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C771" w14:textId="283336D9" w:rsidR="00BE0CD2" w:rsidRDefault="00FB5A67">
      <w:pPr>
        <w:rPr>
          <w:rFonts w:ascii="Arial" w:hAnsi="Arial" w:cs="Arial"/>
          <w:b/>
          <w:bCs/>
          <w:sz w:val="24"/>
          <w:szCs w:val="24"/>
        </w:rPr>
      </w:pPr>
      <w:r w:rsidRPr="00FB5A67">
        <w:rPr>
          <w:rFonts w:ascii="Arial" w:hAnsi="Arial" w:cs="Arial"/>
          <w:b/>
          <w:bCs/>
          <w:sz w:val="24"/>
          <w:szCs w:val="24"/>
        </w:rPr>
        <w:t xml:space="preserve">Solar Power </w:t>
      </w:r>
      <w:r>
        <w:rPr>
          <w:rFonts w:ascii="Arial" w:hAnsi="Arial" w:cs="Arial"/>
          <w:b/>
          <w:bCs/>
          <w:sz w:val="24"/>
          <w:szCs w:val="24"/>
        </w:rPr>
        <w:t xml:space="preserve">in Australia: The </w:t>
      </w:r>
      <w:r w:rsidR="002905D1">
        <w:rPr>
          <w:rFonts w:ascii="Arial" w:hAnsi="Arial" w:cs="Arial"/>
          <w:b/>
          <w:bCs/>
          <w:sz w:val="24"/>
          <w:szCs w:val="24"/>
        </w:rPr>
        <w:t xml:space="preserve">current state of the nation </w:t>
      </w:r>
    </w:p>
    <w:p w14:paraId="399AA0F5" w14:textId="7C1DB7CF" w:rsidR="00FB5A67" w:rsidRDefault="00FB5A67">
      <w:pPr>
        <w:rPr>
          <w:rFonts w:ascii="Arial" w:hAnsi="Arial" w:cs="Arial"/>
          <w:b/>
          <w:bCs/>
          <w:sz w:val="24"/>
          <w:szCs w:val="24"/>
        </w:rPr>
      </w:pPr>
    </w:p>
    <w:p w14:paraId="5F799AFF" w14:textId="573C0446" w:rsidR="00BB580B" w:rsidRDefault="00FB5A67" w:rsidP="00BB580B">
      <w:pPr>
        <w:rPr>
          <w:rFonts w:ascii="Arial" w:eastAsia="Times New Roman" w:hAnsi="Arial" w:cs="Arial"/>
          <w:color w:val="000000"/>
          <w:lang w:eastAsia="en-AU"/>
        </w:rPr>
      </w:pPr>
      <w:r w:rsidRPr="00FB5A67">
        <w:rPr>
          <w:rFonts w:ascii="Arial" w:eastAsia="Times New Roman" w:hAnsi="Arial" w:cs="Arial"/>
          <w:b/>
          <w:bCs/>
          <w:color w:val="000000"/>
          <w:lang w:eastAsia="en-AU"/>
        </w:rPr>
        <w:t>Team Members</w:t>
      </w:r>
      <w:r w:rsidRPr="00FB5A67">
        <w:rPr>
          <w:rFonts w:ascii="Arial" w:eastAsia="Times New Roman" w:hAnsi="Arial" w:cs="Arial"/>
          <w:color w:val="000000"/>
          <w:lang w:eastAsia="en-AU"/>
        </w:rPr>
        <w:t xml:space="preserve"> </w:t>
      </w:r>
    </w:p>
    <w:p w14:paraId="6DFFAB37" w14:textId="5FC68F70" w:rsidR="00FB5A67" w:rsidRPr="00FB5A67" w:rsidRDefault="00FB5A67" w:rsidP="00BB580B">
      <w:pPr>
        <w:rPr>
          <w:rFonts w:ascii="Times New Roman" w:eastAsia="Times New Roman" w:hAnsi="Times New Roman" w:cs="Times New Roman"/>
          <w:lang w:eastAsia="en-AU"/>
        </w:rPr>
      </w:pPr>
      <w:r w:rsidRPr="00FB5A67">
        <w:rPr>
          <w:rFonts w:ascii="Arial" w:eastAsia="Times New Roman" w:hAnsi="Arial" w:cs="Arial"/>
          <w:color w:val="000000"/>
          <w:lang w:eastAsia="en-AU"/>
        </w:rPr>
        <w:t>Dale Currigan, Helen Amin, Rajesh Nair, Ray Camo</w:t>
      </w:r>
    </w:p>
    <w:p w14:paraId="7E0949BC" w14:textId="77777777" w:rsidR="00BB580B" w:rsidRDefault="00BB580B">
      <w:pPr>
        <w:rPr>
          <w:rFonts w:ascii="Arial" w:hAnsi="Arial" w:cs="Arial"/>
          <w:b/>
          <w:bCs/>
        </w:rPr>
      </w:pPr>
    </w:p>
    <w:p w14:paraId="1254B186" w14:textId="243E1DC8" w:rsidR="00BB580B" w:rsidRDefault="00FB5A67">
      <w:pPr>
        <w:rPr>
          <w:rFonts w:ascii="Arial" w:hAnsi="Arial" w:cs="Arial"/>
          <w:b/>
          <w:bCs/>
        </w:rPr>
      </w:pPr>
      <w:r w:rsidRPr="00FB5A67">
        <w:rPr>
          <w:rFonts w:ascii="Arial" w:hAnsi="Arial" w:cs="Arial"/>
          <w:b/>
          <w:bCs/>
        </w:rPr>
        <w:t>Background</w:t>
      </w:r>
      <w:r>
        <w:rPr>
          <w:rFonts w:ascii="Arial" w:hAnsi="Arial" w:cs="Arial"/>
          <w:b/>
          <w:bCs/>
        </w:rPr>
        <w:t xml:space="preserve"> </w:t>
      </w:r>
    </w:p>
    <w:p w14:paraId="1B21741E" w14:textId="562B2A49" w:rsidR="00FB5A67" w:rsidRDefault="00FB5A67">
      <w:pPr>
        <w:rPr>
          <w:rFonts w:ascii="Arial" w:hAnsi="Arial" w:cs="Arial"/>
        </w:rPr>
      </w:pPr>
      <w:r w:rsidRPr="00FB5A67">
        <w:rPr>
          <w:rFonts w:ascii="Arial" w:hAnsi="Arial" w:cs="Arial"/>
        </w:rPr>
        <w:t xml:space="preserve">Solar </w:t>
      </w:r>
      <w:r>
        <w:rPr>
          <w:rFonts w:ascii="Arial" w:hAnsi="Arial" w:cs="Arial"/>
        </w:rPr>
        <w:t>photovoltaic (‘solar power’)</w:t>
      </w:r>
      <w:r w:rsidRPr="00FB5A67">
        <w:rPr>
          <w:rFonts w:ascii="Arial" w:hAnsi="Arial" w:cs="Arial"/>
        </w:rPr>
        <w:t xml:space="preserve"> generated 3.1 per cent of Australia’s electricity in 2016-17, the majority of which came from small-scale rooftop</w:t>
      </w:r>
      <w:r>
        <w:rPr>
          <w:rFonts w:ascii="Arial" w:hAnsi="Arial" w:cs="Arial"/>
        </w:rPr>
        <w:t xml:space="preserve"> installation.</w:t>
      </w:r>
      <w:r w:rsidRPr="00FB5A67">
        <w:t xml:space="preserve"> </w:t>
      </w:r>
      <w:r w:rsidRPr="00FB5A67">
        <w:rPr>
          <w:rFonts w:ascii="Arial" w:hAnsi="Arial" w:cs="Arial"/>
        </w:rPr>
        <w:t>More than two million, or 21 percent, of Australian households now have rooftop solar, with a combined capacity exceeding 10 GW</w:t>
      </w:r>
      <w:r>
        <w:rPr>
          <w:rFonts w:ascii="Arial" w:hAnsi="Arial" w:cs="Arial"/>
        </w:rPr>
        <w:t xml:space="preserve">. However, there remains huge </w:t>
      </w:r>
      <w:r w:rsidRPr="00FB5A67">
        <w:rPr>
          <w:rFonts w:ascii="Arial" w:hAnsi="Arial" w:cs="Arial"/>
        </w:rPr>
        <w:t>potential on Australia’s remaining roofs</w:t>
      </w:r>
      <w:r>
        <w:rPr>
          <w:rFonts w:ascii="Arial" w:hAnsi="Arial" w:cs="Arial"/>
        </w:rPr>
        <w:t xml:space="preserve">, for the expansion of solar power, especially given our climate. </w:t>
      </w:r>
    </w:p>
    <w:p w14:paraId="51020CBC" w14:textId="56AF5672" w:rsidR="00BB580B" w:rsidRDefault="00BB580B">
      <w:pPr>
        <w:rPr>
          <w:rFonts w:ascii="Arial" w:hAnsi="Arial" w:cs="Arial"/>
        </w:rPr>
      </w:pPr>
    </w:p>
    <w:p w14:paraId="1F943E90" w14:textId="552DD383" w:rsidR="00BB580B" w:rsidRDefault="00BB580B">
      <w:pPr>
        <w:rPr>
          <w:rFonts w:ascii="Arial" w:hAnsi="Arial" w:cs="Arial"/>
        </w:rPr>
      </w:pPr>
      <w:r>
        <w:rPr>
          <w:rFonts w:ascii="Arial" w:hAnsi="Arial" w:cs="Arial"/>
        </w:rPr>
        <w:t>Federal solar incentives and rebates for solar installation have led to a rapid adoption of this technology in recent years. However, the factors that that lead to consumers adopting this technology</w:t>
      </w:r>
      <w:r w:rsidR="008D4C6B">
        <w:rPr>
          <w:rFonts w:ascii="Arial" w:hAnsi="Arial" w:cs="Arial"/>
        </w:rPr>
        <w:t>, and how that might inform future measures to increase solar</w:t>
      </w:r>
      <w:r w:rsidR="00CD5DCE">
        <w:rPr>
          <w:rFonts w:ascii="Arial" w:hAnsi="Arial" w:cs="Arial"/>
        </w:rPr>
        <w:t>,</w:t>
      </w:r>
      <w:r>
        <w:rPr>
          <w:rFonts w:ascii="Arial" w:hAnsi="Arial" w:cs="Arial"/>
        </w:rPr>
        <w:t xml:space="preserve"> remain less clear. </w:t>
      </w:r>
    </w:p>
    <w:p w14:paraId="325E3ACC" w14:textId="64026944" w:rsidR="00FB5A67" w:rsidRDefault="00FB5A67">
      <w:pPr>
        <w:rPr>
          <w:rFonts w:ascii="Arial" w:hAnsi="Arial" w:cs="Arial"/>
        </w:rPr>
      </w:pPr>
    </w:p>
    <w:p w14:paraId="4B8D48A5" w14:textId="3909F35E" w:rsidR="00FB5A67" w:rsidRDefault="00FB5A67">
      <w:pPr>
        <w:rPr>
          <w:rFonts w:ascii="Arial" w:hAnsi="Arial" w:cs="Arial"/>
          <w:b/>
          <w:bCs/>
        </w:rPr>
      </w:pPr>
      <w:r>
        <w:rPr>
          <w:rFonts w:ascii="Arial" w:hAnsi="Arial" w:cs="Arial"/>
          <w:b/>
          <w:bCs/>
        </w:rPr>
        <w:t>Aims</w:t>
      </w:r>
    </w:p>
    <w:p w14:paraId="71CA2EEB" w14:textId="2CC75E52" w:rsidR="002905D1" w:rsidRDefault="002905D1" w:rsidP="00FB5A67">
      <w:pPr>
        <w:pStyle w:val="ListParagraph"/>
        <w:numPr>
          <w:ilvl w:val="0"/>
          <w:numId w:val="1"/>
        </w:numPr>
        <w:rPr>
          <w:rFonts w:ascii="Arial" w:hAnsi="Arial" w:cs="Arial"/>
        </w:rPr>
      </w:pPr>
      <w:r>
        <w:rPr>
          <w:rFonts w:ascii="Arial" w:hAnsi="Arial" w:cs="Arial"/>
        </w:rPr>
        <w:t xml:space="preserve">Create </w:t>
      </w:r>
      <w:proofErr w:type="gramStart"/>
      <w:r>
        <w:rPr>
          <w:rFonts w:ascii="Arial" w:hAnsi="Arial" w:cs="Arial"/>
        </w:rPr>
        <w:t>a</w:t>
      </w:r>
      <w:proofErr w:type="gramEnd"/>
      <w:r>
        <w:rPr>
          <w:rFonts w:ascii="Arial" w:hAnsi="Arial" w:cs="Arial"/>
        </w:rPr>
        <w:t xml:space="preserve"> SQLite database of current and historical data, broken down by postcode, containing solar power installations, power generation, and factors that may influence the uptake of solar (e.g. household income, federal government solar rebates).</w:t>
      </w:r>
    </w:p>
    <w:p w14:paraId="3E38EAA0" w14:textId="32343366" w:rsidR="002905D1" w:rsidRDefault="002905D1" w:rsidP="00FB5A67">
      <w:pPr>
        <w:pStyle w:val="ListParagraph"/>
        <w:numPr>
          <w:ilvl w:val="0"/>
          <w:numId w:val="1"/>
        </w:numPr>
        <w:rPr>
          <w:rFonts w:ascii="Arial" w:hAnsi="Arial" w:cs="Arial"/>
        </w:rPr>
      </w:pPr>
      <w:r>
        <w:rPr>
          <w:rFonts w:ascii="Arial" w:hAnsi="Arial" w:cs="Arial"/>
        </w:rPr>
        <w:t xml:space="preserve">Use this database to create a series of interactive data visualisations that describe the current state of home solar in Australia, as well as identifying areas of unmet potential and factors that may influence homeowner’s willingness to adopt this technology. </w:t>
      </w:r>
    </w:p>
    <w:p w14:paraId="52940D9C" w14:textId="77777777" w:rsidR="002905D1" w:rsidRDefault="002905D1" w:rsidP="002905D1">
      <w:pPr>
        <w:rPr>
          <w:rFonts w:ascii="Arial" w:hAnsi="Arial" w:cs="Arial"/>
        </w:rPr>
      </w:pPr>
    </w:p>
    <w:p w14:paraId="1CF829B3" w14:textId="77777777" w:rsidR="002905D1" w:rsidRDefault="002905D1" w:rsidP="002905D1">
      <w:pPr>
        <w:rPr>
          <w:rFonts w:ascii="Arial" w:hAnsi="Arial" w:cs="Arial"/>
          <w:b/>
          <w:bCs/>
        </w:rPr>
      </w:pPr>
      <w:r w:rsidRPr="002905D1">
        <w:rPr>
          <w:rFonts w:ascii="Arial" w:hAnsi="Arial" w:cs="Arial"/>
          <w:b/>
          <w:bCs/>
        </w:rPr>
        <w:t>Rationale</w:t>
      </w:r>
    </w:p>
    <w:p w14:paraId="1B993517" w14:textId="0DD45EE6" w:rsidR="00BB580B" w:rsidRDefault="002905D1" w:rsidP="002905D1">
      <w:pPr>
        <w:rPr>
          <w:rFonts w:ascii="Arial" w:hAnsi="Arial" w:cs="Arial"/>
        </w:rPr>
      </w:pPr>
      <w:r w:rsidRPr="002905D1">
        <w:rPr>
          <w:rFonts w:ascii="Arial" w:hAnsi="Arial" w:cs="Arial"/>
        </w:rPr>
        <w:t xml:space="preserve">Potential </w:t>
      </w:r>
      <w:r w:rsidR="00BB580B">
        <w:rPr>
          <w:rFonts w:ascii="Arial" w:hAnsi="Arial" w:cs="Arial"/>
        </w:rPr>
        <w:t xml:space="preserve">applications </w:t>
      </w:r>
      <w:r w:rsidRPr="002905D1">
        <w:rPr>
          <w:rFonts w:ascii="Arial" w:hAnsi="Arial" w:cs="Arial"/>
        </w:rPr>
        <w:t xml:space="preserve">of </w:t>
      </w:r>
      <w:r w:rsidR="00BB580B">
        <w:rPr>
          <w:rFonts w:ascii="Arial" w:hAnsi="Arial" w:cs="Arial"/>
        </w:rPr>
        <w:t xml:space="preserve">this </w:t>
      </w:r>
      <w:r w:rsidRPr="002905D1">
        <w:rPr>
          <w:rFonts w:ascii="Arial" w:hAnsi="Arial" w:cs="Arial"/>
        </w:rPr>
        <w:t>projec</w:t>
      </w:r>
      <w:r>
        <w:rPr>
          <w:rFonts w:ascii="Arial" w:hAnsi="Arial" w:cs="Arial"/>
        </w:rPr>
        <w:t>t could include</w:t>
      </w:r>
      <w:r w:rsidR="00BB580B">
        <w:rPr>
          <w:rFonts w:ascii="Arial" w:hAnsi="Arial" w:cs="Arial"/>
        </w:rPr>
        <w:t>:</w:t>
      </w:r>
    </w:p>
    <w:p w14:paraId="416634E8" w14:textId="595C681C" w:rsidR="00FB5A67" w:rsidRDefault="00BB580B" w:rsidP="00BB580B">
      <w:pPr>
        <w:pStyle w:val="ListParagraph"/>
        <w:numPr>
          <w:ilvl w:val="0"/>
          <w:numId w:val="2"/>
        </w:numPr>
        <w:ind w:left="709"/>
        <w:rPr>
          <w:rFonts w:ascii="Arial" w:hAnsi="Arial" w:cs="Arial"/>
        </w:rPr>
      </w:pPr>
      <w:r>
        <w:rPr>
          <w:rFonts w:ascii="Arial" w:hAnsi="Arial" w:cs="Arial"/>
        </w:rPr>
        <w:t xml:space="preserve">At a government level, allow the analysis of the rebate schemes success, and direct future initiatives and renewable energy policy. </w:t>
      </w:r>
    </w:p>
    <w:p w14:paraId="0E162337" w14:textId="2413DD17" w:rsidR="002905D1" w:rsidRPr="00BB580B" w:rsidRDefault="00BB580B" w:rsidP="002905D1">
      <w:pPr>
        <w:pStyle w:val="ListParagraph"/>
        <w:numPr>
          <w:ilvl w:val="0"/>
          <w:numId w:val="2"/>
        </w:numPr>
        <w:ind w:left="709"/>
        <w:rPr>
          <w:rFonts w:ascii="Arial" w:hAnsi="Arial" w:cs="Arial"/>
        </w:rPr>
      </w:pPr>
      <w:r w:rsidRPr="00BB580B">
        <w:rPr>
          <w:rFonts w:ascii="Arial" w:hAnsi="Arial" w:cs="Arial"/>
        </w:rPr>
        <w:t xml:space="preserve">At the individual household level, allow consumers to see how their suburb compares to the nation and how solar has changed over time. Such information could promote further adoption of solar and could be used as a marketing tool. </w:t>
      </w:r>
    </w:p>
    <w:p w14:paraId="1181C4A3" w14:textId="3A6155D1" w:rsidR="002905D1" w:rsidRDefault="002905D1" w:rsidP="002905D1">
      <w:pPr>
        <w:rPr>
          <w:rFonts w:ascii="Arial" w:hAnsi="Arial" w:cs="Arial"/>
        </w:rPr>
      </w:pPr>
    </w:p>
    <w:p w14:paraId="5B4B1E93" w14:textId="5623D6CF" w:rsidR="00BB580B" w:rsidRDefault="002905D1" w:rsidP="00BB580B">
      <w:pPr>
        <w:rPr>
          <w:rFonts w:ascii="Arial" w:hAnsi="Arial" w:cs="Arial"/>
          <w:b/>
          <w:bCs/>
        </w:rPr>
      </w:pPr>
      <w:r>
        <w:rPr>
          <w:rFonts w:ascii="Arial" w:hAnsi="Arial" w:cs="Arial"/>
          <w:b/>
          <w:bCs/>
        </w:rPr>
        <w:t xml:space="preserve">Datasets </w:t>
      </w:r>
    </w:p>
    <w:p w14:paraId="37F4AA14" w14:textId="0F65696C" w:rsidR="00BB580B" w:rsidRDefault="008D4C6B" w:rsidP="00BB580B">
      <w:pPr>
        <w:pStyle w:val="ListParagraph"/>
        <w:numPr>
          <w:ilvl w:val="0"/>
          <w:numId w:val="4"/>
        </w:numPr>
        <w:rPr>
          <w:rFonts w:ascii="Arial" w:hAnsi="Arial" w:cs="Arial"/>
        </w:rPr>
      </w:pPr>
      <w:r w:rsidRPr="008D4C6B">
        <w:rPr>
          <w:rFonts w:ascii="Arial" w:hAnsi="Arial" w:cs="Arial"/>
        </w:rPr>
        <w:t>Austra</w:t>
      </w:r>
      <w:r>
        <w:rPr>
          <w:rFonts w:ascii="Arial" w:hAnsi="Arial" w:cs="Arial"/>
        </w:rPr>
        <w:t xml:space="preserve">lian Clean Energy Regulator - </w:t>
      </w:r>
      <w:r w:rsidRPr="008D4C6B">
        <w:rPr>
          <w:rFonts w:ascii="Arial" w:hAnsi="Arial" w:cs="Arial"/>
        </w:rPr>
        <w:t>Postcode data for small-scale installations</w:t>
      </w:r>
      <w:r>
        <w:rPr>
          <w:rFonts w:ascii="Arial" w:hAnsi="Arial" w:cs="Arial"/>
        </w:rPr>
        <w:t xml:space="preserve">. 2001-2021 data, broken down by post code. Available at: </w:t>
      </w:r>
    </w:p>
    <w:p w14:paraId="408A0EFA" w14:textId="596EA565" w:rsidR="008D4C6B" w:rsidRDefault="002953D4" w:rsidP="008D4C6B">
      <w:pPr>
        <w:pStyle w:val="ListParagraph"/>
        <w:rPr>
          <w:rFonts w:ascii="Arial" w:hAnsi="Arial" w:cs="Arial"/>
        </w:rPr>
      </w:pPr>
      <w:hyperlink r:id="rId7" w:anchor="Historical-data" w:history="1">
        <w:r w:rsidR="008D4C6B" w:rsidRPr="00B32AF7">
          <w:rPr>
            <w:rStyle w:val="Hyperlink"/>
            <w:rFonts w:ascii="Arial" w:hAnsi="Arial" w:cs="Arial"/>
          </w:rPr>
          <w:t>http://www.cleanenergyregulator.gov.au/RET/Forms-and-resources/Postcode-data-for-small-scale-installations#Historical-data</w:t>
        </w:r>
      </w:hyperlink>
    </w:p>
    <w:p w14:paraId="1387DC16" w14:textId="07F9BDF6" w:rsidR="008D4C6B" w:rsidRDefault="008D4C6B" w:rsidP="008D4C6B">
      <w:pPr>
        <w:pStyle w:val="ListParagraph"/>
        <w:numPr>
          <w:ilvl w:val="0"/>
          <w:numId w:val="4"/>
        </w:numPr>
        <w:rPr>
          <w:rFonts w:ascii="Arial" w:hAnsi="Arial" w:cs="Arial"/>
        </w:rPr>
      </w:pPr>
      <w:proofErr w:type="spellStart"/>
      <w:r>
        <w:rPr>
          <w:rFonts w:ascii="Arial" w:hAnsi="Arial" w:cs="Arial"/>
        </w:rPr>
        <w:t>GeoJSON</w:t>
      </w:r>
      <w:proofErr w:type="spellEnd"/>
      <w:r>
        <w:rPr>
          <w:rFonts w:ascii="Arial" w:hAnsi="Arial" w:cs="Arial"/>
        </w:rPr>
        <w:t xml:space="preserve"> for Australian Suburbs. Will allow geospatial representations of the projects data. Available at: </w:t>
      </w:r>
    </w:p>
    <w:p w14:paraId="12F94443" w14:textId="254DF25E" w:rsidR="008D4C6B" w:rsidRDefault="002953D4" w:rsidP="008D4C6B">
      <w:pPr>
        <w:pStyle w:val="ListParagraph"/>
        <w:rPr>
          <w:rFonts w:ascii="Arial" w:hAnsi="Arial" w:cs="Arial"/>
        </w:rPr>
      </w:pPr>
      <w:hyperlink r:id="rId8" w:history="1">
        <w:r w:rsidR="008D4C6B" w:rsidRPr="00B32AF7">
          <w:rPr>
            <w:rStyle w:val="Hyperlink"/>
            <w:rFonts w:ascii="Arial" w:hAnsi="Arial" w:cs="Arial"/>
          </w:rPr>
          <w:t>https://github.com/tonywr71/GeoJson-Data/blob/master/australian-suburbs.geojson</w:t>
        </w:r>
      </w:hyperlink>
    </w:p>
    <w:p w14:paraId="6CEA55D7" w14:textId="118CFCEC" w:rsidR="008D4C6B" w:rsidRDefault="008D4C6B" w:rsidP="008D4C6B">
      <w:pPr>
        <w:pStyle w:val="ListParagraph"/>
        <w:numPr>
          <w:ilvl w:val="0"/>
          <w:numId w:val="4"/>
        </w:numPr>
        <w:rPr>
          <w:rFonts w:ascii="Arial" w:hAnsi="Arial" w:cs="Arial"/>
        </w:rPr>
      </w:pPr>
      <w:r>
        <w:rPr>
          <w:rFonts w:ascii="Arial" w:hAnsi="Arial" w:cs="Arial"/>
        </w:rPr>
        <w:t xml:space="preserve">Australian Database of Postcode and Suburb data. Postcode and suburb information for all suburbs in the above solar power dataset. Available at: </w:t>
      </w:r>
    </w:p>
    <w:p w14:paraId="68CFA79F" w14:textId="6A1E8B9F" w:rsidR="008D4C6B" w:rsidRDefault="002953D4" w:rsidP="008D4C6B">
      <w:pPr>
        <w:pStyle w:val="ListParagraph"/>
        <w:rPr>
          <w:rFonts w:ascii="Arial" w:hAnsi="Arial" w:cs="Arial"/>
        </w:rPr>
      </w:pPr>
      <w:hyperlink r:id="rId9" w:history="1">
        <w:r w:rsidR="008D4C6B" w:rsidRPr="00B32AF7">
          <w:rPr>
            <w:rStyle w:val="Hyperlink"/>
            <w:rFonts w:ascii="Arial" w:hAnsi="Arial" w:cs="Arial"/>
          </w:rPr>
          <w:t>https://www.matthewproctor.com/australian_postcodes</w:t>
        </w:r>
      </w:hyperlink>
    </w:p>
    <w:p w14:paraId="20BFDDF3" w14:textId="5483C602" w:rsidR="008D4C6B" w:rsidRDefault="008D4C6B" w:rsidP="008D4C6B">
      <w:pPr>
        <w:pStyle w:val="ListParagraph"/>
        <w:numPr>
          <w:ilvl w:val="0"/>
          <w:numId w:val="4"/>
        </w:numPr>
        <w:rPr>
          <w:rFonts w:ascii="Arial" w:hAnsi="Arial" w:cs="Arial"/>
        </w:rPr>
      </w:pPr>
      <w:r>
        <w:rPr>
          <w:rFonts w:ascii="Arial" w:hAnsi="Arial" w:cs="Arial"/>
        </w:rPr>
        <w:t xml:space="preserve">Australian Bureau of Statistics. Taxation statistics dataset. Provides data on total income and total salary/wages, broken down by postcode. Available at: </w:t>
      </w:r>
      <w:hyperlink r:id="rId10" w:history="1">
        <w:r w:rsidRPr="00B32AF7">
          <w:rPr>
            <w:rStyle w:val="Hyperlink"/>
            <w:rFonts w:ascii="Arial" w:hAnsi="Arial" w:cs="Arial"/>
          </w:rPr>
          <w:t>https://data.gov.au/data/dataset/taxation-statistics-postcode-data/resource/b713d037-d9f5-49e5-a492-502cd7b3a15a</w:t>
        </w:r>
      </w:hyperlink>
    </w:p>
    <w:p w14:paraId="28D36C2B" w14:textId="77777777" w:rsidR="008D4C6B" w:rsidRDefault="008D4C6B" w:rsidP="008D4C6B">
      <w:pPr>
        <w:pStyle w:val="ListParagraph"/>
        <w:numPr>
          <w:ilvl w:val="0"/>
          <w:numId w:val="4"/>
        </w:numPr>
        <w:rPr>
          <w:rFonts w:ascii="Arial" w:hAnsi="Arial" w:cs="Arial"/>
        </w:rPr>
      </w:pPr>
      <w:r w:rsidRPr="008D4C6B">
        <w:rPr>
          <w:rFonts w:ascii="Arial" w:hAnsi="Arial" w:cs="Arial"/>
        </w:rPr>
        <w:t>Austra</w:t>
      </w:r>
      <w:r>
        <w:rPr>
          <w:rFonts w:ascii="Arial" w:hAnsi="Arial" w:cs="Arial"/>
        </w:rPr>
        <w:t xml:space="preserve">lian Clean Energy Regulator – </w:t>
      </w:r>
      <w:r w:rsidRPr="008D4C6B">
        <w:rPr>
          <w:rFonts w:ascii="Arial" w:hAnsi="Arial" w:cs="Arial"/>
        </w:rPr>
        <w:t>Postcode</w:t>
      </w:r>
      <w:r>
        <w:rPr>
          <w:rFonts w:ascii="Arial" w:hAnsi="Arial" w:cs="Arial"/>
        </w:rPr>
        <w:t xml:space="preserve"> zone ratings postcode zones for solar panel systems. Source of data on amount of federal government rebate provided by postcode. Available at: </w:t>
      </w:r>
    </w:p>
    <w:p w14:paraId="3EF7B82E" w14:textId="216DC21A" w:rsidR="008D4C6B" w:rsidRDefault="002953D4" w:rsidP="008D4C6B">
      <w:pPr>
        <w:pStyle w:val="ListParagraph"/>
        <w:rPr>
          <w:rFonts w:ascii="Arial" w:hAnsi="Arial" w:cs="Arial"/>
        </w:rPr>
      </w:pPr>
      <w:hyperlink r:id="rId11" w:history="1">
        <w:r w:rsidR="008D4C6B" w:rsidRPr="008D4C6B">
          <w:rPr>
            <w:rStyle w:val="Hyperlink"/>
            <w:rFonts w:ascii="Arial" w:hAnsi="Arial" w:cs="Arial"/>
          </w:rPr>
          <w:t>http://www.cleanenergyregulator.gov.au/DocumentAssets/Pages/Postcode-zone-ratings-and-postcode-zones-for-solar-panel-systems.aspx</w:t>
        </w:r>
      </w:hyperlink>
    </w:p>
    <w:p w14:paraId="023EA169" w14:textId="0ABC1E63" w:rsidR="008D4C6B" w:rsidRDefault="008D4C6B" w:rsidP="008D4C6B">
      <w:pPr>
        <w:pStyle w:val="ListParagraph"/>
        <w:rPr>
          <w:rFonts w:ascii="Arial" w:hAnsi="Arial" w:cs="Arial"/>
        </w:rPr>
      </w:pPr>
    </w:p>
    <w:p w14:paraId="6DE6859E" w14:textId="2D0B7AB6" w:rsidR="008D4C6B" w:rsidRDefault="003F70AC" w:rsidP="003F70AC">
      <w:pPr>
        <w:rPr>
          <w:rFonts w:ascii="Arial" w:hAnsi="Arial" w:cs="Arial"/>
          <w:b/>
          <w:bCs/>
        </w:rPr>
      </w:pPr>
      <w:r>
        <w:rPr>
          <w:rFonts w:ascii="Arial" w:hAnsi="Arial" w:cs="Arial"/>
          <w:b/>
          <w:bCs/>
        </w:rPr>
        <w:lastRenderedPageBreak/>
        <w:t>Design</w:t>
      </w:r>
    </w:p>
    <w:p w14:paraId="2C6F5D0E" w14:textId="475199C2" w:rsidR="003F70AC" w:rsidRDefault="003F70AC" w:rsidP="003F70AC">
      <w:pPr>
        <w:rPr>
          <w:rFonts w:ascii="Arial" w:hAnsi="Arial" w:cs="Arial"/>
          <w:b/>
          <w:bCs/>
        </w:rPr>
      </w:pPr>
    </w:p>
    <w:p w14:paraId="20847FBF" w14:textId="546059CF" w:rsidR="003F70AC" w:rsidRDefault="003F70AC" w:rsidP="003F70AC">
      <w:pPr>
        <w:rPr>
          <w:rFonts w:ascii="Arial" w:hAnsi="Arial" w:cs="Arial"/>
        </w:rPr>
      </w:pPr>
      <w:r>
        <w:rPr>
          <w:rFonts w:ascii="Arial" w:hAnsi="Arial" w:cs="Arial"/>
        </w:rPr>
        <w:t>The site will contain 3 pages as outlines below:</w:t>
      </w:r>
    </w:p>
    <w:p w14:paraId="0F623BD6" w14:textId="469E27DB" w:rsidR="003F70AC" w:rsidRDefault="003F70AC" w:rsidP="003F70AC">
      <w:pPr>
        <w:rPr>
          <w:rFonts w:ascii="Arial" w:hAnsi="Arial" w:cs="Arial"/>
        </w:rPr>
      </w:pPr>
    </w:p>
    <w:p w14:paraId="3C6BCF5B" w14:textId="58F1B3FF" w:rsidR="003F70AC" w:rsidRDefault="003F70AC" w:rsidP="003F70AC">
      <w:pPr>
        <w:pStyle w:val="ListParagraph"/>
        <w:numPr>
          <w:ilvl w:val="0"/>
          <w:numId w:val="5"/>
        </w:numPr>
        <w:rPr>
          <w:rFonts w:ascii="Arial" w:hAnsi="Arial" w:cs="Arial"/>
          <w:b/>
          <w:bCs/>
        </w:rPr>
      </w:pPr>
      <w:r>
        <w:rPr>
          <w:rFonts w:ascii="Arial" w:hAnsi="Arial" w:cs="Arial"/>
          <w:b/>
          <w:bCs/>
        </w:rPr>
        <w:t>Home page – Solar Dashboard</w:t>
      </w:r>
    </w:p>
    <w:p w14:paraId="4B932929" w14:textId="71C6979C" w:rsidR="003F70AC" w:rsidRDefault="003F70AC" w:rsidP="003F70AC">
      <w:pPr>
        <w:ind w:left="360"/>
        <w:rPr>
          <w:rFonts w:ascii="Arial" w:hAnsi="Arial" w:cs="Arial"/>
          <w:b/>
          <w:bCs/>
        </w:rPr>
      </w:pPr>
    </w:p>
    <w:p w14:paraId="6AB32A44" w14:textId="0C19C477" w:rsidR="003F70AC" w:rsidRPr="003F70AC" w:rsidRDefault="003F70AC" w:rsidP="003F70AC">
      <w:pPr>
        <w:pStyle w:val="ListParagraph"/>
        <w:numPr>
          <w:ilvl w:val="0"/>
          <w:numId w:val="6"/>
        </w:numPr>
        <w:rPr>
          <w:rFonts w:ascii="Arial" w:hAnsi="Arial" w:cs="Arial"/>
        </w:rPr>
      </w:pPr>
      <w:r w:rsidRPr="003F70AC">
        <w:rPr>
          <w:rFonts w:ascii="Arial" w:hAnsi="Arial" w:cs="Arial"/>
        </w:rPr>
        <w:t xml:space="preserve">A dashboard containing </w:t>
      </w:r>
      <w:proofErr w:type="spellStart"/>
      <w:r w:rsidRPr="003F70AC">
        <w:rPr>
          <w:rFonts w:ascii="Arial" w:hAnsi="Arial" w:cs="Arial"/>
        </w:rPr>
        <w:t>Plotly</w:t>
      </w:r>
      <w:proofErr w:type="spellEnd"/>
      <w:r w:rsidRPr="003F70AC">
        <w:rPr>
          <w:rFonts w:ascii="Arial" w:hAnsi="Arial" w:cs="Arial"/>
        </w:rPr>
        <w:t xml:space="preserve"> and D3 visualisations of the solar </w:t>
      </w:r>
      <w:proofErr w:type="gramStart"/>
      <w:r w:rsidRPr="003F70AC">
        <w:rPr>
          <w:rFonts w:ascii="Arial" w:hAnsi="Arial" w:cs="Arial"/>
        </w:rPr>
        <w:t>data</w:t>
      </w:r>
      <w:proofErr w:type="gramEnd"/>
    </w:p>
    <w:p w14:paraId="5392B73C" w14:textId="36DB87EB" w:rsidR="003F70AC" w:rsidRDefault="003F70AC" w:rsidP="003F70AC">
      <w:pPr>
        <w:pStyle w:val="ListParagraph"/>
        <w:numPr>
          <w:ilvl w:val="0"/>
          <w:numId w:val="6"/>
        </w:numPr>
        <w:rPr>
          <w:rFonts w:ascii="Arial" w:hAnsi="Arial" w:cs="Arial"/>
        </w:rPr>
      </w:pPr>
      <w:r w:rsidRPr="003F70AC">
        <w:rPr>
          <w:rFonts w:ascii="Arial" w:hAnsi="Arial" w:cs="Arial"/>
        </w:rPr>
        <w:t xml:space="preserve">The user can search by suburb or postcode to display the corresponding </w:t>
      </w:r>
      <w:proofErr w:type="gramStart"/>
      <w:r w:rsidRPr="003F70AC">
        <w:rPr>
          <w:rFonts w:ascii="Arial" w:hAnsi="Arial" w:cs="Arial"/>
        </w:rPr>
        <w:t>data</w:t>
      </w:r>
      <w:proofErr w:type="gramEnd"/>
    </w:p>
    <w:p w14:paraId="1EFA2534" w14:textId="5D5487F1" w:rsidR="003F70AC" w:rsidRDefault="005B245F" w:rsidP="003F70AC">
      <w:pPr>
        <w:pStyle w:val="ListParagraph"/>
        <w:numPr>
          <w:ilvl w:val="0"/>
          <w:numId w:val="6"/>
        </w:numPr>
        <w:rPr>
          <w:rFonts w:ascii="Arial" w:hAnsi="Arial" w:cs="Arial"/>
        </w:rPr>
      </w:pPr>
      <w:r>
        <w:rPr>
          <w:rFonts w:ascii="Arial" w:hAnsi="Arial" w:cs="Arial"/>
        </w:rPr>
        <w:t>Planned visualisations:</w:t>
      </w:r>
    </w:p>
    <w:p w14:paraId="0EF004A4" w14:textId="51C90B95" w:rsidR="005B245F" w:rsidRDefault="005B245F" w:rsidP="005B245F">
      <w:pPr>
        <w:pStyle w:val="ListParagraph"/>
        <w:numPr>
          <w:ilvl w:val="1"/>
          <w:numId w:val="6"/>
        </w:numPr>
        <w:rPr>
          <w:rFonts w:ascii="Arial" w:hAnsi="Arial" w:cs="Arial"/>
        </w:rPr>
      </w:pPr>
      <w:r>
        <w:rPr>
          <w:rFonts w:ascii="Arial" w:hAnsi="Arial" w:cs="Arial"/>
        </w:rPr>
        <w:t>Bar chart of output and installation numbers for each suburb, with comparisons to state and national average</w:t>
      </w:r>
    </w:p>
    <w:p w14:paraId="28CE2327" w14:textId="24EC685E" w:rsidR="005B245F" w:rsidRDefault="005B245F" w:rsidP="005B245F">
      <w:pPr>
        <w:pStyle w:val="ListParagraph"/>
        <w:numPr>
          <w:ilvl w:val="1"/>
          <w:numId w:val="6"/>
        </w:numPr>
        <w:rPr>
          <w:rFonts w:ascii="Arial" w:hAnsi="Arial" w:cs="Arial"/>
        </w:rPr>
      </w:pPr>
      <w:r>
        <w:rPr>
          <w:rFonts w:ascii="Arial" w:hAnsi="Arial" w:cs="Arial"/>
        </w:rPr>
        <w:t>Line chart of installations and output over time for that suburb</w:t>
      </w:r>
    </w:p>
    <w:p w14:paraId="1C6C9334" w14:textId="32712FAF" w:rsidR="005B245F" w:rsidRDefault="005B245F" w:rsidP="005B245F">
      <w:pPr>
        <w:pStyle w:val="ListParagraph"/>
        <w:numPr>
          <w:ilvl w:val="1"/>
          <w:numId w:val="6"/>
        </w:numPr>
        <w:rPr>
          <w:rFonts w:ascii="Arial" w:hAnsi="Arial" w:cs="Arial"/>
        </w:rPr>
      </w:pPr>
      <w:r>
        <w:rPr>
          <w:rFonts w:ascii="Arial" w:hAnsi="Arial" w:cs="Arial"/>
        </w:rPr>
        <w:t>Scatter plot of installations/output vs income/rebate</w:t>
      </w:r>
    </w:p>
    <w:p w14:paraId="3B3F1F25" w14:textId="4B306904" w:rsidR="005B245F" w:rsidRPr="003F70AC" w:rsidRDefault="005B245F" w:rsidP="005B245F">
      <w:pPr>
        <w:pStyle w:val="ListParagraph"/>
        <w:numPr>
          <w:ilvl w:val="1"/>
          <w:numId w:val="6"/>
        </w:numPr>
        <w:rPr>
          <w:rFonts w:ascii="Arial" w:hAnsi="Arial" w:cs="Arial"/>
        </w:rPr>
      </w:pPr>
      <w:r>
        <w:rPr>
          <w:rFonts w:ascii="Arial" w:hAnsi="Arial" w:cs="Arial"/>
        </w:rPr>
        <w:t>Table summary of suburb info</w:t>
      </w:r>
    </w:p>
    <w:p w14:paraId="35FF32C5" w14:textId="77777777" w:rsidR="003F70AC" w:rsidRDefault="003F70AC" w:rsidP="003F70AC">
      <w:pPr>
        <w:rPr>
          <w:rFonts w:ascii="Arial" w:hAnsi="Arial" w:cs="Arial"/>
          <w:b/>
          <w:bCs/>
        </w:rPr>
      </w:pPr>
    </w:p>
    <w:p w14:paraId="0D8BE2A6" w14:textId="4AE1A3D0" w:rsidR="003F70AC" w:rsidRPr="003F70AC" w:rsidRDefault="000E4D66" w:rsidP="003F70AC">
      <w:pPr>
        <w:rPr>
          <w:rFonts w:ascii="Arial" w:hAnsi="Arial" w:cs="Arial"/>
          <w:b/>
          <w:bCs/>
        </w:rPr>
      </w:pPr>
      <w:r>
        <w:rPr>
          <w:noProof/>
        </w:rPr>
        <w:drawing>
          <wp:inline distT="0" distB="0" distL="0" distR="0" wp14:anchorId="35786852" wp14:editId="1E36ABDA">
            <wp:extent cx="5505450" cy="28619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4235" cy="2866474"/>
                    </a:xfrm>
                    <a:prstGeom prst="rect">
                      <a:avLst/>
                    </a:prstGeom>
                  </pic:spPr>
                </pic:pic>
              </a:graphicData>
            </a:graphic>
          </wp:inline>
        </w:drawing>
      </w:r>
    </w:p>
    <w:p w14:paraId="293511B2" w14:textId="539A5519" w:rsidR="003F70AC" w:rsidRDefault="005B245F" w:rsidP="005B245F">
      <w:pPr>
        <w:pStyle w:val="ListParagraph"/>
        <w:numPr>
          <w:ilvl w:val="0"/>
          <w:numId w:val="5"/>
        </w:numPr>
        <w:rPr>
          <w:rFonts w:ascii="Arial" w:hAnsi="Arial" w:cs="Arial"/>
          <w:b/>
          <w:bCs/>
        </w:rPr>
      </w:pPr>
      <w:r w:rsidRPr="005B245F">
        <w:rPr>
          <w:rFonts w:ascii="Arial" w:hAnsi="Arial" w:cs="Arial"/>
          <w:b/>
          <w:bCs/>
        </w:rPr>
        <w:t>Map</w:t>
      </w:r>
      <w:r>
        <w:rPr>
          <w:rFonts w:ascii="Arial" w:hAnsi="Arial" w:cs="Arial"/>
          <w:b/>
          <w:bCs/>
        </w:rPr>
        <w:t xml:space="preserve"> page</w:t>
      </w:r>
    </w:p>
    <w:p w14:paraId="62BF7DF7" w14:textId="77777777" w:rsidR="005B245F" w:rsidRDefault="005B245F" w:rsidP="005B245F">
      <w:pPr>
        <w:pStyle w:val="ListParagraph"/>
        <w:rPr>
          <w:rFonts w:ascii="Arial" w:hAnsi="Arial" w:cs="Arial"/>
          <w:b/>
          <w:bCs/>
        </w:rPr>
      </w:pPr>
    </w:p>
    <w:p w14:paraId="63BA6426" w14:textId="7E96CC6C" w:rsidR="005B245F" w:rsidRPr="005B245F" w:rsidRDefault="005B245F" w:rsidP="005B245F">
      <w:pPr>
        <w:pStyle w:val="ListParagraph"/>
        <w:numPr>
          <w:ilvl w:val="0"/>
          <w:numId w:val="7"/>
        </w:numPr>
        <w:ind w:left="993"/>
        <w:rPr>
          <w:rFonts w:ascii="Arial" w:hAnsi="Arial" w:cs="Arial"/>
        </w:rPr>
      </w:pPr>
      <w:r w:rsidRPr="005B245F">
        <w:rPr>
          <w:rFonts w:ascii="Arial" w:hAnsi="Arial" w:cs="Arial"/>
        </w:rPr>
        <w:t>Geospatial representation of output, installation, income and rebate data</w:t>
      </w:r>
    </w:p>
    <w:p w14:paraId="0C8EB970" w14:textId="34E51E66" w:rsidR="003F70AC" w:rsidRDefault="000E4D66" w:rsidP="003F70AC">
      <w:r>
        <w:rPr>
          <w:noProof/>
        </w:rPr>
        <w:drawing>
          <wp:inline distT="0" distB="0" distL="0" distR="0" wp14:anchorId="54CC0BF7" wp14:editId="0C45BCF2">
            <wp:extent cx="5731510" cy="29597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9735"/>
                    </a:xfrm>
                    <a:prstGeom prst="rect">
                      <a:avLst/>
                    </a:prstGeom>
                  </pic:spPr>
                </pic:pic>
              </a:graphicData>
            </a:graphic>
          </wp:inline>
        </w:drawing>
      </w:r>
      <w:r w:rsidR="00BA5B46" w:rsidRPr="00BA5B46">
        <w:t xml:space="preserve"> </w:t>
      </w:r>
    </w:p>
    <w:p w14:paraId="4EF9F9C2" w14:textId="655C8B25" w:rsidR="00BA5B46" w:rsidRPr="00BA5B46" w:rsidRDefault="00BA5B46" w:rsidP="00BA5B46">
      <w:pPr>
        <w:pStyle w:val="ListParagraph"/>
        <w:numPr>
          <w:ilvl w:val="0"/>
          <w:numId w:val="5"/>
        </w:numPr>
        <w:rPr>
          <w:b/>
          <w:bCs/>
        </w:rPr>
      </w:pPr>
      <w:r w:rsidRPr="00BA5B46">
        <w:rPr>
          <w:b/>
          <w:bCs/>
        </w:rPr>
        <w:lastRenderedPageBreak/>
        <w:t>About Page</w:t>
      </w:r>
    </w:p>
    <w:p w14:paraId="066FC961" w14:textId="363970BF" w:rsidR="00BA5B46" w:rsidRDefault="00BA5B46" w:rsidP="00BA5B46">
      <w:pPr>
        <w:pStyle w:val="ListParagraph"/>
        <w:numPr>
          <w:ilvl w:val="0"/>
          <w:numId w:val="7"/>
        </w:numPr>
      </w:pPr>
      <w:r>
        <w:t xml:space="preserve">Summary information on the dataset sources, project rationale, and team members </w:t>
      </w:r>
    </w:p>
    <w:p w14:paraId="0CFC05B0" w14:textId="77777777" w:rsidR="00BA5B46" w:rsidRDefault="00BA5B46" w:rsidP="003F70AC"/>
    <w:p w14:paraId="330CAD3B" w14:textId="3B72EA68" w:rsidR="003F70AC" w:rsidRDefault="003F70AC" w:rsidP="003F70AC">
      <w:r>
        <w:rPr>
          <w:noProof/>
        </w:rPr>
        <w:drawing>
          <wp:inline distT="0" distB="0" distL="0" distR="0" wp14:anchorId="0FE5573F" wp14:editId="0275C458">
            <wp:extent cx="5731510" cy="2979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79420"/>
                    </a:xfrm>
                    <a:prstGeom prst="rect">
                      <a:avLst/>
                    </a:prstGeom>
                  </pic:spPr>
                </pic:pic>
              </a:graphicData>
            </a:graphic>
          </wp:inline>
        </w:drawing>
      </w:r>
    </w:p>
    <w:p w14:paraId="66F5CB4C" w14:textId="77777777" w:rsidR="00BA5B46" w:rsidRPr="003F70AC" w:rsidRDefault="00BA5B46" w:rsidP="003F70AC"/>
    <w:sectPr w:rsidR="00BA5B46" w:rsidRPr="003F70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276A0" w14:textId="77777777" w:rsidR="002953D4" w:rsidRDefault="002953D4" w:rsidP="00CD5DCE">
      <w:r>
        <w:separator/>
      </w:r>
    </w:p>
  </w:endnote>
  <w:endnote w:type="continuationSeparator" w:id="0">
    <w:p w14:paraId="3045224A" w14:textId="77777777" w:rsidR="002953D4" w:rsidRDefault="002953D4" w:rsidP="00CD5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E9367" w14:textId="77777777" w:rsidR="002953D4" w:rsidRDefault="002953D4" w:rsidP="00CD5DCE">
      <w:r>
        <w:separator/>
      </w:r>
    </w:p>
  </w:footnote>
  <w:footnote w:type="continuationSeparator" w:id="0">
    <w:p w14:paraId="18BC282E" w14:textId="77777777" w:rsidR="002953D4" w:rsidRDefault="002953D4" w:rsidP="00CD5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9D2"/>
    <w:multiLevelType w:val="hybridMultilevel"/>
    <w:tmpl w:val="54A496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90825A5"/>
    <w:multiLevelType w:val="hybridMultilevel"/>
    <w:tmpl w:val="C3CCD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2D3098"/>
    <w:multiLevelType w:val="hybridMultilevel"/>
    <w:tmpl w:val="EF785E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43E5315"/>
    <w:multiLevelType w:val="hybridMultilevel"/>
    <w:tmpl w:val="0DD62466"/>
    <w:lvl w:ilvl="0" w:tplc="C134867A">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28667C"/>
    <w:multiLevelType w:val="hybridMultilevel"/>
    <w:tmpl w:val="C7326F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F952CCD"/>
    <w:multiLevelType w:val="hybridMultilevel"/>
    <w:tmpl w:val="CB260592"/>
    <w:lvl w:ilvl="0" w:tplc="0C090001">
      <w:start w:val="1"/>
      <w:numFmt w:val="bullet"/>
      <w:lvlText w:val=""/>
      <w:lvlJc w:val="left"/>
      <w:pPr>
        <w:ind w:left="960" w:hanging="360"/>
      </w:pPr>
      <w:rPr>
        <w:rFonts w:ascii="Symbol" w:hAnsi="Symbol" w:hint="default"/>
      </w:rPr>
    </w:lvl>
    <w:lvl w:ilvl="1" w:tplc="0C090003" w:tentative="1">
      <w:start w:val="1"/>
      <w:numFmt w:val="bullet"/>
      <w:lvlText w:val="o"/>
      <w:lvlJc w:val="left"/>
      <w:pPr>
        <w:ind w:left="1680" w:hanging="360"/>
      </w:pPr>
      <w:rPr>
        <w:rFonts w:ascii="Courier New" w:hAnsi="Courier New" w:cs="Courier New" w:hint="default"/>
      </w:rPr>
    </w:lvl>
    <w:lvl w:ilvl="2" w:tplc="0C090005" w:tentative="1">
      <w:start w:val="1"/>
      <w:numFmt w:val="bullet"/>
      <w:lvlText w:val=""/>
      <w:lvlJc w:val="left"/>
      <w:pPr>
        <w:ind w:left="2400" w:hanging="360"/>
      </w:pPr>
      <w:rPr>
        <w:rFonts w:ascii="Wingdings" w:hAnsi="Wingdings" w:hint="default"/>
      </w:rPr>
    </w:lvl>
    <w:lvl w:ilvl="3" w:tplc="0C090001" w:tentative="1">
      <w:start w:val="1"/>
      <w:numFmt w:val="bullet"/>
      <w:lvlText w:val=""/>
      <w:lvlJc w:val="left"/>
      <w:pPr>
        <w:ind w:left="3120" w:hanging="360"/>
      </w:pPr>
      <w:rPr>
        <w:rFonts w:ascii="Symbol" w:hAnsi="Symbol" w:hint="default"/>
      </w:rPr>
    </w:lvl>
    <w:lvl w:ilvl="4" w:tplc="0C090003" w:tentative="1">
      <w:start w:val="1"/>
      <w:numFmt w:val="bullet"/>
      <w:lvlText w:val="o"/>
      <w:lvlJc w:val="left"/>
      <w:pPr>
        <w:ind w:left="3840" w:hanging="360"/>
      </w:pPr>
      <w:rPr>
        <w:rFonts w:ascii="Courier New" w:hAnsi="Courier New" w:cs="Courier New" w:hint="default"/>
      </w:rPr>
    </w:lvl>
    <w:lvl w:ilvl="5" w:tplc="0C090005" w:tentative="1">
      <w:start w:val="1"/>
      <w:numFmt w:val="bullet"/>
      <w:lvlText w:val=""/>
      <w:lvlJc w:val="left"/>
      <w:pPr>
        <w:ind w:left="4560" w:hanging="360"/>
      </w:pPr>
      <w:rPr>
        <w:rFonts w:ascii="Wingdings" w:hAnsi="Wingdings" w:hint="default"/>
      </w:rPr>
    </w:lvl>
    <w:lvl w:ilvl="6" w:tplc="0C090001" w:tentative="1">
      <w:start w:val="1"/>
      <w:numFmt w:val="bullet"/>
      <w:lvlText w:val=""/>
      <w:lvlJc w:val="left"/>
      <w:pPr>
        <w:ind w:left="5280" w:hanging="360"/>
      </w:pPr>
      <w:rPr>
        <w:rFonts w:ascii="Symbol" w:hAnsi="Symbol" w:hint="default"/>
      </w:rPr>
    </w:lvl>
    <w:lvl w:ilvl="7" w:tplc="0C090003" w:tentative="1">
      <w:start w:val="1"/>
      <w:numFmt w:val="bullet"/>
      <w:lvlText w:val="o"/>
      <w:lvlJc w:val="left"/>
      <w:pPr>
        <w:ind w:left="6000" w:hanging="360"/>
      </w:pPr>
      <w:rPr>
        <w:rFonts w:ascii="Courier New" w:hAnsi="Courier New" w:cs="Courier New" w:hint="default"/>
      </w:rPr>
    </w:lvl>
    <w:lvl w:ilvl="8" w:tplc="0C090005" w:tentative="1">
      <w:start w:val="1"/>
      <w:numFmt w:val="bullet"/>
      <w:lvlText w:val=""/>
      <w:lvlJc w:val="left"/>
      <w:pPr>
        <w:ind w:left="6720" w:hanging="360"/>
      </w:pPr>
      <w:rPr>
        <w:rFonts w:ascii="Wingdings" w:hAnsi="Wingdings" w:hint="default"/>
      </w:rPr>
    </w:lvl>
  </w:abstractNum>
  <w:abstractNum w:abstractNumId="6" w15:restartNumberingAfterBreak="0">
    <w:nsid w:val="7668413F"/>
    <w:multiLevelType w:val="hybridMultilevel"/>
    <w:tmpl w:val="8A0C603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67"/>
    <w:rsid w:val="000E4D66"/>
    <w:rsid w:val="002905D1"/>
    <w:rsid w:val="002953D4"/>
    <w:rsid w:val="003F70AC"/>
    <w:rsid w:val="0059628C"/>
    <w:rsid w:val="005B245F"/>
    <w:rsid w:val="0064509B"/>
    <w:rsid w:val="0068608A"/>
    <w:rsid w:val="006C6BA4"/>
    <w:rsid w:val="008D4C6B"/>
    <w:rsid w:val="00BA5B46"/>
    <w:rsid w:val="00BB580B"/>
    <w:rsid w:val="00BE0CD2"/>
    <w:rsid w:val="00CD5DCE"/>
    <w:rsid w:val="00FB5A6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1D7F"/>
  <w15:chartTrackingRefBased/>
  <w15:docId w15:val="{AF675A01-74AF-4DEE-942E-B498723D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67"/>
    <w:pPr>
      <w:ind w:left="720"/>
      <w:contextualSpacing/>
    </w:pPr>
  </w:style>
  <w:style w:type="character" w:styleId="Hyperlink">
    <w:name w:val="Hyperlink"/>
    <w:basedOn w:val="DefaultParagraphFont"/>
    <w:uiPriority w:val="99"/>
    <w:unhideWhenUsed/>
    <w:rsid w:val="008D4C6B"/>
    <w:rPr>
      <w:color w:val="0563C1" w:themeColor="hyperlink"/>
      <w:u w:val="single"/>
    </w:rPr>
  </w:style>
  <w:style w:type="character" w:styleId="UnresolvedMention">
    <w:name w:val="Unresolved Mention"/>
    <w:basedOn w:val="DefaultParagraphFont"/>
    <w:uiPriority w:val="99"/>
    <w:semiHidden/>
    <w:unhideWhenUsed/>
    <w:rsid w:val="008D4C6B"/>
    <w:rPr>
      <w:color w:val="605E5C"/>
      <w:shd w:val="clear" w:color="auto" w:fill="E1DFDD"/>
    </w:rPr>
  </w:style>
  <w:style w:type="paragraph" w:styleId="Header">
    <w:name w:val="header"/>
    <w:basedOn w:val="Normal"/>
    <w:link w:val="HeaderChar"/>
    <w:uiPriority w:val="99"/>
    <w:unhideWhenUsed/>
    <w:rsid w:val="00CD5DCE"/>
    <w:pPr>
      <w:tabs>
        <w:tab w:val="center" w:pos="4513"/>
        <w:tab w:val="right" w:pos="9026"/>
      </w:tabs>
    </w:pPr>
  </w:style>
  <w:style w:type="character" w:customStyle="1" w:styleId="HeaderChar">
    <w:name w:val="Header Char"/>
    <w:basedOn w:val="DefaultParagraphFont"/>
    <w:link w:val="Header"/>
    <w:uiPriority w:val="99"/>
    <w:rsid w:val="00CD5DCE"/>
  </w:style>
  <w:style w:type="paragraph" w:styleId="Footer">
    <w:name w:val="footer"/>
    <w:basedOn w:val="Normal"/>
    <w:link w:val="FooterChar"/>
    <w:uiPriority w:val="99"/>
    <w:unhideWhenUsed/>
    <w:rsid w:val="00CD5DCE"/>
    <w:pPr>
      <w:tabs>
        <w:tab w:val="center" w:pos="4513"/>
        <w:tab w:val="right" w:pos="9026"/>
      </w:tabs>
    </w:pPr>
  </w:style>
  <w:style w:type="character" w:customStyle="1" w:styleId="FooterChar">
    <w:name w:val="Footer Char"/>
    <w:basedOn w:val="DefaultParagraphFont"/>
    <w:link w:val="Footer"/>
    <w:uiPriority w:val="99"/>
    <w:rsid w:val="00CD5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nywr71/GeoJson-Data/blob/master/australian-suburbs.geojso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cleanenergyregulator.gov.au/RET/Forms-and-resources/Postcode-data-for-small-scale-installations"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eanenergyregulator.gov.au/DocumentAssets/Pages/Postcode-zone-ratings-and-postcode-zones-for-solar-panel-systems.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ta.gov.au/data/dataset/taxation-statistics-postcode-data/resource/b713d037-d9f5-49e5-a492-502cd7b3a15a" TargetMode="External"/><Relationship Id="rId4" Type="http://schemas.openxmlformats.org/officeDocument/2006/relationships/webSettings" Target="webSettings.xml"/><Relationship Id="rId9" Type="http://schemas.openxmlformats.org/officeDocument/2006/relationships/hyperlink" Target="https://www.matthewproctor.com/australian_postcode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Currigan</dc:creator>
  <cp:keywords/>
  <dc:description/>
  <cp:lastModifiedBy>Helen Amin</cp:lastModifiedBy>
  <cp:revision>2</cp:revision>
  <dcterms:created xsi:type="dcterms:W3CDTF">2021-07-16T15:33:00Z</dcterms:created>
  <dcterms:modified xsi:type="dcterms:W3CDTF">2021-07-16T15:33:00Z</dcterms:modified>
</cp:coreProperties>
</file>