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7506A" w14:textId="433528D1" w:rsidR="00796FD5" w:rsidRPr="00B26DB0" w:rsidRDefault="00846554">
      <w:pPr>
        <w:pStyle w:val="Ttulo"/>
        <w:jc w:val="center"/>
        <w:rPr>
          <w:rFonts w:ascii="Arial" w:hAnsi="Arial" w:cs="Arial"/>
          <w:lang w:val="es-CL"/>
        </w:rPr>
      </w:pPr>
      <w:r w:rsidRPr="00B26DB0">
        <w:rPr>
          <w:rFonts w:ascii="Arial" w:hAnsi="Arial" w:cs="Arial"/>
          <w:lang w:val="es-CL"/>
        </w:rPr>
        <w:t xml:space="preserve">Proyecto Integrador - Fase </w:t>
      </w:r>
      <w:r w:rsidR="00036B9A">
        <w:rPr>
          <w:rFonts w:ascii="Arial" w:hAnsi="Arial" w:cs="Arial"/>
          <w:lang w:val="es-CL"/>
        </w:rPr>
        <w:t>3</w:t>
      </w:r>
    </w:p>
    <w:p w14:paraId="6ECF342C" w14:textId="77777777" w:rsidR="003D489C" w:rsidRPr="00B26DB0" w:rsidRDefault="003D489C" w:rsidP="003D489C">
      <w:pPr>
        <w:rPr>
          <w:rFonts w:cs="Arial"/>
          <w:lang w:val="es-CL"/>
        </w:rPr>
      </w:pPr>
    </w:p>
    <w:p w14:paraId="2090E6B5" w14:textId="77777777" w:rsidR="003D489C" w:rsidRPr="00B26DB0" w:rsidRDefault="003D489C" w:rsidP="003D489C">
      <w:pPr>
        <w:rPr>
          <w:rFonts w:cs="Arial"/>
          <w:lang w:val="es-CL"/>
        </w:rPr>
      </w:pPr>
    </w:p>
    <w:p w14:paraId="077A85B9" w14:textId="4B726BF4" w:rsidR="003D489C" w:rsidRPr="00B26DB0" w:rsidRDefault="00F87CF5" w:rsidP="00F87CF5">
      <w:pPr>
        <w:jc w:val="center"/>
        <w:rPr>
          <w:rFonts w:cs="Arial"/>
          <w:lang w:val="es-CL"/>
        </w:rPr>
      </w:pPr>
      <w:r w:rsidRPr="00B26DB0">
        <w:rPr>
          <w:rFonts w:cs="Arial"/>
          <w:noProof/>
          <w:lang w:val="es-CL"/>
        </w:rPr>
        <w:drawing>
          <wp:inline distT="0" distB="0" distL="0" distR="0" wp14:anchorId="7FA45A69" wp14:editId="5F2D6820">
            <wp:extent cx="2314898" cy="714475"/>
            <wp:effectExtent l="0" t="0" r="0" b="9525"/>
            <wp:docPr id="5478382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8382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90A3C" w14:textId="77777777" w:rsidR="003D489C" w:rsidRPr="00B26DB0" w:rsidRDefault="003D489C" w:rsidP="003D489C">
      <w:pPr>
        <w:rPr>
          <w:rFonts w:cs="Arial"/>
          <w:lang w:val="es-CL"/>
        </w:rPr>
      </w:pPr>
    </w:p>
    <w:p w14:paraId="10F97C8B" w14:textId="77777777" w:rsidR="003D489C" w:rsidRPr="00B26DB0" w:rsidRDefault="003D489C" w:rsidP="003D489C">
      <w:pPr>
        <w:rPr>
          <w:rFonts w:cs="Arial"/>
          <w:lang w:val="es-CL"/>
        </w:rPr>
      </w:pPr>
    </w:p>
    <w:p w14:paraId="7C50C12A" w14:textId="77777777" w:rsidR="003D489C" w:rsidRPr="00B26DB0" w:rsidRDefault="003D489C" w:rsidP="003D489C">
      <w:pPr>
        <w:rPr>
          <w:rFonts w:cs="Arial"/>
          <w:lang w:val="es-CL"/>
        </w:rPr>
      </w:pPr>
    </w:p>
    <w:p w14:paraId="05F97646" w14:textId="77777777" w:rsidR="003D489C" w:rsidRPr="00B26DB0" w:rsidRDefault="003D489C" w:rsidP="003D489C">
      <w:pPr>
        <w:rPr>
          <w:rFonts w:cs="Arial"/>
          <w:lang w:val="es-CL"/>
        </w:rPr>
      </w:pPr>
    </w:p>
    <w:p w14:paraId="48986465" w14:textId="77777777" w:rsidR="003D489C" w:rsidRPr="00B26DB0" w:rsidRDefault="003D489C" w:rsidP="003D489C">
      <w:pPr>
        <w:rPr>
          <w:rFonts w:cs="Arial"/>
          <w:lang w:val="es-CL"/>
        </w:rPr>
      </w:pPr>
    </w:p>
    <w:p w14:paraId="3ADA8FCF" w14:textId="77777777" w:rsidR="003D489C" w:rsidRPr="00B26DB0" w:rsidRDefault="003D489C" w:rsidP="003D489C">
      <w:pPr>
        <w:rPr>
          <w:rFonts w:cs="Arial"/>
          <w:lang w:val="es-CL"/>
        </w:rPr>
      </w:pPr>
    </w:p>
    <w:p w14:paraId="3F2BBC78" w14:textId="77777777" w:rsidR="003D489C" w:rsidRPr="00B26DB0" w:rsidRDefault="003D489C" w:rsidP="003D489C">
      <w:pPr>
        <w:rPr>
          <w:rFonts w:cs="Arial"/>
          <w:lang w:val="es-CL"/>
        </w:rPr>
      </w:pPr>
    </w:p>
    <w:p w14:paraId="44D9CE5D" w14:textId="77777777" w:rsidR="00F47D5D" w:rsidRPr="00F47D5D" w:rsidRDefault="00F47D5D" w:rsidP="00F47D5D">
      <w:pPr>
        <w:jc w:val="center"/>
        <w:rPr>
          <w:rFonts w:cs="Arial"/>
          <w:b/>
          <w:sz w:val="36"/>
          <w:szCs w:val="40"/>
          <w:lang w:val="es-CL"/>
        </w:rPr>
      </w:pPr>
    </w:p>
    <w:p w14:paraId="6A04F2A2" w14:textId="64C1475C" w:rsidR="00796FD5" w:rsidRPr="00B26DB0" w:rsidRDefault="00F47D5D" w:rsidP="00F47D5D">
      <w:pPr>
        <w:jc w:val="center"/>
        <w:rPr>
          <w:rFonts w:cs="Arial"/>
          <w:b/>
          <w:sz w:val="36"/>
          <w:szCs w:val="40"/>
          <w:lang w:val="es-CL"/>
        </w:rPr>
      </w:pPr>
      <w:r w:rsidRPr="00F47D5D">
        <w:rPr>
          <w:rFonts w:cs="Arial"/>
          <w:b/>
          <w:bCs/>
          <w:sz w:val="36"/>
          <w:szCs w:val="40"/>
          <w:lang w:val="es-CL"/>
        </w:rPr>
        <w:t xml:space="preserve">Documentación </w:t>
      </w:r>
      <w:r w:rsidR="003C0273" w:rsidRPr="00F47D5D">
        <w:rPr>
          <w:rFonts w:cs="Arial"/>
          <w:b/>
          <w:bCs/>
          <w:sz w:val="36"/>
          <w:szCs w:val="40"/>
          <w:lang w:val="es-CL"/>
        </w:rPr>
        <w:t>Técnica.</w:t>
      </w:r>
      <w:r>
        <w:rPr>
          <w:rFonts w:cs="Arial"/>
          <w:b/>
          <w:bCs/>
          <w:sz w:val="36"/>
          <w:szCs w:val="40"/>
          <w:lang w:val="es-CL"/>
        </w:rPr>
        <w:br/>
      </w:r>
      <w:r>
        <w:rPr>
          <w:rFonts w:cs="Arial"/>
          <w:b/>
          <w:bCs/>
          <w:sz w:val="36"/>
          <w:szCs w:val="40"/>
          <w:lang w:val="es-CL"/>
        </w:rPr>
        <w:br/>
      </w:r>
      <w:r w:rsidR="00846554" w:rsidRPr="00B26DB0">
        <w:rPr>
          <w:rFonts w:cs="Arial"/>
          <w:b/>
          <w:sz w:val="36"/>
          <w:szCs w:val="40"/>
          <w:lang w:val="es-CL"/>
        </w:rPr>
        <w:t xml:space="preserve">Arquitectura Delta/Iceberg </w:t>
      </w:r>
      <w:proofErr w:type="spellStart"/>
      <w:r w:rsidR="00846554" w:rsidRPr="00B26DB0">
        <w:rPr>
          <w:rFonts w:cs="Arial"/>
          <w:b/>
          <w:sz w:val="36"/>
          <w:szCs w:val="40"/>
          <w:lang w:val="es-CL"/>
        </w:rPr>
        <w:t>Serverless</w:t>
      </w:r>
      <w:proofErr w:type="spellEnd"/>
      <w:r w:rsidR="00846554" w:rsidRPr="00B26DB0">
        <w:rPr>
          <w:rFonts w:cs="Arial"/>
          <w:b/>
          <w:sz w:val="36"/>
          <w:szCs w:val="40"/>
          <w:lang w:val="es-CL"/>
        </w:rPr>
        <w:t xml:space="preserve"> en AWS para la Detección de Fraude en Tiempo Real</w:t>
      </w:r>
    </w:p>
    <w:p w14:paraId="21D8B23A" w14:textId="77777777" w:rsidR="003D489C" w:rsidRPr="00B26DB0" w:rsidRDefault="003D489C">
      <w:pPr>
        <w:jc w:val="center"/>
        <w:rPr>
          <w:rFonts w:cs="Arial"/>
          <w:b/>
          <w:lang w:val="es-CL"/>
        </w:rPr>
      </w:pPr>
    </w:p>
    <w:p w14:paraId="403ABD8E" w14:textId="77777777" w:rsidR="003D489C" w:rsidRPr="00B26DB0" w:rsidRDefault="003D489C">
      <w:pPr>
        <w:jc w:val="center"/>
        <w:rPr>
          <w:rFonts w:cs="Arial"/>
          <w:b/>
          <w:lang w:val="es-CL"/>
        </w:rPr>
      </w:pPr>
    </w:p>
    <w:p w14:paraId="53DD229E" w14:textId="77777777" w:rsidR="003D489C" w:rsidRPr="00B26DB0" w:rsidRDefault="003D489C">
      <w:pPr>
        <w:jc w:val="center"/>
        <w:rPr>
          <w:rFonts w:cs="Arial"/>
          <w:lang w:val="es-CL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188"/>
        <w:gridCol w:w="452"/>
      </w:tblGrid>
      <w:tr w:rsidR="00796FD5" w:rsidRPr="00036B9A" w14:paraId="5699D8F3" w14:textId="77777777" w:rsidTr="003D489C">
        <w:tc>
          <w:tcPr>
            <w:tcW w:w="8188" w:type="dxa"/>
          </w:tcPr>
          <w:p w14:paraId="5ADD21EB" w14:textId="77777777" w:rsidR="00796FD5" w:rsidRPr="00B26DB0" w:rsidRDefault="00846554">
            <w:pPr>
              <w:rPr>
                <w:rFonts w:cs="Arial"/>
                <w:b/>
                <w:sz w:val="18"/>
                <w:lang w:val="es-CL"/>
              </w:rPr>
            </w:pPr>
            <w:r w:rsidRPr="00B26DB0">
              <w:rPr>
                <w:rFonts w:cs="Arial"/>
                <w:b/>
                <w:sz w:val="18"/>
                <w:lang w:val="es-CL"/>
              </w:rPr>
              <w:t xml:space="preserve">Programa: Magíster en Data </w:t>
            </w:r>
            <w:proofErr w:type="spellStart"/>
            <w:r w:rsidRPr="00B26DB0">
              <w:rPr>
                <w:rFonts w:cs="Arial"/>
                <w:b/>
                <w:sz w:val="18"/>
                <w:lang w:val="es-CL"/>
              </w:rPr>
              <w:t>Science</w:t>
            </w:r>
            <w:proofErr w:type="spellEnd"/>
            <w:r w:rsidRPr="00B26DB0">
              <w:rPr>
                <w:rFonts w:cs="Arial"/>
                <w:b/>
                <w:sz w:val="18"/>
                <w:lang w:val="es-CL"/>
              </w:rPr>
              <w:t>, Universidad del Desarrollo</w:t>
            </w:r>
          </w:p>
        </w:tc>
        <w:tc>
          <w:tcPr>
            <w:tcW w:w="452" w:type="dxa"/>
          </w:tcPr>
          <w:p w14:paraId="706B11E1" w14:textId="0D805A23" w:rsidR="00796FD5" w:rsidRPr="00B26DB0" w:rsidRDefault="00796FD5">
            <w:pPr>
              <w:rPr>
                <w:rFonts w:cs="Arial"/>
                <w:b/>
                <w:sz w:val="18"/>
                <w:lang w:val="es-CL"/>
              </w:rPr>
            </w:pPr>
          </w:p>
        </w:tc>
      </w:tr>
      <w:tr w:rsidR="00796FD5" w:rsidRPr="00B26DB0" w14:paraId="1F4245C2" w14:textId="77777777" w:rsidTr="003D489C">
        <w:tc>
          <w:tcPr>
            <w:tcW w:w="8188" w:type="dxa"/>
          </w:tcPr>
          <w:p w14:paraId="1C9E1EE6" w14:textId="77777777" w:rsidR="00796FD5" w:rsidRPr="00B26DB0" w:rsidRDefault="00846554">
            <w:pPr>
              <w:rPr>
                <w:rFonts w:cs="Arial"/>
                <w:b/>
                <w:sz w:val="18"/>
                <w:lang w:val="es-CL"/>
              </w:rPr>
            </w:pPr>
            <w:r w:rsidRPr="00B26DB0">
              <w:rPr>
                <w:rFonts w:cs="Arial"/>
                <w:b/>
                <w:sz w:val="18"/>
                <w:lang w:val="es-CL"/>
              </w:rPr>
              <w:t>Curso:</w:t>
            </w:r>
            <w:r w:rsidR="003D489C" w:rsidRPr="00B26DB0">
              <w:rPr>
                <w:rFonts w:cs="Arial"/>
                <w:b/>
                <w:sz w:val="18"/>
                <w:lang w:val="es-CL"/>
              </w:rPr>
              <w:t xml:space="preserve"> BIGDATA</w:t>
            </w:r>
            <w:r w:rsidRPr="00B26DB0">
              <w:rPr>
                <w:rFonts w:cs="Arial"/>
                <w:b/>
                <w:sz w:val="18"/>
                <w:lang w:val="es-CL"/>
              </w:rPr>
              <w:t xml:space="preserve"> MDSC3S141-1</w:t>
            </w:r>
          </w:p>
          <w:p w14:paraId="6724D7FD" w14:textId="7914178C" w:rsidR="003D489C" w:rsidRPr="00B26DB0" w:rsidRDefault="003D489C">
            <w:pPr>
              <w:rPr>
                <w:rFonts w:cs="Arial"/>
                <w:b/>
                <w:sz w:val="18"/>
                <w:lang w:val="es-CL"/>
              </w:rPr>
            </w:pPr>
            <w:r w:rsidRPr="00B26DB0">
              <w:rPr>
                <w:rFonts w:cs="Arial"/>
                <w:b/>
                <w:sz w:val="18"/>
                <w:lang w:val="es-CL"/>
              </w:rPr>
              <w:t>Profesor: Prof. Luis Castillo Faune</w:t>
            </w:r>
          </w:p>
        </w:tc>
        <w:tc>
          <w:tcPr>
            <w:tcW w:w="452" w:type="dxa"/>
          </w:tcPr>
          <w:p w14:paraId="0B7EEC77" w14:textId="69554D9F" w:rsidR="00796FD5" w:rsidRPr="00B26DB0" w:rsidRDefault="00796FD5">
            <w:pPr>
              <w:rPr>
                <w:rFonts w:cs="Arial"/>
                <w:b/>
                <w:sz w:val="18"/>
                <w:lang w:val="es-CL"/>
              </w:rPr>
            </w:pPr>
          </w:p>
        </w:tc>
      </w:tr>
      <w:tr w:rsidR="00796FD5" w:rsidRPr="00036B9A" w14:paraId="03815DFA" w14:textId="77777777" w:rsidTr="003D489C">
        <w:tc>
          <w:tcPr>
            <w:tcW w:w="8188" w:type="dxa"/>
          </w:tcPr>
          <w:p w14:paraId="4C7AE39D" w14:textId="668F6BB8" w:rsidR="00796FD5" w:rsidRPr="00B26DB0" w:rsidRDefault="003D489C">
            <w:pPr>
              <w:rPr>
                <w:rFonts w:cs="Arial"/>
                <w:b/>
                <w:sz w:val="18"/>
                <w:lang w:val="es-CL"/>
              </w:rPr>
            </w:pPr>
            <w:r w:rsidRPr="00B26DB0">
              <w:rPr>
                <w:rFonts w:cs="Arial"/>
                <w:b/>
                <w:sz w:val="18"/>
                <w:lang w:val="es-CL"/>
              </w:rPr>
              <w:t>Alumnos: Adrián Espinoza A</w:t>
            </w:r>
            <w:r w:rsidRPr="00B26DB0">
              <w:rPr>
                <w:rFonts w:cs="Arial"/>
                <w:b/>
                <w:sz w:val="18"/>
                <w:lang w:val="es-CL"/>
              </w:rPr>
              <w:br/>
              <w:t xml:space="preserve">                  Ricardo Castro V.</w:t>
            </w:r>
          </w:p>
        </w:tc>
        <w:tc>
          <w:tcPr>
            <w:tcW w:w="452" w:type="dxa"/>
          </w:tcPr>
          <w:p w14:paraId="217AEA75" w14:textId="088FBEBB" w:rsidR="00796FD5" w:rsidRPr="00B26DB0" w:rsidRDefault="00796FD5">
            <w:pPr>
              <w:rPr>
                <w:rFonts w:cs="Arial"/>
                <w:b/>
                <w:sz w:val="18"/>
                <w:lang w:val="es-CL"/>
              </w:rPr>
            </w:pPr>
          </w:p>
        </w:tc>
      </w:tr>
    </w:tbl>
    <w:p w14:paraId="14FF00A3" w14:textId="0DA764B7" w:rsidR="003D489C" w:rsidRPr="00B26DB0" w:rsidRDefault="003D489C">
      <w:pPr>
        <w:rPr>
          <w:rFonts w:cs="Arial"/>
          <w:lang w:val="es-CL"/>
        </w:rPr>
      </w:pPr>
    </w:p>
    <w:p w14:paraId="2664DB4E" w14:textId="77777777" w:rsidR="00CF3AED" w:rsidRPr="006A1382" w:rsidRDefault="002F511A" w:rsidP="00E5063D">
      <w:pPr>
        <w:spacing w:line="240" w:lineRule="auto"/>
        <w:jc w:val="both"/>
        <w:rPr>
          <w:rFonts w:cs="Arial"/>
          <w:b/>
          <w:bCs/>
          <w:sz w:val="24"/>
          <w:szCs w:val="24"/>
          <w:lang w:val="es-CL"/>
        </w:rPr>
      </w:pPr>
      <w:r w:rsidRPr="00CF3AED">
        <w:rPr>
          <w:rFonts w:cs="Arial"/>
          <w:lang w:val="es-CL"/>
        </w:rPr>
        <w:br w:type="page"/>
      </w:r>
      <w:r w:rsidR="00CF3AED" w:rsidRPr="006A1382">
        <w:rPr>
          <w:rFonts w:cs="Arial"/>
          <w:b/>
          <w:bCs/>
          <w:sz w:val="24"/>
          <w:szCs w:val="24"/>
          <w:lang w:val="es-CL"/>
        </w:rPr>
        <w:lastRenderedPageBreak/>
        <w:t>1. Declaración de Integridad Académica (Uso de IA)</w:t>
      </w:r>
    </w:p>
    <w:p w14:paraId="063DFF2E" w14:textId="79B0AF92" w:rsidR="00CF3AED" w:rsidRPr="006A1382" w:rsidRDefault="00CF3AED" w:rsidP="00E5063D">
      <w:pPr>
        <w:spacing w:line="240" w:lineRule="auto"/>
        <w:jc w:val="both"/>
        <w:rPr>
          <w:rFonts w:cs="Arial"/>
          <w:sz w:val="24"/>
          <w:szCs w:val="24"/>
          <w:lang w:val="es-CL"/>
        </w:rPr>
      </w:pPr>
      <w:r w:rsidRPr="006A1382">
        <w:rPr>
          <w:rFonts w:cs="Arial"/>
          <w:sz w:val="24"/>
          <w:szCs w:val="24"/>
          <w:lang w:val="es-CL"/>
        </w:rPr>
        <w:t>El equipo declara haber utilizado herramientas de IA generativa de forma consultiva para la estructuración, validación técnica de conceptos de Spark y formateo del presente documento. Todas las decisiones arquitectónicas (migración a AWS Glue y Delta Lake), la lógica de los scripts de ingesta/transformación (</w:t>
      </w:r>
      <w:proofErr w:type="spellStart"/>
      <w:r w:rsidRPr="006A1382">
        <w:rPr>
          <w:rFonts w:cs="Arial"/>
          <w:sz w:val="24"/>
          <w:szCs w:val="24"/>
          <w:lang w:val="es-CL"/>
        </w:rPr>
        <w:t>src</w:t>
      </w:r>
      <w:proofErr w:type="spellEnd"/>
      <w:r w:rsidRPr="006A1382">
        <w:rPr>
          <w:rFonts w:cs="Arial"/>
          <w:sz w:val="24"/>
          <w:szCs w:val="24"/>
          <w:lang w:val="es-CL"/>
        </w:rPr>
        <w:t>/), el análisis empírico de rendimiento en Spark UI, y la elaboración del diagrama C4 de Nivel 2 son autoría intelectual exclusiva de los integrantes del equipo. No se han utilizado datos confidenciales reales en ninguna etapa del desarrollo.</w:t>
      </w:r>
    </w:p>
    <w:p w14:paraId="137331E6" w14:textId="77777777" w:rsidR="00CF3AED" w:rsidRPr="006A1382" w:rsidRDefault="00CF3AED" w:rsidP="00E5063D">
      <w:pPr>
        <w:spacing w:line="240" w:lineRule="auto"/>
        <w:jc w:val="both"/>
        <w:rPr>
          <w:rFonts w:cs="Arial"/>
          <w:b/>
          <w:bCs/>
          <w:sz w:val="24"/>
          <w:szCs w:val="24"/>
          <w:lang w:val="pt-BR"/>
        </w:rPr>
      </w:pPr>
      <w:r w:rsidRPr="006A1382">
        <w:rPr>
          <w:rFonts w:cs="Arial"/>
          <w:b/>
          <w:bCs/>
          <w:sz w:val="24"/>
          <w:szCs w:val="24"/>
          <w:lang w:val="pt-BR"/>
        </w:rPr>
        <w:t xml:space="preserve">2. Diagrama de </w:t>
      </w:r>
      <w:proofErr w:type="spellStart"/>
      <w:r w:rsidRPr="006A1382">
        <w:rPr>
          <w:rFonts w:cs="Arial"/>
          <w:b/>
          <w:bCs/>
          <w:sz w:val="24"/>
          <w:szCs w:val="24"/>
          <w:lang w:val="pt-BR"/>
        </w:rPr>
        <w:t>Arquitectura</w:t>
      </w:r>
      <w:proofErr w:type="spellEnd"/>
      <w:r w:rsidRPr="006A1382">
        <w:rPr>
          <w:rFonts w:cs="Arial"/>
          <w:b/>
          <w:bCs/>
          <w:sz w:val="24"/>
          <w:szCs w:val="24"/>
          <w:lang w:val="pt-BR"/>
        </w:rPr>
        <w:t xml:space="preserve"> Final</w:t>
      </w:r>
    </w:p>
    <w:p w14:paraId="5CB52B1E" w14:textId="77777777" w:rsidR="00CF3AED" w:rsidRPr="006A1382" w:rsidRDefault="00CF3AED" w:rsidP="00E5063D">
      <w:pPr>
        <w:spacing w:line="240" w:lineRule="auto"/>
        <w:jc w:val="both"/>
        <w:rPr>
          <w:rFonts w:cs="Arial"/>
          <w:sz w:val="24"/>
          <w:szCs w:val="24"/>
          <w:lang w:val="es-CL"/>
        </w:rPr>
      </w:pPr>
      <w:r w:rsidRPr="006A1382">
        <w:rPr>
          <w:rFonts w:cs="Arial"/>
          <w:sz w:val="24"/>
          <w:szCs w:val="24"/>
          <w:lang w:val="es-CL"/>
        </w:rPr>
        <w:t xml:space="preserve">El diagrama adjunto representa el modelo </w:t>
      </w:r>
      <w:r w:rsidRPr="006A1382">
        <w:rPr>
          <w:rFonts w:cs="Arial"/>
          <w:b/>
          <w:bCs/>
          <w:sz w:val="24"/>
          <w:szCs w:val="24"/>
          <w:lang w:val="es-CL"/>
        </w:rPr>
        <w:t>C4 Nivel 2 (Contenedores)</w:t>
      </w:r>
      <w:r w:rsidRPr="006A1382">
        <w:rPr>
          <w:rFonts w:cs="Arial"/>
          <w:sz w:val="24"/>
          <w:szCs w:val="24"/>
          <w:lang w:val="es-CL"/>
        </w:rPr>
        <w:t xml:space="preserve">. Como se observa, el sistema se ha desacoplado del monolito propuesto en la Fase 1, transformándose en un ecosistema de </w:t>
      </w:r>
      <w:proofErr w:type="spellStart"/>
      <w:r w:rsidRPr="006A1382">
        <w:rPr>
          <w:rFonts w:cs="Arial"/>
          <w:sz w:val="24"/>
          <w:szCs w:val="24"/>
          <w:lang w:val="es-CL"/>
        </w:rPr>
        <w:t>micro-servicios</w:t>
      </w:r>
      <w:proofErr w:type="spellEnd"/>
      <w:r w:rsidRPr="006A1382">
        <w:rPr>
          <w:rFonts w:cs="Arial"/>
          <w:sz w:val="24"/>
          <w:szCs w:val="24"/>
          <w:lang w:val="es-CL"/>
        </w:rPr>
        <w:t xml:space="preserve"> </w:t>
      </w:r>
      <w:proofErr w:type="spellStart"/>
      <w:r w:rsidRPr="006A1382">
        <w:rPr>
          <w:rFonts w:cs="Arial"/>
          <w:sz w:val="24"/>
          <w:szCs w:val="24"/>
          <w:lang w:val="es-CL"/>
        </w:rPr>
        <w:t>serverless</w:t>
      </w:r>
      <w:proofErr w:type="spellEnd"/>
      <w:r w:rsidRPr="006A1382">
        <w:rPr>
          <w:rFonts w:cs="Arial"/>
          <w:sz w:val="24"/>
          <w:szCs w:val="24"/>
          <w:lang w:val="es-CL"/>
        </w:rPr>
        <w:t xml:space="preserve"> donde:</w:t>
      </w:r>
    </w:p>
    <w:p w14:paraId="2D440A65" w14:textId="77777777" w:rsidR="00CF3AED" w:rsidRPr="006A1382" w:rsidRDefault="00CF3AED" w:rsidP="006C3AA0">
      <w:pPr>
        <w:numPr>
          <w:ilvl w:val="0"/>
          <w:numId w:val="10"/>
        </w:numPr>
        <w:spacing w:after="120" w:line="240" w:lineRule="auto"/>
        <w:ind w:left="714" w:hanging="357"/>
        <w:jc w:val="both"/>
        <w:rPr>
          <w:rFonts w:cs="Arial"/>
          <w:sz w:val="24"/>
          <w:szCs w:val="24"/>
          <w:lang w:val="es-CL"/>
        </w:rPr>
      </w:pPr>
      <w:r w:rsidRPr="006A1382">
        <w:rPr>
          <w:rFonts w:cs="Arial"/>
          <w:b/>
          <w:bCs/>
          <w:sz w:val="24"/>
          <w:szCs w:val="24"/>
          <w:lang w:val="es-CL"/>
        </w:rPr>
        <w:t>Orquestador (MWAA):</w:t>
      </w:r>
      <w:r w:rsidRPr="006A1382">
        <w:rPr>
          <w:rFonts w:cs="Arial"/>
          <w:sz w:val="24"/>
          <w:szCs w:val="24"/>
          <w:lang w:val="es-CL"/>
        </w:rPr>
        <w:t xml:space="preserve"> Controla el flujo de trabajo basándose en dependencias lógicas.</w:t>
      </w:r>
    </w:p>
    <w:p w14:paraId="264F9F22" w14:textId="77777777" w:rsidR="00CF3AED" w:rsidRPr="006A1382" w:rsidRDefault="00CF3AED" w:rsidP="006C3AA0">
      <w:pPr>
        <w:numPr>
          <w:ilvl w:val="0"/>
          <w:numId w:val="10"/>
        </w:numPr>
        <w:spacing w:after="120" w:line="240" w:lineRule="auto"/>
        <w:ind w:left="714" w:hanging="357"/>
        <w:jc w:val="both"/>
        <w:rPr>
          <w:rFonts w:cs="Arial"/>
          <w:sz w:val="24"/>
          <w:szCs w:val="24"/>
          <w:lang w:val="es-CL"/>
        </w:rPr>
      </w:pPr>
      <w:r w:rsidRPr="006A1382">
        <w:rPr>
          <w:rFonts w:cs="Arial"/>
          <w:b/>
          <w:bCs/>
          <w:sz w:val="24"/>
          <w:szCs w:val="24"/>
          <w:lang w:val="es-CL"/>
        </w:rPr>
        <w:t>Procesamiento (AWS Glue/Spark):</w:t>
      </w:r>
      <w:r w:rsidRPr="006A1382">
        <w:rPr>
          <w:rFonts w:cs="Arial"/>
          <w:sz w:val="24"/>
          <w:szCs w:val="24"/>
          <w:lang w:val="es-CL"/>
        </w:rPr>
        <w:t xml:space="preserve"> Ejecuta la lógica de negocio, consumiendo recursos </w:t>
      </w:r>
      <w:proofErr w:type="spellStart"/>
      <w:r w:rsidRPr="006A1382">
        <w:rPr>
          <w:rFonts w:cs="Arial"/>
          <w:sz w:val="24"/>
          <w:szCs w:val="24"/>
          <w:lang w:val="es-CL"/>
        </w:rPr>
        <w:t>DPUs</w:t>
      </w:r>
      <w:proofErr w:type="spellEnd"/>
      <w:r w:rsidRPr="006A1382">
        <w:rPr>
          <w:rFonts w:cs="Arial"/>
          <w:sz w:val="24"/>
          <w:szCs w:val="24"/>
          <w:lang w:val="es-CL"/>
        </w:rPr>
        <w:t xml:space="preserve"> dinámicos.</w:t>
      </w:r>
    </w:p>
    <w:p w14:paraId="5798980B" w14:textId="77777777" w:rsidR="00CF3AED" w:rsidRPr="006A1382" w:rsidRDefault="00CF3AED" w:rsidP="006C3AA0">
      <w:pPr>
        <w:numPr>
          <w:ilvl w:val="0"/>
          <w:numId w:val="10"/>
        </w:numPr>
        <w:spacing w:after="120" w:line="240" w:lineRule="auto"/>
        <w:ind w:left="714" w:hanging="357"/>
        <w:jc w:val="both"/>
        <w:rPr>
          <w:rFonts w:cs="Arial"/>
          <w:sz w:val="24"/>
          <w:szCs w:val="24"/>
          <w:lang w:val="es-CL"/>
        </w:rPr>
      </w:pPr>
      <w:r w:rsidRPr="006A1382">
        <w:rPr>
          <w:rFonts w:cs="Arial"/>
          <w:b/>
          <w:bCs/>
          <w:sz w:val="24"/>
          <w:szCs w:val="24"/>
          <w:lang w:val="es-CL"/>
        </w:rPr>
        <w:t>Almacenamiento (</w:t>
      </w:r>
      <w:proofErr w:type="spellStart"/>
      <w:r w:rsidRPr="006A1382">
        <w:rPr>
          <w:rFonts w:cs="Arial"/>
          <w:b/>
          <w:bCs/>
          <w:sz w:val="24"/>
          <w:szCs w:val="24"/>
          <w:lang w:val="es-CL"/>
        </w:rPr>
        <w:t>Medallion</w:t>
      </w:r>
      <w:proofErr w:type="spellEnd"/>
      <w:r w:rsidRPr="006A1382">
        <w:rPr>
          <w:rFonts w:cs="Arial"/>
          <w:b/>
          <w:bCs/>
          <w:sz w:val="24"/>
          <w:szCs w:val="24"/>
          <w:lang w:val="es-CL"/>
        </w:rPr>
        <w:t>):</w:t>
      </w:r>
      <w:r w:rsidRPr="006A1382">
        <w:rPr>
          <w:rFonts w:cs="Arial"/>
          <w:sz w:val="24"/>
          <w:szCs w:val="24"/>
          <w:lang w:val="es-CL"/>
        </w:rPr>
        <w:t xml:space="preserve"> S3/Delta Lake actúa como persistencia ACID, permitiendo trazabilidad.</w:t>
      </w:r>
    </w:p>
    <w:p w14:paraId="140DBCC9" w14:textId="77777777" w:rsidR="00CF3AED" w:rsidRPr="006A1382" w:rsidRDefault="00CF3AED" w:rsidP="006C3AA0">
      <w:pPr>
        <w:numPr>
          <w:ilvl w:val="0"/>
          <w:numId w:val="10"/>
        </w:numPr>
        <w:spacing w:after="120" w:line="240" w:lineRule="auto"/>
        <w:ind w:left="714" w:hanging="357"/>
        <w:jc w:val="both"/>
        <w:rPr>
          <w:rFonts w:cs="Arial"/>
          <w:sz w:val="24"/>
          <w:szCs w:val="24"/>
          <w:lang w:val="es-CL"/>
        </w:rPr>
      </w:pPr>
      <w:r w:rsidRPr="006A1382">
        <w:rPr>
          <w:rFonts w:cs="Arial"/>
          <w:b/>
          <w:bCs/>
          <w:sz w:val="24"/>
          <w:szCs w:val="24"/>
          <w:lang w:val="es-CL"/>
        </w:rPr>
        <w:t>Consumo (Athena):</w:t>
      </w:r>
      <w:r w:rsidRPr="006A1382">
        <w:rPr>
          <w:rFonts w:cs="Arial"/>
          <w:sz w:val="24"/>
          <w:szCs w:val="24"/>
          <w:lang w:val="es-CL"/>
        </w:rPr>
        <w:t xml:space="preserve"> Capa SQL </w:t>
      </w:r>
      <w:proofErr w:type="spellStart"/>
      <w:r w:rsidRPr="006A1382">
        <w:rPr>
          <w:rFonts w:cs="Arial"/>
          <w:sz w:val="24"/>
          <w:szCs w:val="24"/>
          <w:lang w:val="es-CL"/>
        </w:rPr>
        <w:t>serverless</w:t>
      </w:r>
      <w:proofErr w:type="spellEnd"/>
      <w:r w:rsidRPr="006A1382">
        <w:rPr>
          <w:rFonts w:cs="Arial"/>
          <w:sz w:val="24"/>
          <w:szCs w:val="24"/>
          <w:lang w:val="es-CL"/>
        </w:rPr>
        <w:t xml:space="preserve"> orientada a la toma de decisiones.</w:t>
      </w:r>
    </w:p>
    <w:p w14:paraId="6E1015E0" w14:textId="11FBB683" w:rsidR="00CF3AED" w:rsidRPr="006A1382" w:rsidRDefault="00CF3AED" w:rsidP="00E5063D">
      <w:pPr>
        <w:spacing w:line="240" w:lineRule="auto"/>
        <w:jc w:val="both"/>
        <w:rPr>
          <w:rFonts w:cs="Arial"/>
          <w:b/>
          <w:bCs/>
          <w:sz w:val="24"/>
          <w:szCs w:val="24"/>
          <w:lang w:val="es-CL"/>
        </w:rPr>
      </w:pPr>
      <w:r w:rsidRPr="006A1382">
        <w:rPr>
          <w:rFonts w:cs="Arial"/>
          <w:b/>
          <w:bCs/>
          <w:sz w:val="24"/>
          <w:szCs w:val="24"/>
          <w:lang w:val="es-CL"/>
        </w:rPr>
        <w:t xml:space="preserve">3. Informe Técnico </w:t>
      </w:r>
    </w:p>
    <w:p w14:paraId="7A242EAE" w14:textId="77777777" w:rsidR="00CF3AED" w:rsidRPr="006A1382" w:rsidRDefault="00CF3AED" w:rsidP="00E5063D">
      <w:pPr>
        <w:spacing w:line="240" w:lineRule="auto"/>
        <w:jc w:val="both"/>
        <w:rPr>
          <w:rFonts w:cs="Arial"/>
          <w:b/>
          <w:bCs/>
          <w:sz w:val="24"/>
          <w:szCs w:val="24"/>
          <w:lang w:val="es-CL"/>
        </w:rPr>
      </w:pPr>
      <w:r w:rsidRPr="006A1382">
        <w:rPr>
          <w:rFonts w:cs="Arial"/>
          <w:b/>
          <w:bCs/>
          <w:sz w:val="24"/>
          <w:szCs w:val="24"/>
          <w:lang w:val="es-CL"/>
        </w:rPr>
        <w:t>3.1. Contexto y Escala</w:t>
      </w:r>
    </w:p>
    <w:p w14:paraId="591FB03C" w14:textId="77777777" w:rsidR="00CF3AED" w:rsidRPr="006A1382" w:rsidRDefault="00CF3AED" w:rsidP="00E5063D">
      <w:pPr>
        <w:spacing w:line="240" w:lineRule="auto"/>
        <w:jc w:val="both"/>
        <w:rPr>
          <w:rFonts w:cs="Arial"/>
          <w:sz w:val="24"/>
          <w:szCs w:val="24"/>
          <w:lang w:val="es-CL"/>
        </w:rPr>
      </w:pPr>
      <w:r w:rsidRPr="006A1382">
        <w:rPr>
          <w:rFonts w:cs="Arial"/>
          <w:sz w:val="24"/>
          <w:szCs w:val="24"/>
          <w:lang w:val="es-CL"/>
        </w:rPr>
        <w:t xml:space="preserve">El sistema asume la detección de fraude para transacciones bancarias, un entorno donde la latencia forense es inaceptable. Procesamos un </w:t>
      </w:r>
      <w:proofErr w:type="spellStart"/>
      <w:r w:rsidRPr="006A1382">
        <w:rPr>
          <w:rFonts w:cs="Arial"/>
          <w:sz w:val="24"/>
          <w:szCs w:val="24"/>
          <w:lang w:val="es-CL"/>
        </w:rPr>
        <w:t>dataset</w:t>
      </w:r>
      <w:proofErr w:type="spellEnd"/>
      <w:r w:rsidRPr="006A1382">
        <w:rPr>
          <w:rFonts w:cs="Arial"/>
          <w:sz w:val="24"/>
          <w:szCs w:val="24"/>
          <w:lang w:val="es-CL"/>
        </w:rPr>
        <w:t xml:space="preserve"> histórico de 15 millones de filas (6.2 GB) y un flujo incremental diario de 2 millones de transacciones. El desafío técnico principal fue la gestión del </w:t>
      </w:r>
      <w:proofErr w:type="spellStart"/>
      <w:r w:rsidRPr="006A1382">
        <w:rPr>
          <w:rFonts w:cs="Arial"/>
          <w:sz w:val="24"/>
          <w:szCs w:val="24"/>
          <w:lang w:val="es-CL"/>
        </w:rPr>
        <w:t>Shuffle</w:t>
      </w:r>
      <w:proofErr w:type="spellEnd"/>
      <w:r w:rsidRPr="006A1382">
        <w:rPr>
          <w:rFonts w:cs="Arial"/>
          <w:sz w:val="24"/>
          <w:szCs w:val="24"/>
          <w:lang w:val="es-CL"/>
        </w:rPr>
        <w:t xml:space="preserve"> en los Joins durante la agregación, superando las limitaciones de un esquema plano Parquet.</w:t>
      </w:r>
    </w:p>
    <w:p w14:paraId="2FB8E4B6" w14:textId="77777777" w:rsidR="00CF3AED" w:rsidRPr="006A1382" w:rsidRDefault="00CF3AED" w:rsidP="00E5063D">
      <w:pPr>
        <w:spacing w:line="240" w:lineRule="auto"/>
        <w:jc w:val="both"/>
        <w:rPr>
          <w:rFonts w:cs="Arial"/>
          <w:b/>
          <w:bCs/>
          <w:sz w:val="24"/>
          <w:szCs w:val="24"/>
          <w:lang w:val="es-CL"/>
        </w:rPr>
      </w:pPr>
      <w:r w:rsidRPr="006A1382">
        <w:rPr>
          <w:rFonts w:cs="Arial"/>
          <w:b/>
          <w:bCs/>
          <w:sz w:val="24"/>
          <w:szCs w:val="24"/>
          <w:lang w:val="es-CL"/>
        </w:rPr>
        <w:t>3.2. Arquitectura Implementada</w:t>
      </w:r>
    </w:p>
    <w:p w14:paraId="632AD7B5" w14:textId="77777777" w:rsidR="00CF3AED" w:rsidRPr="006A1382" w:rsidRDefault="00CF3AED" w:rsidP="00E5063D">
      <w:pPr>
        <w:spacing w:line="240" w:lineRule="auto"/>
        <w:jc w:val="both"/>
        <w:rPr>
          <w:rFonts w:cs="Arial"/>
          <w:sz w:val="24"/>
          <w:szCs w:val="24"/>
          <w:lang w:val="es-CL"/>
        </w:rPr>
      </w:pPr>
      <w:r w:rsidRPr="006A1382">
        <w:rPr>
          <w:rFonts w:cs="Arial"/>
          <w:sz w:val="24"/>
          <w:szCs w:val="24"/>
          <w:lang w:val="es-CL"/>
        </w:rPr>
        <w:t xml:space="preserve">La arquitectura se fundamenta en el patrón </w:t>
      </w:r>
      <w:proofErr w:type="spellStart"/>
      <w:r w:rsidRPr="006A1382">
        <w:rPr>
          <w:rFonts w:cs="Arial"/>
          <w:sz w:val="24"/>
          <w:szCs w:val="24"/>
          <w:lang w:val="es-CL"/>
        </w:rPr>
        <w:t>Medallion</w:t>
      </w:r>
      <w:proofErr w:type="spellEnd"/>
      <w:r w:rsidRPr="006A1382">
        <w:rPr>
          <w:rFonts w:cs="Arial"/>
          <w:sz w:val="24"/>
          <w:szCs w:val="24"/>
          <w:lang w:val="es-CL"/>
        </w:rPr>
        <w:t xml:space="preserve">. En la capa </w:t>
      </w:r>
      <w:r w:rsidRPr="006A1382">
        <w:rPr>
          <w:rFonts w:cs="Arial"/>
          <w:b/>
          <w:bCs/>
          <w:sz w:val="24"/>
          <w:szCs w:val="24"/>
          <w:lang w:val="es-CL"/>
        </w:rPr>
        <w:t>Silver</w:t>
      </w:r>
      <w:r w:rsidRPr="006A1382">
        <w:rPr>
          <w:rFonts w:cs="Arial"/>
          <w:sz w:val="24"/>
          <w:szCs w:val="24"/>
          <w:lang w:val="es-CL"/>
        </w:rPr>
        <w:t xml:space="preserve">, aplicamos un filtro de calidad de datos que descarta transacciones con montos negativos, validando la integridad referencial antes de la escritura. En la capa </w:t>
      </w:r>
      <w:r w:rsidRPr="006A1382">
        <w:rPr>
          <w:rFonts w:cs="Arial"/>
          <w:b/>
          <w:bCs/>
          <w:sz w:val="24"/>
          <w:szCs w:val="24"/>
          <w:lang w:val="es-CL"/>
        </w:rPr>
        <w:t>Gold</w:t>
      </w:r>
      <w:r w:rsidRPr="006A1382">
        <w:rPr>
          <w:rFonts w:cs="Arial"/>
          <w:sz w:val="24"/>
          <w:szCs w:val="24"/>
          <w:lang w:val="es-CL"/>
        </w:rPr>
        <w:t xml:space="preserve">, utilizamos </w:t>
      </w:r>
      <w:proofErr w:type="spellStart"/>
      <w:r w:rsidRPr="006A1382">
        <w:rPr>
          <w:rFonts w:cs="Arial"/>
          <w:sz w:val="24"/>
          <w:szCs w:val="24"/>
          <w:lang w:val="es-CL"/>
        </w:rPr>
        <w:t>partitionBy</w:t>
      </w:r>
      <w:proofErr w:type="spellEnd"/>
      <w:r w:rsidRPr="006A1382">
        <w:rPr>
          <w:rFonts w:cs="Arial"/>
          <w:sz w:val="24"/>
          <w:szCs w:val="24"/>
          <w:lang w:val="es-CL"/>
        </w:rPr>
        <w:t>("</w:t>
      </w:r>
      <w:proofErr w:type="spellStart"/>
      <w:r w:rsidRPr="006A1382">
        <w:rPr>
          <w:rFonts w:cs="Arial"/>
          <w:sz w:val="24"/>
          <w:szCs w:val="24"/>
          <w:lang w:val="es-CL"/>
        </w:rPr>
        <w:t>transaction_date</w:t>
      </w:r>
      <w:proofErr w:type="spellEnd"/>
      <w:r w:rsidRPr="006A1382">
        <w:rPr>
          <w:rFonts w:cs="Arial"/>
          <w:sz w:val="24"/>
          <w:szCs w:val="24"/>
          <w:lang w:val="es-CL"/>
        </w:rPr>
        <w:t xml:space="preserve">") para optimizar el </w:t>
      </w:r>
      <w:proofErr w:type="spellStart"/>
      <w:r w:rsidRPr="006A1382">
        <w:rPr>
          <w:rFonts w:cs="Arial"/>
          <w:sz w:val="24"/>
          <w:szCs w:val="24"/>
          <w:lang w:val="es-CL"/>
        </w:rPr>
        <w:t>Partition</w:t>
      </w:r>
      <w:proofErr w:type="spellEnd"/>
      <w:r w:rsidRPr="006A1382">
        <w:rPr>
          <w:rFonts w:cs="Arial"/>
          <w:sz w:val="24"/>
          <w:szCs w:val="24"/>
          <w:lang w:val="es-CL"/>
        </w:rPr>
        <w:t xml:space="preserve"> </w:t>
      </w:r>
      <w:proofErr w:type="spellStart"/>
      <w:r w:rsidRPr="006A1382">
        <w:rPr>
          <w:rFonts w:cs="Arial"/>
          <w:sz w:val="24"/>
          <w:szCs w:val="24"/>
          <w:lang w:val="es-CL"/>
        </w:rPr>
        <w:t>Pruning</w:t>
      </w:r>
      <w:proofErr w:type="spellEnd"/>
      <w:r w:rsidRPr="006A1382">
        <w:rPr>
          <w:rFonts w:cs="Arial"/>
          <w:sz w:val="24"/>
          <w:szCs w:val="24"/>
          <w:lang w:val="es-CL"/>
        </w:rPr>
        <w:t>, reduciendo drásticamente el volumen de datos escaneados por Athena en cada consulta.</w:t>
      </w:r>
    </w:p>
    <w:p w14:paraId="7DA2206E" w14:textId="77777777" w:rsidR="00CF3AED" w:rsidRPr="006A1382" w:rsidRDefault="00CF3AED" w:rsidP="00E5063D">
      <w:pPr>
        <w:spacing w:line="240" w:lineRule="auto"/>
        <w:jc w:val="both"/>
        <w:rPr>
          <w:rFonts w:cs="Arial"/>
          <w:b/>
          <w:bCs/>
          <w:sz w:val="24"/>
          <w:szCs w:val="24"/>
          <w:lang w:val="es-CL"/>
        </w:rPr>
      </w:pPr>
      <w:r w:rsidRPr="006A1382">
        <w:rPr>
          <w:rFonts w:cs="Arial"/>
          <w:b/>
          <w:bCs/>
          <w:sz w:val="24"/>
          <w:szCs w:val="24"/>
          <w:lang w:val="es-CL"/>
        </w:rPr>
        <w:t>3.3. Optimización Técnica y Sustento Empírico</w:t>
      </w:r>
    </w:p>
    <w:p w14:paraId="4FC30875" w14:textId="77777777" w:rsidR="00CF3AED" w:rsidRPr="006A1382" w:rsidRDefault="00CF3AED" w:rsidP="00E5063D">
      <w:pPr>
        <w:spacing w:line="240" w:lineRule="auto"/>
        <w:jc w:val="both"/>
        <w:rPr>
          <w:rFonts w:cs="Arial"/>
          <w:sz w:val="24"/>
          <w:szCs w:val="24"/>
          <w:lang w:val="es-CL"/>
        </w:rPr>
      </w:pPr>
      <w:r w:rsidRPr="006A1382">
        <w:rPr>
          <w:rFonts w:cs="Arial"/>
          <w:sz w:val="24"/>
          <w:szCs w:val="24"/>
          <w:lang w:val="es-CL"/>
        </w:rPr>
        <w:lastRenderedPageBreak/>
        <w:t>Utilizando las métricas obtenidas vía Spark UI durante la fase 2, logramos las siguientes mejoras:</w:t>
      </w:r>
    </w:p>
    <w:p w14:paraId="08284AF2" w14:textId="53D1C9AB" w:rsidR="00CF3AED" w:rsidRPr="006A1382" w:rsidRDefault="00CF3AED" w:rsidP="00E5063D">
      <w:pPr>
        <w:numPr>
          <w:ilvl w:val="0"/>
          <w:numId w:val="11"/>
        </w:numPr>
        <w:spacing w:line="240" w:lineRule="auto"/>
        <w:jc w:val="both"/>
        <w:rPr>
          <w:rFonts w:cs="Arial"/>
          <w:sz w:val="24"/>
          <w:szCs w:val="24"/>
          <w:lang w:val="es-CL"/>
        </w:rPr>
      </w:pPr>
      <w:r w:rsidRPr="006A1382">
        <w:rPr>
          <w:rFonts w:cs="Arial"/>
          <w:b/>
          <w:bCs/>
          <w:sz w:val="24"/>
          <w:szCs w:val="24"/>
          <w:lang w:val="es-CL"/>
        </w:rPr>
        <w:t>Tuning de Particionamiento:</w:t>
      </w:r>
      <w:r w:rsidRPr="006A1382">
        <w:rPr>
          <w:rFonts w:cs="Arial"/>
          <w:sz w:val="24"/>
          <w:szCs w:val="24"/>
          <w:lang w:val="es-CL"/>
        </w:rPr>
        <w:t xml:space="preserve"> Basado en la regla de oro (</w:t>
      </w:r>
      <w:proofErr w:type="spellStart"/>
      <w:r w:rsidRPr="006A1382">
        <w:rPr>
          <w:rFonts w:cs="Arial"/>
          <w:sz w:val="24"/>
          <w:szCs w:val="24"/>
          <w:lang w:val="es-CL"/>
        </w:rPr>
        <w:t>Dataset</w:t>
      </w:r>
      <w:proofErr w:type="spellEnd"/>
      <w:r w:rsidRPr="006A1382">
        <w:rPr>
          <w:rFonts w:cs="Arial"/>
          <w:sz w:val="24"/>
          <w:szCs w:val="24"/>
          <w:lang w:val="es-CL"/>
        </w:rPr>
        <w:t xml:space="preserve">/150MB), ajustamos </w:t>
      </w:r>
      <w:proofErr w:type="spellStart"/>
      <w:r w:rsidRPr="006A1382">
        <w:rPr>
          <w:rFonts w:cs="Arial"/>
          <w:sz w:val="24"/>
          <w:szCs w:val="24"/>
          <w:lang w:val="es-CL"/>
        </w:rPr>
        <w:t>spark.sql.shuffle.partitions</w:t>
      </w:r>
      <w:proofErr w:type="spellEnd"/>
      <w:r w:rsidRPr="006A1382">
        <w:rPr>
          <w:rFonts w:cs="Arial"/>
          <w:sz w:val="24"/>
          <w:szCs w:val="24"/>
          <w:lang w:val="es-CL"/>
        </w:rPr>
        <w:t xml:space="preserve">. Al pasar del default de 200 a un valor calculado de 32, eliminamos la creación de miles de archivos de KB, reduciendo el </w:t>
      </w:r>
      <w:proofErr w:type="spellStart"/>
      <w:r w:rsidRPr="006A1382">
        <w:rPr>
          <w:rFonts w:cs="Arial"/>
          <w:sz w:val="24"/>
          <w:szCs w:val="24"/>
          <w:lang w:val="es-CL"/>
        </w:rPr>
        <w:t>overhead</w:t>
      </w:r>
      <w:proofErr w:type="spellEnd"/>
      <w:r w:rsidRPr="006A1382">
        <w:rPr>
          <w:rFonts w:cs="Arial"/>
          <w:sz w:val="24"/>
          <w:szCs w:val="24"/>
          <w:lang w:val="es-CL"/>
        </w:rPr>
        <w:t xml:space="preserve"> del Driver y la latencia de las tareas en un 88%.</w:t>
      </w:r>
    </w:p>
    <w:p w14:paraId="0CCFE29C" w14:textId="77777777" w:rsidR="00CF3AED" w:rsidRPr="006A1382" w:rsidRDefault="00CF3AED" w:rsidP="00E5063D">
      <w:pPr>
        <w:numPr>
          <w:ilvl w:val="0"/>
          <w:numId w:val="11"/>
        </w:numPr>
        <w:spacing w:line="240" w:lineRule="auto"/>
        <w:jc w:val="both"/>
        <w:rPr>
          <w:rFonts w:cs="Arial"/>
          <w:sz w:val="24"/>
          <w:szCs w:val="24"/>
          <w:lang w:val="es-CL"/>
        </w:rPr>
      </w:pPr>
      <w:proofErr w:type="spellStart"/>
      <w:r w:rsidRPr="006A1382">
        <w:rPr>
          <w:rFonts w:cs="Arial"/>
          <w:b/>
          <w:bCs/>
          <w:sz w:val="24"/>
          <w:szCs w:val="24"/>
          <w:lang w:val="es-CL"/>
        </w:rPr>
        <w:t>Join</w:t>
      </w:r>
      <w:proofErr w:type="spellEnd"/>
      <w:r w:rsidRPr="006A1382">
        <w:rPr>
          <w:rFonts w:cs="Arial"/>
          <w:b/>
          <w:bCs/>
          <w:sz w:val="24"/>
          <w:szCs w:val="24"/>
          <w:lang w:val="es-CL"/>
        </w:rPr>
        <w:t xml:space="preserve"> </w:t>
      </w:r>
      <w:proofErr w:type="spellStart"/>
      <w:r w:rsidRPr="006A1382">
        <w:rPr>
          <w:rFonts w:cs="Arial"/>
          <w:b/>
          <w:bCs/>
          <w:sz w:val="24"/>
          <w:szCs w:val="24"/>
          <w:lang w:val="es-CL"/>
        </w:rPr>
        <w:t>Strategies</w:t>
      </w:r>
      <w:proofErr w:type="spellEnd"/>
      <w:r w:rsidRPr="006A1382">
        <w:rPr>
          <w:rFonts w:cs="Arial"/>
          <w:b/>
          <w:bCs/>
          <w:sz w:val="24"/>
          <w:szCs w:val="24"/>
          <w:lang w:val="es-CL"/>
        </w:rPr>
        <w:t>:</w:t>
      </w:r>
      <w:r w:rsidRPr="006A1382">
        <w:rPr>
          <w:rFonts w:cs="Arial"/>
          <w:sz w:val="24"/>
          <w:szCs w:val="24"/>
          <w:lang w:val="es-CL"/>
        </w:rPr>
        <w:t xml:space="preserve"> Detectamos un </w:t>
      </w:r>
      <w:proofErr w:type="spellStart"/>
      <w:r w:rsidRPr="006A1382">
        <w:rPr>
          <w:rFonts w:cs="Arial"/>
          <w:sz w:val="24"/>
          <w:szCs w:val="24"/>
          <w:lang w:val="es-CL"/>
        </w:rPr>
        <w:t>Shuffle</w:t>
      </w:r>
      <w:proofErr w:type="spellEnd"/>
      <w:r w:rsidRPr="006A1382">
        <w:rPr>
          <w:rFonts w:cs="Arial"/>
          <w:sz w:val="24"/>
          <w:szCs w:val="24"/>
          <w:lang w:val="es-CL"/>
        </w:rPr>
        <w:t xml:space="preserve"> innecesario en el cruce de dimensiones maestras. Forzamos un </w:t>
      </w:r>
      <w:proofErr w:type="spellStart"/>
      <w:r w:rsidRPr="006A1382">
        <w:rPr>
          <w:rFonts w:cs="Arial"/>
          <w:sz w:val="24"/>
          <w:szCs w:val="24"/>
          <w:lang w:val="es-CL"/>
        </w:rPr>
        <w:t>BroadcastHashJoin</w:t>
      </w:r>
      <w:proofErr w:type="spellEnd"/>
      <w:r w:rsidRPr="006A1382">
        <w:rPr>
          <w:rFonts w:cs="Arial"/>
          <w:sz w:val="24"/>
          <w:szCs w:val="24"/>
          <w:lang w:val="es-CL"/>
        </w:rPr>
        <w:t xml:space="preserve"> para las tablas pequeñas, logrando una reducción del 70% en el tráfico de red entre </w:t>
      </w:r>
      <w:proofErr w:type="spellStart"/>
      <w:r w:rsidRPr="006A1382">
        <w:rPr>
          <w:rFonts w:cs="Arial"/>
          <w:sz w:val="24"/>
          <w:szCs w:val="24"/>
          <w:lang w:val="es-CL"/>
        </w:rPr>
        <w:t>Executors</w:t>
      </w:r>
      <w:proofErr w:type="spellEnd"/>
      <w:r w:rsidRPr="006A1382">
        <w:rPr>
          <w:rFonts w:cs="Arial"/>
          <w:sz w:val="24"/>
          <w:szCs w:val="24"/>
          <w:lang w:val="es-CL"/>
        </w:rPr>
        <w:t>.</w:t>
      </w:r>
    </w:p>
    <w:p w14:paraId="1E353318" w14:textId="4760C573" w:rsidR="00CF3AED" w:rsidRPr="006A1382" w:rsidRDefault="00CF3AED" w:rsidP="00E5063D">
      <w:pPr>
        <w:numPr>
          <w:ilvl w:val="0"/>
          <w:numId w:val="11"/>
        </w:numPr>
        <w:spacing w:line="240" w:lineRule="auto"/>
        <w:jc w:val="both"/>
        <w:rPr>
          <w:rFonts w:cs="Arial"/>
          <w:sz w:val="24"/>
          <w:szCs w:val="24"/>
          <w:lang w:val="es-CL"/>
        </w:rPr>
      </w:pPr>
      <w:proofErr w:type="spellStart"/>
      <w:r w:rsidRPr="006A1382">
        <w:rPr>
          <w:rFonts w:cs="Arial"/>
          <w:b/>
          <w:bCs/>
          <w:sz w:val="24"/>
          <w:szCs w:val="24"/>
          <w:lang w:val="es-CL"/>
        </w:rPr>
        <w:t>Caching</w:t>
      </w:r>
      <w:proofErr w:type="spellEnd"/>
      <w:r w:rsidRPr="006A1382">
        <w:rPr>
          <w:rFonts w:cs="Arial"/>
          <w:b/>
          <w:bCs/>
          <w:sz w:val="24"/>
          <w:szCs w:val="24"/>
          <w:lang w:val="es-CL"/>
        </w:rPr>
        <w:t xml:space="preserve"> Estratégico:</w:t>
      </w:r>
      <w:r w:rsidRPr="006A1382">
        <w:rPr>
          <w:rFonts w:cs="Arial"/>
          <w:sz w:val="24"/>
          <w:szCs w:val="24"/>
          <w:lang w:val="es-CL"/>
        </w:rPr>
        <w:t xml:space="preserve"> </w:t>
      </w:r>
      <w:r w:rsidR="006A1382" w:rsidRPr="006A1382">
        <w:rPr>
          <w:rFonts w:cs="Arial"/>
          <w:sz w:val="24"/>
          <w:szCs w:val="24"/>
          <w:lang w:val="es-CL"/>
        </w:rPr>
        <w:t>Aplicamos. cache</w:t>
      </w:r>
      <w:r w:rsidRPr="006A1382">
        <w:rPr>
          <w:rFonts w:cs="Arial"/>
          <w:sz w:val="24"/>
          <w:szCs w:val="24"/>
          <w:lang w:val="es-CL"/>
        </w:rPr>
        <w:t>() únicamente tras los filtros de categorías críticas ("electro"), evitando persistir datos irrelevantes en memoria. Implementamos .</w:t>
      </w:r>
      <w:proofErr w:type="spellStart"/>
      <w:r w:rsidRPr="006A1382">
        <w:rPr>
          <w:rFonts w:cs="Arial"/>
          <w:sz w:val="24"/>
          <w:szCs w:val="24"/>
          <w:lang w:val="es-CL"/>
        </w:rPr>
        <w:t>unpersist</w:t>
      </w:r>
      <w:proofErr w:type="spellEnd"/>
      <w:r w:rsidRPr="006A1382">
        <w:rPr>
          <w:rFonts w:cs="Arial"/>
          <w:sz w:val="24"/>
          <w:szCs w:val="24"/>
          <w:lang w:val="es-CL"/>
        </w:rPr>
        <w:t xml:space="preserve">() al finalizar el DAG para evitar Memory Leaks (Death </w:t>
      </w:r>
      <w:proofErr w:type="spellStart"/>
      <w:r w:rsidRPr="006A1382">
        <w:rPr>
          <w:rFonts w:cs="Arial"/>
          <w:sz w:val="24"/>
          <w:szCs w:val="24"/>
          <w:lang w:val="es-CL"/>
        </w:rPr>
        <w:t>Silent</w:t>
      </w:r>
      <w:proofErr w:type="spellEnd"/>
      <w:r w:rsidRPr="006A1382">
        <w:rPr>
          <w:rFonts w:cs="Arial"/>
          <w:sz w:val="24"/>
          <w:szCs w:val="24"/>
          <w:lang w:val="es-CL"/>
        </w:rPr>
        <w:t xml:space="preserve">), optimizando el presupuesto operativo según el </w:t>
      </w:r>
      <w:proofErr w:type="spellStart"/>
      <w:r w:rsidRPr="006A1382">
        <w:rPr>
          <w:rFonts w:cs="Arial"/>
          <w:sz w:val="24"/>
          <w:szCs w:val="24"/>
          <w:lang w:val="es-CL"/>
        </w:rPr>
        <w:t>framework</w:t>
      </w:r>
      <w:proofErr w:type="spellEnd"/>
      <w:r w:rsidRPr="006A1382">
        <w:rPr>
          <w:rFonts w:cs="Arial"/>
          <w:sz w:val="24"/>
          <w:szCs w:val="24"/>
          <w:lang w:val="es-CL"/>
        </w:rPr>
        <w:t xml:space="preserve"> de </w:t>
      </w:r>
      <w:proofErr w:type="spellStart"/>
      <w:r w:rsidRPr="006A1382">
        <w:rPr>
          <w:rFonts w:cs="Arial"/>
          <w:sz w:val="24"/>
          <w:szCs w:val="24"/>
          <w:lang w:val="es-CL"/>
        </w:rPr>
        <w:t>FinOps</w:t>
      </w:r>
      <w:proofErr w:type="spellEnd"/>
      <w:r w:rsidRPr="006A1382">
        <w:rPr>
          <w:rFonts w:cs="Arial"/>
          <w:sz w:val="24"/>
          <w:szCs w:val="24"/>
          <w:lang w:val="es-CL"/>
        </w:rPr>
        <w:t>.</w:t>
      </w:r>
    </w:p>
    <w:p w14:paraId="79F5F0F0" w14:textId="77777777" w:rsidR="00CF3AED" w:rsidRPr="006A1382" w:rsidRDefault="00CF3AED" w:rsidP="00E5063D">
      <w:pPr>
        <w:spacing w:line="240" w:lineRule="auto"/>
        <w:jc w:val="both"/>
        <w:rPr>
          <w:rFonts w:cs="Arial"/>
          <w:b/>
          <w:bCs/>
          <w:sz w:val="24"/>
          <w:szCs w:val="24"/>
          <w:lang w:val="es-CL"/>
        </w:rPr>
      </w:pPr>
      <w:r w:rsidRPr="006A1382">
        <w:rPr>
          <w:rFonts w:cs="Arial"/>
          <w:b/>
          <w:bCs/>
          <w:sz w:val="24"/>
          <w:szCs w:val="24"/>
          <w:lang w:val="es-CL"/>
        </w:rPr>
        <w:t>3.4. Limitaciones y Evolución Futura</w:t>
      </w:r>
    </w:p>
    <w:p w14:paraId="6B29237E" w14:textId="77777777" w:rsidR="00CF3AED" w:rsidRPr="006A1382" w:rsidRDefault="00CF3AED" w:rsidP="00E5063D">
      <w:pPr>
        <w:spacing w:line="240" w:lineRule="auto"/>
        <w:jc w:val="both"/>
        <w:rPr>
          <w:rFonts w:cs="Arial"/>
          <w:sz w:val="24"/>
          <w:szCs w:val="24"/>
          <w:lang w:val="es-CL"/>
        </w:rPr>
      </w:pPr>
      <w:r w:rsidRPr="006A1382">
        <w:rPr>
          <w:rFonts w:cs="Arial"/>
          <w:sz w:val="24"/>
          <w:szCs w:val="24"/>
          <w:lang w:val="es-CL"/>
        </w:rPr>
        <w:t xml:space="preserve">La principal limitación actual es la naturaleza Batch de la orquestación. Para la evolución hacia un sistema de respuesta </w:t>
      </w:r>
      <w:proofErr w:type="spellStart"/>
      <w:r w:rsidRPr="006A1382">
        <w:rPr>
          <w:rFonts w:cs="Arial"/>
          <w:sz w:val="24"/>
          <w:szCs w:val="24"/>
          <w:lang w:val="es-CL"/>
        </w:rPr>
        <w:t>sub-segundo</w:t>
      </w:r>
      <w:proofErr w:type="spellEnd"/>
      <w:r w:rsidRPr="006A1382">
        <w:rPr>
          <w:rFonts w:cs="Arial"/>
          <w:sz w:val="24"/>
          <w:szCs w:val="24"/>
          <w:lang w:val="es-CL"/>
        </w:rPr>
        <w:t xml:space="preserve">, se recomienda integrar un bus de mensajes (Amazon </w:t>
      </w:r>
      <w:proofErr w:type="spellStart"/>
      <w:r w:rsidRPr="006A1382">
        <w:rPr>
          <w:rFonts w:cs="Arial"/>
          <w:sz w:val="24"/>
          <w:szCs w:val="24"/>
          <w:lang w:val="es-CL"/>
        </w:rPr>
        <w:t>Kinesis</w:t>
      </w:r>
      <w:proofErr w:type="spellEnd"/>
      <w:r w:rsidRPr="006A1382">
        <w:rPr>
          <w:rFonts w:cs="Arial"/>
          <w:sz w:val="24"/>
          <w:szCs w:val="24"/>
          <w:lang w:val="es-CL"/>
        </w:rPr>
        <w:t xml:space="preserve"> o MSK) para procesar los flujos bajo un esquema </w:t>
      </w:r>
      <w:proofErr w:type="spellStart"/>
      <w:r w:rsidRPr="006A1382">
        <w:rPr>
          <w:rFonts w:cs="Arial"/>
          <w:sz w:val="24"/>
          <w:szCs w:val="24"/>
          <w:lang w:val="es-CL"/>
        </w:rPr>
        <w:t>Streaming</w:t>
      </w:r>
      <w:proofErr w:type="spellEnd"/>
      <w:r w:rsidRPr="006A1382">
        <w:rPr>
          <w:rFonts w:cs="Arial"/>
          <w:sz w:val="24"/>
          <w:szCs w:val="24"/>
          <w:lang w:val="es-CL"/>
        </w:rPr>
        <w:t>, reemplazando la dependencia de cronometrajes del orquestador.</w:t>
      </w:r>
    </w:p>
    <w:p w14:paraId="44F8D582" w14:textId="77777777" w:rsidR="00CC12E4" w:rsidRDefault="00CC12E4">
      <w:pPr>
        <w:rPr>
          <w:rFonts w:cs="Arial"/>
          <w:b/>
          <w:bCs/>
          <w:sz w:val="24"/>
          <w:szCs w:val="24"/>
        </w:rPr>
      </w:pPr>
      <w:r>
        <w:rPr>
          <w:rFonts w:cs="Arial"/>
          <w:b/>
          <w:bCs/>
          <w:sz w:val="24"/>
          <w:szCs w:val="24"/>
        </w:rPr>
        <w:br w:type="page"/>
      </w:r>
    </w:p>
    <w:p w14:paraId="24437FCD" w14:textId="73CAC51D" w:rsidR="00CF3AED" w:rsidRPr="0025458F" w:rsidRDefault="00CF3AED" w:rsidP="00E5063D">
      <w:pPr>
        <w:spacing w:line="240" w:lineRule="auto"/>
        <w:jc w:val="both"/>
        <w:rPr>
          <w:rFonts w:cs="Arial"/>
          <w:b/>
          <w:bCs/>
          <w:sz w:val="24"/>
          <w:szCs w:val="24"/>
        </w:rPr>
      </w:pPr>
      <w:r w:rsidRPr="0025458F">
        <w:rPr>
          <w:rFonts w:cs="Arial"/>
          <w:b/>
          <w:bCs/>
          <w:sz w:val="24"/>
          <w:szCs w:val="24"/>
        </w:rPr>
        <w:lastRenderedPageBreak/>
        <w:t>4. Architecture Decision Records (ADRs)</w:t>
      </w:r>
    </w:p>
    <w:tbl>
      <w:tblPr>
        <w:tblW w:w="86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0"/>
        <w:gridCol w:w="3780"/>
        <w:gridCol w:w="2760"/>
      </w:tblGrid>
      <w:tr w:rsidR="0025458F" w14:paraId="4ADBD624" w14:textId="77777777">
        <w:trPr>
          <w:trHeight w:val="315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0B07C264" w14:textId="77777777" w:rsidR="0025458F" w:rsidRDefault="0025458F" w:rsidP="00E5063D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</w:rPr>
            </w:pPr>
            <w:r>
              <w:rPr>
                <w:rFonts w:cs="Arial"/>
                <w:b/>
                <w:bCs/>
                <w:color w:val="000000"/>
              </w:rPr>
              <w:t>ADR ID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43B93B43" w14:textId="77777777" w:rsidR="0025458F" w:rsidRDefault="0025458F" w:rsidP="00E5063D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</w:rPr>
            </w:pPr>
            <w:proofErr w:type="spellStart"/>
            <w:r>
              <w:rPr>
                <w:rFonts w:cs="Arial"/>
                <w:b/>
                <w:bCs/>
                <w:color w:val="000000"/>
              </w:rPr>
              <w:t>Título</w:t>
            </w:r>
            <w:proofErr w:type="spellEnd"/>
          </w:p>
        </w:tc>
        <w:tc>
          <w:tcPr>
            <w:tcW w:w="2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34235760" w14:textId="77777777" w:rsidR="0025458F" w:rsidRDefault="0025458F" w:rsidP="00E5063D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</w:rPr>
            </w:pPr>
            <w:r>
              <w:rPr>
                <w:rFonts w:cs="Arial"/>
                <w:b/>
                <w:bCs/>
                <w:color w:val="000000"/>
              </w:rPr>
              <w:t>Estado</w:t>
            </w:r>
          </w:p>
        </w:tc>
      </w:tr>
      <w:tr w:rsidR="0025458F" w14:paraId="20C8615A" w14:textId="77777777">
        <w:trPr>
          <w:trHeight w:val="60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2FBDE" w14:textId="77777777" w:rsidR="0025458F" w:rsidRDefault="0025458F" w:rsidP="00E5063D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</w:rPr>
            </w:pPr>
            <w:r>
              <w:rPr>
                <w:rFonts w:cs="Arial"/>
                <w:b/>
                <w:bCs/>
                <w:color w:val="000000"/>
              </w:rPr>
              <w:t>ADR-001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556DA" w14:textId="77777777" w:rsidR="0025458F" w:rsidRDefault="0025458F" w:rsidP="00E5063D">
            <w:pPr>
              <w:spacing w:line="240" w:lineRule="auto"/>
              <w:jc w:val="both"/>
              <w:rPr>
                <w:rFonts w:cs="Arial"/>
                <w:color w:val="000000"/>
              </w:rPr>
            </w:pPr>
            <w:proofErr w:type="spellStart"/>
            <w:r>
              <w:rPr>
                <w:rFonts w:cs="Arial"/>
                <w:color w:val="000000"/>
              </w:rPr>
              <w:t>Migración</w:t>
            </w:r>
            <w:proofErr w:type="spellEnd"/>
            <w:r>
              <w:rPr>
                <w:rFonts w:cs="Arial"/>
                <w:color w:val="000000"/>
              </w:rPr>
              <w:t xml:space="preserve"> a AWS Glue Jobs (Serverless)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1D5EB" w14:textId="77777777" w:rsidR="0025458F" w:rsidRDefault="0025458F" w:rsidP="00E5063D">
            <w:pPr>
              <w:spacing w:line="240" w:lineRule="auto"/>
              <w:jc w:val="both"/>
              <w:rPr>
                <w:rFonts w:cs="Arial"/>
                <w:color w:val="000000"/>
              </w:rPr>
            </w:pPr>
            <w:proofErr w:type="spellStart"/>
            <w:r>
              <w:rPr>
                <w:rFonts w:cs="Arial"/>
                <w:color w:val="000000"/>
              </w:rPr>
              <w:t>Aceptado</w:t>
            </w:r>
            <w:proofErr w:type="spellEnd"/>
          </w:p>
        </w:tc>
      </w:tr>
      <w:tr w:rsidR="0025458F" w14:paraId="284FFCC3" w14:textId="77777777">
        <w:trPr>
          <w:trHeight w:val="60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B9063" w14:textId="77777777" w:rsidR="0025458F" w:rsidRDefault="0025458F" w:rsidP="00E5063D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</w:rPr>
            </w:pPr>
            <w:r>
              <w:rPr>
                <w:rFonts w:cs="Arial"/>
                <w:b/>
                <w:bCs/>
                <w:color w:val="000000"/>
              </w:rPr>
              <w:t>ADR-002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F05DF" w14:textId="77777777" w:rsidR="0025458F" w:rsidRPr="0025458F" w:rsidRDefault="0025458F" w:rsidP="00E5063D">
            <w:pPr>
              <w:spacing w:line="240" w:lineRule="auto"/>
              <w:jc w:val="both"/>
              <w:rPr>
                <w:rFonts w:cs="Arial"/>
                <w:color w:val="000000"/>
                <w:lang w:val="es-CL"/>
              </w:rPr>
            </w:pPr>
            <w:r w:rsidRPr="0025458F">
              <w:rPr>
                <w:rFonts w:cs="Arial"/>
                <w:color w:val="000000"/>
                <w:lang w:val="es-CL"/>
              </w:rPr>
              <w:t>Adopción de Formato Delta Lake (ACID)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12908" w14:textId="77777777" w:rsidR="0025458F" w:rsidRDefault="0025458F" w:rsidP="00E5063D">
            <w:pPr>
              <w:spacing w:line="240" w:lineRule="auto"/>
              <w:jc w:val="both"/>
              <w:rPr>
                <w:rFonts w:cs="Arial"/>
                <w:color w:val="000000"/>
              </w:rPr>
            </w:pPr>
            <w:proofErr w:type="spellStart"/>
            <w:r>
              <w:rPr>
                <w:rFonts w:cs="Arial"/>
                <w:color w:val="000000"/>
              </w:rPr>
              <w:t>Aceptado</w:t>
            </w:r>
            <w:proofErr w:type="spellEnd"/>
          </w:p>
        </w:tc>
      </w:tr>
      <w:tr w:rsidR="0025458F" w14:paraId="01982FF4" w14:textId="77777777">
        <w:trPr>
          <w:trHeight w:val="60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08B0D" w14:textId="77777777" w:rsidR="0025458F" w:rsidRDefault="0025458F" w:rsidP="00E5063D">
            <w:pPr>
              <w:spacing w:line="240" w:lineRule="auto"/>
              <w:jc w:val="both"/>
              <w:rPr>
                <w:rFonts w:cs="Arial"/>
                <w:b/>
                <w:bCs/>
                <w:color w:val="000000"/>
              </w:rPr>
            </w:pPr>
            <w:r>
              <w:rPr>
                <w:rFonts w:cs="Arial"/>
                <w:b/>
                <w:bCs/>
                <w:color w:val="000000"/>
              </w:rPr>
              <w:t>ADR-003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32CC4" w14:textId="77777777" w:rsidR="0025458F" w:rsidRDefault="0025458F" w:rsidP="00E5063D">
            <w:pPr>
              <w:spacing w:line="240" w:lineRule="auto"/>
              <w:jc w:val="both"/>
              <w:rPr>
                <w:rFonts w:cs="Arial"/>
                <w:color w:val="000000"/>
              </w:rPr>
            </w:pPr>
            <w:proofErr w:type="spellStart"/>
            <w:r>
              <w:rPr>
                <w:rFonts w:cs="Arial"/>
                <w:color w:val="000000"/>
              </w:rPr>
              <w:t>Orquestación</w:t>
            </w:r>
            <w:proofErr w:type="spellEnd"/>
            <w:r>
              <w:rPr>
                <w:rFonts w:cs="Arial"/>
                <w:color w:val="000000"/>
              </w:rPr>
              <w:t xml:space="preserve"> </w:t>
            </w:r>
            <w:proofErr w:type="spellStart"/>
            <w:r>
              <w:rPr>
                <w:rFonts w:cs="Arial"/>
                <w:color w:val="000000"/>
              </w:rPr>
              <w:t>mediante</w:t>
            </w:r>
            <w:proofErr w:type="spellEnd"/>
            <w:r>
              <w:rPr>
                <w:rFonts w:cs="Arial"/>
                <w:color w:val="000000"/>
              </w:rPr>
              <w:t xml:space="preserve"> MWAA (Airflow)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93A24" w14:textId="77777777" w:rsidR="0025458F" w:rsidRDefault="0025458F" w:rsidP="00E5063D">
            <w:pPr>
              <w:spacing w:line="240" w:lineRule="auto"/>
              <w:jc w:val="both"/>
              <w:rPr>
                <w:rFonts w:cs="Arial"/>
                <w:color w:val="000000"/>
              </w:rPr>
            </w:pPr>
            <w:proofErr w:type="spellStart"/>
            <w:r>
              <w:rPr>
                <w:rFonts w:cs="Arial"/>
                <w:color w:val="000000"/>
              </w:rPr>
              <w:t>Aceptado</w:t>
            </w:r>
            <w:proofErr w:type="spellEnd"/>
          </w:p>
        </w:tc>
      </w:tr>
    </w:tbl>
    <w:p w14:paraId="38EB55B3" w14:textId="22395415" w:rsidR="00CF3AED" w:rsidRPr="006A1382" w:rsidRDefault="0025458F" w:rsidP="000F6CCC">
      <w:pPr>
        <w:spacing w:after="0" w:line="240" w:lineRule="auto"/>
        <w:jc w:val="both"/>
        <w:rPr>
          <w:rFonts w:cs="Arial"/>
          <w:b/>
          <w:bCs/>
          <w:sz w:val="24"/>
          <w:szCs w:val="24"/>
        </w:rPr>
      </w:pPr>
      <w:r w:rsidRPr="006A1382">
        <w:rPr>
          <w:rFonts w:cs="Arial"/>
          <w:b/>
          <w:bCs/>
          <w:sz w:val="24"/>
          <w:szCs w:val="24"/>
        </w:rPr>
        <w:t xml:space="preserve"> </w:t>
      </w:r>
      <w:r>
        <w:rPr>
          <w:rFonts w:cs="Arial"/>
          <w:b/>
          <w:bCs/>
          <w:sz w:val="24"/>
          <w:szCs w:val="24"/>
        </w:rPr>
        <w:br/>
      </w:r>
      <w:r w:rsidR="00CF3AED" w:rsidRPr="006A1382">
        <w:rPr>
          <w:rFonts w:cs="Arial"/>
          <w:b/>
          <w:bCs/>
          <w:sz w:val="24"/>
          <w:szCs w:val="24"/>
        </w:rPr>
        <w:t>ADR-001: AWS Glue vs. EMR Serverless</w:t>
      </w:r>
    </w:p>
    <w:p w14:paraId="37438181" w14:textId="77777777" w:rsidR="00CF3AED" w:rsidRPr="006A1382" w:rsidRDefault="00CF3AED" w:rsidP="000F6CCC">
      <w:pPr>
        <w:numPr>
          <w:ilvl w:val="0"/>
          <w:numId w:val="12"/>
        </w:numPr>
        <w:spacing w:after="0" w:line="240" w:lineRule="auto"/>
        <w:jc w:val="both"/>
        <w:rPr>
          <w:rFonts w:cs="Arial"/>
          <w:sz w:val="24"/>
          <w:szCs w:val="24"/>
          <w:lang w:val="es-CL"/>
        </w:rPr>
      </w:pPr>
      <w:r w:rsidRPr="006A1382">
        <w:rPr>
          <w:rFonts w:cs="Arial"/>
          <w:b/>
          <w:bCs/>
          <w:sz w:val="24"/>
          <w:szCs w:val="24"/>
          <w:lang w:val="es-CL"/>
        </w:rPr>
        <w:t>Contexto:</w:t>
      </w:r>
      <w:r w:rsidRPr="006A1382">
        <w:rPr>
          <w:rFonts w:cs="Arial"/>
          <w:sz w:val="24"/>
          <w:szCs w:val="24"/>
          <w:lang w:val="es-CL"/>
        </w:rPr>
        <w:t xml:space="preserve"> Necesidad de procesar </w:t>
      </w:r>
      <w:proofErr w:type="spellStart"/>
      <w:r w:rsidRPr="006A1382">
        <w:rPr>
          <w:rFonts w:cs="Arial"/>
          <w:sz w:val="24"/>
          <w:szCs w:val="24"/>
          <w:lang w:val="es-CL"/>
        </w:rPr>
        <w:t>datasets</w:t>
      </w:r>
      <w:proofErr w:type="spellEnd"/>
      <w:r w:rsidRPr="006A1382">
        <w:rPr>
          <w:rFonts w:cs="Arial"/>
          <w:sz w:val="24"/>
          <w:szCs w:val="24"/>
          <w:lang w:val="es-CL"/>
        </w:rPr>
        <w:t xml:space="preserve"> de 15M+ de filas con mínima carga operativa.</w:t>
      </w:r>
    </w:p>
    <w:p w14:paraId="33CC04A9" w14:textId="77777777" w:rsidR="00CF3AED" w:rsidRPr="006A1382" w:rsidRDefault="00CF3AED" w:rsidP="000F6CCC">
      <w:pPr>
        <w:numPr>
          <w:ilvl w:val="0"/>
          <w:numId w:val="12"/>
        </w:numPr>
        <w:spacing w:after="0" w:line="240" w:lineRule="auto"/>
        <w:jc w:val="both"/>
        <w:rPr>
          <w:rFonts w:cs="Arial"/>
          <w:sz w:val="24"/>
          <w:szCs w:val="24"/>
        </w:rPr>
      </w:pPr>
      <w:proofErr w:type="spellStart"/>
      <w:r w:rsidRPr="006A1382">
        <w:rPr>
          <w:rFonts w:cs="Arial"/>
          <w:b/>
          <w:bCs/>
          <w:sz w:val="24"/>
          <w:szCs w:val="24"/>
        </w:rPr>
        <w:t>Decisión</w:t>
      </w:r>
      <w:proofErr w:type="spellEnd"/>
      <w:r w:rsidRPr="006A1382">
        <w:rPr>
          <w:rFonts w:cs="Arial"/>
          <w:b/>
          <w:bCs/>
          <w:sz w:val="24"/>
          <w:szCs w:val="24"/>
        </w:rPr>
        <w:t>:</w:t>
      </w:r>
      <w:r w:rsidRPr="006A1382">
        <w:rPr>
          <w:rFonts w:cs="Arial"/>
          <w:sz w:val="24"/>
          <w:szCs w:val="24"/>
        </w:rPr>
        <w:t xml:space="preserve"> AWS Glue Jobs (Apache Spark).</w:t>
      </w:r>
    </w:p>
    <w:p w14:paraId="34DB9638" w14:textId="77777777" w:rsidR="00CF3AED" w:rsidRPr="006A1382" w:rsidRDefault="00CF3AED" w:rsidP="000F6CCC">
      <w:pPr>
        <w:numPr>
          <w:ilvl w:val="0"/>
          <w:numId w:val="12"/>
        </w:numPr>
        <w:spacing w:after="0" w:line="240" w:lineRule="auto"/>
        <w:jc w:val="both"/>
        <w:rPr>
          <w:rFonts w:cs="Arial"/>
          <w:sz w:val="24"/>
          <w:szCs w:val="24"/>
          <w:lang w:val="es-CL"/>
        </w:rPr>
      </w:pPr>
      <w:r w:rsidRPr="006A1382">
        <w:rPr>
          <w:rFonts w:cs="Arial"/>
          <w:b/>
          <w:bCs/>
          <w:sz w:val="24"/>
          <w:szCs w:val="24"/>
          <w:lang w:val="es-CL"/>
        </w:rPr>
        <w:t>Alternativas:</w:t>
      </w:r>
      <w:r w:rsidRPr="006A1382">
        <w:rPr>
          <w:rFonts w:cs="Arial"/>
          <w:sz w:val="24"/>
          <w:szCs w:val="24"/>
          <w:lang w:val="es-CL"/>
        </w:rPr>
        <w:t xml:space="preserve"> EMR </w:t>
      </w:r>
      <w:proofErr w:type="spellStart"/>
      <w:r w:rsidRPr="006A1382">
        <w:rPr>
          <w:rFonts w:cs="Arial"/>
          <w:sz w:val="24"/>
          <w:szCs w:val="24"/>
          <w:lang w:val="es-CL"/>
        </w:rPr>
        <w:t>Serverless</w:t>
      </w:r>
      <w:proofErr w:type="spellEnd"/>
      <w:r w:rsidRPr="006A1382">
        <w:rPr>
          <w:rFonts w:cs="Arial"/>
          <w:sz w:val="24"/>
          <w:szCs w:val="24"/>
          <w:lang w:val="es-CL"/>
        </w:rPr>
        <w:t xml:space="preserve"> (mayor complejidad de red), Lambda (límite de memoria 10GB/15min).</w:t>
      </w:r>
    </w:p>
    <w:p w14:paraId="671EBF7A" w14:textId="447F827A" w:rsidR="00CF3AED" w:rsidRDefault="00CF3AED" w:rsidP="000F6CCC">
      <w:pPr>
        <w:numPr>
          <w:ilvl w:val="0"/>
          <w:numId w:val="12"/>
        </w:numPr>
        <w:spacing w:after="0" w:line="240" w:lineRule="auto"/>
        <w:jc w:val="both"/>
        <w:rPr>
          <w:rFonts w:cs="Arial"/>
          <w:sz w:val="24"/>
          <w:szCs w:val="24"/>
          <w:lang w:val="es-CL"/>
        </w:rPr>
      </w:pPr>
      <w:r w:rsidRPr="006A1382">
        <w:rPr>
          <w:rFonts w:cs="Arial"/>
          <w:b/>
          <w:bCs/>
          <w:sz w:val="24"/>
          <w:szCs w:val="24"/>
          <w:lang w:val="es-CL"/>
        </w:rPr>
        <w:t>Consecuencias:</w:t>
      </w:r>
      <w:r w:rsidRPr="006A1382">
        <w:rPr>
          <w:rFonts w:cs="Arial"/>
          <w:sz w:val="24"/>
          <w:szCs w:val="24"/>
          <w:lang w:val="es-CL"/>
        </w:rPr>
        <w:t xml:space="preserve"> Mayor velocidad de desarrollo al integrarse nativamente con el Glue Data </w:t>
      </w:r>
      <w:proofErr w:type="spellStart"/>
      <w:r w:rsidRPr="006A1382">
        <w:rPr>
          <w:rFonts w:cs="Arial"/>
          <w:sz w:val="24"/>
          <w:szCs w:val="24"/>
          <w:lang w:val="es-CL"/>
        </w:rPr>
        <w:t>Catalog</w:t>
      </w:r>
      <w:proofErr w:type="spellEnd"/>
      <w:r w:rsidRPr="006A1382">
        <w:rPr>
          <w:rFonts w:cs="Arial"/>
          <w:sz w:val="24"/>
          <w:szCs w:val="24"/>
          <w:lang w:val="es-CL"/>
        </w:rPr>
        <w:t>.</w:t>
      </w:r>
    </w:p>
    <w:p w14:paraId="7ABF6282" w14:textId="77777777" w:rsidR="000F6CCC" w:rsidRDefault="000F6CCC" w:rsidP="000F6CCC">
      <w:pPr>
        <w:spacing w:after="0" w:line="240" w:lineRule="auto"/>
        <w:jc w:val="both"/>
        <w:rPr>
          <w:rFonts w:cs="Arial"/>
          <w:sz w:val="24"/>
          <w:szCs w:val="24"/>
          <w:lang w:val="es-CL"/>
        </w:rPr>
      </w:pPr>
    </w:p>
    <w:p w14:paraId="0F09AE79" w14:textId="77777777" w:rsidR="000F6CCC" w:rsidRPr="006A1382" w:rsidRDefault="000F6CCC" w:rsidP="000F6CCC">
      <w:pPr>
        <w:spacing w:after="0" w:line="240" w:lineRule="auto"/>
        <w:jc w:val="both"/>
        <w:rPr>
          <w:rFonts w:cs="Arial"/>
          <w:sz w:val="24"/>
          <w:szCs w:val="24"/>
          <w:lang w:val="es-CL"/>
        </w:rPr>
      </w:pPr>
    </w:p>
    <w:p w14:paraId="21A4A30F" w14:textId="77777777" w:rsidR="00CF3AED" w:rsidRPr="006A1382" w:rsidRDefault="00CF3AED" w:rsidP="00E5063D">
      <w:pPr>
        <w:spacing w:after="0" w:line="240" w:lineRule="auto"/>
        <w:jc w:val="both"/>
        <w:rPr>
          <w:rFonts w:cs="Arial"/>
          <w:b/>
          <w:bCs/>
          <w:sz w:val="24"/>
          <w:szCs w:val="24"/>
          <w:lang w:val="pt-BR"/>
        </w:rPr>
      </w:pPr>
      <w:r w:rsidRPr="006A1382">
        <w:rPr>
          <w:rFonts w:cs="Arial"/>
          <w:b/>
          <w:bCs/>
          <w:sz w:val="24"/>
          <w:szCs w:val="24"/>
          <w:lang w:val="pt-BR"/>
        </w:rPr>
        <w:t>ADR-002: Delta Lake vs. Parquet Plano</w:t>
      </w:r>
    </w:p>
    <w:p w14:paraId="441033F7" w14:textId="77777777" w:rsidR="00CF3AED" w:rsidRPr="006A1382" w:rsidRDefault="00CF3AED" w:rsidP="00E5063D">
      <w:pPr>
        <w:numPr>
          <w:ilvl w:val="0"/>
          <w:numId w:val="13"/>
        </w:numPr>
        <w:spacing w:after="0" w:line="240" w:lineRule="auto"/>
        <w:jc w:val="both"/>
        <w:rPr>
          <w:rFonts w:cs="Arial"/>
          <w:sz w:val="24"/>
          <w:szCs w:val="24"/>
          <w:lang w:val="es-CL"/>
        </w:rPr>
      </w:pPr>
      <w:r w:rsidRPr="006A1382">
        <w:rPr>
          <w:rFonts w:cs="Arial"/>
          <w:b/>
          <w:bCs/>
          <w:sz w:val="24"/>
          <w:szCs w:val="24"/>
          <w:lang w:val="es-CL"/>
        </w:rPr>
        <w:t>Contexto:</w:t>
      </w:r>
      <w:r w:rsidRPr="006A1382">
        <w:rPr>
          <w:rFonts w:cs="Arial"/>
          <w:sz w:val="24"/>
          <w:szCs w:val="24"/>
          <w:lang w:val="es-CL"/>
        </w:rPr>
        <w:t xml:space="preserve"> Necesidad de cumplir con normativas de borrado (Ley 21.719/GDPR).</w:t>
      </w:r>
    </w:p>
    <w:p w14:paraId="15FB93C8" w14:textId="77777777" w:rsidR="00E5063D" w:rsidRDefault="00CF3AED" w:rsidP="00E5063D">
      <w:pPr>
        <w:numPr>
          <w:ilvl w:val="0"/>
          <w:numId w:val="13"/>
        </w:numPr>
        <w:spacing w:after="0" w:line="240" w:lineRule="auto"/>
        <w:jc w:val="both"/>
        <w:rPr>
          <w:rFonts w:cs="Arial"/>
          <w:sz w:val="24"/>
          <w:szCs w:val="24"/>
          <w:lang w:val="es-CL"/>
        </w:rPr>
      </w:pPr>
      <w:r w:rsidRPr="00E5063D">
        <w:rPr>
          <w:rFonts w:cs="Arial"/>
          <w:b/>
          <w:bCs/>
          <w:sz w:val="24"/>
          <w:szCs w:val="24"/>
          <w:lang w:val="es-CL"/>
        </w:rPr>
        <w:t>Decisión:</w:t>
      </w:r>
      <w:r w:rsidRPr="00E5063D">
        <w:rPr>
          <w:rFonts w:cs="Arial"/>
          <w:sz w:val="24"/>
          <w:szCs w:val="24"/>
          <w:lang w:val="es-CL"/>
        </w:rPr>
        <w:t xml:space="preserve"> Implementar Delta Lake en capas Silver/Gold.</w:t>
      </w:r>
    </w:p>
    <w:p w14:paraId="5727DE4E" w14:textId="6BCF97B3" w:rsidR="00CF3AED" w:rsidRPr="00E5063D" w:rsidRDefault="00CF3AED" w:rsidP="00E5063D">
      <w:pPr>
        <w:numPr>
          <w:ilvl w:val="0"/>
          <w:numId w:val="13"/>
        </w:numPr>
        <w:spacing w:after="0" w:line="240" w:lineRule="auto"/>
        <w:jc w:val="both"/>
        <w:rPr>
          <w:rFonts w:cs="Arial"/>
          <w:sz w:val="24"/>
          <w:szCs w:val="24"/>
          <w:lang w:val="es-CL"/>
        </w:rPr>
      </w:pPr>
      <w:r w:rsidRPr="00E5063D">
        <w:rPr>
          <w:rFonts w:cs="Arial"/>
          <w:b/>
          <w:bCs/>
          <w:sz w:val="24"/>
          <w:szCs w:val="24"/>
          <w:lang w:val="es-CL"/>
        </w:rPr>
        <w:t>Alternativas:</w:t>
      </w:r>
      <w:r w:rsidRPr="00E5063D">
        <w:rPr>
          <w:rFonts w:cs="Arial"/>
          <w:sz w:val="24"/>
          <w:szCs w:val="24"/>
          <w:lang w:val="es-CL"/>
        </w:rPr>
        <w:t xml:space="preserve"> Parquet (no soporta UPSERTS eficientes), Iceberg (similar, pero elegimos Delta por madurez en Spark).</w:t>
      </w:r>
    </w:p>
    <w:p w14:paraId="2F883067" w14:textId="77777777" w:rsidR="00CF3AED" w:rsidRDefault="00CF3AED" w:rsidP="00E5063D">
      <w:pPr>
        <w:numPr>
          <w:ilvl w:val="0"/>
          <w:numId w:val="13"/>
        </w:numPr>
        <w:spacing w:after="0" w:line="240" w:lineRule="auto"/>
        <w:jc w:val="both"/>
        <w:rPr>
          <w:rFonts w:cs="Arial"/>
          <w:sz w:val="24"/>
          <w:szCs w:val="24"/>
          <w:lang w:val="es-CL"/>
        </w:rPr>
      </w:pPr>
      <w:r w:rsidRPr="006A1382">
        <w:rPr>
          <w:rFonts w:cs="Arial"/>
          <w:b/>
          <w:bCs/>
          <w:sz w:val="24"/>
          <w:szCs w:val="24"/>
          <w:lang w:val="es-CL"/>
        </w:rPr>
        <w:t>Consecuencias:</w:t>
      </w:r>
      <w:r w:rsidRPr="006A1382">
        <w:rPr>
          <w:rFonts w:cs="Arial"/>
          <w:sz w:val="24"/>
          <w:szCs w:val="24"/>
          <w:lang w:val="es-CL"/>
        </w:rPr>
        <w:t xml:space="preserve"> Habilita Time Travel y operaciones de </w:t>
      </w:r>
      <w:proofErr w:type="spellStart"/>
      <w:r w:rsidRPr="006A1382">
        <w:rPr>
          <w:rFonts w:cs="Arial"/>
          <w:sz w:val="24"/>
          <w:szCs w:val="24"/>
          <w:lang w:val="es-CL"/>
        </w:rPr>
        <w:t>Merge</w:t>
      </w:r>
      <w:proofErr w:type="spellEnd"/>
      <w:r w:rsidRPr="006A1382">
        <w:rPr>
          <w:rFonts w:cs="Arial"/>
          <w:sz w:val="24"/>
          <w:szCs w:val="24"/>
          <w:lang w:val="es-CL"/>
        </w:rPr>
        <w:t xml:space="preserve">, pero requiere agregar dependencias de librerías en la </w:t>
      </w:r>
      <w:proofErr w:type="spellStart"/>
      <w:r w:rsidRPr="006A1382">
        <w:rPr>
          <w:rFonts w:cs="Arial"/>
          <w:sz w:val="24"/>
          <w:szCs w:val="24"/>
          <w:lang w:val="es-CL"/>
        </w:rPr>
        <w:t>SparkSession</w:t>
      </w:r>
      <w:proofErr w:type="spellEnd"/>
      <w:r w:rsidRPr="006A1382">
        <w:rPr>
          <w:rFonts w:cs="Arial"/>
          <w:sz w:val="24"/>
          <w:szCs w:val="24"/>
          <w:lang w:val="es-CL"/>
        </w:rPr>
        <w:t>.</w:t>
      </w:r>
    </w:p>
    <w:p w14:paraId="4D18A8DA" w14:textId="77777777" w:rsidR="000F6CCC" w:rsidRPr="006A1382" w:rsidRDefault="000F6CCC" w:rsidP="000F6CCC">
      <w:pPr>
        <w:spacing w:after="0" w:line="240" w:lineRule="auto"/>
        <w:jc w:val="both"/>
        <w:rPr>
          <w:rFonts w:cs="Arial"/>
          <w:sz w:val="24"/>
          <w:szCs w:val="24"/>
          <w:lang w:val="es-CL"/>
        </w:rPr>
      </w:pPr>
    </w:p>
    <w:p w14:paraId="16B59FA2" w14:textId="77777777" w:rsidR="00CF3AED" w:rsidRPr="006A1382" w:rsidRDefault="00CF3AED" w:rsidP="000F6CCC">
      <w:pPr>
        <w:spacing w:after="0" w:line="240" w:lineRule="auto"/>
        <w:jc w:val="both"/>
        <w:rPr>
          <w:rFonts w:cs="Arial"/>
          <w:b/>
          <w:bCs/>
          <w:sz w:val="24"/>
          <w:szCs w:val="24"/>
          <w:lang w:val="es-CL"/>
        </w:rPr>
      </w:pPr>
      <w:r w:rsidRPr="006A1382">
        <w:rPr>
          <w:rFonts w:cs="Arial"/>
          <w:b/>
          <w:bCs/>
          <w:sz w:val="24"/>
          <w:szCs w:val="24"/>
          <w:lang w:val="es-CL"/>
        </w:rPr>
        <w:t xml:space="preserve">ADR-003: Orquestación mediante </w:t>
      </w:r>
      <w:proofErr w:type="spellStart"/>
      <w:r w:rsidRPr="006A1382">
        <w:rPr>
          <w:rFonts w:cs="Arial"/>
          <w:b/>
          <w:bCs/>
          <w:sz w:val="24"/>
          <w:szCs w:val="24"/>
          <w:lang w:val="es-CL"/>
        </w:rPr>
        <w:t>Airflow</w:t>
      </w:r>
      <w:proofErr w:type="spellEnd"/>
      <w:r w:rsidRPr="006A1382">
        <w:rPr>
          <w:rFonts w:cs="Arial"/>
          <w:b/>
          <w:bCs/>
          <w:sz w:val="24"/>
          <w:szCs w:val="24"/>
          <w:lang w:val="es-CL"/>
        </w:rPr>
        <w:t xml:space="preserve"> (MWAA)</w:t>
      </w:r>
    </w:p>
    <w:p w14:paraId="50B9D6E1" w14:textId="77777777" w:rsidR="00CF3AED" w:rsidRPr="006A1382" w:rsidRDefault="00CF3AED" w:rsidP="000F6CCC">
      <w:pPr>
        <w:numPr>
          <w:ilvl w:val="0"/>
          <w:numId w:val="14"/>
        </w:numPr>
        <w:spacing w:after="0" w:line="240" w:lineRule="auto"/>
        <w:jc w:val="both"/>
        <w:rPr>
          <w:rFonts w:cs="Arial"/>
          <w:sz w:val="24"/>
          <w:szCs w:val="24"/>
          <w:lang w:val="es-CL"/>
        </w:rPr>
      </w:pPr>
      <w:r w:rsidRPr="006A1382">
        <w:rPr>
          <w:rFonts w:cs="Arial"/>
          <w:b/>
          <w:bCs/>
          <w:sz w:val="24"/>
          <w:szCs w:val="24"/>
          <w:lang w:val="es-CL"/>
        </w:rPr>
        <w:t>Contexto:</w:t>
      </w:r>
      <w:r w:rsidRPr="006A1382">
        <w:rPr>
          <w:rFonts w:cs="Arial"/>
          <w:sz w:val="24"/>
          <w:szCs w:val="24"/>
          <w:lang w:val="es-CL"/>
        </w:rPr>
        <w:t xml:space="preserve"> El pipeline se volvió modular (ingestion.py, transformations.py), requiriendo gestión de errores.</w:t>
      </w:r>
    </w:p>
    <w:p w14:paraId="04754517" w14:textId="77777777" w:rsidR="00CF3AED" w:rsidRPr="006A1382" w:rsidRDefault="00CF3AED" w:rsidP="000F6CCC">
      <w:pPr>
        <w:numPr>
          <w:ilvl w:val="0"/>
          <w:numId w:val="14"/>
        </w:numPr>
        <w:spacing w:after="0" w:line="240" w:lineRule="auto"/>
        <w:jc w:val="both"/>
        <w:rPr>
          <w:rFonts w:cs="Arial"/>
          <w:sz w:val="24"/>
          <w:szCs w:val="24"/>
          <w:lang w:val="es-CL"/>
        </w:rPr>
      </w:pPr>
      <w:r w:rsidRPr="006A1382">
        <w:rPr>
          <w:rFonts w:cs="Arial"/>
          <w:b/>
          <w:bCs/>
          <w:sz w:val="24"/>
          <w:szCs w:val="24"/>
          <w:lang w:val="es-CL"/>
        </w:rPr>
        <w:t>Decisión:</w:t>
      </w:r>
      <w:r w:rsidRPr="006A1382">
        <w:rPr>
          <w:rFonts w:cs="Arial"/>
          <w:sz w:val="24"/>
          <w:szCs w:val="24"/>
          <w:lang w:val="es-CL"/>
        </w:rPr>
        <w:t xml:space="preserve"> AWS MWAA.</w:t>
      </w:r>
    </w:p>
    <w:p w14:paraId="21E8448C" w14:textId="77777777" w:rsidR="00CF3AED" w:rsidRPr="006A1382" w:rsidRDefault="00CF3AED" w:rsidP="000F6CCC">
      <w:pPr>
        <w:numPr>
          <w:ilvl w:val="0"/>
          <w:numId w:val="14"/>
        </w:numPr>
        <w:spacing w:after="0" w:line="240" w:lineRule="auto"/>
        <w:jc w:val="both"/>
        <w:rPr>
          <w:rFonts w:cs="Arial"/>
          <w:sz w:val="24"/>
          <w:szCs w:val="24"/>
          <w:lang w:val="es-CL"/>
        </w:rPr>
      </w:pPr>
      <w:r w:rsidRPr="006A1382">
        <w:rPr>
          <w:rFonts w:cs="Arial"/>
          <w:b/>
          <w:bCs/>
          <w:sz w:val="24"/>
          <w:szCs w:val="24"/>
          <w:lang w:val="es-CL"/>
        </w:rPr>
        <w:t>Alternativas:</w:t>
      </w:r>
      <w:r w:rsidRPr="006A1382">
        <w:rPr>
          <w:rFonts w:cs="Arial"/>
          <w:sz w:val="24"/>
          <w:szCs w:val="24"/>
          <w:lang w:val="es-CL"/>
        </w:rPr>
        <w:t xml:space="preserve"> Step </w:t>
      </w:r>
      <w:proofErr w:type="spellStart"/>
      <w:r w:rsidRPr="006A1382">
        <w:rPr>
          <w:rFonts w:cs="Arial"/>
          <w:sz w:val="24"/>
          <w:szCs w:val="24"/>
          <w:lang w:val="es-CL"/>
        </w:rPr>
        <w:t>Functions</w:t>
      </w:r>
      <w:proofErr w:type="spellEnd"/>
      <w:r w:rsidRPr="006A1382">
        <w:rPr>
          <w:rFonts w:cs="Arial"/>
          <w:sz w:val="24"/>
          <w:szCs w:val="24"/>
          <w:lang w:val="es-CL"/>
        </w:rPr>
        <w:t xml:space="preserve"> (limitado para lógica compleja de datos).</w:t>
      </w:r>
    </w:p>
    <w:p w14:paraId="669A6362" w14:textId="77777777" w:rsidR="00CF3AED" w:rsidRPr="006A1382" w:rsidRDefault="00CF3AED" w:rsidP="000F6CCC">
      <w:pPr>
        <w:numPr>
          <w:ilvl w:val="0"/>
          <w:numId w:val="14"/>
        </w:numPr>
        <w:spacing w:after="0" w:line="240" w:lineRule="auto"/>
        <w:jc w:val="both"/>
        <w:rPr>
          <w:rFonts w:cs="Arial"/>
          <w:sz w:val="24"/>
          <w:szCs w:val="24"/>
          <w:lang w:val="es-CL"/>
        </w:rPr>
      </w:pPr>
      <w:r w:rsidRPr="006A1382">
        <w:rPr>
          <w:rFonts w:cs="Arial"/>
          <w:b/>
          <w:bCs/>
          <w:sz w:val="24"/>
          <w:szCs w:val="24"/>
          <w:lang w:val="es-CL"/>
        </w:rPr>
        <w:t>Consecuencias:</w:t>
      </w:r>
      <w:r w:rsidRPr="006A1382">
        <w:rPr>
          <w:rFonts w:cs="Arial"/>
          <w:sz w:val="24"/>
          <w:szCs w:val="24"/>
          <w:lang w:val="es-CL"/>
        </w:rPr>
        <w:t xml:space="preserve"> Permite gestionar el linaje y reintentos, pero introduce un costo fijo base por entorno.</w:t>
      </w:r>
    </w:p>
    <w:p w14:paraId="12308103" w14:textId="77777777" w:rsidR="004C620D" w:rsidRDefault="00CF3AED" w:rsidP="00CF3AED">
      <w:pPr>
        <w:rPr>
          <w:rFonts w:eastAsiaTheme="majorEastAsia" w:cs="Arial"/>
          <w:b/>
          <w:bCs/>
          <w:noProof/>
          <w:color w:val="365F91" w:themeColor="accent1" w:themeShade="BF"/>
          <w:sz w:val="28"/>
          <w:szCs w:val="28"/>
          <w:lang w:val="pt-BR"/>
        </w:rPr>
      </w:pPr>
      <w:r w:rsidRPr="004C620D">
        <w:rPr>
          <w:rFonts w:cs="Arial"/>
          <w:lang w:val="pt-BR"/>
        </w:rPr>
        <w:br/>
      </w:r>
    </w:p>
    <w:p w14:paraId="3A441350" w14:textId="77777777" w:rsidR="004C620D" w:rsidRDefault="004C620D">
      <w:pPr>
        <w:rPr>
          <w:rFonts w:eastAsiaTheme="majorEastAsia" w:cs="Arial"/>
          <w:b/>
          <w:bCs/>
          <w:noProof/>
          <w:color w:val="365F91" w:themeColor="accent1" w:themeShade="BF"/>
          <w:sz w:val="28"/>
          <w:szCs w:val="28"/>
          <w:lang w:val="pt-BR"/>
        </w:rPr>
      </w:pPr>
      <w:r>
        <w:rPr>
          <w:rFonts w:eastAsiaTheme="majorEastAsia" w:cs="Arial"/>
          <w:b/>
          <w:bCs/>
          <w:noProof/>
          <w:color w:val="365F91" w:themeColor="accent1" w:themeShade="BF"/>
          <w:sz w:val="28"/>
          <w:szCs w:val="28"/>
          <w:lang w:val="pt-BR"/>
        </w:rPr>
        <w:br w:type="page"/>
      </w:r>
    </w:p>
    <w:p w14:paraId="36F6B026" w14:textId="77777777" w:rsidR="00E5063D" w:rsidRDefault="00DC0FE3" w:rsidP="00CF3AED">
      <w:pPr>
        <w:rPr>
          <w:lang w:val="pt-BR"/>
        </w:rPr>
      </w:pPr>
      <w:r w:rsidRPr="00D4211B">
        <w:rPr>
          <w:rFonts w:eastAsiaTheme="majorEastAsia" w:cs="Arial"/>
          <w:b/>
          <w:bCs/>
          <w:noProof/>
          <w:color w:val="365F91" w:themeColor="accent1" w:themeShade="BF"/>
          <w:sz w:val="28"/>
          <w:szCs w:val="28"/>
          <w:lang w:val="pt-BR"/>
        </w:rPr>
        <w:lastRenderedPageBreak/>
        <w:t xml:space="preserve">Arquitectura </w:t>
      </w:r>
      <w:r w:rsidR="00B84AFB" w:rsidRPr="00D4211B">
        <w:rPr>
          <w:rFonts w:eastAsiaTheme="majorEastAsia" w:cs="Arial"/>
          <w:b/>
          <w:bCs/>
          <w:noProof/>
          <w:color w:val="365F91" w:themeColor="accent1" w:themeShade="BF"/>
          <w:sz w:val="28"/>
          <w:szCs w:val="28"/>
          <w:lang w:val="pt-BR"/>
        </w:rPr>
        <w:t xml:space="preserve">servicios </w:t>
      </w:r>
      <w:r w:rsidR="004C620D">
        <w:rPr>
          <w:rFonts w:eastAsiaTheme="majorEastAsia" w:cs="Arial"/>
          <w:b/>
          <w:bCs/>
          <w:noProof/>
          <w:color w:val="365F91" w:themeColor="accent1" w:themeShade="BF"/>
          <w:sz w:val="28"/>
          <w:szCs w:val="28"/>
          <w:lang w:val="pt-BR"/>
        </w:rPr>
        <w:t>Monolitico</w:t>
      </w:r>
      <w:r w:rsidR="00E5063D">
        <w:rPr>
          <w:rFonts w:eastAsiaTheme="majorEastAsia" w:cs="Arial"/>
          <w:b/>
          <w:bCs/>
          <w:noProof/>
          <w:color w:val="365F91" w:themeColor="accent1" w:themeShade="BF"/>
          <w:sz w:val="28"/>
          <w:szCs w:val="28"/>
          <w:lang w:val="pt-BR"/>
        </w:rPr>
        <w:br/>
      </w:r>
    </w:p>
    <w:p w14:paraId="4F122D1B" w14:textId="6772B781" w:rsidR="004C620D" w:rsidRDefault="00E5063D" w:rsidP="00CF3AED">
      <w:pPr>
        <w:rPr>
          <w:lang w:val="pt-BR"/>
        </w:rPr>
      </w:pPr>
      <w:r w:rsidRPr="00E5063D">
        <w:rPr>
          <w:lang w:val="pt-BR"/>
        </w:rPr>
        <w:drawing>
          <wp:inline distT="0" distB="0" distL="0" distR="0" wp14:anchorId="5F61A320" wp14:editId="0DB9413C">
            <wp:extent cx="4128616" cy="3318122"/>
            <wp:effectExtent l="0" t="0" r="5715" b="0"/>
            <wp:docPr id="26290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9084" name=""/>
                    <pic:cNvPicPr/>
                  </pic:nvPicPr>
                  <pic:blipFill rotWithShape="1">
                    <a:blip r:embed="rId7"/>
                    <a:srcRect l="1298" t="502" r="6686" b="64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4330" cy="33227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C620D" w:rsidRPr="004C620D">
        <w:rPr>
          <w:lang w:val="pt-BR"/>
        </w:rPr>
        <w:t xml:space="preserve"> </w:t>
      </w:r>
    </w:p>
    <w:p w14:paraId="72F4086B" w14:textId="35E05765" w:rsidR="00DC0FE3" w:rsidRPr="006A1382" w:rsidRDefault="004C620D" w:rsidP="00CF3AED">
      <w:pPr>
        <w:rPr>
          <w:rFonts w:cs="Arial"/>
          <w:noProof/>
          <w:lang w:val="pt-BR"/>
        </w:rPr>
      </w:pPr>
      <w:r w:rsidRPr="00D4211B">
        <w:rPr>
          <w:rFonts w:eastAsiaTheme="majorEastAsia" w:cs="Arial"/>
          <w:b/>
          <w:bCs/>
          <w:noProof/>
          <w:color w:val="365F91" w:themeColor="accent1" w:themeShade="BF"/>
          <w:sz w:val="28"/>
          <w:szCs w:val="28"/>
          <w:lang w:val="pt-BR"/>
        </w:rPr>
        <w:t>Arquitectura servicios por  Fase</w:t>
      </w:r>
      <w:r>
        <w:rPr>
          <w:rFonts w:eastAsiaTheme="majorEastAsia" w:cs="Arial"/>
          <w:b/>
          <w:bCs/>
          <w:noProof/>
          <w:color w:val="365F91" w:themeColor="accent1" w:themeShade="BF"/>
          <w:sz w:val="28"/>
          <w:szCs w:val="28"/>
          <w:lang w:val="pt-BR"/>
        </w:rPr>
        <w:br/>
      </w:r>
      <w:r w:rsidR="00DC0FE3" w:rsidRPr="006A1382">
        <w:rPr>
          <w:rFonts w:cs="Arial"/>
          <w:noProof/>
          <w:lang w:val="pt-BR"/>
        </w:rPr>
        <w:br/>
      </w:r>
      <w:r w:rsidR="00DC0FE3" w:rsidRPr="006A1382">
        <w:rPr>
          <w:rFonts w:cs="Arial"/>
          <w:noProof/>
          <w:lang w:val="es-CL"/>
        </w:rPr>
        <w:drawing>
          <wp:inline distT="0" distB="0" distL="0" distR="0" wp14:anchorId="5452437E" wp14:editId="3694C5FE">
            <wp:extent cx="5486400" cy="3246120"/>
            <wp:effectExtent l="0" t="0" r="0" b="0"/>
            <wp:docPr id="21047047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31ABD" w14:textId="564EB443" w:rsidR="003E37A6" w:rsidRPr="006A1382" w:rsidRDefault="003E37A6" w:rsidP="003E37A6">
      <w:pPr>
        <w:pStyle w:val="Ttulo1"/>
        <w:rPr>
          <w:rFonts w:ascii="Arial" w:hAnsi="Arial" w:cs="Arial"/>
          <w:lang w:val="pt-BR"/>
        </w:rPr>
      </w:pPr>
      <w:r w:rsidRPr="006A1382">
        <w:rPr>
          <w:rFonts w:ascii="Arial" w:hAnsi="Arial" w:cs="Arial"/>
          <w:noProof/>
          <w:lang w:val="pt-BR"/>
        </w:rPr>
        <w:lastRenderedPageBreak/>
        <w:t>Arquitectura servicios AWS</w:t>
      </w:r>
      <w:r w:rsidR="00C354FE" w:rsidRPr="006A1382">
        <w:rPr>
          <w:rFonts w:ascii="Arial" w:hAnsi="Arial" w:cs="Arial"/>
          <w:lang w:val="pt-BR"/>
        </w:rPr>
        <w:br/>
      </w:r>
      <w:r w:rsidR="006B3952" w:rsidRPr="006A1382">
        <w:rPr>
          <w:rFonts w:ascii="Arial" w:hAnsi="Arial" w:cs="Arial"/>
          <w:noProof/>
          <w:lang w:val="es-CL"/>
        </w:rPr>
        <w:drawing>
          <wp:inline distT="0" distB="0" distL="0" distR="0" wp14:anchorId="5D7FE1F8" wp14:editId="10E26C87">
            <wp:extent cx="5486400" cy="2928026"/>
            <wp:effectExtent l="0" t="0" r="0" b="5715"/>
            <wp:docPr id="17804556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55613" name=""/>
                    <pic:cNvPicPr/>
                  </pic:nvPicPr>
                  <pic:blipFill rotWithShape="1">
                    <a:blip r:embed="rId9"/>
                    <a:srcRect b="22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280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B50F6">
        <w:rPr>
          <w:rFonts w:ascii="Arial" w:hAnsi="Arial" w:cs="Arial"/>
          <w:noProof/>
          <w:lang w:val="pt-BR"/>
        </w:rPr>
        <w:br/>
      </w:r>
      <w:r w:rsidR="00FB50F6">
        <w:rPr>
          <w:rFonts w:ascii="Arial" w:hAnsi="Arial" w:cs="Arial"/>
          <w:noProof/>
          <w:lang w:val="pt-BR"/>
        </w:rPr>
        <w:br/>
      </w:r>
      <w:r w:rsidR="00C354FE" w:rsidRPr="006A1382">
        <w:rPr>
          <w:rFonts w:ascii="Arial" w:hAnsi="Arial" w:cs="Arial"/>
          <w:lang w:val="pt-BR"/>
        </w:rPr>
        <w:br/>
      </w:r>
    </w:p>
    <w:p w14:paraId="20A76CE0" w14:textId="41697750" w:rsidR="00707B62" w:rsidRPr="00707B62" w:rsidRDefault="00707B62" w:rsidP="00707B62">
      <w:pPr>
        <w:pStyle w:val="Ttulo1"/>
        <w:rPr>
          <w:rFonts w:ascii="Arial" w:hAnsi="Arial" w:cs="Arial"/>
          <w:lang w:val="es-CL"/>
        </w:rPr>
      </w:pPr>
      <w:r w:rsidRPr="006A1382">
        <w:rPr>
          <w:rFonts w:ascii="Arial" w:hAnsi="Arial" w:cs="Arial"/>
          <w:noProof/>
          <w:lang w:val="pt-BR"/>
        </w:rPr>
        <w:t xml:space="preserve">Arquitectura servicios </w:t>
      </w:r>
      <w:r>
        <w:rPr>
          <w:rFonts w:ascii="Arial" w:hAnsi="Arial" w:cs="Arial"/>
          <w:noProof/>
          <w:lang w:val="pt-BR"/>
        </w:rPr>
        <w:t xml:space="preserve"> C4</w:t>
      </w:r>
      <w:r>
        <w:rPr>
          <w:rFonts w:ascii="Arial" w:hAnsi="Arial" w:cs="Arial"/>
          <w:noProof/>
          <w:lang w:val="pt-BR"/>
        </w:rPr>
        <w:br/>
      </w:r>
      <w:r w:rsidRPr="00707B62">
        <w:rPr>
          <w:rFonts w:ascii="Arial" w:hAnsi="Arial" w:cs="Arial"/>
          <w:lang w:val="es-CL"/>
        </w:rPr>
        <w:drawing>
          <wp:inline distT="0" distB="0" distL="0" distR="0" wp14:anchorId="309D6138" wp14:editId="17520A7F">
            <wp:extent cx="5486400" cy="2709545"/>
            <wp:effectExtent l="0" t="0" r="0" b="0"/>
            <wp:docPr id="18764334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0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48143" w14:textId="52088472" w:rsidR="003E37A6" w:rsidRPr="006A1382" w:rsidRDefault="003E37A6" w:rsidP="003E37A6">
      <w:pPr>
        <w:pStyle w:val="Ttulo1"/>
        <w:rPr>
          <w:rFonts w:ascii="Arial" w:hAnsi="Arial" w:cs="Arial"/>
          <w:lang w:val="pt-BR"/>
        </w:rPr>
      </w:pPr>
    </w:p>
    <w:sectPr w:rsidR="003E37A6" w:rsidRPr="006A13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9939DC"/>
    <w:multiLevelType w:val="multilevel"/>
    <w:tmpl w:val="CD54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1F633F"/>
    <w:multiLevelType w:val="multilevel"/>
    <w:tmpl w:val="4C1C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256E9C"/>
    <w:multiLevelType w:val="multilevel"/>
    <w:tmpl w:val="6908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C41964"/>
    <w:multiLevelType w:val="multilevel"/>
    <w:tmpl w:val="88E6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0D64AB"/>
    <w:multiLevelType w:val="multilevel"/>
    <w:tmpl w:val="8750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1655341">
    <w:abstractNumId w:val="8"/>
  </w:num>
  <w:num w:numId="2" w16cid:durableId="879052912">
    <w:abstractNumId w:val="6"/>
  </w:num>
  <w:num w:numId="3" w16cid:durableId="924848267">
    <w:abstractNumId w:val="5"/>
  </w:num>
  <w:num w:numId="4" w16cid:durableId="1650356806">
    <w:abstractNumId w:val="4"/>
  </w:num>
  <w:num w:numId="5" w16cid:durableId="1586568106">
    <w:abstractNumId w:val="7"/>
  </w:num>
  <w:num w:numId="6" w16cid:durableId="804740118">
    <w:abstractNumId w:val="3"/>
  </w:num>
  <w:num w:numId="7" w16cid:durableId="546723497">
    <w:abstractNumId w:val="2"/>
  </w:num>
  <w:num w:numId="8" w16cid:durableId="1561592406">
    <w:abstractNumId w:val="1"/>
  </w:num>
  <w:num w:numId="9" w16cid:durableId="1045713458">
    <w:abstractNumId w:val="0"/>
  </w:num>
  <w:num w:numId="10" w16cid:durableId="363332925">
    <w:abstractNumId w:val="9"/>
  </w:num>
  <w:num w:numId="11" w16cid:durableId="1814055253">
    <w:abstractNumId w:val="10"/>
  </w:num>
  <w:num w:numId="12" w16cid:durableId="543518683">
    <w:abstractNumId w:val="11"/>
  </w:num>
  <w:num w:numId="13" w16cid:durableId="1903711870">
    <w:abstractNumId w:val="13"/>
  </w:num>
  <w:num w:numId="14" w16cid:durableId="162700355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B9A"/>
    <w:rsid w:val="0006063C"/>
    <w:rsid w:val="000F6CCC"/>
    <w:rsid w:val="0015074B"/>
    <w:rsid w:val="0025458F"/>
    <w:rsid w:val="0029639D"/>
    <w:rsid w:val="002F511A"/>
    <w:rsid w:val="00326F90"/>
    <w:rsid w:val="003C0273"/>
    <w:rsid w:val="003D489C"/>
    <w:rsid w:val="003E37A6"/>
    <w:rsid w:val="004B3A35"/>
    <w:rsid w:val="004C620D"/>
    <w:rsid w:val="005931AB"/>
    <w:rsid w:val="00602149"/>
    <w:rsid w:val="006A1382"/>
    <w:rsid w:val="006B3952"/>
    <w:rsid w:val="006C3AA0"/>
    <w:rsid w:val="00707B62"/>
    <w:rsid w:val="00796FD5"/>
    <w:rsid w:val="00846554"/>
    <w:rsid w:val="008C0098"/>
    <w:rsid w:val="00926CBE"/>
    <w:rsid w:val="00AA1D8D"/>
    <w:rsid w:val="00B26DB0"/>
    <w:rsid w:val="00B47730"/>
    <w:rsid w:val="00B84AFB"/>
    <w:rsid w:val="00C354FE"/>
    <w:rsid w:val="00CB0664"/>
    <w:rsid w:val="00CC12E4"/>
    <w:rsid w:val="00CF3AED"/>
    <w:rsid w:val="00D4211B"/>
    <w:rsid w:val="00D846D5"/>
    <w:rsid w:val="00DC0FE3"/>
    <w:rsid w:val="00E5063D"/>
    <w:rsid w:val="00F47D5D"/>
    <w:rsid w:val="00F87CF5"/>
    <w:rsid w:val="00FB50F6"/>
    <w:rsid w:val="00FC693F"/>
    <w:rsid w:val="00FE5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FADF38"/>
  <w14:defaultImageDpi w14:val="300"/>
  <w15:docId w15:val="{0B4768C6-6879-4648-AF22-5F6586FA3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07B6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048dc87-43f0-4100-9acb-ae1971c79395}" enabled="0" method="" siteId="{3048dc87-43f0-4100-9acb-ae1971c7939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807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Ricardo Castro Vera</cp:lastModifiedBy>
  <cp:revision>17</cp:revision>
  <dcterms:created xsi:type="dcterms:W3CDTF">2026-06-30T02:25:00Z</dcterms:created>
  <dcterms:modified xsi:type="dcterms:W3CDTF">2026-06-30T03:11:00Z</dcterms:modified>
  <cp:category/>
</cp:coreProperties>
</file>