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r>
        <w:rPr>
          <w:rFonts w:eastAsiaTheme="minorEastAsia"/>
        </w:rPr>
        <w:t>All of these transforms and pairs are for developing intuition about real life signals and systems. In practice, we use computer tools to analyze real life signals and systems, and we use that intuition from these transforms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I think all impulses – certainly for continuous time – need to be taken in the limit. E.g. to take the inverse CTFT of 1 to get dirac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PSD vs. ESD – notice that Fourier series is averaged over the period. Fourier transform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Adding powers, orthogonality in freq domain</w:t>
      </w:r>
    </w:p>
    <w:p w14:paraId="6D2BD0DD" w14:textId="77777777" w:rsidR="005F73A1" w:rsidRDefault="005F73A1" w:rsidP="005F73A1">
      <w:pPr>
        <w:pStyle w:val="ListParagraph"/>
        <w:numPr>
          <w:ilvl w:val="0"/>
          <w:numId w:val="2"/>
        </w:numPr>
      </w:pPr>
      <w:r>
        <w:t>Integrating powers/energy – Parseval’s or Plancherel’s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r>
        <w:t>Particular solution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r>
        <w:t>Particular solution + homogeneous solution (natural response)</w:t>
      </w:r>
    </w:p>
    <w:p w14:paraId="063FC03D" w14:textId="067A194E" w:rsidR="00F64BB9" w:rsidRDefault="00F64BB9" w:rsidP="008676C0">
      <w:r>
        <w:t>Forced response</w:t>
      </w:r>
    </w:p>
    <w:p w14:paraId="74F7EA09" w14:textId="45204561" w:rsidR="00F64BB9" w:rsidRDefault="00F64BB9" w:rsidP="008676C0">
      <w:r>
        <w:t>Particular solution with eigenfunction is a scaled eigenfunction.</w:t>
      </w:r>
    </w:p>
    <w:p w14:paraId="717076E8" w14:textId="1F44BDD9" w:rsidR="00F64BB9" w:rsidRDefault="00F64BB9" w:rsidP="008676C0">
      <w:r>
        <w:t>Homogeneous solution is because of system poles. Always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response?</w:t>
      </w:r>
      <w:r w:rsidR="004E56C8">
        <w:t xml:space="preserve"> </w:t>
      </w:r>
      <w:r w:rsidR="005F4282">
        <w:t>Yes, but it’s limited to the length of the impulse response.</w:t>
      </w:r>
    </w:p>
    <w:p w14:paraId="3665F4FE" w14:textId="10A91AAC" w:rsidR="00C351F5" w:rsidRDefault="00C351F5" w:rsidP="008676C0">
      <w:r>
        <w:t>Actually, could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r>
        <w:t>All of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Important transforms: dirac delta in frequency, first-order, second-order</w:t>
      </w:r>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r w:rsidR="00B14DDD" w:rsidRPr="00B14DDD">
          <w:rPr>
            <w:rStyle w:val="Hyperlink"/>
          </w:rPr>
          <w:t>Lp space (Wikipedia)</w:t>
        </w:r>
      </w:hyperlink>
      <w:r w:rsidR="003C5D7D">
        <w:t>.</w:t>
      </w:r>
    </w:p>
    <w:p w14:paraId="011B3569" w14:textId="5D056F76" w:rsidR="00D13EA5" w:rsidRPr="00D13EA5" w:rsidRDefault="003900D3"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3900D3"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3900D3"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=P&lt;∞</m:t>
          </m:r>
        </m:oMath>
      </m:oMathPara>
    </w:p>
    <w:p w14:paraId="315CB8C4" w14:textId="64AB5A01" w:rsidR="00B14DDD" w:rsidRPr="00C46C95" w:rsidRDefault="003900D3"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=P&lt;∞</m:t>
          </m:r>
        </m:oMath>
      </m:oMathPara>
    </w:p>
    <w:p w14:paraId="01FABA45" w14:textId="2A6BE037" w:rsidR="00C46C95" w:rsidRDefault="00C46C95" w:rsidP="00D13EA5">
      <w:pPr>
        <w:rPr>
          <w:rFonts w:eastAsiaTheme="minorEastAsia"/>
        </w:rPr>
      </w:pPr>
      <w:r>
        <w:rPr>
          <w:rFonts w:eastAsiaTheme="minorEastAsia"/>
        </w:rPr>
        <w:t>For a zero-mean signal or stationary process, power is equal to variance.</w:t>
      </w:r>
    </w:p>
    <w:p w14:paraId="5173A6E3" w14:textId="1AD8AD95" w:rsidR="000C59C1" w:rsidRPr="007123E5" w:rsidRDefault="000C59C1" w:rsidP="00D13EA5">
      <w:pPr>
        <w:rPr>
          <w:rFonts w:eastAsiaTheme="minorEastAsia"/>
        </w:rPr>
      </w:pPr>
      <w:r>
        <w:rPr>
          <w:rFonts w:eastAsiaTheme="minorEastAsia"/>
        </w:rPr>
        <w:t>For a periodic signal, average power can be calculated over one period.</w:t>
      </w:r>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is always defined w.r.t.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38969A4" w14:textId="583563FB" w:rsidR="00C46C95" w:rsidRPr="00C46C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76D56447" w14:textId="7472E538" w:rsidR="00480235" w:rsidRDefault="00271886" w:rsidP="00C132BD">
      <w:pPr>
        <w:pStyle w:val="Heading1"/>
      </w:pPr>
      <w:r>
        <w:t>System</w:t>
      </w:r>
      <w:r w:rsidR="00C132BD">
        <w:t xml:space="preserve"> properties</w:t>
      </w:r>
    </w:p>
    <w:p w14:paraId="0E62A158" w14:textId="6D310B01" w:rsidR="00271886" w:rsidRDefault="00271886">
      <w:pPr>
        <w:rPr>
          <w:b/>
          <w:bCs/>
        </w:rPr>
      </w:pPr>
      <w:r w:rsidRPr="00C132BD">
        <w:rPr>
          <w:b/>
          <w:bCs/>
        </w:rPr>
        <w:t>Linearity</w:t>
      </w:r>
      <w:r w:rsidR="00A44823">
        <w:rPr>
          <w:b/>
          <w:bCs/>
        </w:rPr>
        <w:t xml:space="preserve"> (or superposition):</w:t>
      </w:r>
    </w:p>
    <w:p w14:paraId="6EBB0614" w14:textId="6714D7AB" w:rsidR="00A44823" w:rsidRPr="00A44823" w:rsidRDefault="00A44823">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produces a response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then for a linear system, an input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oMath>
      <w:r>
        <w:rPr>
          <w:rFonts w:eastAsiaTheme="minorEastAsia"/>
        </w:rPr>
        <w:t xml:space="preserve"> produces an output </w:t>
      </w:r>
      <m:oMath>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any complex constants.</w:t>
      </w:r>
    </w:p>
    <w:p w14:paraId="036E140E" w14:textId="0C044C5A" w:rsidR="00A44823" w:rsidRPr="00A44823" w:rsidRDefault="003900D3">
      <m:oMathPara>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groupChr>
            <m:groupChrPr>
              <m:chr m:val="→"/>
              <m:vertJc m:val="bot"/>
              <m:ctrlPr>
                <w:rPr>
                  <w:rFonts w:ascii="Cambria Math" w:eastAsiaTheme="minorEastAsia" w:hAnsi="Cambria Math"/>
                  <w:i/>
                </w:rPr>
              </m:ctrlPr>
            </m:groupChrPr>
            <m:e>
              <m:r>
                <m:rPr>
                  <m:nor/>
                </m:rPr>
                <w:rPr>
                  <w:rFonts w:ascii="Cambria Math" w:eastAsiaTheme="minorEastAsia" w:hAnsi="Cambria Math"/>
                </w:rPr>
                <m:t>Linear system</m:t>
              </m:r>
            </m:e>
          </m:groupCh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m:oMathPara>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56180E3B" w:rsidR="00F06BA8" w:rsidRPr="00AD132B" w:rsidRDefault="00F06BA8">
      <w:r w:rsidRPr="00C132BD">
        <w:rPr>
          <w:b/>
          <w:bCs/>
        </w:rPr>
        <w:t>Stability</w:t>
      </w:r>
      <w:r w:rsidR="00AD132B">
        <w:rPr>
          <w:b/>
          <w:bCs/>
        </w:rPr>
        <w:t xml:space="preserve"> – bounded input = bounded output. </w:t>
      </w:r>
      <w:r w:rsidR="00AD132B">
        <w:t xml:space="preserve">For LTI system, this means impulse response is L1, i.e. the FT exists and has uniform convergence. </w:t>
      </w:r>
      <w:r w:rsidR="003202C1">
        <w:t>This also means that the transient response of the system to a suddenly applied exponential will eventually die out.</w:t>
      </w:r>
      <w:r w:rsidR="00465682">
        <w:t xml:space="preserve"> (See DTSP).</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1CF99E7A" w14:textId="77777777" w:rsidR="0016762D" w:rsidRDefault="0016762D" w:rsidP="0016762D">
      <w:pPr>
        <w:pStyle w:val="Heading1"/>
        <w:rPr>
          <w:rFonts w:eastAsiaTheme="minorEastAsia"/>
        </w:rPr>
      </w:pPr>
      <w:r>
        <w:rPr>
          <w:rFonts w:eastAsiaTheme="minorEastAsia"/>
        </w:rPr>
        <w:t>LTI systems</w:t>
      </w:r>
    </w:p>
    <w:p w14:paraId="2F416CBD" w14:textId="77777777" w:rsidR="0016762D" w:rsidRPr="000170D8" w:rsidRDefault="0016762D" w:rsidP="0016762D">
      <w:r>
        <w:t>Eigenfunction, transient response to suddenly applied sinusoid, frequency response, convolution</w:t>
      </w:r>
    </w:p>
    <w:p w14:paraId="4FEC4900" w14:textId="121C6329" w:rsidR="00260847" w:rsidRDefault="00DF319F" w:rsidP="00C132BD">
      <w:pPr>
        <w:pStyle w:val="Heading1"/>
      </w:pPr>
      <w:r>
        <w:t>Causal LTI systems described by LCCDE</w:t>
      </w:r>
    </w:p>
    <w:p w14:paraId="22B4D14A" w14:textId="377193F7" w:rsidR="000652EB" w:rsidRPr="004E6063" w:rsidRDefault="003900D3" w:rsidP="000652EB">
      <w:pPr>
        <w:rPr>
          <w:rFonts w:eastAsiaTheme="minorEastAsia"/>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y</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x</m:t>
              </m:r>
              <m:d>
                <m:dPr>
                  <m:ctrlPr>
                    <w:rPr>
                      <w:rFonts w:ascii="Cambria Math" w:hAnsi="Cambria Math"/>
                      <w:i/>
                    </w:rPr>
                  </m:ctrlPr>
                </m:dPr>
                <m:e>
                  <m:r>
                    <w:rPr>
                      <w:rFonts w:ascii="Cambria Math" w:hAnsi="Cambria Math"/>
                    </w:rPr>
                    <m:t>n-k</m:t>
                  </m:r>
                </m:e>
              </m:d>
            </m:e>
          </m:nary>
        </m:oMath>
      </m:oMathPara>
    </w:p>
    <w:p w14:paraId="4E3B1E0B" w14:textId="692A2A53" w:rsidR="004E6063" w:rsidRPr="000652EB" w:rsidRDefault="003900D3" w:rsidP="000652EB">
      <m:oMathPara>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z</m:t>
                  </m:r>
                </m:e>
              </m:d>
            </m:num>
            <m:den>
              <m:r>
                <w:rPr>
                  <w:rFonts w:ascii="Cambria Math" w:hAnsi="Cambria Math"/>
                </w:rPr>
                <m:t>X</m:t>
              </m:r>
              <m:d>
                <m:dPr>
                  <m:ctrlPr>
                    <w:rPr>
                      <w:rFonts w:ascii="Cambria Math" w:hAnsi="Cambria Math"/>
                      <w:i/>
                    </w:rPr>
                  </m:ctrlPr>
                </m:dPr>
                <m:e>
                  <m:r>
                    <w:rPr>
                      <w:rFonts w:ascii="Cambria Math" w:hAnsi="Cambria Math"/>
                    </w:rPr>
                    <m:t>z</m:t>
                  </m:r>
                </m:e>
              </m:d>
            </m:den>
          </m:f>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num>
            <m:den>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z</m:t>
                      </m:r>
                    </m:e>
                    <m:sup>
                      <m:r>
                        <w:rPr>
                          <w:rFonts w:ascii="Cambria Math" w:hAnsi="Cambria Math"/>
                        </w:rPr>
                        <m:t>-k</m:t>
                      </m:r>
                    </m:sup>
                  </m:sSup>
                </m:e>
              </m:nary>
            </m:den>
          </m:f>
        </m:oMath>
      </m:oMathPara>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7E4276" w:rsidRDefault="003900D3"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4E641433" w14:textId="7BB9C7BC" w:rsidR="007E4276" w:rsidRPr="00FA4E08" w:rsidRDefault="003900D3" w:rsidP="00FA4E08">
      <w:pPr>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s</m:t>
                  </m:r>
                </m:e>
              </m:d>
            </m:num>
            <m:den>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s</m:t>
                  </m:r>
                </m:e>
              </m:d>
            </m:den>
          </m:f>
          <m:r>
            <w:rPr>
              <w:rFonts w:ascii="Cambria Math" w:eastAsiaTheme="majorEastAsia" w:hAnsi="Cambria Math" w:cstheme="majorBidi"/>
            </w:rPr>
            <m:t>=</m:t>
          </m:r>
          <m:f>
            <m:fPr>
              <m:ctrlPr>
                <w:rPr>
                  <w:rFonts w:ascii="Cambria Math" w:eastAsiaTheme="majorEastAsia" w:hAnsi="Cambria Math" w:cstheme="majorBidi"/>
                  <w:i/>
                </w:rPr>
              </m:ctrlPr>
            </m:fPr>
            <m:num>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M</m:t>
                  </m:r>
                </m:sup>
                <m:e>
                  <m:sSub>
                    <m:sSubPr>
                      <m:ctrlPr>
                        <w:rPr>
                          <w:rFonts w:ascii="Cambria Math" w:eastAsiaTheme="majorEastAsia" w:hAnsi="Cambria Math" w:cstheme="majorBidi"/>
                          <w:i/>
                        </w:rPr>
                      </m:ctrlPr>
                    </m:sSubPr>
                    <m:e>
                      <m:r>
                        <w:rPr>
                          <w:rFonts w:ascii="Cambria Math" w:eastAsiaTheme="majorEastAsia" w:hAnsi="Cambria Math" w:cstheme="majorBidi"/>
                        </w:rPr>
                        <m:t>b</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num>
            <m:den>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den>
          </m:f>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particular solution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3900D3"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3900D3"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3900D3"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3900D3"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3900D3"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3900D3"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3900D3"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solve for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These are also called the zero-input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lastRenderedPageBreak/>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3900D3"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3900D3"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3900D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3900D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3900D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3900D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3900D3"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3900D3"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absolutely integrable or absolutely summable (also known as L1 signals).</w:t>
      </w:r>
    </w:p>
    <w:p w14:paraId="1937EFDD" w14:textId="5728C2DF" w:rsidR="009D22EF" w:rsidRPr="00335BA1" w:rsidRDefault="009D22EF" w:rsidP="00335BA1">
      <w:r>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transforms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transform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using FT in the limit. The FT is composed of dirac deltas with area equal to the FS coefficients.</w:t>
      </w:r>
    </w:p>
    <w:p w14:paraId="7AF5E82F" w14:textId="024609DB" w:rsidR="00C0124A" w:rsidRDefault="007210CA" w:rsidP="00EE589D">
      <w:pPr>
        <w:pStyle w:val="ListParagraph"/>
        <w:numPr>
          <w:ilvl w:val="0"/>
          <w:numId w:val="2"/>
        </w:numPr>
      </w:pPr>
      <w:r>
        <w:t>FT also map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LT/ZT exist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allow us to solve for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3900D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Fourier transform</w:t>
      </w:r>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3900D3"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3900D3"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3900D3"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Many of the properties observed for CT also hold for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absolutely </w:t>
      </w:r>
      <w:r w:rsidR="00957ADB">
        <w:rPr>
          <w:rFonts w:eastAsiaTheme="minorEastAsia"/>
        </w:rPr>
        <w:t>summable</w:t>
      </w:r>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The FT also exists for signals that have mean square convergence (aka being in L2 space). This is a weaker condition than being absolutely integrable.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Then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lastRenderedPageBreak/>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frequency response is conjugate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You can implement freq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lastRenderedPageBreak/>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3653A6DC" w14:textId="2C2AD3BA" w:rsidR="00153C74" w:rsidRDefault="00153C74" w:rsidP="00153C74">
      <w:pPr>
        <w:rPr>
          <w:rFonts w:eastAsiaTheme="minorEastAsia"/>
        </w:rPr>
      </w:pPr>
      <w:r>
        <w:rPr>
          <w:rFonts w:eastAsiaTheme="minorEastAsia"/>
        </w:rPr>
        <w:t xml:space="preserve">The unit step is the impulse response of an </w:t>
      </w:r>
      <w:r w:rsidR="00107201">
        <w:rPr>
          <w:rFonts w:eastAsiaTheme="minorEastAsia"/>
        </w:rPr>
        <w:t>integrator/</w:t>
      </w:r>
      <w:r>
        <w:rPr>
          <w:rFonts w:eastAsiaTheme="minorEastAsia"/>
        </w:rPr>
        <w:t xml:space="preserve">accumulator, which is LTI and causal </w:t>
      </w:r>
      <w:r w:rsidR="00863604">
        <w:rPr>
          <w:rFonts w:eastAsiaTheme="minorEastAsia"/>
        </w:rPr>
        <w:t>but not stable.</w:t>
      </w:r>
    </w:p>
    <w:p w14:paraId="409DD955" w14:textId="5880EB92" w:rsidR="00815657" w:rsidRDefault="00815657" w:rsidP="00153C74">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16B5202" w14:textId="47579E7D" w:rsidR="00BD79AC" w:rsidRPr="00BD79AC"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D46BEE8" w14:textId="2C509AC9" w:rsidR="00BD79AC" w:rsidRPr="00153C74" w:rsidRDefault="00BD79AC" w:rsidP="00153C74">
      <w:pP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n</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k</m:t>
                  </m:r>
                </m:e>
              </m:d>
            </m:e>
          </m:nary>
        </m:oMath>
      </m:oMathPara>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lastRenderedPageBreak/>
        <w:t>Complex exponential:</w:t>
      </w:r>
    </w:p>
    <w:p w14:paraId="59550CF3" w14:textId="5456C233" w:rsidR="001B7F37" w:rsidRPr="004E4155" w:rsidRDefault="003900D3"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3900D3"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3900D3"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3900D3"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only exist for one-sided sinusoids. FT exists only in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r w:rsidRPr="00F7180C">
        <w:rPr>
          <w:rFonts w:eastAsiaTheme="minorEastAsia"/>
          <w:b/>
          <w:bCs/>
        </w:rPr>
        <w:t>Sine:</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Time-domain sinc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3900D3"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absolutely summable/integrable,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The DT case is also a sinc-like function in the frequency domain.</w:t>
      </w:r>
      <w:r w:rsidR="004401A3">
        <w:rPr>
          <w:rFonts w:eastAsiaTheme="minorEastAsia"/>
        </w:rPr>
        <w:t xml:space="preserve"> The nulls are</w:t>
      </w:r>
    </w:p>
    <w:p w14:paraId="27A6E020" w14:textId="411AA32D" w:rsidR="004401A3" w:rsidRPr="00C70566" w:rsidRDefault="003900D3"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E59F0E6" w14:textId="1F20A4F9" w:rsidR="00C70566" w:rsidRDefault="00C70566" w:rsidP="00D35EC9">
      <w:pPr>
        <w:rPr>
          <w:rFonts w:eastAsiaTheme="minorEastAsia"/>
        </w:rPr>
      </w:pPr>
      <w:r>
        <w:rPr>
          <w:rFonts w:eastAsiaTheme="minorEastAsia"/>
        </w:rPr>
        <w:t>The null frequencies are the frequencies that have exactly an integer number of periods within the rectangular window so that convolution</w:t>
      </w:r>
      <w:r w:rsidR="007B2114">
        <w:rPr>
          <w:rFonts w:eastAsiaTheme="minorEastAsia"/>
        </w:rPr>
        <w:t>, which in this case is simply integrating over one period, returns 0.</w:t>
      </w:r>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3900D3"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3900D3"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lastRenderedPageBreak/>
        <w:t xml:space="preserve">In the DT case, this is the idea behind upsampling and downsampling. </w:t>
      </w:r>
    </w:p>
    <w:p w14:paraId="1FBA73CD" w14:textId="7EEC7BB4" w:rsidR="00934B54" w:rsidRDefault="00745B4F" w:rsidP="003E1A6F">
      <w:pPr>
        <w:rPr>
          <w:rFonts w:eastAsiaTheme="minorEastAsia"/>
        </w:rPr>
      </w:pPr>
      <w:r>
        <w:rPr>
          <w:rFonts w:eastAsiaTheme="minorEastAsia"/>
        </w:rPr>
        <w:t xml:space="preserve">In downsampling,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upsampling,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838B6AB" w14:textId="786E9392" w:rsidR="00D65163" w:rsidRDefault="00D65163" w:rsidP="00761B13">
      <w:pPr>
        <w:pStyle w:val="Heading1"/>
        <w:rPr>
          <w:rFonts w:eastAsiaTheme="minorEastAsia"/>
        </w:rPr>
      </w:pPr>
      <w:r>
        <w:rPr>
          <w:rFonts w:eastAsiaTheme="minorEastAsia"/>
        </w:rPr>
        <w:t>DFT</w:t>
      </w:r>
    </w:p>
    <w:p w14:paraId="03D37504" w14:textId="51C71E20" w:rsidR="00D65163" w:rsidRPr="00211BF5" w:rsidRDefault="00211BF5"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m:t>
          </m:r>
          <m:nary>
            <m:naryPr>
              <m:chr m:val="∑"/>
              <m:ctrlPr>
                <w:rPr>
                  <w:rFonts w:ascii="Cambria Math" w:hAnsi="Cambria Math"/>
                  <w:i/>
                </w:rPr>
              </m:ctrlPr>
            </m:naryPr>
            <m:sub>
              <m:r>
                <w:rPr>
                  <w:rFonts w:ascii="Cambria Math" w:hAnsi="Cambria Math"/>
                </w:rPr>
                <m:t>n=0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67DF95AB" w14:textId="01B9A4D0" w:rsidR="00211BF5" w:rsidRPr="001A421B" w:rsidRDefault="00211BF5"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754FB381" w14:textId="513664BB" w:rsidR="001A421B" w:rsidRDefault="001A421B" w:rsidP="00D65163">
      <w:pPr>
        <w:rPr>
          <w:rFonts w:eastAsiaTheme="minorEastAsia"/>
        </w:rPr>
      </w:pPr>
      <m:oMath>
        <m:r>
          <w:rPr>
            <w:rFonts w:ascii="Cambria Math" w:eastAsiaTheme="minorEastAsia" w:hAnsi="Cambria Math"/>
          </w:rPr>
          <m:t>N</m:t>
        </m:r>
      </m:oMath>
      <w:r>
        <w:rPr>
          <w:rFonts w:eastAsiaTheme="minorEastAsia"/>
        </w:rPr>
        <w:t xml:space="preserve"> is the DFT size.</w:t>
      </w:r>
    </w:p>
    <w:p w14:paraId="03A3305A" w14:textId="77777777" w:rsidR="00422519" w:rsidRPr="00F736E4" w:rsidRDefault="00422519" w:rsidP="00D65163">
      <w:pPr>
        <w:rPr>
          <w:rFonts w:eastAsiaTheme="minorEastAsia"/>
        </w:rPr>
      </w:pPr>
    </w:p>
    <w:p w14:paraId="0AF3EB98" w14:textId="77777777" w:rsidR="00F736E4" w:rsidRDefault="00F736E4" w:rsidP="00D65163">
      <w:pPr>
        <w:rPr>
          <w:rFonts w:eastAsiaTheme="minorEastAsia"/>
        </w:rPr>
      </w:pPr>
    </w:p>
    <w:p w14:paraId="041B7C01" w14:textId="2C6CFD8D" w:rsidR="00F736E4" w:rsidRDefault="00F736E4" w:rsidP="00D65163">
      <w:pPr>
        <w:rPr>
          <w:rFonts w:eastAsiaTheme="minorEastAsia"/>
        </w:rPr>
      </w:pPr>
      <w:r>
        <w:rPr>
          <w:rFonts w:eastAsiaTheme="minorEastAsia"/>
        </w:rPr>
        <w:t>Topics:</w:t>
      </w:r>
    </w:p>
    <w:p w14:paraId="5086F5C0" w14:textId="01600023" w:rsidR="00BD5FDC" w:rsidRPr="00DC781D" w:rsidRDefault="00BD5FDC" w:rsidP="00D65163">
      <w:pPr>
        <w:rPr>
          <w:rFonts w:eastAsiaTheme="minorEastAsia"/>
        </w:rPr>
      </w:pPr>
      <w:r>
        <w:rPr>
          <w:rFonts w:eastAsiaTheme="minorEastAsia"/>
        </w:rPr>
        <w:t>The DFT is a filter</w:t>
      </w:r>
    </w:p>
    <w:p w14:paraId="48492D58" w14:textId="4FE13F8A" w:rsidR="00DC781D" w:rsidRDefault="00F736E4" w:rsidP="00D65163">
      <w:r>
        <w:t>Rectangular window and orthogonality</w:t>
      </w:r>
      <w:r w:rsidR="003900D3">
        <w:t xml:space="preserve"> – the filter response at each other </w:t>
      </w:r>
      <m:oMath>
        <m:f>
          <m:fPr>
            <m:ctrlPr>
              <w:rPr>
                <w:rFonts w:ascii="Cambria Math" w:hAnsi="Cambria Math"/>
                <w:i/>
              </w:rPr>
            </m:ctrlPr>
          </m:fPr>
          <m:num>
            <m:r>
              <w:rPr>
                <w:rFonts w:ascii="Cambria Math" w:hAnsi="Cambria Math"/>
              </w:rPr>
              <m:t>2πk</m:t>
            </m:r>
          </m:num>
          <m:den>
            <m:r>
              <w:rPr>
                <w:rFonts w:ascii="Cambria Math" w:hAnsi="Cambria Math"/>
              </w:rPr>
              <m:t>N</m:t>
            </m:r>
          </m:den>
        </m:f>
      </m:oMath>
      <w:r w:rsidR="003900D3">
        <w:rPr>
          <w:rFonts w:eastAsiaTheme="minorEastAsia"/>
        </w:rPr>
        <w:t xml:space="preserve"> is 0. That’s why zero ICI.</w:t>
      </w:r>
    </w:p>
    <w:p w14:paraId="1A13F8DF" w14:textId="55669A8B" w:rsidR="00F736E4" w:rsidRDefault="00F736E4" w:rsidP="00D65163">
      <w:r>
        <w:t>Rectangular window and spectral leakage</w:t>
      </w:r>
    </w:p>
    <w:p w14:paraId="2B1CE163" w14:textId="13D29CBC" w:rsidR="00F736E4" w:rsidRDefault="00F736E4" w:rsidP="00D65163">
      <w:r>
        <w:t>Window frequency response – band pass filter</w:t>
      </w:r>
    </w:p>
    <w:p w14:paraId="5EA21C1A" w14:textId="3888389C" w:rsidR="00F736E4" w:rsidRDefault="00F736E4" w:rsidP="00D65163">
      <w:r>
        <w:lastRenderedPageBreak/>
        <w:t>DFT processing gain comes from narrowing the band pass filter so each bin’s SNR is improved. Overall SNR remains the same.</w:t>
      </w:r>
    </w:p>
    <w:p w14:paraId="462EB0CA" w14:textId="23E12044" w:rsidR="001808CF" w:rsidRDefault="001808CF" w:rsidP="00D65163">
      <w:r>
        <w:t>Let’s look at a single bin:</w:t>
      </w:r>
    </w:p>
    <w:p w14:paraId="1CC07ACB" w14:textId="78D7566C" w:rsidR="001808CF" w:rsidRPr="001808CF" w:rsidRDefault="001808CF" w:rsidP="00D65163">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+w</m:t>
              </m:r>
              <m:d>
                <m:dPr>
                  <m:ctrlPr>
                    <w:rPr>
                      <w:rFonts w:ascii="Cambria Math" w:hAnsi="Cambria Math"/>
                      <w:i/>
                    </w:rPr>
                  </m:ctrlPr>
                </m:dPr>
                <m:e>
                  <m:r>
                    <w:rPr>
                      <w:rFonts w:ascii="Cambria Math" w:hAnsi="Cambria Math"/>
                    </w:rPr>
                    <m:t>n</m:t>
                  </m:r>
                </m:e>
              </m:d>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oMath>
      </m:oMathPara>
    </w:p>
    <w:p w14:paraId="51E8BE4A" w14:textId="601E77A4" w:rsidR="001808CF" w:rsidRPr="001808CF" w:rsidRDefault="001808CF" w:rsidP="00D6516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d>
            </m:e>
          </m:nary>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oMath>
      </m:oMathPara>
    </w:p>
    <w:p w14:paraId="3602C97E" w14:textId="74A5EDF7" w:rsidR="001808CF" w:rsidRDefault="001808CF" w:rsidP="00D65163">
      <w:pPr>
        <w:rPr>
          <w:rFonts w:eastAsiaTheme="minorEastAsia"/>
        </w:rPr>
      </w:pPr>
      <w:r>
        <w:rPr>
          <w:rFonts w:eastAsiaTheme="minorEastAsia"/>
        </w:rPr>
        <w:t xml:space="preserve">Let </w:t>
      </w:r>
    </w:p>
    <w:p w14:paraId="4E3111FD" w14:textId="19805C70" w:rsidR="001808CF" w:rsidRPr="001808CF" w:rsidRDefault="007B76A7" w:rsidP="00D65163">
      <w:pPr>
        <w:rPr>
          <w:rFonts w:eastAsiaTheme="minorEastAsia"/>
        </w:rPr>
      </w:pPr>
      <m:oMathPara>
        <m:oMath>
          <m:r>
            <w:rPr>
              <w:rFonts w:ascii="Cambria Math" w:eastAsiaTheme="minorEastAsia" w:hAnsi="Cambria Math"/>
            </w:rPr>
            <m:t>W</m:t>
          </m:r>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oMath>
      </m:oMathPara>
    </w:p>
    <w:p w14:paraId="68941F02" w14:textId="4491B1A9" w:rsidR="001808CF" w:rsidRDefault="001808CF" w:rsidP="00D65163">
      <w:pPr>
        <w:rPr>
          <w:rFonts w:eastAsiaTheme="minorEastAsia"/>
        </w:rPr>
      </w:pPr>
      <w:r>
        <w:rPr>
          <w:rFonts w:eastAsiaTheme="minorEastAsia"/>
        </w:rPr>
        <w:t xml:space="preserve">If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r>
          <m:rPr>
            <m:scr m:val="script"/>
          </m:rP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then </w:t>
      </w:r>
      <m:oMath>
        <m:r>
          <w:rPr>
            <w:rFonts w:ascii="Cambria Math" w:eastAsiaTheme="minorEastAsia" w:hAnsi="Cambria Math"/>
          </w:rPr>
          <m:t>W</m:t>
        </m:r>
        <m:r>
          <m:rPr>
            <m:scr m:val="script"/>
          </m:rP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0,N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t>
      </w:r>
    </w:p>
    <w:p w14:paraId="6780D0C3" w14:textId="5BE482DB" w:rsidR="007B76A7" w:rsidRPr="007B76A7" w:rsidRDefault="007B76A7" w:rsidP="00D6516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+W</m:t>
          </m:r>
        </m:oMath>
      </m:oMathPara>
    </w:p>
    <w:p w14:paraId="0081503D" w14:textId="134B44FB" w:rsidR="007B76A7" w:rsidRPr="00953827" w:rsidRDefault="007B76A7" w:rsidP="00D65163">
      <w:pPr>
        <w:rPr>
          <w:rFonts w:eastAsiaTheme="minorEastAsia"/>
        </w:rPr>
      </w:pPr>
      <m:oMathPara>
        <m:oMath>
          <m:rad>
            <m:radPr>
              <m:degHide m:val="1"/>
              <m:ctrlPr>
                <w:rPr>
                  <w:rFonts w:ascii="Cambria Math" w:eastAsiaTheme="minorEastAsia" w:hAnsi="Cambria Math"/>
                  <w:i/>
                </w:rPr>
              </m:ctrlPr>
            </m:radPr>
            <m:deg/>
            <m:e>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d>
                    </m:e>
                    <m:sup>
                      <m:r>
                        <w:rPr>
                          <w:rFonts w:ascii="Cambria Math" w:eastAsiaTheme="minorEastAsia" w:hAnsi="Cambria Math"/>
                        </w:rPr>
                        <m:t>2</m:t>
                      </m:r>
                    </m:sup>
                  </m:sSup>
                </m:e>
              </m:acc>
            </m:e>
          </m:rad>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rms</m:t>
              </m:r>
            </m:sub>
          </m:sSub>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σ</m:t>
          </m:r>
        </m:oMath>
      </m:oMathPara>
    </w:p>
    <w:p w14:paraId="68EF307C" w14:textId="1CF09391" w:rsidR="00953827" w:rsidRDefault="00953827" w:rsidP="00D65163">
      <w:pPr>
        <w:rPr>
          <w:rFonts w:eastAsiaTheme="minorEastAsia"/>
        </w:rPr>
      </w:pPr>
      <w:r>
        <w:rPr>
          <w:rFonts w:eastAsiaTheme="minorEastAsia"/>
        </w:rPr>
        <w:t xml:space="preserve">Doubling </w:t>
      </w:r>
      <m:oMath>
        <m:r>
          <w:rPr>
            <w:rFonts w:ascii="Cambria Math" w:eastAsiaTheme="minorEastAsia" w:hAnsi="Cambria Math"/>
          </w:rPr>
          <m:t>N</m:t>
        </m:r>
      </m:oMath>
      <w:r>
        <w:rPr>
          <w:rFonts w:eastAsiaTheme="minorEastAsia"/>
        </w:rPr>
        <w:t xml:space="preserve"> increases signal power by 6dB and noise power by 3dB, improving SNR by 3dB. This is equivalent to halving the filter BW.</w:t>
      </w:r>
    </w:p>
    <w:p w14:paraId="1292CC29" w14:textId="77777777" w:rsidR="009953BB" w:rsidRDefault="009953BB" w:rsidP="00D65163">
      <w:pPr>
        <w:rPr>
          <w:rFonts w:eastAsiaTheme="minorEastAsia"/>
        </w:rPr>
      </w:pPr>
      <w:r>
        <w:rPr>
          <w:rFonts w:eastAsiaTheme="minorEastAsia"/>
        </w:rPr>
        <w:t xml:space="preserve">Total noise remains the same, however. </w:t>
      </w:r>
    </w:p>
    <w:p w14:paraId="201BE370" w14:textId="369F1BBA" w:rsidR="009953BB" w:rsidRPr="009953BB" w:rsidRDefault="009953BB" w:rsidP="00D65163">
      <w:pPr>
        <w:rPr>
          <w:rFonts w:eastAsiaTheme="minorEastAsia"/>
        </w:rPr>
      </w:pPr>
      <w:r>
        <w:rPr>
          <w:rFonts w:eastAsiaTheme="minorEastAsia"/>
        </w:rPr>
        <w:t xml:space="preserve">Average noise in the bin has distribution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r>
                  <w:rPr>
                    <w:rFonts w:ascii="Cambria Math" w:eastAsiaTheme="minorEastAsia" w:hAnsi="Cambria Math"/>
                  </w:rPr>
                  <m:t>N</m:t>
                </m:r>
              </m:den>
            </m:f>
          </m:e>
        </m:d>
      </m:oMath>
      <w:r>
        <w:rPr>
          <w:rFonts w:eastAsiaTheme="minorEastAsia"/>
        </w:rPr>
        <w:t xml:space="preserve">, or power of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r>
              <w:rPr>
                <w:rFonts w:ascii="Cambria Math" w:eastAsiaTheme="minorEastAsia" w:hAnsi="Cambria Math"/>
              </w:rPr>
              <m:t>N</m:t>
            </m:r>
          </m:den>
        </m:f>
      </m:oMath>
      <w:r>
        <w:rPr>
          <w:rFonts w:eastAsiaTheme="minorEastAsia"/>
        </w:rPr>
        <w:t>.</w:t>
      </w:r>
    </w:p>
    <w:p w14:paraId="2B9B0DD2" w14:textId="6534DDB9" w:rsidR="009953BB" w:rsidRDefault="009953BB" w:rsidP="00D65163">
      <w:pPr>
        <w:rPr>
          <w:rFonts w:eastAsiaTheme="minorEastAsia"/>
        </w:rPr>
      </w:pPr>
      <w:r>
        <w:rPr>
          <w:rFonts w:eastAsiaTheme="minorEastAsia"/>
        </w:rPr>
        <w:t xml:space="preserve">But you have </w:t>
      </w:r>
      <m:oMath>
        <m:r>
          <w:rPr>
            <w:rFonts w:ascii="Cambria Math" w:eastAsiaTheme="minorEastAsia" w:hAnsi="Cambria Math"/>
          </w:rPr>
          <m:t>N</m:t>
        </m:r>
      </m:oMath>
      <w:r>
        <w:rPr>
          <w:rFonts w:eastAsiaTheme="minorEastAsia"/>
        </w:rPr>
        <w:t xml:space="preserve"> bins, so integrating over </w:t>
      </w:r>
      <m:oMath>
        <m:r>
          <w:rPr>
            <w:rFonts w:ascii="Cambria Math" w:eastAsiaTheme="minorEastAsia" w:hAnsi="Cambria Math"/>
          </w:rPr>
          <m:t>N</m:t>
        </m:r>
      </m:oMath>
      <w:r>
        <w:rPr>
          <w:rFonts w:eastAsiaTheme="minorEastAsia"/>
        </w:rPr>
        <w:t xml:space="preserve"> bins gives you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(recovered). But this is why you don’t need to worry about noise outside of the signal bins – it’s essentially filtered out.</w:t>
      </w:r>
    </w:p>
    <w:p w14:paraId="19D1DFDA" w14:textId="1C981CBA" w:rsidR="009953BB" w:rsidRPr="005F022C" w:rsidRDefault="009953BB" w:rsidP="00D65163">
      <w:pPr>
        <w:rPr>
          <w:rFonts w:eastAsiaTheme="minorEastAsia"/>
        </w:rPr>
      </w:pPr>
      <w:r>
        <w:rPr>
          <w:rFonts w:eastAsiaTheme="minorEastAsia"/>
        </w:rPr>
        <w:t xml:space="preserve">If you think of noise in the bin as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or having power </w:t>
      </w:r>
      <m:oMath>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p>
    <w:p w14:paraId="3A364577" w14:textId="6D857034" w:rsidR="00C07EB9" w:rsidRPr="00C07EB9" w:rsidRDefault="005F022C" w:rsidP="00D6516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r>
                <w:rPr>
                  <w:rFonts w:ascii="Cambria Math" w:hAnsi="Cambria Math"/>
                </w:rPr>
                <m:t>X</m:t>
              </m:r>
              <m:d>
                <m:dPr>
                  <m:ctrlPr>
                    <w:rPr>
                      <w:rFonts w:ascii="Cambria Math" w:hAnsi="Cambria Math"/>
                      <w:i/>
                    </w:rPr>
                  </m:ctrlPr>
                </m:dPr>
                <m:e>
                  <m:r>
                    <w:rPr>
                      <w:rFonts w:ascii="Cambria Math"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ctrlPr>
                <w:rPr>
                  <w:rFonts w:ascii="Cambria Math" w:hAnsi="Cambria Math"/>
                  <w:i/>
                </w:rPr>
              </m:ctrlPr>
            </m:dPr>
            <m:e>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ctrlPr>
                <w:rPr>
                  <w:rFonts w:ascii="Cambria Math" w:eastAsiaTheme="minorEastAsia"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m:t>
          </m:r>
        </m:oMath>
      </m:oMathPara>
    </w:p>
    <w:p w14:paraId="3985A3A1" w14:textId="53C4A68D" w:rsidR="005F022C" w:rsidRPr="007B76A7" w:rsidRDefault="00D4073C" w:rsidP="00D65163">
      <w:pPr>
        <w:rPr>
          <w:rFonts w:eastAsiaTheme="minorEastAsia"/>
        </w:rPr>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k=0</m:t>
              </m:r>
            </m:sub>
            <m:sup>
              <m:r>
                <w:rPr>
                  <w:rFonts w:ascii="Cambria Math" w:hAnsi="Cambria Math"/>
                </w:rPr>
                <m:t>N-1</m:t>
              </m:r>
            </m:sup>
            <m:e>
              <m:d>
                <m:dPr>
                  <m:ctrlPr>
                    <w:rPr>
                      <w:rFonts w:ascii="Cambria Math" w:hAnsi="Cambria Math"/>
                      <w:i/>
                    </w:rPr>
                  </m:ctrlPr>
                </m:dPr>
                <m:e>
                  <m:r>
                    <w:rPr>
                      <w:rFonts w:ascii="Cambria Math" w:eastAsiaTheme="minorEastAsia" w:hAnsi="Cambria Math"/>
                    </w:rPr>
                    <m:t>Nr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n</m:t>
                          </m:r>
                        </m:e>
                      </m:d>
                    </m:e>
                  </m:nary>
                  <m:ctrlPr>
                    <w:rPr>
                      <w:rFonts w:ascii="Cambria Math" w:eastAsiaTheme="minorEastAsia"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j2πk</m:t>
                      </m:r>
                    </m:num>
                    <m:den>
                      <m:r>
                        <w:rPr>
                          <w:rFonts w:ascii="Cambria Math" w:hAnsi="Cambria Math"/>
                        </w:rPr>
                        <m:t>N</m:t>
                      </m:r>
                    </m:den>
                  </m:f>
                  <m:r>
                    <w:rPr>
                      <w:rFonts w:ascii="Cambria Math" w:hAnsi="Cambria Math"/>
                    </w:rPr>
                    <m:t>n</m:t>
                  </m:r>
                </m:sup>
              </m:sSup>
            </m:e>
          </m:nary>
        </m:oMath>
      </m:oMathPara>
    </w:p>
    <w:p w14:paraId="232FB3E6" w14:textId="77777777" w:rsidR="00F736E4" w:rsidRPr="00D65163" w:rsidRDefault="00F736E4" w:rsidP="00D65163"/>
    <w:p w14:paraId="369F0D29" w14:textId="5D1CE2E1" w:rsidR="00D761A8" w:rsidRDefault="008E0B58" w:rsidP="00761B13">
      <w:pPr>
        <w:pStyle w:val="Heading1"/>
        <w:rPr>
          <w:rFonts w:eastAsiaTheme="minorEastAsia"/>
        </w:rPr>
      </w:pPr>
      <w:r>
        <w:rPr>
          <w:rFonts w:eastAsiaTheme="minorEastAsia"/>
        </w:rPr>
        <w:lastRenderedPageBreak/>
        <w:t>Spectral density</w:t>
      </w:r>
    </w:p>
    <w:p w14:paraId="71B8462D" w14:textId="32A61845" w:rsidR="00CD6A1B" w:rsidRDefault="00CD6A1B" w:rsidP="00CD6A1B">
      <w:hyperlink r:id="rId7" w:history="1">
        <w:r>
          <w:rPr>
            <w:rStyle w:val="Hyperlink"/>
          </w:rPr>
          <w:t>Spectral density (Wikipedia)</w:t>
        </w:r>
      </w:hyperlink>
    </w:p>
    <w:p w14:paraId="2DFFB36C" w14:textId="0BD4370B" w:rsidR="00CD6A1B" w:rsidRDefault="00CD6A1B" w:rsidP="00CD6A1B">
      <w:hyperlink r:id="rId8" w:history="1">
        <w:r w:rsidRPr="00CD6A1B">
          <w:rPr>
            <w:rStyle w:val="Hyperlink"/>
          </w:rPr>
          <w:t>Autocorrelation (Wikipedia)</w:t>
        </w:r>
      </w:hyperlink>
    </w:p>
    <w:p w14:paraId="218AA584" w14:textId="71E13C41" w:rsidR="006735B9" w:rsidRDefault="006735B9" w:rsidP="00CD6A1B">
      <w:r>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t>Summation or integration of the power spectral components yields the total power (for a physical process) or variance (in a statistical process).</w:t>
      </w:r>
    </w:p>
    <w:p w14:paraId="5C4A2411" w14:textId="77777777" w:rsidR="00CD6A1B" w:rsidRDefault="00CD6A1B" w:rsidP="00531374">
      <w:pPr>
        <w:pStyle w:val="Heading2"/>
      </w:pPr>
      <w:r>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3900D3"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3900D3"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3900D3"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3900D3"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3900D3"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3900D3"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3900D3"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t>Power spectral density (PSD)</w:t>
      </w:r>
    </w:p>
    <w:p w14:paraId="34B23EAC" w14:textId="77777777" w:rsidR="00CD6A1B" w:rsidRDefault="00CD6A1B" w:rsidP="00CD6A1B">
      <w:pPr>
        <w:rPr>
          <w:rFonts w:eastAsiaTheme="minorEastAsia"/>
        </w:rPr>
      </w:pPr>
      <w:r>
        <w:rPr>
          <w:rFonts w:eastAsiaTheme="minorEastAsia"/>
        </w:rPr>
        <w:t>Typically, we work in units of power, not energy. ESD is only defined for pulse-like signals – i.e. energy signals, or signals that are square integrable/summable. ESD is not defined for 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in time with unity gain. Then</w:t>
      </w:r>
    </w:p>
    <w:p w14:paraId="0FA5906F" w14:textId="77777777" w:rsidR="00CD6A1B" w:rsidRPr="00BB0BED"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3900D3"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3900D3"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3900D3"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3900D3"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lastRenderedPageBreak/>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t xml:space="preserve">Let’s take a look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3900D3"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3900D3"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t>Then</w:t>
      </w:r>
    </w:p>
    <w:p w14:paraId="027F5243" w14:textId="77777777" w:rsidR="00CD6A1B" w:rsidRPr="00206FA0"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3900D3"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3900D3"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3900D3"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3900D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3900D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lastRenderedPageBreak/>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3900D3"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3900D3"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3900D3"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5FDCDFB5" w14:textId="741BB8F0" w:rsidR="00761B13" w:rsidRDefault="00761B13" w:rsidP="00761B13">
      <w:pPr>
        <w:pStyle w:val="Heading1"/>
        <w:rPr>
          <w:rFonts w:eastAsiaTheme="minorEastAsia"/>
        </w:rPr>
      </w:pPr>
      <w:r>
        <w:rPr>
          <w:rFonts w:eastAsiaTheme="minorEastAsia"/>
        </w:rPr>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3900D3"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t>Phasor analysis says that</w:t>
      </w:r>
    </w:p>
    <w:p w14:paraId="7B199CEC" w14:textId="77D25079" w:rsidR="00550907" w:rsidRPr="00550907" w:rsidRDefault="003900D3"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w:lastRenderedPageBreak/>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3900D3"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real, narrowband, high frequency signal (a bandpass signal) can be represented in terms of a complex low frequency signal (the lowpass equivalent or the bandpass signal).</w:t>
      </w:r>
    </w:p>
    <w:p w14:paraId="6E2BD7D3" w14:textId="758E8CED" w:rsidR="00A07121" w:rsidRPr="00A07121" w:rsidRDefault="003900D3"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3900D3"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The same analysis applies: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3AFC"/>
    <w:rsid w:val="000146C1"/>
    <w:rsid w:val="000170D8"/>
    <w:rsid w:val="00017BA7"/>
    <w:rsid w:val="000207CF"/>
    <w:rsid w:val="0002146A"/>
    <w:rsid w:val="000228DC"/>
    <w:rsid w:val="00027BB5"/>
    <w:rsid w:val="00032B2B"/>
    <w:rsid w:val="00037D29"/>
    <w:rsid w:val="00045908"/>
    <w:rsid w:val="0005224C"/>
    <w:rsid w:val="00052D7E"/>
    <w:rsid w:val="000553E8"/>
    <w:rsid w:val="00062683"/>
    <w:rsid w:val="000652EB"/>
    <w:rsid w:val="00066E0D"/>
    <w:rsid w:val="00075F90"/>
    <w:rsid w:val="000865E1"/>
    <w:rsid w:val="00086918"/>
    <w:rsid w:val="00090CDB"/>
    <w:rsid w:val="000A0D4A"/>
    <w:rsid w:val="000B49BE"/>
    <w:rsid w:val="000C0CF5"/>
    <w:rsid w:val="000C3593"/>
    <w:rsid w:val="000C59C1"/>
    <w:rsid w:val="000D07FC"/>
    <w:rsid w:val="000D2433"/>
    <w:rsid w:val="000D6D7C"/>
    <w:rsid w:val="000D74A7"/>
    <w:rsid w:val="000E32DF"/>
    <w:rsid w:val="000F102D"/>
    <w:rsid w:val="001026DB"/>
    <w:rsid w:val="00107201"/>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3C74"/>
    <w:rsid w:val="00154061"/>
    <w:rsid w:val="00160E74"/>
    <w:rsid w:val="00165810"/>
    <w:rsid w:val="0016762D"/>
    <w:rsid w:val="0017552F"/>
    <w:rsid w:val="001808CF"/>
    <w:rsid w:val="00186528"/>
    <w:rsid w:val="00190074"/>
    <w:rsid w:val="001907DF"/>
    <w:rsid w:val="00190BE4"/>
    <w:rsid w:val="001942F4"/>
    <w:rsid w:val="00194803"/>
    <w:rsid w:val="00194FC6"/>
    <w:rsid w:val="00195864"/>
    <w:rsid w:val="00196971"/>
    <w:rsid w:val="001A07A9"/>
    <w:rsid w:val="001A0D79"/>
    <w:rsid w:val="001A1DEC"/>
    <w:rsid w:val="001A421B"/>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72A4"/>
    <w:rsid w:val="001F2B0D"/>
    <w:rsid w:val="001F57F3"/>
    <w:rsid w:val="001F5FCC"/>
    <w:rsid w:val="001F6BEE"/>
    <w:rsid w:val="00205A52"/>
    <w:rsid w:val="00211BF5"/>
    <w:rsid w:val="00221D60"/>
    <w:rsid w:val="00222DFB"/>
    <w:rsid w:val="00233F7F"/>
    <w:rsid w:val="00236991"/>
    <w:rsid w:val="0023771A"/>
    <w:rsid w:val="0025409A"/>
    <w:rsid w:val="00260847"/>
    <w:rsid w:val="0026205D"/>
    <w:rsid w:val="00267183"/>
    <w:rsid w:val="00267DD3"/>
    <w:rsid w:val="00271886"/>
    <w:rsid w:val="00271B5A"/>
    <w:rsid w:val="002723ED"/>
    <w:rsid w:val="00276E6B"/>
    <w:rsid w:val="00277824"/>
    <w:rsid w:val="00280BD5"/>
    <w:rsid w:val="00283B9F"/>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202C1"/>
    <w:rsid w:val="00320CE6"/>
    <w:rsid w:val="00325175"/>
    <w:rsid w:val="003327FC"/>
    <w:rsid w:val="00334D8A"/>
    <w:rsid w:val="00335BA1"/>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00D3"/>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0BD9"/>
    <w:rsid w:val="004012EC"/>
    <w:rsid w:val="00402BA4"/>
    <w:rsid w:val="00403895"/>
    <w:rsid w:val="00404DCB"/>
    <w:rsid w:val="00404E00"/>
    <w:rsid w:val="00405DFD"/>
    <w:rsid w:val="00406525"/>
    <w:rsid w:val="00407687"/>
    <w:rsid w:val="004111F2"/>
    <w:rsid w:val="004162D3"/>
    <w:rsid w:val="00422519"/>
    <w:rsid w:val="004244E4"/>
    <w:rsid w:val="0042544B"/>
    <w:rsid w:val="004271C4"/>
    <w:rsid w:val="004401A3"/>
    <w:rsid w:val="00442EB0"/>
    <w:rsid w:val="0044563F"/>
    <w:rsid w:val="004479D3"/>
    <w:rsid w:val="00450C22"/>
    <w:rsid w:val="004546CE"/>
    <w:rsid w:val="00456494"/>
    <w:rsid w:val="00465682"/>
    <w:rsid w:val="00465765"/>
    <w:rsid w:val="0046590E"/>
    <w:rsid w:val="00473EDF"/>
    <w:rsid w:val="00480235"/>
    <w:rsid w:val="00482456"/>
    <w:rsid w:val="004875E0"/>
    <w:rsid w:val="004900BD"/>
    <w:rsid w:val="0049241A"/>
    <w:rsid w:val="0049595C"/>
    <w:rsid w:val="004C13C3"/>
    <w:rsid w:val="004C6716"/>
    <w:rsid w:val="004C7C79"/>
    <w:rsid w:val="004D1F06"/>
    <w:rsid w:val="004D25A6"/>
    <w:rsid w:val="004E4155"/>
    <w:rsid w:val="004E56C8"/>
    <w:rsid w:val="004E6063"/>
    <w:rsid w:val="004E6946"/>
    <w:rsid w:val="004F0B53"/>
    <w:rsid w:val="004F0BAA"/>
    <w:rsid w:val="0050095D"/>
    <w:rsid w:val="00506B5C"/>
    <w:rsid w:val="00507DC3"/>
    <w:rsid w:val="00511B02"/>
    <w:rsid w:val="00512523"/>
    <w:rsid w:val="005208EE"/>
    <w:rsid w:val="00531374"/>
    <w:rsid w:val="00537063"/>
    <w:rsid w:val="00540164"/>
    <w:rsid w:val="00547E29"/>
    <w:rsid w:val="00550019"/>
    <w:rsid w:val="00550907"/>
    <w:rsid w:val="00555F44"/>
    <w:rsid w:val="00556CF6"/>
    <w:rsid w:val="00561A71"/>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57E"/>
    <w:rsid w:val="005C3FB4"/>
    <w:rsid w:val="005D384F"/>
    <w:rsid w:val="005D6F28"/>
    <w:rsid w:val="005D79BB"/>
    <w:rsid w:val="005E38D7"/>
    <w:rsid w:val="005E3AC2"/>
    <w:rsid w:val="005E6932"/>
    <w:rsid w:val="005F022C"/>
    <w:rsid w:val="005F4282"/>
    <w:rsid w:val="005F6B1E"/>
    <w:rsid w:val="005F73A1"/>
    <w:rsid w:val="006003DC"/>
    <w:rsid w:val="00601906"/>
    <w:rsid w:val="0060269A"/>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70C"/>
    <w:rsid w:val="00692DC5"/>
    <w:rsid w:val="00693062"/>
    <w:rsid w:val="00695F90"/>
    <w:rsid w:val="00696D1D"/>
    <w:rsid w:val="006A4643"/>
    <w:rsid w:val="006A4C7D"/>
    <w:rsid w:val="006A511C"/>
    <w:rsid w:val="006B1CFE"/>
    <w:rsid w:val="006B2B88"/>
    <w:rsid w:val="006B2B8D"/>
    <w:rsid w:val="006C24F2"/>
    <w:rsid w:val="006C352B"/>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4101"/>
    <w:rsid w:val="00755B0E"/>
    <w:rsid w:val="00761B13"/>
    <w:rsid w:val="00765166"/>
    <w:rsid w:val="00772527"/>
    <w:rsid w:val="007768AC"/>
    <w:rsid w:val="00793B69"/>
    <w:rsid w:val="00793C67"/>
    <w:rsid w:val="007A0C64"/>
    <w:rsid w:val="007B2114"/>
    <w:rsid w:val="007B25B7"/>
    <w:rsid w:val="007B4A2C"/>
    <w:rsid w:val="007B76A7"/>
    <w:rsid w:val="007C3090"/>
    <w:rsid w:val="007C3B3E"/>
    <w:rsid w:val="007D1455"/>
    <w:rsid w:val="007D39AE"/>
    <w:rsid w:val="007D5B08"/>
    <w:rsid w:val="007D6AD0"/>
    <w:rsid w:val="007D747B"/>
    <w:rsid w:val="007E07FB"/>
    <w:rsid w:val="007E4276"/>
    <w:rsid w:val="007E5F99"/>
    <w:rsid w:val="007E79FA"/>
    <w:rsid w:val="007F4039"/>
    <w:rsid w:val="007F6CF0"/>
    <w:rsid w:val="00815657"/>
    <w:rsid w:val="00831AC1"/>
    <w:rsid w:val="00837B25"/>
    <w:rsid w:val="008401BC"/>
    <w:rsid w:val="00845286"/>
    <w:rsid w:val="00845F9E"/>
    <w:rsid w:val="0084633C"/>
    <w:rsid w:val="00847772"/>
    <w:rsid w:val="00851CA6"/>
    <w:rsid w:val="008540CC"/>
    <w:rsid w:val="00863604"/>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123FF"/>
    <w:rsid w:val="00922287"/>
    <w:rsid w:val="00924D80"/>
    <w:rsid w:val="00927857"/>
    <w:rsid w:val="0093436D"/>
    <w:rsid w:val="00934B54"/>
    <w:rsid w:val="009361FE"/>
    <w:rsid w:val="00941762"/>
    <w:rsid w:val="00943785"/>
    <w:rsid w:val="00944102"/>
    <w:rsid w:val="00951873"/>
    <w:rsid w:val="00953827"/>
    <w:rsid w:val="009551F4"/>
    <w:rsid w:val="00957941"/>
    <w:rsid w:val="00957ADB"/>
    <w:rsid w:val="00960BD8"/>
    <w:rsid w:val="00967692"/>
    <w:rsid w:val="00971975"/>
    <w:rsid w:val="00974BBB"/>
    <w:rsid w:val="00976605"/>
    <w:rsid w:val="00977BBD"/>
    <w:rsid w:val="00986102"/>
    <w:rsid w:val="00990150"/>
    <w:rsid w:val="009953BB"/>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23D50"/>
    <w:rsid w:val="00A33DC2"/>
    <w:rsid w:val="00A36030"/>
    <w:rsid w:val="00A4027F"/>
    <w:rsid w:val="00A44823"/>
    <w:rsid w:val="00A462CE"/>
    <w:rsid w:val="00A518BF"/>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32B"/>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D5FDC"/>
    <w:rsid w:val="00BD79AC"/>
    <w:rsid w:val="00BE5B62"/>
    <w:rsid w:val="00BF1136"/>
    <w:rsid w:val="00BF493F"/>
    <w:rsid w:val="00BF55BE"/>
    <w:rsid w:val="00BF6A9F"/>
    <w:rsid w:val="00C006B5"/>
    <w:rsid w:val="00C0124A"/>
    <w:rsid w:val="00C04A7D"/>
    <w:rsid w:val="00C04AC1"/>
    <w:rsid w:val="00C057E8"/>
    <w:rsid w:val="00C07EB9"/>
    <w:rsid w:val="00C11549"/>
    <w:rsid w:val="00C132BD"/>
    <w:rsid w:val="00C158AC"/>
    <w:rsid w:val="00C17594"/>
    <w:rsid w:val="00C179F4"/>
    <w:rsid w:val="00C27CB4"/>
    <w:rsid w:val="00C325E4"/>
    <w:rsid w:val="00C351F5"/>
    <w:rsid w:val="00C40757"/>
    <w:rsid w:val="00C46C95"/>
    <w:rsid w:val="00C477A5"/>
    <w:rsid w:val="00C50FDC"/>
    <w:rsid w:val="00C527BA"/>
    <w:rsid w:val="00C57818"/>
    <w:rsid w:val="00C679C4"/>
    <w:rsid w:val="00C70566"/>
    <w:rsid w:val="00C8018B"/>
    <w:rsid w:val="00C82AB1"/>
    <w:rsid w:val="00C85B3E"/>
    <w:rsid w:val="00C87E7F"/>
    <w:rsid w:val="00C9521A"/>
    <w:rsid w:val="00C95A04"/>
    <w:rsid w:val="00CA6940"/>
    <w:rsid w:val="00CB3019"/>
    <w:rsid w:val="00CB6CDF"/>
    <w:rsid w:val="00CC296A"/>
    <w:rsid w:val="00CC4BAB"/>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073C"/>
    <w:rsid w:val="00D448B4"/>
    <w:rsid w:val="00D5221C"/>
    <w:rsid w:val="00D5639E"/>
    <w:rsid w:val="00D61496"/>
    <w:rsid w:val="00D65163"/>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C781D"/>
    <w:rsid w:val="00DD0101"/>
    <w:rsid w:val="00DD0692"/>
    <w:rsid w:val="00DD06F8"/>
    <w:rsid w:val="00DD10F8"/>
    <w:rsid w:val="00DE086D"/>
    <w:rsid w:val="00DE1834"/>
    <w:rsid w:val="00DE262C"/>
    <w:rsid w:val="00DE79C3"/>
    <w:rsid w:val="00DF0F30"/>
    <w:rsid w:val="00DF1BA4"/>
    <w:rsid w:val="00DF319F"/>
    <w:rsid w:val="00DF3C57"/>
    <w:rsid w:val="00E01AB7"/>
    <w:rsid w:val="00E0688B"/>
    <w:rsid w:val="00E1149A"/>
    <w:rsid w:val="00E15496"/>
    <w:rsid w:val="00E21E00"/>
    <w:rsid w:val="00E2423C"/>
    <w:rsid w:val="00E27865"/>
    <w:rsid w:val="00E323C0"/>
    <w:rsid w:val="00E37174"/>
    <w:rsid w:val="00E3745F"/>
    <w:rsid w:val="00E443DC"/>
    <w:rsid w:val="00E448B7"/>
    <w:rsid w:val="00E45FD8"/>
    <w:rsid w:val="00E47797"/>
    <w:rsid w:val="00E535CA"/>
    <w:rsid w:val="00E54AD4"/>
    <w:rsid w:val="00E55444"/>
    <w:rsid w:val="00E63261"/>
    <w:rsid w:val="00E72BBC"/>
    <w:rsid w:val="00E76F7A"/>
    <w:rsid w:val="00E8149C"/>
    <w:rsid w:val="00E90591"/>
    <w:rsid w:val="00E905BC"/>
    <w:rsid w:val="00E97B04"/>
    <w:rsid w:val="00E97C5F"/>
    <w:rsid w:val="00EA3068"/>
    <w:rsid w:val="00EA402D"/>
    <w:rsid w:val="00EC2638"/>
    <w:rsid w:val="00EC2A50"/>
    <w:rsid w:val="00EC34E5"/>
    <w:rsid w:val="00EC58A0"/>
    <w:rsid w:val="00EC5EE5"/>
    <w:rsid w:val="00EC7ED4"/>
    <w:rsid w:val="00ED2892"/>
    <w:rsid w:val="00ED50B8"/>
    <w:rsid w:val="00ED651B"/>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36E4"/>
    <w:rsid w:val="00F77D03"/>
    <w:rsid w:val="00F83C7F"/>
    <w:rsid w:val="00F83CC0"/>
    <w:rsid w:val="00F86A1C"/>
    <w:rsid w:val="00F94385"/>
    <w:rsid w:val="00FA0970"/>
    <w:rsid w:val="00FA1BB1"/>
    <w:rsid w:val="00FA4E08"/>
    <w:rsid w:val="00FA70BA"/>
    <w:rsid w:val="00FB44C7"/>
    <w:rsid w:val="00FB720E"/>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utocorrelation" TargetMode="External"/><Relationship Id="rId3" Type="http://schemas.openxmlformats.org/officeDocument/2006/relationships/styles" Target="styles.xml"/><Relationship Id="rId7" Type="http://schemas.openxmlformats.org/officeDocument/2006/relationships/hyperlink" Target="https://en.wikipedia.org/wiki/Spectral_dens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5673</TotalTime>
  <Pages>24</Pages>
  <Words>5089</Words>
  <Characters>27990</Characters>
  <Application>Microsoft Office Word</Application>
  <DocSecurity>0</DocSecurity>
  <Lines>717</Lines>
  <Paragraphs>560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828</cp:revision>
  <dcterms:created xsi:type="dcterms:W3CDTF">2025-09-17T21:32:00Z</dcterms:created>
  <dcterms:modified xsi:type="dcterms:W3CDTF">2025-11-15T23:57:00Z</dcterms:modified>
</cp:coreProperties>
</file>