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4EA45" w14:textId="3B33BF15" w:rsidR="00C179F4" w:rsidRDefault="00BA1D98" w:rsidP="00BA1D98">
      <w:pPr>
        <w:pStyle w:val="Heading1"/>
      </w:pPr>
      <w:r>
        <w:t>Thermal noise</w:t>
      </w:r>
    </w:p>
    <w:p w14:paraId="7CB21233" w14:textId="6ED43B45" w:rsidR="00BA1D98" w:rsidRDefault="00BA1D98" w:rsidP="0088158E">
      <w:pPr>
        <w:pStyle w:val="Heading2"/>
      </w:pPr>
      <w:r>
        <w:t>AWGN (additive white Gaussian noise)</w:t>
      </w:r>
    </w:p>
    <w:p w14:paraId="2D4994FB" w14:textId="7B03EBB0" w:rsidR="00BA1D98" w:rsidRPr="00BA1D98" w:rsidRDefault="00BA1D98" w:rsidP="00BA1D98">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t</m:t>
              </m:r>
            </m:e>
          </m:d>
        </m:oMath>
      </m:oMathPara>
    </w:p>
    <w:p w14:paraId="7A3C571A" w14:textId="38B12E9D" w:rsidR="00BA1D98" w:rsidRDefault="00BA1D98" w:rsidP="00BA1D98">
      <w:pPr>
        <w:rPr>
          <w:rFonts w:eastAsiaTheme="minorEastAsia"/>
        </w:rPr>
      </w:pPr>
      <w:r>
        <w:rPr>
          <w:rFonts w:eastAsiaTheme="minorEastAsia"/>
        </w:rPr>
        <w:t xml:space="preserve">A passive resistor </w:t>
      </w:r>
      <m:oMath>
        <m:r>
          <w:rPr>
            <w:rFonts w:ascii="Cambria Math" w:eastAsiaTheme="minorEastAsia" w:hAnsi="Cambria Math"/>
          </w:rPr>
          <m:t>R</m:t>
        </m:r>
      </m:oMath>
      <w:r>
        <w:rPr>
          <w:rFonts w:eastAsiaTheme="minorEastAsia"/>
        </w:rPr>
        <w:t xml:space="preserve"> generates an RMS noise voltage equal to</w:t>
      </w:r>
    </w:p>
    <w:p w14:paraId="7DFE0BFB" w14:textId="257A7571" w:rsidR="00BA1D98" w:rsidRPr="00BA1D98" w:rsidRDefault="00BA1D98" w:rsidP="00BA1D98">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4kTRB</m:t>
              </m:r>
            </m:e>
          </m:rad>
          <m:r>
            <w:rPr>
              <w:rFonts w:ascii="Cambria Math" w:eastAsiaTheme="minorEastAsia" w:hAnsi="Cambria Math"/>
            </w:rPr>
            <m:t xml:space="preserve">, </m:t>
          </m:r>
          <m:d>
            <m:dPr>
              <m:ctrlPr>
                <w:rPr>
                  <w:rFonts w:ascii="Cambria Math" w:eastAsiaTheme="minorEastAsia" w:hAnsi="Cambria Math"/>
                  <w:i/>
                </w:rPr>
              </m:ctrlPr>
            </m:dPr>
            <m:e>
              <m:r>
                <m:rPr>
                  <m:nor/>
                </m:rPr>
                <w:rPr>
                  <w:rFonts w:ascii="Cambria Math" w:eastAsiaTheme="minorEastAsia" w:hAnsi="Cambria Math"/>
                </w:rPr>
                <m:t>Volt</m:t>
              </m:r>
              <m:r>
                <m:rPr>
                  <m:nor/>
                </m:rPr>
                <w:rPr>
                  <w:rFonts w:ascii="Cambria Math" w:eastAsiaTheme="minorEastAsia" w:hAnsi="Cambria Math"/>
                </w:rPr>
                <m:t>s</m:t>
              </m:r>
            </m:e>
          </m:d>
        </m:oMath>
      </m:oMathPara>
    </w:p>
    <w:p w14:paraId="63F02003" w14:textId="0A60B543" w:rsidR="00BA1D98" w:rsidRPr="00BA1D98" w:rsidRDefault="00BA1D98" w:rsidP="00BA1D98">
      <w:pPr>
        <w:rPr>
          <w:rFonts w:eastAsiaTheme="minorEastAsia"/>
        </w:rPr>
      </w:pPr>
      <m:oMathPara>
        <m:oMath>
          <m:r>
            <w:rPr>
              <w:rFonts w:ascii="Cambria Math" w:eastAsiaTheme="minorEastAsia" w:hAnsi="Cambria Math"/>
            </w:rPr>
            <m:t>k=1.38×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-23</m:t>
              </m:r>
            </m:sup>
          </m:sSup>
          <m:r>
            <w:rPr>
              <w:rFonts w:ascii="Cambria Math" w:eastAsiaTheme="minorEastAsia" w:hAnsi="Cambria Math"/>
            </w:rPr>
            <m:t xml:space="preserve"> </m:t>
          </m:r>
          <m:r>
            <m:rPr>
              <m:nor/>
            </m:rPr>
            <w:rPr>
              <w:rFonts w:ascii="Cambria Math" w:eastAsiaTheme="minorEastAsia" w:hAnsi="Cambria Math"/>
            </w:rPr>
            <m:t>J</m:t>
          </m:r>
          <m:r>
            <m:rPr>
              <m:lit/>
            </m:rPr>
            <w:rPr>
              <w:rFonts w:ascii="Cambria Math" w:eastAsiaTheme="minorEastAsia" w:hAnsi="Cambria Math"/>
            </w:rPr>
            <m:t>/</m:t>
          </m:r>
          <m:r>
            <m:rPr>
              <m:nor/>
            </m:rPr>
            <w:rPr>
              <w:rFonts w:ascii="Cambria Math" w:eastAsiaTheme="minorEastAsia" w:hAnsi="Cambria Math"/>
            </w:rPr>
            <m:t>K</m:t>
          </m:r>
        </m:oMath>
      </m:oMathPara>
    </w:p>
    <w:p w14:paraId="1C907485" w14:textId="6FB5B6B7" w:rsidR="00BA1D98" w:rsidRDefault="00BA1D98" w:rsidP="00BA1D98">
      <w:pPr>
        <w:rPr>
          <w:rFonts w:eastAsiaTheme="minorEastAsia"/>
        </w:rPr>
      </w:pPr>
      <m:oMath>
        <m:r>
          <w:rPr>
            <w:rFonts w:ascii="Cambria Math" w:eastAsiaTheme="minorEastAsia" w:hAnsi="Cambria Math"/>
          </w:rPr>
          <m:t>k</m:t>
        </m:r>
      </m:oMath>
      <w:r>
        <w:rPr>
          <w:rFonts w:eastAsiaTheme="minorEastAsia"/>
        </w:rPr>
        <w:t xml:space="preserve"> is Boltzmann’s constant, </w:t>
      </w:r>
      <m:oMath>
        <m:r>
          <w:rPr>
            <w:rFonts w:ascii="Cambria Math" w:eastAsiaTheme="minorEastAsia" w:hAnsi="Cambria Math"/>
          </w:rPr>
          <m:t>T</m:t>
        </m:r>
      </m:oMath>
      <w:r>
        <w:rPr>
          <w:rFonts w:eastAsiaTheme="minorEastAsia"/>
        </w:rPr>
        <w:t xml:space="preserve"> is temperature in kelvin, </w:t>
      </w:r>
      <m:oMath>
        <m:r>
          <w:rPr>
            <w:rFonts w:ascii="Cambria Math" w:eastAsiaTheme="minorEastAsia" w:hAnsi="Cambria Math"/>
          </w:rPr>
          <m:t>R</m:t>
        </m:r>
      </m:oMath>
      <w:r>
        <w:rPr>
          <w:rFonts w:eastAsiaTheme="minorEastAsia"/>
        </w:rPr>
        <w:t xml:space="preserve"> is resistance in Ohms, and </w:t>
      </w:r>
      <m:oMath>
        <m:r>
          <w:rPr>
            <w:rFonts w:ascii="Cambria Math" w:eastAsiaTheme="minorEastAsia" w:hAnsi="Cambria Math"/>
          </w:rPr>
          <m:t>B</m:t>
        </m:r>
      </m:oMath>
      <w:r>
        <w:rPr>
          <w:rFonts w:eastAsiaTheme="minorEastAsia"/>
        </w:rPr>
        <w:t xml:space="preserve"> is the integration/measurement BW in Hz.</w:t>
      </w:r>
    </w:p>
    <w:p w14:paraId="1C339800" w14:textId="03BF4B37" w:rsidR="00E105D5" w:rsidRDefault="00E105D5" w:rsidP="00BA1D98">
      <w:pPr>
        <w:rPr>
          <w:rFonts w:eastAsiaTheme="minorEastAsia"/>
        </w:rPr>
      </w:pPr>
      <w:r>
        <w:rPr>
          <w:rFonts w:eastAsiaTheme="minorEastAsia"/>
        </w:rPr>
        <w:t>Room temperature is ~300 K.</w:t>
      </w:r>
    </w:p>
    <w:p w14:paraId="09F26C74" w14:textId="1AD00711" w:rsidR="00E105D5" w:rsidRDefault="00E105D5" w:rsidP="00BA1D98">
      <w:pPr>
        <w:rPr>
          <w:rFonts w:eastAsiaTheme="minorEastAsia"/>
        </w:rPr>
      </w:pPr>
      <w:r>
        <w:rPr>
          <w:rFonts w:eastAsiaTheme="minorEastAsia"/>
        </w:rPr>
        <w:t>Model the resistor as the Thevenin equivalent: a voltage source in series with a noise-free resistance. If the resistor is the source impedance (antenna) of a receiver or a load (antenna) connected to a transmitter, then maximum power is delivered when source and load impedances are matched. Then the power delivered is</w:t>
      </w:r>
    </w:p>
    <w:p w14:paraId="1431A1C2" w14:textId="38834092" w:rsidR="00E105D5" w:rsidRPr="00CA1F88" w:rsidRDefault="00E105D5" w:rsidP="00BA1D98">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4kTRB</m:t>
                              </m:r>
                            </m:e>
                          </m:rad>
                        </m:num>
                        <m:den>
                          <m:r>
                            <w:rPr>
                              <w:rFonts w:ascii="Cambria Math" w:eastAsiaTheme="minorEastAsia" w:hAnsi="Cambria Math"/>
                            </w:rPr>
                            <m:t>2</m:t>
                          </m:r>
                        </m:den>
                      </m:f>
                    </m:e>
                  </m:d>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=kTB</m:t>
          </m:r>
          <m:r>
            <w:rPr>
              <w:rFonts w:ascii="Cambria Math" w:eastAsiaTheme="minorEastAsia" w:hAnsi="Cambria Math"/>
            </w:rPr>
            <m:t xml:space="preserve">, </m:t>
          </m:r>
          <m:d>
            <m:dPr>
              <m:ctrlPr>
                <w:rPr>
                  <w:rFonts w:ascii="Cambria Math" w:eastAsiaTheme="minorEastAsia" w:hAnsi="Cambria Math"/>
                  <w:i/>
                </w:rPr>
              </m:ctrlPr>
            </m:dPr>
            <m:e>
              <m:r>
                <m:rPr>
                  <m:nor/>
                </m:rPr>
                <w:rPr>
                  <w:rFonts w:ascii="Cambria Math" w:eastAsiaTheme="minorEastAsia" w:hAnsi="Cambria Math"/>
                </w:rPr>
                <m:t>Watts</m:t>
              </m:r>
            </m:e>
          </m:d>
        </m:oMath>
      </m:oMathPara>
    </w:p>
    <w:p w14:paraId="12C309B7" w14:textId="3ACE30BB" w:rsidR="00E105D5" w:rsidRPr="00CA1F88" w:rsidRDefault="00E105D5" w:rsidP="00BA1D98">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 xml:space="preserve">k⋅300 </m:t>
                  </m:r>
                  <m:r>
                    <m:rPr>
                      <m:nor/>
                    </m:rPr>
                    <w:rPr>
                      <w:rFonts w:ascii="Cambria Math" w:eastAsiaTheme="minorEastAsia" w:hAnsi="Cambria Math"/>
                    </w:rPr>
                    <m:t>K</m:t>
                  </m:r>
                  <m:r>
                    <w:rPr>
                      <w:rFonts w:ascii="Cambria Math" w:eastAsiaTheme="minorEastAsia" w:hAnsi="Cambria Math"/>
                    </w:rPr>
                    <m:t xml:space="preserve">⋅1 </m:t>
                  </m:r>
                  <m:r>
                    <m:rPr>
                      <m:nor/>
                    </m:rPr>
                    <w:rPr>
                      <w:rFonts w:ascii="Cambria Math" w:eastAsiaTheme="minorEastAsia" w:hAnsi="Cambria Math"/>
                    </w:rPr>
                    <m:t>Hz</m:t>
                  </m:r>
                  <m:ctrlPr>
                    <w:rPr>
                      <w:rFonts w:ascii="Cambria Math" w:eastAsiaTheme="minorEastAsia" w:hAnsi="Cambria Math"/>
                    </w:rPr>
                  </m:ctrlPr>
                </m:num>
                <m:den>
                  <m:r>
                    <w:rPr>
                      <w:rFonts w:ascii="Cambria Math" w:eastAsiaTheme="minorEastAsia" w:hAnsi="Cambria Math"/>
                    </w:rPr>
                    <m:t xml:space="preserve">1 </m:t>
                  </m:r>
                  <m:r>
                    <m:rPr>
                      <m:nor/>
                    </m:rPr>
                    <w:rPr>
                      <w:rFonts w:ascii="Cambria Math" w:eastAsiaTheme="minorEastAsia" w:hAnsi="Cambria Math"/>
                    </w:rPr>
                    <m:t>mW</m:t>
                  </m:r>
                </m:den>
              </m:f>
            </m:e>
          </m:func>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oMath>
      </m:oMathPara>
    </w:p>
    <w:p w14:paraId="30EB8A54" w14:textId="72E5C111" w:rsidR="00CA1F88" w:rsidRDefault="00CA1F88" w:rsidP="00BA1D9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=kT</m:t>
        </m:r>
      </m:oMath>
      <w:r>
        <w:rPr>
          <w:rFonts w:eastAsiaTheme="minorEastAsia"/>
        </w:rPr>
        <w:t xml:space="preserve"> is thermal noise density in Watts/Hz.</w:t>
      </w:r>
    </w:p>
    <w:p w14:paraId="374F0E93" w14:textId="5BA503CA" w:rsidR="00CA1F88" w:rsidRDefault="00CA1F88" w:rsidP="00BA1D98">
      <w:pPr>
        <w:rPr>
          <w:rFonts w:eastAsiaTheme="minorEastAsia"/>
          <w:b/>
          <w:bCs/>
        </w:rPr>
      </w:pPr>
      <w:r>
        <w:rPr>
          <w:rFonts w:eastAsiaTheme="minorEastAsia"/>
          <w:b/>
          <w:bCs/>
        </w:rPr>
        <w:t>Noise figure and sensitivity:</w:t>
      </w:r>
    </w:p>
    <w:p w14:paraId="656AB704" w14:textId="79FDB6BC" w:rsidR="00CA1F88" w:rsidRDefault="00CA1F88" w:rsidP="00BA1D98">
      <w:pPr>
        <w:rPr>
          <w:rFonts w:eastAsiaTheme="minorEastAsia"/>
          <w:b/>
          <w:bCs/>
        </w:rPr>
      </w:pPr>
      <w:r>
        <w:rPr>
          <w:rFonts w:eastAsiaTheme="minorEastAsia"/>
          <w:b/>
          <w:bCs/>
        </w:rPr>
        <w:t>Cascaded noise voltage in IC design:</w:t>
      </w:r>
    </w:p>
    <w:p w14:paraId="7884F2EE" w14:textId="1D68B316" w:rsidR="00CA1F88" w:rsidRDefault="00CA1F88" w:rsidP="00BA1D98">
      <w:pPr>
        <w:rPr>
          <w:rFonts w:eastAsiaTheme="minorEastAsia"/>
          <w:b/>
          <w:bCs/>
        </w:rPr>
      </w:pPr>
      <w:r>
        <w:rPr>
          <w:rFonts w:eastAsiaTheme="minorEastAsia"/>
          <w:b/>
          <w:bCs/>
        </w:rPr>
        <w:t>AWGN in simulations:</w:t>
      </w:r>
    </w:p>
    <w:p w14:paraId="3CB86804" w14:textId="097B36E0" w:rsidR="009170E0" w:rsidRDefault="009170E0" w:rsidP="00BA1D98">
      <w:pPr>
        <w:rPr>
          <w:rFonts w:eastAsiaTheme="minorEastAsia"/>
        </w:rPr>
      </w:pPr>
      <w:r>
        <w:rPr>
          <w:rFonts w:eastAsiaTheme="minorEastAsia"/>
        </w:rPr>
        <w:t>AWGN can be generated using a function that returns normally distributed pseudorandom numbers.</w:t>
      </w:r>
    </w:p>
    <w:p w14:paraId="0C171237" w14:textId="4E44D9F5" w:rsidR="009170E0" w:rsidRDefault="00C830D2" w:rsidP="00BA1D98">
      <w:pPr>
        <w:rPr>
          <w:rFonts w:eastAsiaTheme="minorEastAsia"/>
        </w:rPr>
      </w:pPr>
      <w:r>
        <w:rPr>
          <w:rFonts w:eastAsiaTheme="minorEastAsia"/>
        </w:rPr>
        <w:t>The RMS level of the noise sequence controls the noise power, which will usually be specified relative to the signal power (as SNR).</w:t>
      </w:r>
    </w:p>
    <w:p w14:paraId="08A38C32" w14:textId="3BB208B5" w:rsidR="00C830D2" w:rsidRPr="00C830D2" w:rsidRDefault="00C830D2" w:rsidP="00BA1D98">
      <w:pPr>
        <w:rPr>
          <w:rFonts w:eastAsiaTheme="minorEastAsia"/>
        </w:rPr>
      </w:pPr>
      <m:oMathPara>
        <m:oMath>
          <m:r>
            <w:rPr>
              <w:rFonts w:ascii="Cambria Math" w:eastAsiaTheme="minorEastAsia" w:hAnsi="Cambria Math"/>
            </w:rPr>
            <m:t>SNR=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noise</m:t>
              </m:r>
            </m:sub>
          </m:sSub>
        </m:oMath>
      </m:oMathPara>
    </w:p>
    <w:p w14:paraId="58B0E46A" w14:textId="0A66664B" w:rsidR="00C830D2" w:rsidRPr="00C830D2" w:rsidRDefault="00C830D2" w:rsidP="00BA1D9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oMath>
      </m:oMathPara>
    </w:p>
    <w:p w14:paraId="3269BB82" w14:textId="3213E626" w:rsidR="00C830D2" w:rsidRPr="0088158E" w:rsidRDefault="00C830D2" w:rsidP="00BA1D9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noise</m:t>
              </m:r>
            </m:sub>
          </m:sSub>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oMath>
      </m:oMathPara>
    </w:p>
    <w:p w14:paraId="55CE4451" w14:textId="47BD3F18" w:rsidR="0088158E" w:rsidRDefault="0088158E" w:rsidP="00BA1D98">
      <w:pPr>
        <w:rPr>
          <w:rFonts w:eastAsiaTheme="minorEastAsia"/>
        </w:rPr>
      </w:pPr>
      <w:r>
        <w:rPr>
          <w:rFonts w:eastAsiaTheme="minorEastAsia"/>
        </w:rPr>
        <w:t xml:space="preserve">Given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oMath>
      <w:r>
        <w:rPr>
          <w:rFonts w:eastAsiaTheme="minorEastAsia"/>
        </w:rPr>
        <w:t xml:space="preserve"> and SNR, we can calculate</w:t>
      </w:r>
    </w:p>
    <w:p w14:paraId="340FE301" w14:textId="363BE900" w:rsidR="0088158E" w:rsidRPr="0088158E" w:rsidRDefault="0088158E" w:rsidP="00BA1D98">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acc>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num>
                <m:den>
                  <m:r>
                    <w:rPr>
                      <w:rFonts w:ascii="Cambria Math" w:eastAsiaTheme="minorEastAsia" w:hAnsi="Cambria Math"/>
                    </w:rPr>
                    <m:t>SNR</m:t>
                  </m:r>
                </m:den>
              </m:f>
            </m:e>
          </m:rad>
        </m:oMath>
      </m:oMathPara>
    </w:p>
    <w:p w14:paraId="5A80101C" w14:textId="171A6308" w:rsidR="0088158E" w:rsidRDefault="0088158E" w:rsidP="00BA1D98">
      <w:pPr>
        <w:rPr>
          <w:rFonts w:eastAsiaTheme="minorEastAsia"/>
        </w:rPr>
      </w:pPr>
      <w:r>
        <w:rPr>
          <w:rFonts w:eastAsiaTheme="minorEastAsia"/>
        </w:rPr>
        <w:t xml:space="preserve">In simulation, the noise is spread out over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/2</m:t>
        </m:r>
      </m:oMath>
      <w:r>
        <w:rPr>
          <w:rFonts w:eastAsiaTheme="minorEastAsia"/>
        </w:rPr>
        <w:t>, but SNR is defined within the signal bandwidth. This means that the previous equation specifies RMS noise within the signal bandwidth, so the RMS level of the noise in the simulation must be scaled:</w:t>
      </w:r>
    </w:p>
    <w:p w14:paraId="7B0C6AEB" w14:textId="39E0555D" w:rsidR="0088158E" w:rsidRPr="0088158E" w:rsidRDefault="0088158E" w:rsidP="00BA1D98">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acc>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m:t>
                      </m:r>
                    </m:sub>
                  </m:sSub>
                </m:num>
                <m:den>
                  <m:r>
                    <w:rPr>
                      <w:rFonts w:ascii="Cambria Math" w:eastAsiaTheme="minorEastAsia" w:hAnsi="Cambria Math"/>
                    </w:rPr>
                    <m:t>SNR</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B</m:t>
                  </m:r>
                </m:den>
              </m:f>
            </m:e>
          </m:rad>
        </m:oMath>
      </m:oMathPara>
    </w:p>
    <w:p w14:paraId="639AE2B8" w14:textId="4AE6AE77" w:rsidR="0088158E" w:rsidRDefault="0088158E" w:rsidP="0088158E">
      <w:pPr>
        <w:pStyle w:val="Heading2"/>
        <w:rPr>
          <w:rFonts w:eastAsiaTheme="minorEastAsia"/>
        </w:rPr>
      </w:pPr>
      <w:r>
        <w:rPr>
          <w:rFonts w:eastAsiaTheme="minorEastAsia"/>
        </w:rPr>
        <w:t>Flicker noise and AWGN modeling</w:t>
      </w:r>
    </w:p>
    <w:p w14:paraId="3E9DDE0E" w14:textId="1C467191" w:rsidR="00EB511A" w:rsidRDefault="00EB511A" w:rsidP="00EB511A">
      <w:r>
        <w:t>Flicker noise = 1/f noise.</w:t>
      </w:r>
    </w:p>
    <w:p w14:paraId="16599C35" w14:textId="408A5063" w:rsidR="00EB511A" w:rsidRDefault="00EB511A" w:rsidP="00EB511A">
      <w:r>
        <w:t>1/f noise because flicker noise PSD scales as 1/f, i.e. -10 dB/decade.</w:t>
      </w:r>
    </w:p>
    <w:p w14:paraId="48BBFCEB" w14:textId="431F4AED" w:rsidR="000D1CCE" w:rsidRDefault="000D1CCE" w:rsidP="00EB511A">
      <w:r>
        <w:t>The corner frequency is defined as where the flicker noise is equal to the thermal noise floor.</w:t>
      </w:r>
    </w:p>
    <w:p w14:paraId="4C8196B9" w14:textId="60ADCF74" w:rsidR="000D1CCE" w:rsidRDefault="000D1CCE" w:rsidP="00EB511A">
      <w:r>
        <w:t>The total noise PSD is</w:t>
      </w:r>
    </w:p>
    <w:p w14:paraId="1E205A83" w14:textId="2BEC1F6A" w:rsidR="000D1CCE" w:rsidRPr="00B53977" w:rsidRDefault="00790CC0" w:rsidP="00EB511A">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corner</m:t>
                      </m:r>
                    </m:sub>
                  </m:sSub>
                </m:num>
                <m:den>
                  <m:r>
                    <w:rPr>
                      <w:rFonts w:ascii="Cambria Math" w:hAnsi="Cambria Math"/>
                    </w:rPr>
                    <m:t>f</m:t>
                  </m:r>
                </m:den>
              </m:f>
            </m:e>
          </m:d>
          <m:r>
            <w:rPr>
              <w:rFonts w:ascii="Cambria Math" w:eastAsiaTheme="minorEastAsia" w:hAnsi="Cambria Math"/>
            </w:rPr>
            <m:t xml:space="preserve">, </m:t>
          </m:r>
          <m:d>
            <m:dPr>
              <m:ctrlPr>
                <w:rPr>
                  <w:rFonts w:ascii="Cambria Math" w:eastAsiaTheme="minorEastAsia" w:hAnsi="Cambria Math"/>
                  <w:i/>
                </w:rPr>
              </m:ctrlPr>
            </m:dPr>
            <m:e>
              <m:r>
                <m:rPr>
                  <m:nor/>
                </m:rPr>
                <w:rPr>
                  <w:rFonts w:ascii="Cambria Math" w:eastAsiaTheme="minorEastAsia" w:hAnsi="Cambria Math"/>
                </w:rPr>
                <m:t>Watts</m:t>
              </m:r>
              <m:r>
                <m:rPr>
                  <m:lit/>
                </m:rPr>
                <w:rPr>
                  <w:rFonts w:ascii="Cambria Math" w:eastAsiaTheme="minorEastAsia" w:hAnsi="Cambria Math"/>
                </w:rPr>
                <m:t>/</m:t>
              </m:r>
              <m:r>
                <m:rPr>
                  <m:nor/>
                </m:rPr>
                <w:rPr>
                  <w:rFonts w:ascii="Cambria Math" w:eastAsiaTheme="minorEastAsia" w:hAnsi="Cambria Math"/>
                </w:rPr>
                <m:t>Hz</m:t>
              </m:r>
            </m:e>
          </m:d>
        </m:oMath>
      </m:oMathPara>
    </w:p>
    <w:p w14:paraId="3C7CFFC3" w14:textId="62CFB0EB" w:rsidR="00B53977" w:rsidRDefault="00655C73" w:rsidP="00EB511A">
      <w:pPr>
        <w:rPr>
          <w:rFonts w:eastAsiaTheme="minorEastAsia"/>
        </w:rPr>
      </w:pPr>
      <w:r>
        <w:t xml:space="preserve">This is a one-sided PSD. To create </w:t>
      </w:r>
      <m:oMath>
        <m:r>
          <w:rPr>
            <w:rFonts w:ascii="Cambria Math" w:hAnsi="Cambria Math"/>
          </w:rPr>
          <m:t>n</m:t>
        </m:r>
        <m:d>
          <m:dPr>
            <m:ctrlPr>
              <w:rPr>
                <w:rFonts w:ascii="Cambria Math" w:hAnsi="Cambria Math"/>
                <w:i/>
              </w:rPr>
            </m:ctrlPr>
          </m:dPr>
          <m:e>
            <m:r>
              <w:rPr>
                <w:rFonts w:ascii="Cambria Math" w:hAnsi="Cambria Math"/>
              </w:rPr>
              <m:t>t</m:t>
            </m:r>
          </m:e>
        </m:d>
      </m:oMath>
      <w:r>
        <w:rPr>
          <w:rFonts w:eastAsiaTheme="minorEastAsia"/>
        </w:rPr>
        <w:t>, we need to convert this to a two-sided PSD, define a phase spectrum to go with it, and apply IDFT.</w:t>
      </w:r>
    </w:p>
    <w:p w14:paraId="7340458F" w14:textId="749B7A2C" w:rsidR="00CE700C" w:rsidRDefault="00CE700C" w:rsidP="00EB511A">
      <w:pPr>
        <w:rPr>
          <w:rFonts w:eastAsiaTheme="minorEastAsia"/>
        </w:rPr>
      </w:pPr>
      <w:r>
        <w:rPr>
          <w:rFonts w:eastAsiaTheme="minorEastAsia"/>
        </w:rPr>
        <w:t xml:space="preserve">First, define the phase spectrum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as a uniformly distributed random process over </w:t>
      </w:r>
      <m:oMath>
        <m:r>
          <w:rPr>
            <w:rFonts w:ascii="Cambria Math" w:eastAsiaTheme="minorEastAsia" w:hAnsi="Cambria Math"/>
          </w:rPr>
          <m:t>±π</m:t>
        </m:r>
      </m:oMath>
      <w:r>
        <w:rPr>
          <w:rFonts w:eastAsiaTheme="minorEastAsia"/>
        </w:rPr>
        <w:t>, i.e.</w:t>
      </w:r>
    </w:p>
    <w:p w14:paraId="366B6AAC" w14:textId="528C4BDF" w:rsidR="00CE700C" w:rsidRPr="0027007B" w:rsidRDefault="00CE700C" w:rsidP="00EB511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f</m:t>
                  </m:r>
                </m:e>
              </m:d>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 f∈</m:t>
                  </m:r>
                  <m:d>
                    <m:dPr>
                      <m:begChr m:val="["/>
                      <m:endChr m:val="]"/>
                      <m:ctrlPr>
                        <w:rPr>
                          <w:rFonts w:ascii="Cambria Math" w:hAnsi="Cambria Math"/>
                          <w:i/>
                        </w:rPr>
                      </m:ctrlPr>
                    </m:dPr>
                    <m:e>
                      <m:r>
                        <w:rPr>
                          <w:rFonts w:ascii="Cambria Math" w:hAnsi="Cambria Math"/>
                        </w:rPr>
                        <m:t>-π,π</m:t>
                      </m:r>
                    </m:e>
                  </m:d>
                  <m:ctrlPr>
                    <w:rPr>
                      <w:rFonts w:ascii="Cambria Math" w:hAnsi="Cambria Math"/>
                      <w:i/>
                    </w:rPr>
                  </m:ctrlPr>
                </m:e>
                <m:e>
                  <m:r>
                    <w:rPr>
                      <w:rFonts w:ascii="Cambria Math" w:hAnsi="Cambria Math"/>
                    </w:rPr>
                    <m:t xml:space="preserve">0, </m:t>
                  </m:r>
                  <m:r>
                    <m:rPr>
                      <m:nor/>
                    </m:rPr>
                    <w:rPr>
                      <w:rFonts w:ascii="Cambria Math" w:hAnsi="Cambria Math"/>
                    </w:rPr>
                    <m:t>elsewhere</m:t>
                  </m:r>
                  <m:ctrlPr>
                    <w:rPr>
                      <w:rFonts w:ascii="Cambria Math" w:hAnsi="Cambria Math"/>
                      <w:i/>
                    </w:rPr>
                  </m:ctrlPr>
                </m:e>
              </m:eqArr>
            </m:e>
          </m:d>
        </m:oMath>
      </m:oMathPara>
    </w:p>
    <w:p w14:paraId="7F60F809" w14:textId="34E57CF0" w:rsidR="0027007B" w:rsidRPr="0027007B" w:rsidRDefault="0027007B" w:rsidP="00EB511A">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33AF72E8" w14:textId="3F748187" w:rsidR="0027007B" w:rsidRPr="0027007B" w:rsidRDefault="0027007B" w:rsidP="00EB511A">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f</m:t>
                  </m:r>
                </m:e>
              </m:d>
            </m:e>
          </m:d>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f</m:t>
                  </m:r>
                </m:e>
              </m:d>
            </m:e>
          </m:rad>
        </m:oMath>
      </m:oMathPara>
    </w:p>
    <w:p w14:paraId="2A4CB606" w14:textId="5D696CC8" w:rsidR="0027007B" w:rsidRPr="0027007B" w:rsidRDefault="0027007B" w:rsidP="00EB511A">
      <w:pPr>
        <w:rPr>
          <w:rFonts w:eastAsiaTheme="minorEastAsia"/>
        </w:rPr>
      </w:pPr>
      <m:oMathPara>
        <m:oMath>
          <m:r>
            <w:rPr>
              <w:rFonts w:ascii="Cambria Math" w:eastAsiaTheme="minorEastAsia" w:hAnsi="Cambria Math"/>
            </w:rPr>
            <w:lastRenderedPageBreak/>
            <m:t>N</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f</m:t>
                              </m:r>
                            </m:e>
                          </m:d>
                        </m:num>
                        <m:den>
                          <m:r>
                            <w:rPr>
                              <w:rFonts w:ascii="Cambria Math" w:eastAsiaTheme="minorEastAsia" w:hAnsi="Cambria Math"/>
                            </w:rPr>
                            <m:t>2</m:t>
                          </m:r>
                        </m:den>
                      </m:f>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f</m:t>
                          </m:r>
                        </m:e>
                      </m:d>
                    </m:sup>
                  </m:sSup>
                  <m:r>
                    <w:rPr>
                      <w:rFonts w:ascii="Cambria Math" w:eastAsiaTheme="minorEastAsia" w:hAnsi="Cambria Math"/>
                    </w:rPr>
                    <m:t>, f&gt;0</m:t>
                  </m:r>
                  <m:ctrlPr>
                    <w:rPr>
                      <w:rFonts w:ascii="Cambria Math" w:eastAsiaTheme="minorEastAsia" w:hAnsi="Cambria Math"/>
                      <w:i/>
                    </w:rPr>
                  </m:ctrlPr>
                </m:e>
                <m:e>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-f</m:t>
                              </m:r>
                            </m:e>
                          </m:d>
                        </m:num>
                        <m:den>
                          <m:r>
                            <w:rPr>
                              <w:rFonts w:ascii="Cambria Math" w:eastAsiaTheme="minorEastAsia" w:hAnsi="Cambria Math"/>
                            </w:rPr>
                            <m:t>2</m:t>
                          </m:r>
                        </m:den>
                      </m:f>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f</m:t>
                          </m:r>
                        </m:e>
                      </m:d>
                    </m:sup>
                  </m:sSup>
                  <m:r>
                    <w:rPr>
                      <w:rFonts w:ascii="Cambria Math" w:eastAsiaTheme="minorEastAsia" w:hAnsi="Cambria Math"/>
                    </w:rPr>
                    <m:t>, f&lt;0</m:t>
                  </m:r>
                  <m:ctrlPr>
                    <w:rPr>
                      <w:rFonts w:ascii="Cambria Math" w:eastAsiaTheme="minorEastAsia" w:hAnsi="Cambria Math"/>
                      <w:i/>
                    </w:rPr>
                  </m:ctrlPr>
                </m:e>
                <m:e>
                  <m:r>
                    <m:rPr>
                      <m:nor/>
                    </m:rPr>
                    <w:rPr>
                      <w:rFonts w:ascii="Cambria Math" w:eastAsiaTheme="minorEastAsia" w:hAnsi="Cambria Math"/>
                    </w:rPr>
                    <m:t>DC</m:t>
                  </m:r>
                  <m:r>
                    <w:rPr>
                      <w:rFonts w:ascii="Cambria Math" w:eastAsiaTheme="minorEastAsia" w:hAnsi="Cambria Math"/>
                    </w:rPr>
                    <m:t>, f=0</m:t>
                  </m:r>
                  <m:ctrlPr>
                    <w:rPr>
                      <w:rFonts w:ascii="Cambria Math" w:eastAsiaTheme="minorEastAsia" w:hAnsi="Cambria Math"/>
                      <w:i/>
                    </w:rPr>
                  </m:ctrlPr>
                </m:e>
              </m:eqArr>
            </m:e>
          </m:d>
        </m:oMath>
      </m:oMathPara>
    </w:p>
    <w:p w14:paraId="00862F34" w14:textId="72E17B3F" w:rsidR="0027007B" w:rsidRPr="0027007B" w:rsidRDefault="0027007B" w:rsidP="00EB511A">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m:rPr>
                  <m:nor/>
                </m:rPr>
                <w:rPr>
                  <w:rFonts w:ascii="Cambria Math" w:eastAsiaTheme="minorEastAsia" w:hAnsi="Cambria Math"/>
                </w:rPr>
                <m:t>IDFT</m:t>
              </m:r>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f</m:t>
                      </m:r>
                    </m:e>
                  </m:d>
                </m:e>
              </m:d>
            </m:e>
          </m:d>
        </m:oMath>
      </m:oMathPara>
    </w:p>
    <w:p w14:paraId="3A003AE0" w14:textId="510BBD57" w:rsidR="0027007B" w:rsidRDefault="00544F06" w:rsidP="00544F06">
      <w:pPr>
        <w:pStyle w:val="Heading1"/>
        <w:rPr>
          <w:rFonts w:eastAsiaTheme="minorEastAsia"/>
        </w:rPr>
      </w:pPr>
      <w:r>
        <w:rPr>
          <w:rFonts w:eastAsiaTheme="minorEastAsia"/>
        </w:rPr>
        <w:t>Oscillator phase noise</w:t>
      </w:r>
    </w:p>
    <w:p w14:paraId="02F21C32" w14:textId="18B2F83C" w:rsidR="00174533" w:rsidRDefault="00252F2C" w:rsidP="00174533">
      <w:pPr>
        <w:rPr>
          <w:rFonts w:eastAsiaTheme="minorEastAsia"/>
        </w:rPr>
      </w:pPr>
      <w:r>
        <w:t xml:space="preserve">For complex baseband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the ideal RF signal is</w:t>
      </w:r>
    </w:p>
    <w:p w14:paraId="3C5C003E" w14:textId="222BC9E6" w:rsidR="00252F2C" w:rsidRPr="00252F2C" w:rsidRDefault="00252F2C" w:rsidP="00174533">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sup>
          </m:sSup>
        </m:oMath>
      </m:oMathPara>
    </w:p>
    <w:p w14:paraId="6D5C643F" w14:textId="2570302F" w:rsidR="00252F2C" w:rsidRDefault="00252F2C" w:rsidP="00174533">
      <w:pPr>
        <w:rPr>
          <w:rFonts w:eastAsiaTheme="minorEastAsia"/>
        </w:rPr>
      </w:pPr>
      <w:r>
        <w:rPr>
          <w:rFonts w:eastAsiaTheme="minorEastAsia"/>
        </w:rPr>
        <w:t>With LO phase noise, this becomes</w:t>
      </w:r>
    </w:p>
    <w:p w14:paraId="6C0F9A77" w14:textId="72CA423B" w:rsidR="00252F2C" w:rsidRPr="00252F2C" w:rsidRDefault="00252F2C" w:rsidP="00174533">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t+θ</m:t>
                  </m:r>
                  <m:d>
                    <m:dPr>
                      <m:ctrlPr>
                        <w:rPr>
                          <w:rFonts w:ascii="Cambria Math" w:eastAsiaTheme="minorEastAsia" w:hAnsi="Cambria Math"/>
                          <w:i/>
                        </w:rPr>
                      </m:ctrlPr>
                    </m:dPr>
                    <m:e>
                      <m:r>
                        <w:rPr>
                          <w:rFonts w:ascii="Cambria Math" w:eastAsiaTheme="minorEastAsia" w:hAnsi="Cambria Math"/>
                        </w:rPr>
                        <m:t>t</m:t>
                      </m:r>
                    </m:e>
                  </m:d>
                </m:e>
              </m:d>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d>
                <m:dPr>
                  <m:ctrlPr>
                    <w:rPr>
                      <w:rFonts w:ascii="Cambria Math" w:eastAsiaTheme="minorEastAsia" w:hAnsi="Cambria Math"/>
                      <w:i/>
                    </w:rPr>
                  </m:ctrlPr>
                </m:dPr>
                <m:e>
                  <m:r>
                    <w:rPr>
                      <w:rFonts w:ascii="Cambria Math" w:eastAsiaTheme="minorEastAsia" w:hAnsi="Cambria Math"/>
                    </w:rPr>
                    <m:t>t</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m:t>
              </m:r>
            </m:sup>
          </m:sSup>
        </m:oMath>
      </m:oMathPara>
    </w:p>
    <w:p w14:paraId="4A8E146F" w14:textId="686D156C" w:rsidR="00252F2C" w:rsidRDefault="00401D88" w:rsidP="00174533">
      <w:pPr>
        <w:rPr>
          <w:rFonts w:eastAsiaTheme="minorEastAsia"/>
        </w:rPr>
      </w:pPr>
      <w:r>
        <w:rPr>
          <w:rFonts w:eastAsiaTheme="minorEastAsia"/>
        </w:rPr>
        <w:t xml:space="preserve">Like flicker noise, phase noise is commonly described in the frequency domain by its PSD in </w:t>
      </w:r>
      <w:proofErr w:type="spellStart"/>
      <w:r>
        <w:rPr>
          <w:rFonts w:eastAsiaTheme="minorEastAsia"/>
        </w:rPr>
        <w:t>dBc</w:t>
      </w:r>
      <w:proofErr w:type="spellEnd"/>
      <w:r>
        <w:rPr>
          <w:rFonts w:eastAsiaTheme="minorEastAsia"/>
        </w:rPr>
        <w:t xml:space="preserve">/Hz (or radians squared/Hz in linear). </w:t>
      </w:r>
      <w:r w:rsidR="00F27547">
        <w:rPr>
          <w:rFonts w:eastAsiaTheme="minorEastAsia"/>
        </w:rPr>
        <w:t xml:space="preserve">It is the ratio between the noise power measured in a 1Hz bandwidth at frequency offset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F27547">
        <w:rPr>
          <w:rFonts w:eastAsiaTheme="minorEastAsia"/>
        </w:rPr>
        <w:t xml:space="preserve"> and the carrier power.</w:t>
      </w:r>
    </w:p>
    <w:p w14:paraId="5547849D" w14:textId="2C946F21" w:rsidR="00230087" w:rsidRDefault="000F3B55" w:rsidP="00174533">
      <w:pPr>
        <w:rPr>
          <w:rFonts w:eastAsiaTheme="minorEastAsia"/>
        </w:rPr>
      </w:pPr>
      <w:r>
        <w:rPr>
          <w:rFonts w:eastAsiaTheme="minorEastAsia"/>
        </w:rPr>
        <w:t>By the convolution theorem of Fourier transforms,</w:t>
      </w:r>
    </w:p>
    <w:p w14:paraId="7B8B84F6" w14:textId="6464CC13" w:rsidR="000F3B55" w:rsidRPr="000F3B55" w:rsidRDefault="000F3B55" w:rsidP="0017453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d>
                <m:dPr>
                  <m:ctrlPr>
                    <w:rPr>
                      <w:rFonts w:ascii="Cambria Math" w:eastAsiaTheme="minorEastAsia" w:hAnsi="Cambria Math"/>
                      <w:i/>
                    </w:rPr>
                  </m:ctrlPr>
                </m:dPr>
                <m:e>
                  <m:r>
                    <w:rPr>
                      <w:rFonts w:ascii="Cambria Math" w:eastAsiaTheme="minorEastAsia" w:hAnsi="Cambria Math"/>
                    </w:rPr>
                    <m:t>t</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m:t>
              </m:r>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e>
          </m:d>
          <m:r>
            <m:rPr>
              <m:scr m:val="script"/>
            </m:rPr>
            <w:rPr>
              <w:rFonts w:ascii="Cambria Math" w:eastAsiaTheme="minorEastAsia" w:hAnsi="Cambria Math"/>
            </w:rPr>
            <m:t>*F</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e>
          </m:d>
        </m:oMath>
      </m:oMathPara>
    </w:p>
    <w:p w14:paraId="29369DB2" w14:textId="13A47F29" w:rsidR="000F3B55" w:rsidRDefault="00F228AC" w:rsidP="00174533">
      <w:pPr>
        <w:rPr>
          <w:rFonts w:eastAsiaTheme="minorEastAsia"/>
        </w:rPr>
      </w:pPr>
      <w:r>
        <w:rPr>
          <w:rFonts w:eastAsiaTheme="minorEastAsia"/>
        </w:rPr>
        <w:t>The signal power is “smeared” by the phase noise, which affects signal quality.</w:t>
      </w:r>
    </w:p>
    <w:p w14:paraId="5CC2F39D" w14:textId="020EE768" w:rsidR="00F228AC" w:rsidRDefault="00F228AC" w:rsidP="00174533">
      <w:pPr>
        <w:rPr>
          <w:rFonts w:eastAsiaTheme="minorEastAsia"/>
        </w:rPr>
      </w:pPr>
      <w:r>
        <w:rPr>
          <w:rFonts w:eastAsiaTheme="minorEastAsia"/>
        </w:rPr>
        <w:t>In the receiver, in the presence of blockers, the phase noise introduces an additional effect called reciprocal mixing where the LO phase noise mixes with a strong interferer.</w:t>
      </w:r>
    </w:p>
    <w:p w14:paraId="1F465015" w14:textId="75CE7EC7" w:rsidR="00F228AC" w:rsidRDefault="00F228AC" w:rsidP="00174533">
      <w:pPr>
        <w:rPr>
          <w:rFonts w:eastAsiaTheme="minorEastAsia"/>
        </w:rPr>
      </w:pPr>
      <w:r>
        <w:rPr>
          <w:rFonts w:eastAsiaTheme="minorEastAsia"/>
        </w:rPr>
        <w:t xml:space="preserve">Another effect is that the interferer spectrum is also smeared by the phase noise, and the skirt can fall directly within </w:t>
      </w:r>
      <w:proofErr w:type="gramStart"/>
      <w:r>
        <w:rPr>
          <w:rFonts w:eastAsiaTheme="minorEastAsia"/>
        </w:rPr>
        <w:t xml:space="preserve">the </w:t>
      </w:r>
      <w:proofErr w:type="spellStart"/>
      <w:r>
        <w:rPr>
          <w:rFonts w:eastAsiaTheme="minorEastAsia"/>
        </w:rPr>
        <w:t>the</w:t>
      </w:r>
      <w:proofErr w:type="spellEnd"/>
      <w:proofErr w:type="gramEnd"/>
      <w:r>
        <w:rPr>
          <w:rFonts w:eastAsiaTheme="minorEastAsia"/>
        </w:rPr>
        <w:t xml:space="preserve"> receive signal bandwidth.</w:t>
      </w:r>
    </w:p>
    <w:p w14:paraId="20C8AD6C" w14:textId="2AF1AF27" w:rsidR="007F35AA" w:rsidRDefault="007F35AA" w:rsidP="001A74DC">
      <w:pPr>
        <w:pStyle w:val="Heading2"/>
        <w:rPr>
          <w:rFonts w:eastAsiaTheme="minorEastAsia"/>
        </w:rPr>
      </w:pPr>
      <w:r>
        <w:rPr>
          <w:rFonts w:eastAsiaTheme="minorEastAsia"/>
        </w:rPr>
        <w:t>Phase noise modeling in the frequency domain</w:t>
      </w:r>
    </w:p>
    <w:p w14:paraId="0210C9BC" w14:textId="42C04C7B" w:rsidR="007F35AA" w:rsidRDefault="007C1C6A" w:rsidP="00174533">
      <w:pPr>
        <w:rPr>
          <w:rFonts w:eastAsiaTheme="minorEastAsia"/>
        </w:rPr>
      </w:pPr>
      <w:r>
        <w:rPr>
          <w:rFonts w:eastAsiaTheme="minorEastAsia"/>
        </w:rPr>
        <w:t>In transceivers, the LOs are usually made with PLLs that are widely utilized for frequency synthesis in ASIC designs.</w:t>
      </w:r>
    </w:p>
    <w:p w14:paraId="5A5729C7" w14:textId="445BB91B" w:rsidR="00222AC8" w:rsidRDefault="00222AC8" w:rsidP="00174533">
      <w:pPr>
        <w:rPr>
          <w:rFonts w:eastAsiaTheme="minorEastAsia"/>
        </w:rPr>
      </w:pPr>
      <w:r>
        <w:rPr>
          <w:rFonts w:eastAsiaTheme="minorEastAsia"/>
        </w:rPr>
        <w:t xml:space="preserve">The PFD (phase-frequency discriminator or phase comparator) compares the phase and frequency of the VCO output to the phase and frequency of the reference oscillator. The output of the PFD, or the error signal, is </w:t>
      </w:r>
      <w:proofErr w:type="gramStart"/>
      <w:r>
        <w:rPr>
          <w:rFonts w:eastAsiaTheme="minorEastAsia"/>
        </w:rPr>
        <w:t>low-pass</w:t>
      </w:r>
      <w:proofErr w:type="gramEnd"/>
      <w:r>
        <w:rPr>
          <w:rFonts w:eastAsiaTheme="minorEastAsia"/>
        </w:rPr>
        <w:t xml:space="preserve"> filtered for controlling the VCO. A </w:t>
      </w:r>
      <w:r>
        <w:rPr>
          <w:rFonts w:eastAsiaTheme="minorEastAsia"/>
        </w:rPr>
        <w:lastRenderedPageBreak/>
        <w:t>frequency divider is commonly placed in the feedback path to control the output frequency.</w:t>
      </w:r>
    </w:p>
    <w:p w14:paraId="5B1CD848" w14:textId="3C2F62B5" w:rsidR="00222AC8" w:rsidRDefault="001A74DC" w:rsidP="00174533">
      <w:pPr>
        <w:rPr>
          <w:rFonts w:eastAsiaTheme="minorEastAsia"/>
        </w:rPr>
      </w:pPr>
      <w:r>
        <w:rPr>
          <w:rFonts w:eastAsiaTheme="minorEastAsia"/>
        </w:rPr>
        <w:t>Definitions:</w:t>
      </w:r>
    </w:p>
    <w:p w14:paraId="427D7C45" w14:textId="374EAA76" w:rsidR="001A74DC" w:rsidRDefault="001A74DC" w:rsidP="001A74DC">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ref</m:t>
            </m:r>
          </m:sub>
        </m:sSub>
      </m:oMath>
      <w:r>
        <w:rPr>
          <w:rFonts w:eastAsiaTheme="minorEastAsia"/>
        </w:rPr>
        <w:t xml:space="preserve"> is the frequency of the reference oscillator</w:t>
      </w:r>
    </w:p>
    <w:p w14:paraId="537E35E2" w14:textId="4DB668C6" w:rsidR="001A74DC" w:rsidRDefault="001A74DC" w:rsidP="001A74DC">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is the (VCO) output frequency</w:t>
      </w:r>
    </w:p>
    <w:p w14:paraId="3EF7856D" w14:textId="43E5A912" w:rsidR="001A74DC" w:rsidRPr="001A74DC" w:rsidRDefault="001A74DC" w:rsidP="001A74DC">
      <w:pPr>
        <w:pStyle w:val="ListParagraph"/>
        <w:numPr>
          <w:ilvl w:val="0"/>
          <w:numId w:val="2"/>
        </w:numPr>
        <w:rPr>
          <w:rFonts w:eastAsiaTheme="minorEastAsia"/>
        </w:rPr>
      </w:pPr>
      <m:oMath>
        <m:r>
          <w:rPr>
            <w:rFonts w:ascii="Cambria Math" w:eastAsiaTheme="minorEastAsia" w:hAnsi="Cambria Math"/>
          </w:rPr>
          <m:t>R</m:t>
        </m:r>
      </m:oMath>
      <w:r>
        <w:rPr>
          <w:rFonts w:eastAsiaTheme="minorEastAsia"/>
        </w:rPr>
        <w:t xml:space="preserve"> is the feedback divider,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ref</m:t>
            </m:r>
          </m:sub>
        </m:sSub>
      </m:oMath>
    </w:p>
    <w:p w14:paraId="257EA44A" w14:textId="39273473" w:rsidR="001A74DC" w:rsidRDefault="001A74DC" w:rsidP="001A74DC">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=1</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is the mean period</w:t>
      </w:r>
    </w:p>
    <w:p w14:paraId="0AE0029D" w14:textId="59D48F23" w:rsidR="001A74DC" w:rsidRDefault="001A74DC" w:rsidP="001A74DC">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oMath>
      <w:r>
        <w:rPr>
          <w:rFonts w:eastAsiaTheme="minorEastAsia"/>
        </w:rPr>
        <w:t xml:space="preserve"> is the natural pulsation (related to PLL bandwidth)</w:t>
      </w:r>
    </w:p>
    <w:p w14:paraId="4037B57D" w14:textId="21C7AE04" w:rsidR="001A74DC" w:rsidRDefault="001A74DC" w:rsidP="001A74DC">
      <w:pPr>
        <w:pStyle w:val="ListParagraph"/>
        <w:numPr>
          <w:ilvl w:val="0"/>
          <w:numId w:val="2"/>
        </w:numPr>
        <w:rPr>
          <w:rFonts w:eastAsiaTheme="minorEastAsia"/>
        </w:rPr>
      </w:pPr>
      <m:oMath>
        <m:r>
          <w:rPr>
            <w:rFonts w:ascii="Cambria Math" w:eastAsiaTheme="minorEastAsia" w:hAnsi="Cambria Math"/>
          </w:rPr>
          <m:t>ζ</m:t>
        </m:r>
      </m:oMath>
      <w:r>
        <w:rPr>
          <w:rFonts w:eastAsiaTheme="minorEastAsia"/>
        </w:rPr>
        <w:t xml:space="preserve"> is the damping coefficient</w:t>
      </w:r>
    </w:p>
    <w:p w14:paraId="30561EE9" w14:textId="77777777" w:rsidR="00581873" w:rsidRPr="00581873" w:rsidRDefault="00581873" w:rsidP="00581873">
      <w:pPr>
        <w:rPr>
          <w:rFonts w:eastAsiaTheme="minorEastAsia"/>
        </w:rPr>
      </w:pPr>
    </w:p>
    <w:sectPr w:rsidR="00581873" w:rsidRPr="00581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D3C0F"/>
    <w:multiLevelType w:val="hybridMultilevel"/>
    <w:tmpl w:val="36F6C842"/>
    <w:lvl w:ilvl="0" w:tplc="C6869E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92368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24654169">
    <w:abstractNumId w:val="1"/>
  </w:num>
  <w:num w:numId="2" w16cid:durableId="159135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BB"/>
    <w:rsid w:val="000D1CCE"/>
    <w:rsid w:val="000F3B55"/>
    <w:rsid w:val="00174533"/>
    <w:rsid w:val="001A74DC"/>
    <w:rsid w:val="001B2FBB"/>
    <w:rsid w:val="00222AC8"/>
    <w:rsid w:val="00230087"/>
    <w:rsid w:val="00252F2C"/>
    <w:rsid w:val="0027007B"/>
    <w:rsid w:val="00401D88"/>
    <w:rsid w:val="00544F06"/>
    <w:rsid w:val="00581873"/>
    <w:rsid w:val="00655C73"/>
    <w:rsid w:val="0069110F"/>
    <w:rsid w:val="00790CC0"/>
    <w:rsid w:val="007C1C6A"/>
    <w:rsid w:val="007F35AA"/>
    <w:rsid w:val="0088158E"/>
    <w:rsid w:val="009170E0"/>
    <w:rsid w:val="00B53977"/>
    <w:rsid w:val="00B54707"/>
    <w:rsid w:val="00BA1D98"/>
    <w:rsid w:val="00C057E8"/>
    <w:rsid w:val="00C179F4"/>
    <w:rsid w:val="00C830D2"/>
    <w:rsid w:val="00CA1F88"/>
    <w:rsid w:val="00CE6DC1"/>
    <w:rsid w:val="00CE700C"/>
    <w:rsid w:val="00D97FD9"/>
    <w:rsid w:val="00DF403F"/>
    <w:rsid w:val="00E105D5"/>
    <w:rsid w:val="00E27865"/>
    <w:rsid w:val="00E55EA2"/>
    <w:rsid w:val="00EB511A"/>
    <w:rsid w:val="00ED0626"/>
    <w:rsid w:val="00F228AC"/>
    <w:rsid w:val="00F27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B07"/>
  <w15:chartTrackingRefBased/>
  <w15:docId w15:val="{AE323956-F3B0-4FE9-82BF-E7566F1A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FBB"/>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2FBB"/>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FBB"/>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FBB"/>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FBB"/>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FB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FB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FB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FB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F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2F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F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F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F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F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F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F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FBB"/>
    <w:rPr>
      <w:rFonts w:eastAsiaTheme="majorEastAsia" w:cstheme="majorBidi"/>
      <w:color w:val="272727" w:themeColor="text1" w:themeTint="D8"/>
    </w:rPr>
  </w:style>
  <w:style w:type="paragraph" w:styleId="Title">
    <w:name w:val="Title"/>
    <w:basedOn w:val="Normal"/>
    <w:next w:val="Normal"/>
    <w:link w:val="TitleChar"/>
    <w:uiPriority w:val="10"/>
    <w:qFormat/>
    <w:rsid w:val="001B2F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F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F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F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FBB"/>
    <w:pPr>
      <w:spacing w:before="160"/>
      <w:jc w:val="center"/>
    </w:pPr>
    <w:rPr>
      <w:i/>
      <w:iCs/>
      <w:color w:val="404040" w:themeColor="text1" w:themeTint="BF"/>
    </w:rPr>
  </w:style>
  <w:style w:type="character" w:customStyle="1" w:styleId="QuoteChar">
    <w:name w:val="Quote Char"/>
    <w:basedOn w:val="DefaultParagraphFont"/>
    <w:link w:val="Quote"/>
    <w:uiPriority w:val="29"/>
    <w:rsid w:val="001B2FBB"/>
    <w:rPr>
      <w:i/>
      <w:iCs/>
      <w:color w:val="404040" w:themeColor="text1" w:themeTint="BF"/>
    </w:rPr>
  </w:style>
  <w:style w:type="paragraph" w:styleId="ListParagraph">
    <w:name w:val="List Paragraph"/>
    <w:basedOn w:val="Normal"/>
    <w:uiPriority w:val="34"/>
    <w:qFormat/>
    <w:rsid w:val="001B2FBB"/>
    <w:pPr>
      <w:ind w:left="720"/>
      <w:contextualSpacing/>
    </w:pPr>
  </w:style>
  <w:style w:type="character" w:styleId="IntenseEmphasis">
    <w:name w:val="Intense Emphasis"/>
    <w:basedOn w:val="DefaultParagraphFont"/>
    <w:uiPriority w:val="21"/>
    <w:qFormat/>
    <w:rsid w:val="001B2FBB"/>
    <w:rPr>
      <w:i/>
      <w:iCs/>
      <w:color w:val="0F4761" w:themeColor="accent1" w:themeShade="BF"/>
    </w:rPr>
  </w:style>
  <w:style w:type="paragraph" w:styleId="IntenseQuote">
    <w:name w:val="Intense Quote"/>
    <w:basedOn w:val="Normal"/>
    <w:next w:val="Normal"/>
    <w:link w:val="IntenseQuoteChar"/>
    <w:uiPriority w:val="30"/>
    <w:qFormat/>
    <w:rsid w:val="001B2F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FBB"/>
    <w:rPr>
      <w:i/>
      <w:iCs/>
      <w:color w:val="0F4761" w:themeColor="accent1" w:themeShade="BF"/>
    </w:rPr>
  </w:style>
  <w:style w:type="character" w:styleId="IntenseReference">
    <w:name w:val="Intense Reference"/>
    <w:basedOn w:val="DefaultParagraphFont"/>
    <w:uiPriority w:val="32"/>
    <w:qFormat/>
    <w:rsid w:val="001B2FBB"/>
    <w:rPr>
      <w:b/>
      <w:bCs/>
      <w:smallCaps/>
      <w:color w:val="0F4761" w:themeColor="accent1" w:themeShade="BF"/>
      <w:spacing w:val="5"/>
    </w:rPr>
  </w:style>
  <w:style w:type="character" w:styleId="PlaceholderText">
    <w:name w:val="Placeholder Text"/>
    <w:basedOn w:val="DefaultParagraphFont"/>
    <w:uiPriority w:val="99"/>
    <w:semiHidden/>
    <w:rsid w:val="00BA1D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352</Words>
  <Characters>3823</Characters>
  <Application>Microsoft Office Word</Application>
  <DocSecurity>0</DocSecurity>
  <Lines>112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31</cp:revision>
  <dcterms:created xsi:type="dcterms:W3CDTF">2025-10-27T20:56:00Z</dcterms:created>
  <dcterms:modified xsi:type="dcterms:W3CDTF">2025-10-27T23:50:00Z</dcterms:modified>
</cp:coreProperties>
</file>