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1E1D3E"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If a signal is in L1 space,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absolutely integrable or absolutely summable.</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319B4AF9"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1E1D3E"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1E1D3E"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vs. mean-square.</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m:rPr>
            <m:nor/>
          </m:rP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1E1D3E"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Can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1E1D3E"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1E1D3E"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1E1D3E"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1E1D3E"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1E1D3E"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1E1D3E"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1E1D3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1E1D3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1E1D3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1E1D3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1E1D3E"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1E1D3E"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1E1D3E"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1E1D3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1E1D3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1E1D3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1E1D3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1E1D3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1E1D3E"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1E1D3E"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1E1D3E"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1E1D3E"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1E1D3E"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1E1D3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1E1D3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1E1D3E"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1E1D3E"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1E1D3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1E1D3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1E1D3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1E1D3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1E1D3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1E1D3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1E1D3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1E1D3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1E1D3E"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1E1D3E"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1E1D3E"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1E1D3E"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1E1D3E"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1E1D3E"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1E1D3E"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1E1D3E"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1E1D3E"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15F9046A" w14:textId="40BBDB94" w:rsidR="0099724E" w:rsidRPr="0099724E" w:rsidRDefault="00103598" w:rsidP="0099724E">
      <w:pPr>
        <w:pStyle w:val="Heading3"/>
      </w:pPr>
      <w:r>
        <w:t>Derivatives and integrals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1E1D3E"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1E1D3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1E1D3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1E1D3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1E1D3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1E1D3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1E1D3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1E1D3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1E1D3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1E1D3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1E1D3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1E1D3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1E1D3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1E1D3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1E1D3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1E1D3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1E1D3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1E1D3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1E1D3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1E1D3E"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lastRenderedPageBreak/>
        <w:t>Integration by parts:</w:t>
      </w:r>
    </w:p>
    <w:p w14:paraId="4500F51A" w14:textId="77777777" w:rsidR="0032498B" w:rsidRPr="0032498B" w:rsidRDefault="001E1D3E"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1E1D3E"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1E1D3E"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1E1D3E"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1E1D3E"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1E1D3E"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1E1D3E"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1E1D3E"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1E1D3E"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1E1D3E"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Types of convergence</w:t>
      </w:r>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1E1D3E"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1E1D3E"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1E1D3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1E1D3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1E1D3E"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1E1D3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1E1D3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1E1D3E"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1E1D3E"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1E1D3E"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1E1D3E"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1E1D3E"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1E1D3E"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1E1D3E"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1E1D3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1E1D3E"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1E1D3E"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1E1D3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1E1D3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1E1D3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1E1D3E"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1E1D3E"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1E1D3E"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1E1D3E"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1E1D3E"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1E1D3E"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1E1D3E"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1E1D3E"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1E1D3E"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1E1D3E"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1E1D3E"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1E1D3E"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1E1D3E"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1E1D3E"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1E1D3E"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1E1D3E"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1E1D3E"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1E1D3E"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1E1D3E"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1E1D3E"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1E1D3E"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1E1D3E"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1E1D3E"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1E1D3E"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1E1D3E"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1E1D3E"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1E1D3E"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1E1D3E"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1E1D3E"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1E1D3E"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1E1D3E"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1E1D3E"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1E1D3E"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1E1D3E"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1E1D3E"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1E1D3E"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1E1D3E"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1E1D3E"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1E1D3E"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1E1D3E"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1E1D3E"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1E1D3E"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1E1D3E"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1E1D3E"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1E1D3E"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1E1D3E"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1E1D3E"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1E1D3E"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1E1D3E"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1E1D3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1E1D3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1E1D3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1E1D3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1E1D3E"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1E1D3E"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1E1D3E"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1E1D3E"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1E1D3E"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1E1D3E"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1E1D3E"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1E1D3E"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1E1D3E"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1E1D3E"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1E1D3E"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1E1D3E"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1E1D3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1E1D3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1E1D3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1E1D3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1E1D3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1E1D3E"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1E1D3E"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1E1D3E"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1E1D3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1E1D3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1E1D3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1E1D3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1E1D3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1E1D3E"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1E1D3E"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1E1D3E"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1E1D3E"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1E1D3E"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1E1D3E"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1E1D3E"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1E1D3E"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1E1D3E"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1E1D3E"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1E1D3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1E1D3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1E1D3E"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1E1D3E"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1E1D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1E1D3E"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1E1D3E"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1E1D3E"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1E1D3E"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1E1D3E"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1E1D3E"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1E1D3E"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1E1D3E"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1E1D3E"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1E1D3E"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1E1D3E"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1E1D3E"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1E1D3E"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1E1D3E"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1E1D3E"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1E1D3E"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1E1D3E"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1E1D3E"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1E1D3E"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1E1D3E"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1E1D3E"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1E1D3E"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1E1D3E"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1E1D3E"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1E1D3E"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1E1D3E"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1E1D3E"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1E1D3E"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1E1D3E"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1E1D3E"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1E1D3E"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1E1D3E"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1E1D3E"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1E1D3E"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1E1D3E"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1E1D3E"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1E1D3E"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1E1D3E"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1E1D3E"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1E1D3E"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1E1D3E"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1E1D3E"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1E1D3E"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1E1D3E"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1E1D3E"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1E1D3E"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DFT is a sampled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1E1D3E"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1E1D3E"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the twiddle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1E1D3E"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1E1D3E"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1E1D3E"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1E1D3E"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1E1D3E"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1E1D3E"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1E1D3E"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1E1D3E"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1E1D3E"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1E1D3E"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1E1D3E"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1E1D3E"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1E1D3E"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1E1D3E"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1E1D3E"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the  frequency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Making circular convolution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Using overlap and add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ell-suited to solving LCC differential equations</w:t>
      </w:r>
      <w:r>
        <w:t>: solves for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1E1D3E"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1E1D3E"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1E1D3E"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1E1D3E"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1E1D3E"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then the ROC doesn’t exist the the LT isn’t absolutely convergent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1E1D3E"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1E1D3E"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1E1D3E"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r>
        <w:t>Recall that for a BIBO stable LTI system,</w:t>
      </w:r>
    </w:p>
    <w:p w14:paraId="455251AD" w14:textId="77777777" w:rsidR="00F3479B" w:rsidRPr="009A3AAA" w:rsidRDefault="001E1D3E"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absolutely integrable</w:t>
      </w:r>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be </w:t>
      </w:r>
      <w:r w:rsidR="005351C6">
        <w:rPr>
          <w:rFonts w:eastAsiaTheme="minorEastAsia"/>
        </w:rPr>
        <w:t xml:space="preserve">the system function.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(right-sided),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as long as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1E1D3E"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1E1D3E"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1E1D3E"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1E1D3E"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1E1D3E"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First, look at the LT of each multipland:</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1E1D3E"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1E1D3E"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1E1D3E"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This theorem is useful for determining steady-state error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1E1D3E"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1E1D3E"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1E1D3E"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1E1D3E"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1E1D3E"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436B114"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1E1D3E"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1E1D3E"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EE36D1" w14:paraId="1E2561AB"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503AEE" w14:textId="29F7CDBE" w:rsidR="00EE36D1" w:rsidRDefault="00EE36D1" w:rsidP="0039320A">
            <w:r>
              <w:t>Step</w:t>
            </w:r>
          </w:p>
        </w:tc>
        <w:tc>
          <w:tcPr>
            <w:tcW w:w="2337" w:type="dxa"/>
          </w:tcPr>
          <w:p w14:paraId="54F18FDB" w14:textId="551D4153"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2338" w:type="dxa"/>
          </w:tcPr>
          <w:p w14:paraId="5228A4C4" w14:textId="7B00F3AF"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s</m:t>
                    </m:r>
                  </m:den>
                </m:f>
              </m:oMath>
            </m:oMathPara>
          </w:p>
        </w:tc>
        <w:tc>
          <w:tcPr>
            <w:tcW w:w="2338" w:type="dxa"/>
          </w:tcPr>
          <w:p w14:paraId="7C45D5BB" w14:textId="765E645D"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m:rPr>
                    <m:nor/>
                  </m:rPr>
                  <w:rPr>
                    <w:rFonts w:ascii="Cambria Math" w:eastAsia="Aptos" w:hAnsi="Cambria Math" w:cs="Times New Roman"/>
                  </w:rPr>
                  <m:t>Re</m:t>
                </m:r>
                <m:d>
                  <m:dPr>
                    <m:begChr m:val="{"/>
                    <m:endChr m:val="}"/>
                    <m:ctrlPr>
                      <w:rPr>
                        <w:rFonts w:ascii="Cambria Math" w:eastAsia="Aptos" w:hAnsi="Cambria Math" w:cs="Times New Roman"/>
                        <w:i/>
                      </w:rPr>
                    </m:ctrlPr>
                  </m:dPr>
                  <m:e>
                    <m:r>
                      <w:rPr>
                        <w:rFonts w:ascii="Cambria Math" w:eastAsia="Aptos" w:hAnsi="Cambria Math" w:cs="Times New Roman"/>
                      </w:rPr>
                      <m:t>s</m:t>
                    </m:r>
                  </m:e>
                </m:d>
                <m:r>
                  <w:rPr>
                    <w:rFonts w:ascii="Cambria Math" w:eastAsia="Aptos" w:hAnsi="Cambria Math" w:cs="Times New Roman"/>
                  </w:rPr>
                  <m:t>&gt;0</m:t>
                </m:r>
              </m:oMath>
            </m:oMathPara>
          </w:p>
        </w:tc>
      </w:tr>
      <w:tr w:rsidR="00956461" w14:paraId="3FC75142"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1E1D3E"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1E1D3E"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1E1D3E"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1E1D3E"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1E1D3E"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1E1D3E"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1E1D3E"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1E1D3E"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1E1D3E" w:rsidP="0039320A">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338" w:type="dxa"/>
          </w:tcPr>
          <w:p w14:paraId="5995F3A7" w14:textId="3FCB46A6" w:rsidR="000D3844" w:rsidRDefault="001E1D3E"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lastRenderedPageBreak/>
              <w:t>Damped sine</w:t>
            </w:r>
          </w:p>
        </w:tc>
        <w:tc>
          <w:tcPr>
            <w:tcW w:w="2337" w:type="dxa"/>
          </w:tcPr>
          <w:p w14:paraId="75DCD271" w14:textId="7537750B" w:rsidR="001E6F64" w:rsidRPr="00400C0F" w:rsidRDefault="001E1D3E" w:rsidP="001E6F6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100000" w:firstRow="0" w:lastRow="0" w:firstColumn="0" w:lastColumn="0" w:oddVBand="0" w:evenVBand="0" w:oddHBand="1" w:evenHBand="0" w:firstRowFirstColumn="0" w:firstRowLastColumn="0" w:lastRowFirstColumn="0" w:lastRowLastColumn="0"/>
            </w:pPr>
          </w:p>
        </w:tc>
        <w:tc>
          <w:tcPr>
            <w:tcW w:w="2338" w:type="dxa"/>
          </w:tcPr>
          <w:p w14:paraId="49FBF3C4" w14:textId="11C58CF9" w:rsidR="000D3844" w:rsidRDefault="001E1D3E"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form of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When you have a LT with a complex conjugate pole pair, the inverse transform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1E1D3E"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1E1D3E"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1E1D3E"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1E1D3E"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1E1D3E"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1E1D3E"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Look up the inverse transform of the individual terms after PFE:</w:t>
      </w:r>
    </w:p>
    <w:p w14:paraId="6C84CCF0" w14:textId="3CB69557" w:rsidR="0064392C" w:rsidRDefault="001E1D3E"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1E1D3E"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1E1D3E"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lastRenderedPageBreak/>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1E1D3E"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1E1D3E"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1E1D3E"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1E1D3E"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1E1D3E"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1E1D3E"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1E1D3E"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1E1D3E"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1E1D3E"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1E1D3E"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1E1D3E"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1E1D3E"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1E1D3E"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1E1D3E"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1E1D3E"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Relationship to DTFT:</w:t>
      </w:r>
    </w:p>
    <w:p w14:paraId="41849253" w14:textId="7260025E" w:rsidR="00D34AF3" w:rsidRPr="00D34AF3" w:rsidRDefault="001E1D3E"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absolutely summable. </w:t>
      </w:r>
    </w:p>
    <w:p w14:paraId="57865ADC" w14:textId="0007E31B" w:rsidR="00A64513" w:rsidRPr="001D60E5" w:rsidRDefault="001E1D3E"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1E1D3E"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1E1D3E"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1E1D3E"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1E1D3E"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1E1D3E"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1E1D3E"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1E1D3E"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absolutely </w:t>
      </w:r>
      <w:r w:rsidR="000014AD">
        <w:rPr>
          <w:rFonts w:eastAsiaTheme="minorEastAsia"/>
        </w:rPr>
        <w:t>summable</w:t>
      </w:r>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1E1D3E"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1E1D3E"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1E1D3E"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1E1D3E"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1E1D3E"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1E1D3E"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ABFE9CB" w:rsidR="000C1321" w:rsidRDefault="008012E4" w:rsidP="00512990">
      <w:pPr>
        <w:rPr>
          <w:rFonts w:eastAsiaTheme="minorEastAsia"/>
          <w:b/>
          <w:bCs/>
        </w:rPr>
      </w:pPr>
      <w:r>
        <w:rPr>
          <w:rFonts w:eastAsiaTheme="minorEastAsia"/>
          <w:b/>
          <w:bCs/>
        </w:rPr>
        <w:lastRenderedPageBreak/>
        <w:t>Performing inverse LT: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1E1D3E"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1E1D3E"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1E1D3E"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1E1D3E"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1E1D3E"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1E1D3E"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1E1D3E"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When combining signals, ROC may be larger than the intersection of the individual ROCs 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1E1D3E"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1E1D3E"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1E1D3E"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1E1D3E"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1E1D3E"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1E1D3E"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1E1D3E"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1E1D3E"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1E1D3E"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1E1D3E"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1E1D3E"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134"/>
        <w:gridCol w:w="2242"/>
        <w:gridCol w:w="3019"/>
        <w:gridCol w:w="1955"/>
      </w:tblGrid>
      <w:tr w:rsidR="00D609CD" w14:paraId="67882A3A" w14:textId="77777777" w:rsidTr="0099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2F4D85" w14:textId="3DC055A4" w:rsidR="00D609CD" w:rsidRDefault="00D609CD" w:rsidP="006A7C8A">
            <w:r>
              <w:t>Name</w:t>
            </w:r>
          </w:p>
        </w:tc>
        <w:tc>
          <w:tcPr>
            <w:tcW w:w="2337" w:type="dxa"/>
          </w:tcPr>
          <w:p w14:paraId="6CBDD635" w14:textId="0997A729"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n</m:t>
                    </m:r>
                  </m:e>
                </m:d>
              </m:oMath>
            </m:oMathPara>
          </w:p>
        </w:tc>
        <w:tc>
          <w:tcPr>
            <w:tcW w:w="2338" w:type="dxa"/>
          </w:tcPr>
          <w:p w14:paraId="49CFA8DD" w14:textId="71733800"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z</m:t>
                    </m:r>
                  </m:e>
                </m:d>
              </m:oMath>
            </m:oMathPara>
          </w:p>
        </w:tc>
        <w:tc>
          <w:tcPr>
            <w:tcW w:w="2338" w:type="dxa"/>
          </w:tcPr>
          <w:p w14:paraId="3E8DF8A2" w14:textId="43819C97" w:rsidR="00D609CD" w:rsidRDefault="00D609CD" w:rsidP="006A7C8A">
            <w:pPr>
              <w:cnfStyle w:val="100000000000" w:firstRow="1" w:lastRow="0" w:firstColumn="0" w:lastColumn="0" w:oddVBand="0" w:evenVBand="0" w:oddHBand="0" w:evenHBand="0" w:firstRowFirstColumn="0" w:firstRowLastColumn="0" w:lastRowFirstColumn="0" w:lastRowLastColumn="0"/>
            </w:pPr>
            <w:r>
              <w:t>ROC</w:t>
            </w:r>
          </w:p>
        </w:tc>
      </w:tr>
      <w:tr w:rsidR="00D609CD" w14:paraId="244FFBED"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C8E8EE" w14:textId="401827C0" w:rsidR="00D609CD" w:rsidRDefault="00D609CD" w:rsidP="006A7C8A">
            <w:r>
              <w:t>Impulse</w:t>
            </w:r>
          </w:p>
        </w:tc>
        <w:tc>
          <w:tcPr>
            <w:tcW w:w="2337" w:type="dxa"/>
          </w:tcPr>
          <w:p w14:paraId="4F9CE7F3" w14:textId="59EB6652"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7CB76FFB" w14:textId="4AF8DCB5" w:rsidR="00D609CD" w:rsidRPr="00D609CD" w:rsidRDefault="00D609CD" w:rsidP="006A7C8A">
            <w:p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All </w:t>
            </w:r>
            <m:oMath>
              <m:r>
                <w:rPr>
                  <w:rFonts w:ascii="Cambria Math" w:hAnsi="Cambria Math"/>
                </w:rPr>
                <m:t>z</m:t>
              </m:r>
            </m:oMath>
          </w:p>
        </w:tc>
      </w:tr>
      <w:tr w:rsidR="00D609CD" w14:paraId="4A582B7D"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pPr>
              <w:cnfStyle w:val="000000000000" w:firstRow="0" w:lastRow="0" w:firstColumn="0" w:lastColumn="0" w:oddVBand="0" w:evenVBand="0" w:oddHBand="0" w:evenHBand="0" w:firstRowFirstColumn="0" w:firstRowLastColumn="0" w:lastRowFirstColumn="0" w:lastRowLastColumn="0"/>
            </w:pPr>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8936A6" w14:textId="04BCD826" w:rsidR="00D609CD" w:rsidRDefault="00225FD4" w:rsidP="006A7C8A">
            <w:r>
              <w:t>Decaying exponential</w:t>
            </w:r>
          </w:p>
        </w:tc>
        <w:tc>
          <w:tcPr>
            <w:tcW w:w="2337" w:type="dxa"/>
          </w:tcPr>
          <w:p w14:paraId="320248C9" w14:textId="247D9FA9"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CFDF90" w14:textId="09B0CA58" w:rsidR="00D609CD" w:rsidRDefault="00225FD4" w:rsidP="006A7C8A">
            <w:r>
              <w:t>Twinned pole</w:t>
            </w:r>
          </w:p>
        </w:tc>
        <w:tc>
          <w:tcPr>
            <w:tcW w:w="2337" w:type="dxa"/>
          </w:tcPr>
          <w:p w14:paraId="50C08708" w14:textId="4B7C8C3A"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0E16B0E3" w14:textId="2F18878B" w:rsidR="00D609CD" w:rsidRDefault="00225FD4" w:rsidP="006A7C8A">
            <w:r>
              <w:t>Damped cosine</w:t>
            </w:r>
          </w:p>
        </w:tc>
        <w:tc>
          <w:tcPr>
            <w:tcW w:w="2337" w:type="dxa"/>
          </w:tcPr>
          <w:p w14:paraId="178CA35F" w14:textId="79579BCC"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080FF1" w14:textId="233D7153" w:rsidR="00D609CD" w:rsidRDefault="000F6161" w:rsidP="006A7C8A">
            <w:r>
              <w:t>Damped sine</w:t>
            </w:r>
          </w:p>
        </w:tc>
        <w:tc>
          <w:tcPr>
            <w:tcW w:w="2337" w:type="dxa"/>
          </w:tcPr>
          <w:p w14:paraId="0C5879D4" w14:textId="59DD8F2C"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1E1D3E"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38450E7B" w14:textId="7F1F0CC6" w:rsidR="00D609CD" w:rsidRDefault="000F6161" w:rsidP="006A7C8A">
            <w:r>
              <w:t>Windowed decaying exponential</w:t>
            </w:r>
          </w:p>
        </w:tc>
        <w:tc>
          <w:tcPr>
            <w:tcW w:w="2337" w:type="dxa"/>
          </w:tcPr>
          <w:p w14:paraId="4C496770" w14:textId="6736AF20"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1E1D3E"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1E1D3E"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1E1D3E"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1E1D3E"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1E1D3E"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1E1D3E"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1E1D3E"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sidR="00C134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sidR="00C13451">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1E1D3E"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rPr>
          <w:noProof/>
        </w:rPr>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1E1D3E"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 xml:space="preserve">Three representations of LCC difference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1E1D3E"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rPr>
          <w:noProof/>
        </w:rPr>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Time domain sinc + frequency domain rectangle, time domain rectangular pulse + frequency domain sinc</w:t>
      </w:r>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half-wave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3598"/>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1D3E"/>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1F2"/>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39E3"/>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24E"/>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46ED"/>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0D"/>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2605"/>
    <w:rsid w:val="00ED400A"/>
    <w:rsid w:val="00ED5D7E"/>
    <w:rsid w:val="00ED6F14"/>
    <w:rsid w:val="00EE0706"/>
    <w:rsid w:val="00EE0AA1"/>
    <w:rsid w:val="00EE23DD"/>
    <w:rsid w:val="00EE2680"/>
    <w:rsid w:val="00EE3385"/>
    <w:rsid w:val="00EE36D1"/>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36248</TotalTime>
  <Pages>135</Pages>
  <Words>18099</Words>
  <Characters>103165</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2384</cp:revision>
  <dcterms:created xsi:type="dcterms:W3CDTF">2025-08-14T19:03:00Z</dcterms:created>
  <dcterms:modified xsi:type="dcterms:W3CDTF">2025-09-18T22:14:00Z</dcterms:modified>
</cp:coreProperties>
</file>