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1218A213"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ED1535"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319B4AF9"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ED1535"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ED1535"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ED1535"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freq-domain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6AF2B41B" w14:textId="2A78EF25" w:rsidR="00796020" w:rsidRDefault="00BB1A4A" w:rsidP="003D7AC2">
      <w:pPr>
        <w:rPr>
          <w:rFonts w:eastAsiaTheme="minorEastAsia"/>
        </w:rPr>
      </w:pPr>
      <w:r>
        <w:rPr>
          <w:rFonts w:eastAsiaTheme="minorEastAsia"/>
        </w:rPr>
        <w:t>Convolution with impulse</w:t>
      </w:r>
      <w:r w:rsidR="00F14B00">
        <w:rPr>
          <w:rFonts w:eastAsiaTheme="minorEastAsia"/>
        </w:rPr>
        <w:t>/sifting</w:t>
      </w:r>
      <w:r w:rsidR="00796020">
        <w:rPr>
          <w:rFonts w:eastAsiaTheme="minorEastAsia"/>
        </w:rPr>
        <w:t xml:space="preserve">: When you convolve anything with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oMath>
      <w:r w:rsidR="00796020">
        <w:rPr>
          <w:rFonts w:eastAsiaTheme="minorEastAsia"/>
        </w:rPr>
        <w:t xml:space="preserve">, you get the same thing back but shifted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796020">
        <w:rPr>
          <w:rFonts w:eastAsiaTheme="minorEastAsia"/>
        </w:rPr>
        <w:t xml:space="preserve">. </w:t>
      </w:r>
      <m:oMath>
        <m:r>
          <w:rPr>
            <w:rFonts w:ascii="Cambria Math" w:eastAsiaTheme="minorEastAsia" w:hAnsi="Cambria Math"/>
          </w:rPr>
          <m:t>v</m:t>
        </m:r>
      </m:oMath>
      <w:r w:rsidR="00796020">
        <w:rPr>
          <w:rFonts w:eastAsiaTheme="minorEastAsia"/>
        </w:rPr>
        <w:t xml:space="preserve"> can be continuous time, discrete time, or frequency.</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30D2E8C7" w14:textId="443CA635" w:rsidR="00E532CC" w:rsidRDefault="00E532CC" w:rsidP="003F7B00">
      <w:r>
        <w:t>DFT is circular convolution, which is a bit different from linear convolution (CTFT, DTFT, LT, ZT).</w:t>
      </w:r>
    </w:p>
    <w:p w14:paraId="55D45345" w14:textId="77777777" w:rsidR="00E532CC" w:rsidRDefault="00E532CC" w:rsidP="003F7B00"/>
    <w:p w14:paraId="1BA8DAFF" w14:textId="563A21FA" w:rsidR="003F7B00" w:rsidRDefault="003F7B00" w:rsidP="003F7B00">
      <w:r>
        <w:t>Stability, poles, time-domain signal/impulse response</w:t>
      </w:r>
    </w:p>
    <w:p w14:paraId="6B96DEC8" w14:textId="7A2F8A6D" w:rsidR="005C454B" w:rsidRPr="003742F5" w:rsidRDefault="005C454B" w:rsidP="005C454B">
      <w:pPr>
        <w:pStyle w:val="ListParagraph"/>
        <w:numPr>
          <w:ilvl w:val="0"/>
          <w:numId w:val="2"/>
        </w:numPr>
      </w:pPr>
      <w:r>
        <w:t xml:space="preserve">LTI systems are BIBO stable if the ROC includes the </w:t>
      </w:r>
      <m:oMath>
        <m:r>
          <w:rPr>
            <w:rFonts w:ascii="Cambria Math" w:hAnsi="Cambria Math"/>
          </w:rPr>
          <m:t>jw</m:t>
        </m:r>
      </m:oMath>
      <w:r>
        <w:rPr>
          <w:rFonts w:eastAsiaTheme="minorEastAsia"/>
        </w:rPr>
        <w:t xml:space="preserve"> axis (</w:t>
      </w:r>
      <m:oMath>
        <m:r>
          <w:rPr>
            <w:rFonts w:ascii="Cambria Math" w:eastAsiaTheme="minorEastAsia" w:hAnsi="Cambria Math"/>
          </w:rPr>
          <m:t>s</m:t>
        </m:r>
      </m:oMath>
      <w:r>
        <w:rPr>
          <w:rFonts w:eastAsiaTheme="minorEastAsia"/>
        </w:rPr>
        <w:t xml:space="preserve"> plane) and unit circle (</w:t>
      </w:r>
      <m:oMath>
        <m:r>
          <w:rPr>
            <w:rFonts w:ascii="Cambria Math" w:eastAsiaTheme="minorEastAsia" w:hAnsi="Cambria Math"/>
          </w:rPr>
          <m:t>z</m:t>
        </m:r>
      </m:oMath>
      <w:r>
        <w:rPr>
          <w:rFonts w:eastAsiaTheme="minorEastAsia"/>
        </w:rPr>
        <w:t xml:space="preserve"> plane). For causal systems, this means the poles are in the left-half plane of the </w:t>
      </w:r>
      <m:oMath>
        <m:r>
          <w:rPr>
            <w:rFonts w:ascii="Cambria Math" w:eastAsiaTheme="minorEastAsia" w:hAnsi="Cambria Math"/>
          </w:rPr>
          <m:t>s</m:t>
        </m:r>
      </m:oMath>
      <w:r>
        <w:rPr>
          <w:rFonts w:eastAsiaTheme="minorEastAsia"/>
        </w:rPr>
        <w:t xml:space="preserve"> plane and inside the unit circle of the </w:t>
      </w:r>
      <m:oMath>
        <m:r>
          <w:rPr>
            <w:rFonts w:ascii="Cambria Math" w:eastAsiaTheme="minorEastAsia" w:hAnsi="Cambria Math"/>
          </w:rPr>
          <m:t>z</m:t>
        </m:r>
      </m:oMath>
      <w:r>
        <w:rPr>
          <w:rFonts w:eastAsiaTheme="minorEastAsia"/>
        </w:rPr>
        <w:t xml:space="preserve"> plane.</w:t>
      </w:r>
    </w:p>
    <w:p w14:paraId="4C5C2FBF" w14:textId="156BD016" w:rsidR="003742F5" w:rsidRPr="002C6F3A" w:rsidRDefault="003742F5" w:rsidP="005C454B">
      <w:pPr>
        <w:pStyle w:val="ListParagraph"/>
        <w:numPr>
          <w:ilvl w:val="0"/>
          <w:numId w:val="2"/>
        </w:numPr>
      </w:pPr>
      <w:r>
        <w:t xml:space="preserve">A stable system cannot have poles on the </w:t>
      </w:r>
      <m:oMath>
        <m:r>
          <w:rPr>
            <w:rFonts w:ascii="Cambria Math" w:hAnsi="Cambria Math"/>
          </w:rPr>
          <m:t>jw</m:t>
        </m:r>
      </m:oMath>
      <w:r>
        <w:rPr>
          <w:rFonts w:eastAsiaTheme="minorEastAsia"/>
        </w:rPr>
        <w:t xml:space="preserve"> axis in </w:t>
      </w:r>
      <m:oMath>
        <m:r>
          <w:rPr>
            <w:rFonts w:ascii="Cambria Math" w:eastAsiaTheme="minorEastAsia" w:hAnsi="Cambria Math"/>
          </w:rPr>
          <m:t>s</m:t>
        </m:r>
      </m:oMath>
      <w:r>
        <w:rPr>
          <w:rFonts w:eastAsiaTheme="minorEastAsia"/>
        </w:rPr>
        <w:t xml:space="preserve"> plane or on the unit circle in </w:t>
      </w:r>
      <m:oMath>
        <m:r>
          <w:rPr>
            <w:rFonts w:ascii="Cambria Math" w:eastAsiaTheme="minorEastAsia" w:hAnsi="Cambria Math"/>
          </w:rPr>
          <m:t>z</m:t>
        </m:r>
      </m:oMath>
      <w:r>
        <w:rPr>
          <w:rFonts w:eastAsiaTheme="minorEastAsia"/>
        </w:rPr>
        <w:t xml:space="preserve"> plane.</w:t>
      </w:r>
      <w:r w:rsidR="002C6F3A">
        <w:rPr>
          <w:rFonts w:eastAsiaTheme="minorEastAsia"/>
        </w:rPr>
        <w:t xml:space="preserve"> </w:t>
      </w:r>
    </w:p>
    <w:p w14:paraId="3557D84D" w14:textId="036092DF" w:rsidR="00BC050D" w:rsidRDefault="002C6F3A" w:rsidP="00BC050D">
      <w:pPr>
        <w:pStyle w:val="ListParagraph"/>
        <w:numPr>
          <w:ilvl w:val="0"/>
          <w:numId w:val="2"/>
        </w:numPr>
      </w:pPr>
      <w:r>
        <w:t xml:space="preserve">Frequency response is evaluated on </w:t>
      </w:r>
      <m:oMath>
        <m:r>
          <w:rPr>
            <w:rFonts w:ascii="Cambria Math" w:hAnsi="Cambria Math"/>
          </w:rPr>
          <m:t>jw</m:t>
        </m:r>
      </m:oMath>
      <w:r>
        <w:rPr>
          <w:rFonts w:eastAsiaTheme="minorEastAsia"/>
        </w:rPr>
        <w:t xml:space="preserve"> axis or unit circle</w:t>
      </w:r>
      <w:r w:rsidR="00BC050D">
        <w:rPr>
          <w:rFonts w:eastAsiaTheme="minorEastAsia"/>
        </w:rPr>
        <w:t xml:space="preserve">. Nulls when </w:t>
      </w:r>
      <m:oMath>
        <m:r>
          <w:rPr>
            <w:rFonts w:ascii="Cambria Math" w:eastAsiaTheme="minorEastAsia" w:hAnsi="Cambria Math"/>
          </w:rPr>
          <m:t>jw</m:t>
        </m:r>
      </m:oMath>
      <w:r w:rsidR="00BC050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BC050D">
        <w:rPr>
          <w:rFonts w:eastAsiaTheme="minorEastAsia"/>
        </w:rPr>
        <w:t xml:space="preserve"> passes near a zero; peaking when they pass near a pole.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ED1535"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ED1535"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ED1535"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ED1535"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ED1535"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ED1535"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ED153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ED153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ED153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ED1535"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ED1535"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ED1535"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ED1535"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ED153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ED153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ED153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ED153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ED1535"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ED1535"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ED1535"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ED1535"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ED1535"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ED1535"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ED153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ED153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ED1535"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ED1535"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ED153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ED153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ED153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ED1535"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ED153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ED153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ED153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ED1535"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ED1535"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ED1535"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ED1535"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ED1535"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ED1535"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ED1535"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ED1535"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ED1535"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ED1535"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15F9046A" w14:textId="40BBDB94" w:rsidR="0099724E" w:rsidRPr="0099724E" w:rsidRDefault="00103598" w:rsidP="0099724E">
      <w:pPr>
        <w:pStyle w:val="Heading3"/>
      </w:pPr>
      <w:r>
        <w:t>Derivatives and integrals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ED1535"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ED153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ED153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ED153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ED1535"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ED153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ED153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ED153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ED153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ED153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ED1535"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ED153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ED153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ED153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ED1535"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ED153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ED153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ED153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ED1535"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ED1535"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lastRenderedPageBreak/>
        <w:t>Integration by parts:</w:t>
      </w:r>
    </w:p>
    <w:p w14:paraId="4500F51A" w14:textId="77777777" w:rsidR="0032498B" w:rsidRPr="0032498B" w:rsidRDefault="00ED1535"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ED1535"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ED1535"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ED1535"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ED1535"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ED1535"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ED1535"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ED1535"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ED1535"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ED1535"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ED1535"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ED1535"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ED153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ED153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ED1535"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ED153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ED1535"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ED1535"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ED1535"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ED1535"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ED1535"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ED1535"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ED1535"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ED1535"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ED153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ED1535"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ED1535"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ED153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ED153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ED1535"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ED1535"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ED1535"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ED1535"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ED1535"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ED1535"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ED1535"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ED1535"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ED1535"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ED1535"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ED1535"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ED1535"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ED1535"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ED1535"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ED1535"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ED1535"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ED1535"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ED1535"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ED1535"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ED1535"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ED1535"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ED1535"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ED1535"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ED1535"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ED1535"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ED1535"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ED1535"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ED1535"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ED1535"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ED1535"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ED1535"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ED1535"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ED1535"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ED1535"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ED1535"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ED1535"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ED1535"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ED1535"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ED1535"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ED1535"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ED1535"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ED1535"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ED1535"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ED1535"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ED1535"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ED1535"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ED1535"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ED1535"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ED1535"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ED1535"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ED153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w:t>
      </w:r>
      <w:proofErr w:type="gramStart"/>
      <w:r>
        <w:rPr>
          <w:rFonts w:eastAsiaTheme="minorEastAsia"/>
        </w:rPr>
        <w:t>sinc</w:t>
      </w:r>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ED153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ED153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ED1535"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ED1535"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ED1535"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ED1535"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ED1535"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ED1535"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ED1535"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ED1535"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ED1535"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ED1535"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ED1535"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ED1535"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ED1535"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ED153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ED153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ED153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ED153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ED153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ED153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ED153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ED153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ED153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ED153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ED153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ED153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ED1535"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ED1535"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ED1535"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ED1535"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ED153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ED1535"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1211459" w14:textId="09B55763" w:rsidR="007E52E0" w:rsidRPr="00E33036" w:rsidRDefault="00ED1535"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ED1535"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lastRenderedPageBreak/>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ED1535"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ED1535"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ED1535"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ED1535"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ED1535"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ED1535"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 xml:space="preserve">Double-sided </w:t>
            </w:r>
            <w:r>
              <w:lastRenderedPageBreak/>
              <w:t>decaying exponential</w:t>
            </w:r>
          </w:p>
        </w:tc>
        <w:tc>
          <w:tcPr>
            <w:tcW w:w="1980" w:type="dxa"/>
          </w:tcPr>
          <w:p w14:paraId="1AF1DC00" w14:textId="77777777" w:rsidR="00A62931" w:rsidRPr="005751C1"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ED1535"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ED153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ED153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ED1535"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ED153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ED1535"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ED1535"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ED153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ED1535"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ED1535"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ED1535"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lastRenderedPageBreak/>
        <w:t>IFT:</w:t>
      </w:r>
    </w:p>
    <w:p w14:paraId="659DEB5E" w14:textId="465EB47B" w:rsidR="004F3DBD" w:rsidRPr="004F3DBD" w:rsidRDefault="00ED1535"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ED1535"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ED1535"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lastRenderedPageBreak/>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ED1535"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w:lastRenderedPageBreak/>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ED1535"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ED1535"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lastRenderedPageBreak/>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ED153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ED1535"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ED1535"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ED1535"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ED1535"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ED1535"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ED1535"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ED153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ED1535"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w:lastRenderedPageBreak/>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ED1535"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ED1535"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ED1535"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ED1535"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lastRenderedPageBreak/>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ED1535"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lastRenderedPageBreak/>
        <w:t xml:space="preserve">The final step is to add a reconstruction filter </w:t>
      </w:r>
      <w:r w:rsidR="008F4906">
        <w:rPr>
          <w:rFonts w:eastAsiaTheme="minorEastAsia"/>
        </w:rPr>
        <w:t>to counteract the droop of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ED1535"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ED1535"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ED1535"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ED153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ED153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ED153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ED1535"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ED1535"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ED153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ED1535"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ED1535"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ED1535"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ED153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ED153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ED153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ED153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ED153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ED153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ED153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ED153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ED153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ED153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ED153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ED1535"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ED153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ED1535"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ED1535"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ED153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ED153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ED1535"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ED1535"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ED1535"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ED1535"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ED1535"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ED1535"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ED1535"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ED1535"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ED1535"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ED1535"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ED1535"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ED1535"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ED1535"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ED1535"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ED1535"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ED1535"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ED1535"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ED1535"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ED1535"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ED1535"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ED1535"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ED1535"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ED1535"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ED1535"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ED1535"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ED1535"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ED1535"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ED1535"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ED1535"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ED1535"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ED1535"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ED1535"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ED1535"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the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ED1535"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ED1535"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ED1535"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ED1535"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ED1535"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ED1535"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ED1535"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ED1535"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ED1535"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First, look at the LT of each multipland:</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ED1535"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ED1535"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ED1535"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 xml:space="preserve">This theorem is useful for determining steady-state </w:t>
      </w:r>
      <w:proofErr w:type="gramStart"/>
      <w:r>
        <w:rPr>
          <w:rFonts w:eastAsiaTheme="minorEastAsia"/>
        </w:rPr>
        <w:t>error</w:t>
      </w:r>
      <w:proofErr w:type="gramEnd"/>
      <w:r>
        <w:rPr>
          <w:rFonts w:eastAsiaTheme="minorEastAsia"/>
        </w:rPr>
        <w:t xml:space="preserve">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ED1535"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ED1535"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ED1535"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ED1535"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ED1535"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436B114"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ED1535"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ED1535"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EE36D1" w14:paraId="1E2561AB"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4503AEE" w14:textId="29F7CDBE" w:rsidR="00EE36D1" w:rsidRDefault="00EE36D1" w:rsidP="0039320A">
            <w:r>
              <w:t>Step</w:t>
            </w:r>
          </w:p>
        </w:tc>
        <w:tc>
          <w:tcPr>
            <w:tcW w:w="2337" w:type="dxa"/>
          </w:tcPr>
          <w:p w14:paraId="54F18FDB" w14:textId="551D4153"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2338" w:type="dxa"/>
          </w:tcPr>
          <w:p w14:paraId="5228A4C4" w14:textId="7B00F3AF" w:rsidR="00EE36D1" w:rsidRDefault="00ED1535"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s</m:t>
                    </m:r>
                  </m:den>
                </m:f>
              </m:oMath>
            </m:oMathPara>
          </w:p>
        </w:tc>
        <w:tc>
          <w:tcPr>
            <w:tcW w:w="2338" w:type="dxa"/>
          </w:tcPr>
          <w:p w14:paraId="7C45D5BB" w14:textId="765E645D"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m:rPr>
                    <m:nor/>
                  </m:rPr>
                  <w:rPr>
                    <w:rFonts w:ascii="Cambria Math" w:eastAsia="Aptos" w:hAnsi="Cambria Math" w:cs="Times New Roman"/>
                  </w:rPr>
                  <m:t>Re</m:t>
                </m:r>
                <m:d>
                  <m:dPr>
                    <m:begChr m:val="{"/>
                    <m:endChr m:val="}"/>
                    <m:ctrlPr>
                      <w:rPr>
                        <w:rFonts w:ascii="Cambria Math" w:eastAsia="Aptos" w:hAnsi="Cambria Math" w:cs="Times New Roman"/>
                        <w:i/>
                      </w:rPr>
                    </m:ctrlPr>
                  </m:dPr>
                  <m:e>
                    <m:r>
                      <w:rPr>
                        <w:rFonts w:ascii="Cambria Math" w:eastAsia="Aptos" w:hAnsi="Cambria Math" w:cs="Times New Roman"/>
                      </w:rPr>
                      <m:t>s</m:t>
                    </m:r>
                  </m:e>
                </m:d>
                <m:r>
                  <w:rPr>
                    <w:rFonts w:ascii="Cambria Math" w:eastAsia="Aptos" w:hAnsi="Cambria Math" w:cs="Times New Roman"/>
                  </w:rPr>
                  <m:t>&gt;0</m:t>
                </m:r>
              </m:oMath>
            </m:oMathPara>
          </w:p>
        </w:tc>
      </w:tr>
      <w:tr w:rsidR="00956461" w14:paraId="3FC75142"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ED1535"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ED1535"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ED1535"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ED1535"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ED1535"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ED1535"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ED1535"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ED1535"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ED1535" w:rsidP="0039320A">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338" w:type="dxa"/>
          </w:tcPr>
          <w:p w14:paraId="5995F3A7" w14:textId="3FCB46A6" w:rsidR="000D3844" w:rsidRDefault="00ED1535"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lastRenderedPageBreak/>
              <w:t>Damped sine</w:t>
            </w:r>
          </w:p>
        </w:tc>
        <w:tc>
          <w:tcPr>
            <w:tcW w:w="2337" w:type="dxa"/>
          </w:tcPr>
          <w:p w14:paraId="75DCD271" w14:textId="7537750B" w:rsidR="001E6F64" w:rsidRPr="00400C0F" w:rsidRDefault="00ED1535" w:rsidP="001E6F64">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100000" w:firstRow="0" w:lastRow="0" w:firstColumn="0" w:lastColumn="0" w:oddVBand="0" w:evenVBand="0" w:oddHBand="1" w:evenHBand="0" w:firstRowFirstColumn="0" w:firstRowLastColumn="0" w:lastRowFirstColumn="0" w:lastRowLastColumn="0"/>
            </w:pPr>
          </w:p>
        </w:tc>
        <w:tc>
          <w:tcPr>
            <w:tcW w:w="2338" w:type="dxa"/>
          </w:tcPr>
          <w:p w14:paraId="49FBF3C4" w14:textId="11C58CF9" w:rsidR="000D3844" w:rsidRDefault="00ED1535"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w:t>
      </w:r>
      <w:proofErr w:type="gramStart"/>
      <w:r>
        <w:rPr>
          <w:rFonts w:eastAsiaTheme="minorEastAsia"/>
        </w:rPr>
        <w:t>form of</w:t>
      </w:r>
      <w:proofErr w:type="gramEnd"/>
      <w:r>
        <w:rPr>
          <w:rFonts w:eastAsiaTheme="minorEastAsia"/>
        </w:rPr>
        <w:t xml:space="preserve">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 xml:space="preserve">When you have </w:t>
      </w:r>
      <w:proofErr w:type="gramStart"/>
      <w:r>
        <w:rPr>
          <w:rFonts w:eastAsiaTheme="minorEastAsia"/>
        </w:rPr>
        <w:t>a LT</w:t>
      </w:r>
      <w:proofErr w:type="gramEnd"/>
      <w:r>
        <w:rPr>
          <w:rFonts w:eastAsiaTheme="minorEastAsia"/>
        </w:rPr>
        <w:t xml:space="preserve"> with a complex conjugate pole pair, the inverse </w:t>
      </w:r>
      <w:proofErr w:type="gramStart"/>
      <w:r>
        <w:rPr>
          <w:rFonts w:eastAsiaTheme="minorEastAsia"/>
        </w:rPr>
        <w:t>transform</w:t>
      </w:r>
      <w:proofErr w:type="gramEnd"/>
      <w:r>
        <w:rPr>
          <w:rFonts w:eastAsiaTheme="minorEastAsia"/>
        </w:rPr>
        <w:t xml:space="preserve">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ED1535"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ED153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ED153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ED153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ED153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ED1535"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 xml:space="preserve">Look up the inverse </w:t>
      </w:r>
      <w:proofErr w:type="gramStart"/>
      <w:r>
        <w:rPr>
          <w:rFonts w:eastAsiaTheme="minorEastAsia"/>
          <w:b/>
          <w:bCs/>
        </w:rPr>
        <w:t>transform</w:t>
      </w:r>
      <w:proofErr w:type="gramEnd"/>
      <w:r>
        <w:rPr>
          <w:rFonts w:eastAsiaTheme="minorEastAsia"/>
          <w:b/>
          <w:bCs/>
        </w:rPr>
        <w:t xml:space="preserve"> of the individual terms after PFE:</w:t>
      </w:r>
    </w:p>
    <w:p w14:paraId="6C84CCF0" w14:textId="3CB69557" w:rsidR="0064392C" w:rsidRDefault="00ED1535"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r</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ED1535"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ED1535"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lastRenderedPageBreak/>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ED153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ED153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ED153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ED1535"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ED153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ED153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ED153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ED1535"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ED1535"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ED1535"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ED1535"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ED1535"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ED1535"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ED1535"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ED1535"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 xml:space="preserve">Relationship </w:t>
      </w:r>
      <w:proofErr w:type="gramStart"/>
      <w:r>
        <w:rPr>
          <w:rFonts w:eastAsiaTheme="minorEastAsia"/>
        </w:rPr>
        <w:t>to</w:t>
      </w:r>
      <w:proofErr w:type="gramEnd"/>
      <w:r>
        <w:rPr>
          <w:rFonts w:eastAsiaTheme="minorEastAsia"/>
        </w:rPr>
        <w:t xml:space="preserve"> DTFT:</w:t>
      </w:r>
    </w:p>
    <w:p w14:paraId="41849253" w14:textId="7260025E" w:rsidR="00D34AF3" w:rsidRPr="00D34AF3" w:rsidRDefault="00ED1535"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w:t>
      </w:r>
      <w:proofErr w:type="gramStart"/>
      <w:r>
        <w:rPr>
          <w:rFonts w:eastAsiaTheme="minorEastAsia"/>
        </w:rPr>
        <w:t>absolutely summable</w:t>
      </w:r>
      <w:proofErr w:type="gramEnd"/>
      <w:r>
        <w:rPr>
          <w:rFonts w:eastAsiaTheme="minorEastAsia"/>
        </w:rPr>
        <w:t xml:space="preserve">. </w:t>
      </w:r>
    </w:p>
    <w:p w14:paraId="57865ADC" w14:textId="0007E31B" w:rsidR="00A64513" w:rsidRPr="001D60E5" w:rsidRDefault="00ED1535"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ED1535"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ED1535"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ED1535"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ED1535"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ED1535"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ED1535"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ED1535"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w:t>
      </w:r>
      <w:proofErr w:type="gramStart"/>
      <w:r>
        <w:rPr>
          <w:rFonts w:eastAsiaTheme="minorEastAsia"/>
        </w:rPr>
        <w:t xml:space="preserve">absolutely </w:t>
      </w:r>
      <w:r w:rsidR="000014AD">
        <w:rPr>
          <w:rFonts w:eastAsiaTheme="minorEastAsia"/>
        </w:rPr>
        <w:t>summable</w:t>
      </w:r>
      <w:proofErr w:type="gramEnd"/>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ED1535"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ED1535"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ED1535"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ED1535"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ED1535"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ED1535"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538F6CD" w:rsidR="000C1321" w:rsidRDefault="008012E4" w:rsidP="00512990">
      <w:pPr>
        <w:rPr>
          <w:rFonts w:eastAsiaTheme="minorEastAsia"/>
          <w:b/>
          <w:bCs/>
        </w:rPr>
      </w:pPr>
      <w:r>
        <w:rPr>
          <w:rFonts w:eastAsiaTheme="minorEastAsia"/>
          <w:b/>
          <w:bCs/>
        </w:rPr>
        <w:lastRenderedPageBreak/>
        <w:t xml:space="preserve">Performing inverse </w:t>
      </w:r>
      <w:r w:rsidR="001853F1">
        <w:rPr>
          <w:rFonts w:eastAsiaTheme="minorEastAsia"/>
          <w:b/>
          <w:bCs/>
        </w:rPr>
        <w:t>ZT</w:t>
      </w:r>
      <w:r>
        <w:rPr>
          <w:rFonts w:eastAsiaTheme="minorEastAsia"/>
          <w:b/>
          <w:bCs/>
        </w:rPr>
        <w: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ED1535"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ED1535"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ED1535"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ED1535"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ED1535"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ED1535"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ED1535"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When combining signals, ROC may be larger than the intersection of the individual ROCs 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ED153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ED153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ED1535"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ED153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ED153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ED1535"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ED1535"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ED1535"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ED1535"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ED1535"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ED1535"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134"/>
        <w:gridCol w:w="2242"/>
        <w:gridCol w:w="3019"/>
        <w:gridCol w:w="1955"/>
      </w:tblGrid>
      <w:tr w:rsidR="00D609CD" w14:paraId="67882A3A" w14:textId="77777777" w:rsidTr="00997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2F4D85" w14:textId="3DC055A4" w:rsidR="00D609CD" w:rsidRDefault="00D609CD" w:rsidP="006A7C8A">
            <w:r>
              <w:t>Name</w:t>
            </w:r>
          </w:p>
        </w:tc>
        <w:tc>
          <w:tcPr>
            <w:tcW w:w="2337" w:type="dxa"/>
          </w:tcPr>
          <w:p w14:paraId="6CBDD635" w14:textId="0997A729"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n</m:t>
                    </m:r>
                  </m:e>
                </m:d>
              </m:oMath>
            </m:oMathPara>
          </w:p>
        </w:tc>
        <w:tc>
          <w:tcPr>
            <w:tcW w:w="2338" w:type="dxa"/>
          </w:tcPr>
          <w:p w14:paraId="49CFA8DD" w14:textId="71733800"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z</m:t>
                    </m:r>
                  </m:e>
                </m:d>
              </m:oMath>
            </m:oMathPara>
          </w:p>
        </w:tc>
        <w:tc>
          <w:tcPr>
            <w:tcW w:w="2338" w:type="dxa"/>
          </w:tcPr>
          <w:p w14:paraId="3E8DF8A2" w14:textId="43819C97" w:rsidR="00D609CD" w:rsidRDefault="00D609CD" w:rsidP="006A7C8A">
            <w:pPr>
              <w:cnfStyle w:val="100000000000" w:firstRow="1" w:lastRow="0" w:firstColumn="0" w:lastColumn="0" w:oddVBand="0" w:evenVBand="0" w:oddHBand="0" w:evenHBand="0" w:firstRowFirstColumn="0" w:firstRowLastColumn="0" w:lastRowFirstColumn="0" w:lastRowLastColumn="0"/>
            </w:pPr>
            <w:r>
              <w:t>ROC</w:t>
            </w:r>
          </w:p>
        </w:tc>
      </w:tr>
      <w:tr w:rsidR="00D609CD" w14:paraId="244FFBED"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C8E8EE" w14:textId="401827C0" w:rsidR="00D609CD" w:rsidRDefault="00D609CD" w:rsidP="006A7C8A">
            <w:r>
              <w:t>Impulse</w:t>
            </w:r>
          </w:p>
        </w:tc>
        <w:tc>
          <w:tcPr>
            <w:tcW w:w="2337" w:type="dxa"/>
          </w:tcPr>
          <w:p w14:paraId="4F9CE7F3" w14:textId="59EB6652"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7CB76FFB" w14:textId="4AF8DCB5" w:rsidR="00D609CD" w:rsidRPr="00D609CD" w:rsidRDefault="00D609CD" w:rsidP="006A7C8A">
            <w:pPr>
              <w:cnfStyle w:val="000000100000" w:firstRow="0" w:lastRow="0" w:firstColumn="0" w:lastColumn="0" w:oddVBand="0" w:evenVBand="0" w:oddHBand="1" w:evenHBand="0" w:firstRowFirstColumn="0" w:firstRowLastColumn="0" w:lastRowFirstColumn="0" w:lastRowLastColumn="0"/>
              <w:rPr>
                <w:rFonts w:eastAsiaTheme="minorEastAsia"/>
              </w:rPr>
            </w:pPr>
            <w:r>
              <w:t xml:space="preserve">All </w:t>
            </w:r>
            <m:oMath>
              <m:r>
                <w:rPr>
                  <w:rFonts w:ascii="Cambria Math" w:hAnsi="Cambria Math"/>
                </w:rPr>
                <m:t>z</m:t>
              </m:r>
            </m:oMath>
          </w:p>
        </w:tc>
      </w:tr>
      <w:tr w:rsidR="00D609CD" w14:paraId="4A582B7D"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ED1535"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pPr>
              <w:cnfStyle w:val="000000000000" w:firstRow="0" w:lastRow="0" w:firstColumn="0" w:lastColumn="0" w:oddVBand="0" w:evenVBand="0" w:oddHBand="0" w:evenHBand="0" w:firstRowFirstColumn="0" w:firstRowLastColumn="0" w:lastRowFirstColumn="0" w:lastRowLastColumn="0"/>
            </w:pPr>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8936A6" w14:textId="04BCD826" w:rsidR="00D609CD" w:rsidRDefault="00225FD4" w:rsidP="006A7C8A">
            <w:r>
              <w:t>Decaying exponential</w:t>
            </w:r>
          </w:p>
        </w:tc>
        <w:tc>
          <w:tcPr>
            <w:tcW w:w="2337" w:type="dxa"/>
          </w:tcPr>
          <w:p w14:paraId="320248C9" w14:textId="247D9FA9" w:rsidR="00D609CD" w:rsidRDefault="00ED1535"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ED1535"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ED1535"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ED1535"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ED1535"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BCFDF90" w14:textId="09B0CA58" w:rsidR="00D609CD" w:rsidRDefault="00225FD4" w:rsidP="006A7C8A">
            <w:r>
              <w:t>Twinned pole</w:t>
            </w:r>
          </w:p>
        </w:tc>
        <w:tc>
          <w:tcPr>
            <w:tcW w:w="2337" w:type="dxa"/>
          </w:tcPr>
          <w:p w14:paraId="50C08708" w14:textId="4B7C8C3A" w:rsidR="00D609CD" w:rsidRDefault="00ED1535" w:rsidP="006A7C8A">
            <w:pPr>
              <w:cnfStyle w:val="000000100000" w:firstRow="0" w:lastRow="0" w:firstColumn="0" w:lastColumn="0" w:oddVBand="0" w:evenVBand="0" w:oddHBand="1" w:evenHBand="0" w:firstRowFirstColumn="0" w:firstRowLastColumn="0" w:lastRowFirstColumn="0" w:lastRowLastColumn="0"/>
            </w:pPr>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ED1535"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ED1535"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0E16B0E3" w14:textId="2F18878B" w:rsidR="00D609CD" w:rsidRDefault="00225FD4" w:rsidP="006A7C8A">
            <w:r>
              <w:t>Damped cosine</w:t>
            </w:r>
          </w:p>
        </w:tc>
        <w:tc>
          <w:tcPr>
            <w:tcW w:w="2337" w:type="dxa"/>
          </w:tcPr>
          <w:p w14:paraId="178CA35F" w14:textId="79579BCC" w:rsidR="00D609CD" w:rsidRDefault="00ED1535"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ED1535"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ED1535"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C080FF1" w14:textId="233D7153" w:rsidR="00D609CD" w:rsidRDefault="000F6161" w:rsidP="006A7C8A">
            <w:r>
              <w:t>Damped sine</w:t>
            </w:r>
          </w:p>
        </w:tc>
        <w:tc>
          <w:tcPr>
            <w:tcW w:w="2337" w:type="dxa"/>
          </w:tcPr>
          <w:p w14:paraId="0C5879D4" w14:textId="59DD8F2C" w:rsidR="00D609CD" w:rsidRDefault="00ED1535"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ED1535"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ED1535"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38450E7B" w14:textId="7F1F0CC6" w:rsidR="00D609CD" w:rsidRDefault="000F6161" w:rsidP="006A7C8A">
            <w:r>
              <w:t>Windowed decaying exponential</w:t>
            </w:r>
          </w:p>
        </w:tc>
        <w:tc>
          <w:tcPr>
            <w:tcW w:w="2337" w:type="dxa"/>
          </w:tcPr>
          <w:p w14:paraId="4C496770" w14:textId="6736AF20" w:rsidR="00D609CD" w:rsidRDefault="00ED1535"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ED1535"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ED1535"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ED1535"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ED1535"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ED1535"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ED1535"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ED1535"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ED1535"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sidR="00C1345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sidR="00C13451">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ED1535"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rPr>
          <w:noProof/>
        </w:rPr>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ED1535"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 xml:space="preserve">Three representations of LCC difference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ED1535"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43BBA8EA" w14:textId="5A2C2ABC" w:rsidR="00605C51" w:rsidRPr="005E3BE7" w:rsidRDefault="00DB59C8" w:rsidP="000B059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1F3B8724" w14:textId="6F26EE5C" w:rsidR="005E3BE7" w:rsidRDefault="005E3BE7" w:rsidP="005E3BE7">
      <w:pPr>
        <w:pStyle w:val="Heading1"/>
        <w:rPr>
          <w:rFonts w:eastAsiaTheme="minorEastAsia"/>
        </w:rPr>
      </w:pPr>
      <w:r>
        <w:rPr>
          <w:rFonts w:eastAsiaTheme="minorEastAsia"/>
        </w:rPr>
        <w:t>Most important properties to remember</w:t>
      </w:r>
    </w:p>
    <w:p w14:paraId="0161A14B" w14:textId="033B70BB" w:rsidR="005E3BE7" w:rsidRPr="00B15009" w:rsidRDefault="00DD7B2A" w:rsidP="0012609A">
      <w:pPr>
        <w:pStyle w:val="ListParagraph"/>
        <w:numPr>
          <w:ilvl w:val="0"/>
          <w:numId w:val="7"/>
        </w:numPr>
      </w:pPr>
      <w:r>
        <w:t xml:space="preserve">LTI systems are BIBO stable if the ROC in the </w:t>
      </w:r>
      <m:oMath>
        <m:r>
          <w:rPr>
            <w:rFonts w:ascii="Cambria Math" w:hAnsi="Cambria Math"/>
          </w:rPr>
          <m:t>s</m:t>
        </m:r>
      </m:oMath>
      <w:r w:rsidRPr="0012609A">
        <w:rPr>
          <w:rFonts w:eastAsiaTheme="minorEastAsia"/>
        </w:rPr>
        <w:t xml:space="preserve"> and </w:t>
      </w:r>
      <m:oMath>
        <m:r>
          <w:rPr>
            <w:rFonts w:ascii="Cambria Math" w:eastAsiaTheme="minorEastAsia" w:hAnsi="Cambria Math"/>
          </w:rPr>
          <m:t>z</m:t>
        </m:r>
      </m:oMath>
      <w:r w:rsidRPr="0012609A">
        <w:rPr>
          <w:rFonts w:eastAsiaTheme="minorEastAsia"/>
        </w:rPr>
        <w:t xml:space="preserve"> planes include the </w:t>
      </w:r>
      <m:oMath>
        <m:r>
          <w:rPr>
            <w:rFonts w:ascii="Cambria Math" w:eastAsiaTheme="minorEastAsia" w:hAnsi="Cambria Math"/>
          </w:rPr>
          <m:t>jw</m:t>
        </m:r>
      </m:oMath>
      <w:r w:rsidRPr="0012609A">
        <w:rPr>
          <w:rFonts w:eastAsiaTheme="minorEastAsia"/>
        </w:rPr>
        <w:t xml:space="preserve"> axis and unit circle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Pr="0012609A">
        <w:rPr>
          <w:rFonts w:eastAsiaTheme="minorEastAsia"/>
        </w:rPr>
        <w:t xml:space="preserve">, respectively. For causal systems, this means poles must be in the LHP of the </w:t>
      </w:r>
      <m:oMath>
        <m:r>
          <w:rPr>
            <w:rFonts w:ascii="Cambria Math" w:eastAsiaTheme="minorEastAsia" w:hAnsi="Cambria Math"/>
          </w:rPr>
          <m:t>s</m:t>
        </m:r>
      </m:oMath>
      <w:r w:rsidRPr="0012609A">
        <w:rPr>
          <w:rFonts w:eastAsiaTheme="minorEastAsia"/>
        </w:rPr>
        <w:t xml:space="preserve"> plane or inside of the unit circle of the </w:t>
      </w:r>
      <m:oMath>
        <m:r>
          <w:rPr>
            <w:rFonts w:ascii="Cambria Math" w:eastAsiaTheme="minorEastAsia" w:hAnsi="Cambria Math"/>
          </w:rPr>
          <m:t>z</m:t>
        </m:r>
      </m:oMath>
      <w:r w:rsidRPr="0012609A">
        <w:rPr>
          <w:rFonts w:eastAsiaTheme="minorEastAsia"/>
        </w:rPr>
        <w:t xml:space="preserve"> plane.</w:t>
      </w:r>
      <w:r w:rsidR="0021032B">
        <w:rPr>
          <w:rFonts w:eastAsiaTheme="minorEastAsia"/>
        </w:rPr>
        <w:t xml:space="preserve"> Stable systems cannot have poles on the </w:t>
      </w:r>
      <m:oMath>
        <m:r>
          <w:rPr>
            <w:rFonts w:ascii="Cambria Math" w:eastAsiaTheme="minorEastAsia" w:hAnsi="Cambria Math"/>
          </w:rPr>
          <m:t>jw</m:t>
        </m:r>
      </m:oMath>
      <w:r w:rsidR="0021032B">
        <w:rPr>
          <w:rFonts w:eastAsiaTheme="minorEastAsia"/>
        </w:rPr>
        <w:t xml:space="preserve"> axis or the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21032B">
        <w:rPr>
          <w:rFonts w:eastAsiaTheme="minorEastAsia"/>
        </w:rPr>
        <w:t xml:space="preserve"> unit circle.</w:t>
      </w:r>
    </w:p>
    <w:p w14:paraId="65608D1B" w14:textId="30800B39" w:rsidR="00B15009" w:rsidRPr="0012609A" w:rsidRDefault="00B15009" w:rsidP="0012609A">
      <w:pPr>
        <w:pStyle w:val="ListParagraph"/>
        <w:numPr>
          <w:ilvl w:val="0"/>
          <w:numId w:val="7"/>
        </w:numPr>
      </w:pPr>
      <w:r>
        <w:t xml:space="preserve">For stable LTI systems, you get the frequency response by evaluating </w:t>
      </w:r>
      <m:oMath>
        <m:sSub>
          <m:sSubPr>
            <m:ctrlPr>
              <w:rPr>
                <w:rFonts w:ascii="Cambria Math" w:hAnsi="Cambria Math"/>
                <w:i/>
              </w:rPr>
            </m:ctrlPr>
          </m:sSubPr>
          <m:e>
            <m:d>
              <m:dPr>
                <m:begChr m:val=""/>
                <m:endChr m:val="|"/>
                <m:ctrlPr>
                  <w:rPr>
                    <w:rFonts w:ascii="Cambria Math" w:eastAsiaTheme="minorEastAsia" w:hAnsi="Cambria Math"/>
                    <w:i/>
                  </w:rPr>
                </m:ctrlPr>
              </m:dPr>
              <m:e>
                <m:r>
                  <w:rPr>
                    <w:rFonts w:ascii="Cambria Math" w:hAnsi="Cambria Math"/>
                  </w:rPr>
                  <m:t>H</m:t>
                </m:r>
                <m:d>
                  <m:dPr>
                    <m:ctrlPr>
                      <w:rPr>
                        <w:rFonts w:ascii="Cambria Math" w:hAnsi="Cambria Math"/>
                        <w:i/>
                      </w:rPr>
                    </m:ctrlPr>
                  </m:dPr>
                  <m:e>
                    <m:r>
                      <w:rPr>
                        <w:rFonts w:ascii="Cambria Math" w:hAnsi="Cambria Math"/>
                      </w:rPr>
                      <m:t>s</m:t>
                    </m:r>
                  </m:e>
                </m:d>
                <m:ctrlPr>
                  <w:rPr>
                    <w:rFonts w:ascii="Cambria Math" w:hAnsi="Cambria Math"/>
                    <w:i/>
                  </w:rPr>
                </m:ctrlPr>
              </m:e>
            </m:d>
          </m:e>
          <m:sub>
            <m:r>
              <w:rPr>
                <w:rFonts w:ascii="Cambria Math" w:hAnsi="Cambria Math"/>
              </w:rPr>
              <m:t>s=jw</m:t>
            </m:r>
          </m:sub>
        </m:sSub>
      </m:oMath>
      <w:r>
        <w:rPr>
          <w:rFonts w:eastAsiaTheme="minorEastAsia"/>
        </w:rPr>
        <w:t xml:space="preserve"> 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oMath>
      <w:r>
        <w:rPr>
          <w:rFonts w:eastAsiaTheme="minorEastAsia"/>
        </w:rPr>
        <w:t>.</w:t>
      </w:r>
      <w:r w:rsidR="0021032B">
        <w:rPr>
          <w:rFonts w:eastAsiaTheme="minorEastAsia"/>
        </w:rPr>
        <w:t xml:space="preserve"> The frequency response is related to pole-zero geometry</w:t>
      </w:r>
      <w:r w:rsidR="009D49B5">
        <w:rPr>
          <w:rFonts w:eastAsiaTheme="minorEastAsia"/>
        </w:rPr>
        <w:t xml:space="preserve">. Magnitude response nulling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zero, and peaking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pole. </w:t>
      </w:r>
    </w:p>
    <w:p w14:paraId="68B379EC" w14:textId="6DA90181" w:rsidR="0012609A" w:rsidRDefault="0012609A" w:rsidP="0012609A">
      <w:pPr>
        <w:pStyle w:val="ListParagraph"/>
        <w:numPr>
          <w:ilvl w:val="0"/>
          <w:numId w:val="7"/>
        </w:numPr>
      </w:pPr>
      <w:r>
        <w:t>Linear convolution theorems for CTFT, LT, DTFT, and ZT</w:t>
      </w:r>
      <w:r w:rsidR="001805A5">
        <w:t xml:space="preserve"> (DFT is circular convolution, which is a bit different)</w:t>
      </w:r>
    </w:p>
    <w:p w14:paraId="6150E28B" w14:textId="41FFBAF4" w:rsidR="001805A5" w:rsidRDefault="000F0325" w:rsidP="0012609A">
      <w:pPr>
        <w:pStyle w:val="ListParagraph"/>
        <w:numPr>
          <w:ilvl w:val="0"/>
          <w:numId w:val="7"/>
        </w:numPr>
      </w:pPr>
      <w:r>
        <w:t>The zero frequency contains the DC value of a signal, which is also its average value.</w:t>
      </w:r>
    </w:p>
    <w:p w14:paraId="34461F3D" w14:textId="6011BBB5" w:rsidR="000F0325" w:rsidRPr="004F27C9" w:rsidRDefault="000F0325" w:rsidP="0012609A">
      <w:pPr>
        <w:pStyle w:val="ListParagraph"/>
        <w:numPr>
          <w:ilvl w:val="0"/>
          <w:numId w:val="7"/>
        </w:numPr>
      </w:pPr>
      <m:oMath>
        <m:r>
          <w:rPr>
            <w:rFonts w:ascii="Cambria Math" w:hAnsi="Cambria Math"/>
          </w:rPr>
          <m:t>N</m:t>
        </m:r>
      </m:oMath>
      <w:r>
        <w:rPr>
          <w:rFonts w:eastAsiaTheme="minorEastAsia"/>
        </w:rPr>
        <w:t xml:space="preserve">-point DFT is the DTFT sampled at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Converting to CT frequency, we have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k</m:t>
            </m:r>
          </m:num>
          <m:den>
            <m:r>
              <w:rPr>
                <w:rFonts w:ascii="Cambria Math" w:eastAsiaTheme="minorEastAsia" w:hAnsi="Cambria Math"/>
              </w:rPr>
              <m:t>N</m:t>
            </m:r>
          </m:den>
        </m:f>
      </m:oMath>
      <w:r w:rsidR="004F27C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4F27C9">
        <w:rPr>
          <w:rFonts w:eastAsiaTheme="minorEastAsia"/>
        </w:rPr>
        <w:t xml:space="preserve"> is the sampling rate of the original CT signal.</w:t>
      </w:r>
    </w:p>
    <w:p w14:paraId="7188A1AA" w14:textId="4D5838C7" w:rsidR="004F27C9" w:rsidRPr="00875811" w:rsidRDefault="00875811" w:rsidP="0012609A">
      <w:pPr>
        <w:pStyle w:val="ListParagraph"/>
        <w:numPr>
          <w:ilvl w:val="0"/>
          <w:numId w:val="7"/>
        </w:numPr>
      </w:pPr>
      <w:r>
        <w:t xml:space="preserve">The integrator system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oMath>
      <w:r>
        <w:rPr>
          <w:rFonts w:eastAsiaTheme="minorEastAsia"/>
        </w:rPr>
        <w:t xml:space="preserve"> and accumulator system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w:r>
        <w:rPr>
          <w:rFonts w:eastAsiaTheme="minorEastAsia"/>
        </w:rPr>
        <w:t xml:space="preserve"> are unstable because they have poles at </w:t>
      </w:r>
      <m:oMath>
        <m:r>
          <w:rPr>
            <w:rFonts w:ascii="Cambria Math" w:eastAsiaTheme="minorEastAsia" w:hAnsi="Cambria Math"/>
          </w:rPr>
          <m:t>s=0</m:t>
        </m:r>
      </m:oMath>
      <w:r>
        <w:rPr>
          <w:rFonts w:eastAsiaTheme="minorEastAsia"/>
        </w:rPr>
        <w:t xml:space="preserve"> and </w:t>
      </w:r>
      <m:oMath>
        <m:r>
          <w:rPr>
            <w:rFonts w:ascii="Cambria Math" w:eastAsiaTheme="minorEastAsia" w:hAnsi="Cambria Math"/>
          </w:rPr>
          <m:t>z=1</m:t>
        </m:r>
      </m:oMath>
      <w:r>
        <w:rPr>
          <w:rFonts w:eastAsiaTheme="minorEastAsia"/>
        </w:rPr>
        <w:t>. But if you place them in a feedback system, they become stable.</w:t>
      </w:r>
    </w:p>
    <w:p w14:paraId="72886017" w14:textId="30F0663B" w:rsidR="00875811" w:rsidRDefault="00875811" w:rsidP="00875811">
      <w:pPr>
        <w:ind w:firstLine="360"/>
      </w:pPr>
      <w:r w:rsidRPr="00875811">
        <w:rPr>
          <w:noProof/>
        </w:rPr>
        <w:drawing>
          <wp:inline distT="0" distB="0" distL="0" distR="0" wp14:anchorId="118EA74C" wp14:editId="2802159B">
            <wp:extent cx="5943600" cy="1685925"/>
            <wp:effectExtent l="19050" t="19050" r="19050" b="28575"/>
            <wp:docPr id="19351108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820" name="Picture 1" descr="A diagram of a system&#10;&#10;AI-generated content may be incorrect."/>
                    <pic:cNvPicPr/>
                  </pic:nvPicPr>
                  <pic:blipFill>
                    <a:blip r:embed="rId53"/>
                    <a:stretch>
                      <a:fillRect/>
                    </a:stretch>
                  </pic:blipFill>
                  <pic:spPr>
                    <a:xfrm>
                      <a:off x="0" y="0"/>
                      <a:ext cx="5943600" cy="1685925"/>
                    </a:xfrm>
                    <a:prstGeom prst="rect">
                      <a:avLst/>
                    </a:prstGeom>
                    <a:ln>
                      <a:solidFill>
                        <a:schemeClr val="tx1"/>
                      </a:solidFill>
                    </a:ln>
                  </pic:spPr>
                </pic:pic>
              </a:graphicData>
            </a:graphic>
          </wp:inline>
        </w:drawing>
      </w:r>
    </w:p>
    <w:p w14:paraId="2DDBDC94" w14:textId="532E4F89" w:rsidR="00875811" w:rsidRDefault="00875811" w:rsidP="00875811">
      <w:pPr>
        <w:rPr>
          <w:rFonts w:eastAsiaTheme="minorEastAsia"/>
        </w:rPr>
      </w:pPr>
      <w:r>
        <w:tab/>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s+1</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=-1</m:t>
        </m:r>
      </m:oMath>
    </w:p>
    <w:p w14:paraId="5A394AD1" w14:textId="663CB65E" w:rsidR="00875811" w:rsidRDefault="00875811" w:rsidP="00875811">
      <w:pPr>
        <w:rPr>
          <w:rFonts w:eastAsiaTheme="minorEastAsia"/>
        </w:rPr>
      </w:pPr>
      <w:r>
        <w:rPr>
          <w:rFonts w:eastAsiaTheme="minorEastAsia"/>
        </w:rPr>
        <w:tab/>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zero</m:t>
            </m:r>
          </m:sub>
        </m:sSub>
        <m:r>
          <w:rPr>
            <w:rFonts w:ascii="Cambria Math" w:eastAsiaTheme="minorEastAsia" w:hAnsi="Cambria Math"/>
          </w:rPr>
          <m:t>=0</m:t>
        </m:r>
      </m:oMath>
    </w:p>
    <w:p w14:paraId="5F40BB49" w14:textId="32F853CA" w:rsidR="00D17F5A" w:rsidRDefault="00D17F5A" w:rsidP="00D17F5A">
      <w:pPr>
        <w:pStyle w:val="ListParagraph"/>
        <w:numPr>
          <w:ilvl w:val="0"/>
          <w:numId w:val="7"/>
        </w:numPr>
      </w:pPr>
      <w:r>
        <w:t>Time domain sinc + frequency domain rectangle, time domain rectangular pulse + frequency domain sinc</w:t>
      </w:r>
    </w:p>
    <w:p w14:paraId="0501F1DD" w14:textId="0E91BB0E" w:rsidR="001B7325" w:rsidRPr="005E3BE7" w:rsidRDefault="005353C6" w:rsidP="00D17F5A">
      <w:pPr>
        <w:pStyle w:val="ListParagraph"/>
        <w:numPr>
          <w:ilvl w:val="0"/>
          <w:numId w:val="7"/>
        </w:numPr>
      </w:pPr>
      <w:r>
        <w:lastRenderedPageBreak/>
        <w:t xml:space="preserve">A periodic signal with odd half-wave symmetry, i.e. </w:t>
      </w:r>
      <m:oMath>
        <m:r>
          <w:rPr>
            <w:rFonts w:ascii="Cambria Math" w:hAnsi="Cambria Math"/>
          </w:rPr>
          <m:t>x</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is the period, has FS representation consisting only of odd harmonics. If there is a DC offset, then it contains an additional spectra line at DC. Square and triangle waveforms are both odd half-</w:t>
      </w:r>
      <w:proofErr w:type="gramStart"/>
      <w:r>
        <w:rPr>
          <w:rFonts w:eastAsiaTheme="minorEastAsia"/>
        </w:rPr>
        <w:t>wave</w:t>
      </w:r>
      <w:proofErr w:type="gramEnd"/>
      <w:r>
        <w:rPr>
          <w:rFonts w:eastAsiaTheme="minorEastAsia"/>
        </w:rPr>
        <w:t xml:space="preserve"> symmetric.</w:t>
      </w:r>
    </w:p>
    <w:sectPr w:rsidR="001B7325" w:rsidRPr="005E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A83E4F"/>
    <w:multiLevelType w:val="hybridMultilevel"/>
    <w:tmpl w:val="52E8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 w:numId="7" w16cid:durableId="95833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325"/>
    <w:rsid w:val="000F0D03"/>
    <w:rsid w:val="000F200C"/>
    <w:rsid w:val="000F263F"/>
    <w:rsid w:val="000F3C76"/>
    <w:rsid w:val="000F479E"/>
    <w:rsid w:val="000F6161"/>
    <w:rsid w:val="00100EC5"/>
    <w:rsid w:val="00101FA3"/>
    <w:rsid w:val="001021C7"/>
    <w:rsid w:val="00103598"/>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17BAD"/>
    <w:rsid w:val="00120388"/>
    <w:rsid w:val="00120D99"/>
    <w:rsid w:val="001219AA"/>
    <w:rsid w:val="00122BB9"/>
    <w:rsid w:val="001245C0"/>
    <w:rsid w:val="00124DE1"/>
    <w:rsid w:val="00124F9B"/>
    <w:rsid w:val="00125AC1"/>
    <w:rsid w:val="00125E76"/>
    <w:rsid w:val="0012609A"/>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05A5"/>
    <w:rsid w:val="001811BC"/>
    <w:rsid w:val="00182396"/>
    <w:rsid w:val="0018375B"/>
    <w:rsid w:val="001853F1"/>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325"/>
    <w:rsid w:val="001B7782"/>
    <w:rsid w:val="001C114D"/>
    <w:rsid w:val="001C1D66"/>
    <w:rsid w:val="001C32D1"/>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1D3E"/>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32B"/>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C6F3A"/>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42F5"/>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1F2"/>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1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7C9"/>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7EB"/>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3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39E3"/>
    <w:rsid w:val="00554B05"/>
    <w:rsid w:val="00555D5F"/>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54B"/>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3BE7"/>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125"/>
    <w:rsid w:val="00641AE9"/>
    <w:rsid w:val="00641BBB"/>
    <w:rsid w:val="00641FCC"/>
    <w:rsid w:val="00643405"/>
    <w:rsid w:val="0064392C"/>
    <w:rsid w:val="00643C6A"/>
    <w:rsid w:val="0064463B"/>
    <w:rsid w:val="006451FE"/>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0"/>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8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2840"/>
    <w:rsid w:val="008A4056"/>
    <w:rsid w:val="008A4065"/>
    <w:rsid w:val="008A5183"/>
    <w:rsid w:val="008A5846"/>
    <w:rsid w:val="008B0516"/>
    <w:rsid w:val="008B0F2C"/>
    <w:rsid w:val="008B19EE"/>
    <w:rsid w:val="008B2A2A"/>
    <w:rsid w:val="008B376D"/>
    <w:rsid w:val="008B3883"/>
    <w:rsid w:val="008B3906"/>
    <w:rsid w:val="008B4295"/>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24E"/>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49B5"/>
    <w:rsid w:val="009D6E1C"/>
    <w:rsid w:val="009E0FC2"/>
    <w:rsid w:val="009E18A6"/>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46ED"/>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09"/>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0D"/>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050D"/>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A31"/>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17F5A"/>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A23C0"/>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D7B2A"/>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47797"/>
    <w:rsid w:val="00E505E8"/>
    <w:rsid w:val="00E512BD"/>
    <w:rsid w:val="00E51A58"/>
    <w:rsid w:val="00E52709"/>
    <w:rsid w:val="00E532CC"/>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1535"/>
    <w:rsid w:val="00ED2605"/>
    <w:rsid w:val="00ED400A"/>
    <w:rsid w:val="00ED5D7E"/>
    <w:rsid w:val="00ED6F14"/>
    <w:rsid w:val="00EE0706"/>
    <w:rsid w:val="00EE0AA1"/>
    <w:rsid w:val="00EE23DD"/>
    <w:rsid w:val="00EE2680"/>
    <w:rsid w:val="00EE3385"/>
    <w:rsid w:val="00EE36D1"/>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36260</TotalTime>
  <Pages>135</Pages>
  <Words>18100</Words>
  <Characters>103172</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2386</cp:revision>
  <dcterms:created xsi:type="dcterms:W3CDTF">2025-08-14T19:03:00Z</dcterms:created>
  <dcterms:modified xsi:type="dcterms:W3CDTF">2025-09-29T22:41:00Z</dcterms:modified>
</cp:coreProperties>
</file>