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A17BF" w14:textId="66F71E37" w:rsidR="00C179F4" w:rsidRDefault="001A0D79">
      <w:r>
        <w:t>Summarize the most important points from memory.</w:t>
      </w:r>
    </w:p>
    <w:p w14:paraId="7D127B6E" w14:textId="77777777" w:rsidR="00120029" w:rsidRDefault="00120029"/>
    <w:p w14:paraId="70DC2EF0" w14:textId="77777777" w:rsidR="00120029" w:rsidRDefault="00120029"/>
    <w:p w14:paraId="76D56447" w14:textId="77777777" w:rsidR="00480235" w:rsidRDefault="00480235"/>
    <w:p w14:paraId="6555B1AE" w14:textId="77777777" w:rsidR="00480235" w:rsidRDefault="00480235"/>
    <w:p w14:paraId="25F36CC1" w14:textId="77777777" w:rsidR="00480235" w:rsidRDefault="00480235"/>
    <w:p w14:paraId="3C20D5C4" w14:textId="000FF148" w:rsidR="00120029" w:rsidRDefault="00120029">
      <w:r>
        <w:t xml:space="preserve">In the frequency domain, each frequency component is defined by frequency, amplitude, and phase. When analyzing signals all at the same frequency, you can use phasor analysis, which is vector </w:t>
      </w:r>
      <w:r w:rsidR="002B76E2">
        <w:t xml:space="preserve">arithmetic </w:t>
      </w:r>
      <w:r>
        <w:t>using amplitude and phase.</w:t>
      </w:r>
      <w:r w:rsidR="002B76E2">
        <w:t xml:space="preserve"> That is, signals are represented as vectors, and you can add/subtract them accordingly.</w:t>
      </w:r>
    </w:p>
    <w:p w14:paraId="2C2B50E4" w14:textId="77777777" w:rsidR="00280BD5" w:rsidRDefault="00280BD5"/>
    <w:p w14:paraId="1868C65A" w14:textId="77777777" w:rsidR="00CC7D70" w:rsidRDefault="00CC7D70"/>
    <w:p w14:paraId="18220D63" w14:textId="12EF5C78" w:rsidR="00CC7D70" w:rsidRDefault="00CC7D70">
      <w:r>
        <w:t>PSD vs. ESD – notice that Fourier series is averaged over the period. Fourier transform is not because it is energy.</w:t>
      </w:r>
    </w:p>
    <w:p w14:paraId="16CB8932" w14:textId="14E7EA9B" w:rsidR="00AB6D11" w:rsidRDefault="00AB6D11">
      <w:r>
        <w:t>Every integration/summation over one period is averaged</w:t>
      </w:r>
    </w:p>
    <w:p w14:paraId="025A8DC4" w14:textId="1CBE5248" w:rsidR="0039367E" w:rsidRDefault="0039367E">
      <w:r>
        <w:t xml:space="preserve">Adding powers, orthogonality in </w:t>
      </w:r>
      <w:proofErr w:type="spellStart"/>
      <w:r>
        <w:t>freq</w:t>
      </w:r>
      <w:proofErr w:type="spellEnd"/>
      <w:r>
        <w:t xml:space="preserve"> domain</w:t>
      </w:r>
    </w:p>
    <w:p w14:paraId="62A3652D" w14:textId="4FDFDB40" w:rsidR="00A65443" w:rsidRDefault="00A65443">
      <w:r>
        <w:t xml:space="preserve">Integrating powers/energy – Parseval’s or </w:t>
      </w:r>
      <w:proofErr w:type="spellStart"/>
      <w:r>
        <w:t>Plancherel’s</w:t>
      </w:r>
      <w:proofErr w:type="spellEnd"/>
      <w:r>
        <w:t xml:space="preserve"> theorem</w:t>
      </w:r>
    </w:p>
    <w:p w14:paraId="4B2FF4F6" w14:textId="77777777" w:rsidR="00280BD5" w:rsidRDefault="00280BD5"/>
    <w:p w14:paraId="3FB6C417" w14:textId="77777777" w:rsidR="001A0D79" w:rsidRDefault="001A0D79"/>
    <w:p w14:paraId="0A624806" w14:textId="2722C3EA" w:rsidR="001A0D79" w:rsidRDefault="005934D1">
      <w:r>
        <w:t>Continuous time</w:t>
      </w:r>
    </w:p>
    <w:p w14:paraId="2395DC2D" w14:textId="5C828923" w:rsidR="003F5F1F" w:rsidRDefault="003F5F1F">
      <w:r>
        <w:t>Fourier series</w:t>
      </w:r>
    </w:p>
    <w:p w14:paraId="597FBB67" w14:textId="6D5F37A9" w:rsidR="003F5F1F" w:rsidRPr="003F5F1F" w:rsidRDefault="003F5F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13E5443B" w14:textId="5C2648BF" w:rsidR="003F5F1F" w:rsidRPr="003F5F1F" w:rsidRDefault="003F5F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5863BA12" w14:textId="5FD345CD" w:rsidR="00280BD5" w:rsidRDefault="00280BD5">
      <w:r>
        <w:t>Fourier transform</w:t>
      </w:r>
    </w:p>
    <w:p w14:paraId="26F19D21" w14:textId="7D9C74FA" w:rsidR="00280BD5" w:rsidRPr="00280BD5" w:rsidRDefault="00280B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317AFA0" w14:textId="73183533" w:rsidR="00280BD5" w:rsidRPr="00280BD5" w:rsidRDefault="00280B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B1C00B1" w14:textId="0CC06B41" w:rsidR="00280BD5" w:rsidRPr="00280BD5" w:rsidRDefault="00280B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nary>
        </m:oMath>
      </m:oMathPara>
    </w:p>
    <w:p w14:paraId="76B0B4BD" w14:textId="7A9D3B0E" w:rsidR="005934D1" w:rsidRDefault="005934D1">
      <w:r>
        <w:t>Laplace transform</w:t>
      </w:r>
    </w:p>
    <w:p w14:paraId="6469D237" w14:textId="4AB270A8" w:rsidR="001B41F6" w:rsidRPr="001B41F6" w:rsidRDefault="005934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0E3F4B1C" w14:textId="455DE545" w:rsidR="001B41F6" w:rsidRPr="001B41F6" w:rsidRDefault="001B41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s=σ+jw</m:t>
          </m:r>
        </m:oMath>
      </m:oMathPara>
    </w:p>
    <w:p w14:paraId="19F3C55E" w14:textId="3A6F6AFD" w:rsidR="001B41F6" w:rsidRDefault="001B41F6">
      <w:pPr>
        <w:rPr>
          <w:rFonts w:eastAsiaTheme="minorEastAsia"/>
        </w:rPr>
      </w:pPr>
      <w:r>
        <w:rPr>
          <w:rFonts w:eastAsiaTheme="minorEastAsia"/>
        </w:rPr>
        <w:t>Typically, we use unilateral LT, not bilateral</w:t>
      </w:r>
      <w:r w:rsidR="00EF312B">
        <w:rPr>
          <w:rFonts w:eastAsiaTheme="minorEastAsia"/>
        </w:rPr>
        <w:t>, so we analyze causal signals and systems.</w:t>
      </w:r>
    </w:p>
    <w:p w14:paraId="5465058D" w14:textId="7695258A" w:rsidR="00AA3551" w:rsidRDefault="00473ED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EF312B">
        <w:rPr>
          <w:rFonts w:eastAsiaTheme="minorEastAsia"/>
        </w:rPr>
        <w:t>causal signals</w:t>
      </w:r>
      <w:r w:rsidR="00A60CE6">
        <w:rPr>
          <w:rFonts w:eastAsiaTheme="minorEastAsia"/>
        </w:rPr>
        <w:t xml:space="preserve"> and systems</w:t>
      </w:r>
      <w:r>
        <w:rPr>
          <w:rFonts w:eastAsiaTheme="minorEastAsia"/>
        </w:rPr>
        <w:t xml:space="preserve">, the ROC is of the form </w:t>
      </w:r>
      <m:oMath>
        <m:r>
          <m:rPr>
            <m:nor/>
          </m:rPr>
          <w:rPr>
            <w:rFonts w:ascii="Cambria Math" w:eastAsiaTheme="minorEastAsia" w:hAnsi="Cambria Math"/>
          </w:rPr>
          <m:t>Re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&gt;α</m:t>
        </m:r>
      </m:oMath>
      <w:r w:rsidR="00A60CE6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α</m:t>
        </m:r>
      </m:oMath>
      <w:r w:rsidR="00A60CE6">
        <w:rPr>
          <w:rFonts w:eastAsiaTheme="minorEastAsia"/>
        </w:rPr>
        <w:t xml:space="preserve"> is the most positive pole</w:t>
      </w:r>
      <w:r>
        <w:rPr>
          <w:rFonts w:eastAsiaTheme="minorEastAsia"/>
        </w:rPr>
        <w:t>.</w:t>
      </w:r>
      <w:r w:rsidR="00075F90">
        <w:rPr>
          <w:rFonts w:eastAsiaTheme="minorEastAsia"/>
        </w:rPr>
        <w:t xml:space="preserve"> For </w:t>
      </w:r>
      <w:r w:rsidR="00037D29">
        <w:rPr>
          <w:rFonts w:eastAsiaTheme="minorEastAsia"/>
        </w:rPr>
        <w:t xml:space="preserve">FT to (formally) exist, the ROC must contain the </w:t>
      </w:r>
      <m:oMath>
        <m:r>
          <w:rPr>
            <w:rFonts w:ascii="Cambria Math" w:eastAsiaTheme="minorEastAsia" w:hAnsi="Cambria Math"/>
          </w:rPr>
          <m:t>jw</m:t>
        </m:r>
      </m:oMath>
      <w:r w:rsidR="00037D29">
        <w:rPr>
          <w:rFonts w:eastAsiaTheme="minorEastAsia"/>
        </w:rPr>
        <w:t xml:space="preserve"> axis</w:t>
      </w:r>
      <w:r w:rsidR="00582424">
        <w:rPr>
          <w:rFonts w:eastAsiaTheme="minorEastAsia"/>
        </w:rPr>
        <w:t>, which means that all poles must be in the LHP.</w:t>
      </w:r>
      <w:r w:rsidR="00037D29">
        <w:rPr>
          <w:rFonts w:eastAsiaTheme="minorEastAsia"/>
        </w:rPr>
        <w:t xml:space="preserve"> This is the same condition as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37D29">
        <w:rPr>
          <w:rFonts w:eastAsiaTheme="minorEastAsia"/>
        </w:rPr>
        <w:t xml:space="preserve"> being absolutely integrable</w:t>
      </w:r>
      <w:r w:rsidR="00DD0692">
        <w:rPr>
          <w:rFonts w:eastAsiaTheme="minorEastAsia"/>
        </w:rPr>
        <w:t xml:space="preserve"> (aka being in L1 space).</w:t>
      </w:r>
      <w:r w:rsidR="00E535CA">
        <w:rPr>
          <w:rFonts w:eastAsiaTheme="minorEastAsia"/>
        </w:rPr>
        <w:t xml:space="preserve"> For a system, this also means the system is BIBO stable.</w:t>
      </w:r>
    </w:p>
    <w:p w14:paraId="01A8360D" w14:textId="77777777" w:rsidR="00342268" w:rsidRDefault="00342268">
      <w:pPr>
        <w:rPr>
          <w:rFonts w:eastAsiaTheme="minorEastAsia"/>
        </w:rPr>
      </w:pPr>
    </w:p>
    <w:p w14:paraId="0281FBD6" w14:textId="7A872AC2" w:rsidR="006B2B88" w:rsidRDefault="006B2B88">
      <w:pPr>
        <w:rPr>
          <w:rFonts w:eastAsiaTheme="minorEastAsia"/>
        </w:rPr>
      </w:pPr>
      <w:r>
        <w:rPr>
          <w:rFonts w:eastAsiaTheme="minorEastAsia"/>
        </w:rPr>
        <w:t>Periodic power signals, PSD</w:t>
      </w:r>
    </w:p>
    <w:p w14:paraId="3DC2C6D1" w14:textId="23118C27" w:rsidR="006B2B88" w:rsidRDefault="006B2B88">
      <w:pPr>
        <w:rPr>
          <w:rFonts w:eastAsiaTheme="minorEastAsia"/>
        </w:rPr>
      </w:pPr>
      <w:r>
        <w:rPr>
          <w:rFonts w:eastAsiaTheme="minorEastAsia"/>
        </w:rPr>
        <w:t>Energy signals, ESD</w:t>
      </w:r>
    </w:p>
    <w:p w14:paraId="469BD679" w14:textId="4277A1AB" w:rsidR="00090CDB" w:rsidRDefault="00090CDB">
      <w:pPr>
        <w:rPr>
          <w:rFonts w:eastAsiaTheme="minorEastAsia"/>
        </w:rPr>
      </w:pPr>
      <w:r>
        <w:rPr>
          <w:rFonts w:eastAsiaTheme="minorEastAsia"/>
        </w:rPr>
        <w:t>FT in the limit</w:t>
      </w:r>
    </w:p>
    <w:p w14:paraId="1D784C0D" w14:textId="177C8AA7" w:rsidR="00473EDF" w:rsidRDefault="009964C6">
      <w:pPr>
        <w:rPr>
          <w:rFonts w:eastAsiaTheme="minorEastAsia"/>
        </w:rPr>
      </w:pPr>
      <w:r>
        <w:rPr>
          <w:rFonts w:eastAsiaTheme="minorEastAsia"/>
        </w:rPr>
        <w:t>Is LTI system required for all of these properties?</w:t>
      </w:r>
    </w:p>
    <w:p w14:paraId="6A630327" w14:textId="7DBBD518" w:rsidR="005D384F" w:rsidRDefault="005D384F">
      <w:pPr>
        <w:rPr>
          <w:rFonts w:eastAsiaTheme="minorEastAsia"/>
        </w:rPr>
      </w:pPr>
      <w:r>
        <w:rPr>
          <w:rFonts w:eastAsiaTheme="minorEastAsia"/>
        </w:rPr>
        <w:t>Can all LTI systems be described by LCCDE?</w:t>
      </w:r>
    </w:p>
    <w:p w14:paraId="59FBAF76" w14:textId="67476C47" w:rsidR="004F0BAA" w:rsidRDefault="004F0BAA">
      <w:pPr>
        <w:rPr>
          <w:rFonts w:eastAsiaTheme="minorEastAsia"/>
        </w:rPr>
      </w:pPr>
      <w:r>
        <w:rPr>
          <w:rFonts w:eastAsiaTheme="minorEastAsia"/>
        </w:rPr>
        <w:t>LTI systems not described by LCCDE</w:t>
      </w:r>
    </w:p>
    <w:p w14:paraId="0A73BC50" w14:textId="6FCBAD9F" w:rsidR="007768AC" w:rsidRDefault="007768AC">
      <w:pPr>
        <w:rPr>
          <w:rFonts w:eastAsiaTheme="minorEastAsia"/>
        </w:rPr>
      </w:pPr>
      <w:r>
        <w:rPr>
          <w:rFonts w:eastAsiaTheme="minorEastAsia"/>
        </w:rPr>
        <w:t>Poles and zeros</w:t>
      </w:r>
      <w:r w:rsidR="00276E6B">
        <w:rPr>
          <w:rFonts w:eastAsiaTheme="minorEastAsia"/>
        </w:rPr>
        <w:t xml:space="preserve"> and frequency response</w:t>
      </w:r>
    </w:p>
    <w:p w14:paraId="102F8502" w14:textId="18E4D76C" w:rsidR="00276E6B" w:rsidRDefault="00B85B65">
      <w:pPr>
        <w:rPr>
          <w:rFonts w:eastAsiaTheme="minorEastAsia"/>
        </w:rPr>
      </w:pPr>
      <w:r>
        <w:rPr>
          <w:rFonts w:eastAsiaTheme="minorEastAsia"/>
        </w:rPr>
        <w:t>Real signal/system = only real poles or complex conjugate poles</w:t>
      </w:r>
    </w:p>
    <w:p w14:paraId="566834B4" w14:textId="122594E8" w:rsidR="005D384F" w:rsidRDefault="005D384F">
      <w:pPr>
        <w:rPr>
          <w:rFonts w:eastAsiaTheme="minorEastAsia"/>
        </w:rPr>
      </w:pPr>
      <w:r>
        <w:rPr>
          <w:rFonts w:eastAsiaTheme="minorEastAsia"/>
        </w:rPr>
        <w:t xml:space="preserve">For real coefficients, poles and zeros are either real or occur in complex conjugate pairs. </w:t>
      </w:r>
    </w:p>
    <w:p w14:paraId="0AC1D600" w14:textId="1CDD565C" w:rsidR="00C57818" w:rsidRDefault="00C57818">
      <w:pPr>
        <w:rPr>
          <w:rFonts w:eastAsiaTheme="minorEastAsia"/>
        </w:rPr>
      </w:pPr>
      <w:r>
        <w:rPr>
          <w:rFonts w:eastAsiaTheme="minorEastAsia"/>
        </w:rPr>
        <w:t>Residues for complex conjugate poles must be complex conjugates.</w:t>
      </w:r>
    </w:p>
    <w:p w14:paraId="24F3484B" w14:textId="48FCD19B" w:rsidR="00B85B65" w:rsidRPr="00B85B65" w:rsidRDefault="00B85B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s+α</m:t>
              </m:r>
            </m:den>
          </m:f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974ABC4" w14:textId="704A763D" w:rsidR="00B85B65" w:rsidRPr="00CD1604" w:rsidRDefault="00B85B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α=a+jb</m:t>
          </m:r>
        </m:oMath>
      </m:oMathPara>
    </w:p>
    <w:p w14:paraId="4102BDD4" w14:textId="737A622A" w:rsidR="00CD1604" w:rsidRPr="00CD1604" w:rsidRDefault="00CD16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s+α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</m:oMath>
      </m:oMathPara>
    </w:p>
    <w:p w14:paraId="3D2E8B06" w14:textId="761BBBEC" w:rsidR="00CD1604" w:rsidRPr="00CD1604" w:rsidRDefault="00CD1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jbt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-jbt</m:t>
              </m:r>
            </m:sup>
          </m:sSup>
        </m:oMath>
      </m:oMathPara>
    </w:p>
    <w:p w14:paraId="5F308287" w14:textId="29C6138F" w:rsidR="00CD1604" w:rsidRDefault="00CD1604">
      <w:pPr>
        <w:rPr>
          <w:rFonts w:eastAsiaTheme="minorEastAsia"/>
        </w:rPr>
      </w:pPr>
    </w:p>
    <w:p w14:paraId="473DC64C" w14:textId="6A7C3FA3" w:rsidR="00473EDF" w:rsidRPr="00924D80" w:rsidRDefault="00924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jbt</m:t>
              </m:r>
            </m:sup>
          </m:sSup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-jbt</m:t>
              </m:r>
            </m:sup>
          </m:sSup>
        </m:oMath>
      </m:oMathPara>
    </w:p>
    <w:p w14:paraId="36EFD7C6" w14:textId="04B218EE" w:rsidR="00924D80" w:rsidRPr="00924D80" w:rsidRDefault="00924D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</m:oMath>
      </m:oMathPara>
    </w:p>
    <w:p w14:paraId="6037D669" w14:textId="59F6F2C7" w:rsidR="00924D80" w:rsidRPr="00924D80" w:rsidRDefault="00924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jbt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-jbt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=j2R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bt</m:t>
                  </m:r>
                </m:e>
              </m:d>
            </m:e>
          </m:func>
        </m:oMath>
      </m:oMathPara>
    </w:p>
    <w:p w14:paraId="1655D255" w14:textId="0549C8C5" w:rsidR="00924D80" w:rsidRPr="00924D80" w:rsidRDefault="00924D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1C048C7" w14:textId="7F2C11B7" w:rsidR="00924D80" w:rsidRPr="00924D80" w:rsidRDefault="00924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jbt</m:t>
              </m:r>
            </m:sup>
          </m:sSup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-jbt</m:t>
              </m:r>
            </m:sup>
          </m:sSup>
        </m:oMath>
      </m:oMathPara>
    </w:p>
    <w:p w14:paraId="54CFE6A4" w14:textId="3BE3CBBE" w:rsidR="00924D80" w:rsidRPr="00924D80" w:rsidRDefault="00924D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</m:oMath>
      </m:oMathPara>
    </w:p>
    <w:p w14:paraId="691C43B4" w14:textId="68ED68AC" w:rsidR="00924D80" w:rsidRPr="00924D80" w:rsidRDefault="00924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jbt</m:t>
              </m:r>
            </m:sup>
          </m:sSup>
          <m:r>
            <w:rPr>
              <w:rFonts w:ascii="Cambria Math" w:eastAsiaTheme="minorEastAsia" w:hAnsi="Cambria Math"/>
            </w:rPr>
            <m:t>-jR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-jbt</m:t>
              </m:r>
            </m:sup>
          </m:sSup>
          <m:r>
            <w:rPr>
              <w:rFonts w:ascii="Cambria Math" w:eastAsiaTheme="minorEastAsia" w:hAnsi="Cambria Math"/>
            </w:rPr>
            <m:t>=jR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jbt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-jbt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=jR⋅2j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bt</m:t>
                  </m:r>
                </m:e>
              </m:d>
            </m:e>
          </m:func>
        </m:oMath>
      </m:oMathPara>
    </w:p>
    <w:p w14:paraId="51B6E04B" w14:textId="77777777" w:rsidR="00473EDF" w:rsidRDefault="00473EDF">
      <w:pPr>
        <w:rPr>
          <w:rFonts w:eastAsiaTheme="minorEastAsia"/>
        </w:rPr>
      </w:pPr>
    </w:p>
    <w:p w14:paraId="518F5FE8" w14:textId="77777777" w:rsidR="00473EDF" w:rsidRDefault="00473EDF">
      <w:pPr>
        <w:rPr>
          <w:rFonts w:eastAsiaTheme="minorEastAsia"/>
        </w:rPr>
      </w:pPr>
    </w:p>
    <w:p w14:paraId="5091F36A" w14:textId="5A4B23BF" w:rsidR="00473EDF" w:rsidRDefault="00473EDF">
      <w:pPr>
        <w:rPr>
          <w:rFonts w:eastAsiaTheme="minorEastAsia"/>
        </w:rPr>
      </w:pPr>
      <w:r>
        <w:rPr>
          <w:rFonts w:eastAsiaTheme="minorEastAsia"/>
        </w:rPr>
        <w:t>LCC differential equations</w:t>
      </w:r>
    </w:p>
    <w:p w14:paraId="1EDD511F" w14:textId="3511B009" w:rsidR="00473EDF" w:rsidRDefault="00473EDF">
      <w:pPr>
        <w:rPr>
          <w:rFonts w:eastAsiaTheme="minorEastAsia"/>
        </w:rPr>
      </w:pPr>
      <w:r>
        <w:rPr>
          <w:rFonts w:eastAsiaTheme="minorEastAsia"/>
        </w:rPr>
        <w:t>With initial conditions</w:t>
      </w:r>
    </w:p>
    <w:p w14:paraId="15035652" w14:textId="37224ED2" w:rsidR="00473EDF" w:rsidRPr="00473EDF" w:rsidRDefault="00473E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C493961" w14:textId="6AB70278" w:rsidR="00473EDF" w:rsidRPr="00473EDF" w:rsidRDefault="00473E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CE6EF0A" w14:textId="77777777" w:rsidR="00473EDF" w:rsidRDefault="00473EDF">
      <w:pPr>
        <w:rPr>
          <w:rFonts w:eastAsiaTheme="minorEastAsia"/>
        </w:rPr>
      </w:pPr>
    </w:p>
    <w:p w14:paraId="580EF52A" w14:textId="77777777" w:rsidR="007768AC" w:rsidRDefault="007768AC">
      <w:pPr>
        <w:rPr>
          <w:rFonts w:eastAsiaTheme="minorEastAsia"/>
        </w:rPr>
      </w:pPr>
    </w:p>
    <w:p w14:paraId="7141DBF3" w14:textId="06AEC3DA" w:rsidR="00B86F8A" w:rsidRDefault="00B86F8A">
      <w:pPr>
        <w:rPr>
          <w:rFonts w:eastAsiaTheme="minorEastAsia"/>
        </w:rPr>
      </w:pPr>
      <w:r>
        <w:rPr>
          <w:rFonts w:eastAsiaTheme="minorEastAsia"/>
        </w:rPr>
        <w:t>Sampling</w:t>
      </w:r>
    </w:p>
    <w:p w14:paraId="7AD1E17C" w14:textId="77777777" w:rsidR="00B86F8A" w:rsidRDefault="00B86F8A">
      <w:pPr>
        <w:rPr>
          <w:rFonts w:eastAsiaTheme="minorEastAsia"/>
        </w:rPr>
      </w:pPr>
    </w:p>
    <w:p w14:paraId="408C285E" w14:textId="77777777" w:rsidR="00B86F8A" w:rsidRDefault="00B86F8A">
      <w:pPr>
        <w:rPr>
          <w:rFonts w:eastAsiaTheme="minorEastAsia"/>
        </w:rPr>
      </w:pPr>
    </w:p>
    <w:p w14:paraId="434A716F" w14:textId="18C54A1F" w:rsidR="007768AC" w:rsidRDefault="00480235">
      <w:pPr>
        <w:rPr>
          <w:rFonts w:eastAsiaTheme="minorEastAsia"/>
        </w:rPr>
      </w:pPr>
      <w:r>
        <w:rPr>
          <w:rFonts w:eastAsiaTheme="minorEastAsia"/>
        </w:rPr>
        <w:t>Discrete time</w:t>
      </w:r>
    </w:p>
    <w:p w14:paraId="542BF50A" w14:textId="5E65E9BB" w:rsidR="00480235" w:rsidRDefault="00C40757">
      <w:pPr>
        <w:rPr>
          <w:rFonts w:eastAsiaTheme="minorEastAsia"/>
        </w:rPr>
      </w:pPr>
      <w:r>
        <w:rPr>
          <w:rFonts w:eastAsiaTheme="minorEastAsia"/>
        </w:rPr>
        <w:t>Fourier transform</w:t>
      </w:r>
    </w:p>
    <w:p w14:paraId="55060A24" w14:textId="76374842" w:rsidR="00CC7D70" w:rsidRPr="00CC7D70" w:rsidRDefault="00CC7D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-jwn</m:t>
                  </m:r>
                </m:sup>
              </m:sSup>
            </m:e>
          </m:nary>
        </m:oMath>
      </m:oMathPara>
    </w:p>
    <w:p w14:paraId="3902B007" w14:textId="55720362" w:rsidR="00CC7D70" w:rsidRPr="00CC7D70" w:rsidRDefault="00695F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2π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jw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jwn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dw</m:t>
              </m:r>
            </m:e>
          </m:nary>
        </m:oMath>
      </m:oMathPara>
    </w:p>
    <w:p w14:paraId="4B2A1D8D" w14:textId="29BC8EA1" w:rsidR="0039367E" w:rsidRDefault="00480235">
      <w:pPr>
        <w:rPr>
          <w:rFonts w:eastAsiaTheme="minorEastAsia"/>
        </w:rPr>
      </w:pPr>
      <w:r>
        <w:rPr>
          <w:rFonts w:eastAsiaTheme="minorEastAsia"/>
        </w:rPr>
        <w:lastRenderedPageBreak/>
        <w:t>D</w:t>
      </w:r>
      <w:r w:rsidR="00C40757">
        <w:rPr>
          <w:rFonts w:eastAsiaTheme="minorEastAsia"/>
        </w:rPr>
        <w:t>iscrete Fourier series</w:t>
      </w:r>
    </w:p>
    <w:p w14:paraId="370D1A15" w14:textId="71371552" w:rsidR="00FE6A48" w:rsidRPr="00FE6A48" w:rsidRDefault="00FE6A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sub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j2πk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777BAAFC" w14:textId="7D733DA0" w:rsidR="00FE6A48" w:rsidRPr="00FE6A48" w:rsidRDefault="00FE6A48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j2πk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0D35C885" w14:textId="7F119099" w:rsidR="00480235" w:rsidRDefault="00480235">
      <w:pPr>
        <w:rPr>
          <w:rFonts w:eastAsiaTheme="minorEastAsia"/>
        </w:rPr>
      </w:pPr>
      <w:r>
        <w:rPr>
          <w:rFonts w:eastAsiaTheme="minorEastAsia"/>
        </w:rPr>
        <w:t>D</w:t>
      </w:r>
      <w:r w:rsidR="00C40757">
        <w:rPr>
          <w:rFonts w:eastAsiaTheme="minorEastAsia"/>
        </w:rPr>
        <w:t>iscrete Fourier transform</w:t>
      </w:r>
    </w:p>
    <w:p w14:paraId="5D106005" w14:textId="127301DC" w:rsidR="0039367E" w:rsidRPr="005C3FB4" w:rsidRDefault="003936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j2πk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jw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w=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b>
          </m:sSub>
        </m:oMath>
      </m:oMathPara>
    </w:p>
    <w:p w14:paraId="45C9A408" w14:textId="569E9BE3" w:rsidR="005C3FB4" w:rsidRPr="00C8018B" w:rsidRDefault="005C3F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j2πk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-kn</m:t>
                  </m:r>
                </m:sup>
              </m:sSubSup>
            </m:e>
          </m:nary>
        </m:oMath>
      </m:oMathPara>
    </w:p>
    <w:p w14:paraId="689A0B54" w14:textId="297C5D85" w:rsidR="00C8018B" w:rsidRPr="0042544B" w:rsidRDefault="00C801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</m:oMath>
      </m:oMathPara>
    </w:p>
    <w:p w14:paraId="012EB3F2" w14:textId="6C144B59" w:rsidR="0042544B" w:rsidRPr="00027BB5" w:rsidRDefault="0042544B">
      <w:pPr>
        <w:rPr>
          <w:rFonts w:eastAsiaTheme="minorEastAsia"/>
        </w:rPr>
      </w:pPr>
      <w:r>
        <w:rPr>
          <w:rFonts w:eastAsiaTheme="minorEastAsia"/>
        </w:rPr>
        <w:t xml:space="preserve">Remember, the “underlying” signal is periodic with period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so that’s why it’s circular time shift</w:t>
      </w:r>
      <w:r w:rsidR="009F1247">
        <w:rPr>
          <w:rFonts w:eastAsiaTheme="minorEastAsia"/>
        </w:rPr>
        <w:t>, frequency shift,</w:t>
      </w:r>
      <w:r>
        <w:rPr>
          <w:rFonts w:eastAsiaTheme="minorEastAsia"/>
        </w:rPr>
        <w:t xml:space="preserve"> and convolution.</w:t>
      </w:r>
    </w:p>
    <w:p w14:paraId="3B12F44A" w14:textId="69E4CD1B" w:rsidR="00027BB5" w:rsidRPr="00473EDF" w:rsidRDefault="00027BB5">
      <w:pPr>
        <w:rPr>
          <w:rFonts w:eastAsiaTheme="minorEastAsia"/>
        </w:rPr>
      </w:pPr>
      <w:r>
        <w:rPr>
          <w:rFonts w:eastAsiaTheme="minorEastAsia"/>
        </w:rPr>
        <w:t xml:space="preserve">You can implement </w:t>
      </w:r>
      <w:proofErr w:type="spellStart"/>
      <w:r>
        <w:rPr>
          <w:rFonts w:eastAsiaTheme="minorEastAsia"/>
        </w:rPr>
        <w:t>freq</w:t>
      </w:r>
      <w:proofErr w:type="spellEnd"/>
      <w:r>
        <w:rPr>
          <w:rFonts w:eastAsiaTheme="minorEastAsia"/>
        </w:rPr>
        <w:t xml:space="preserve"> domain filtering. Make sure circular convolution is equal to linear convolution. FFT/IFFT.</w:t>
      </w:r>
    </w:p>
    <w:sectPr w:rsidR="00027BB5" w:rsidRPr="0047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A7"/>
    <w:rsid w:val="00027BB5"/>
    <w:rsid w:val="00037D29"/>
    <w:rsid w:val="00075F90"/>
    <w:rsid w:val="00090CDB"/>
    <w:rsid w:val="000B49BE"/>
    <w:rsid w:val="000D74A7"/>
    <w:rsid w:val="00120029"/>
    <w:rsid w:val="00151137"/>
    <w:rsid w:val="00190074"/>
    <w:rsid w:val="001A0D79"/>
    <w:rsid w:val="001B41F6"/>
    <w:rsid w:val="001C58C0"/>
    <w:rsid w:val="00221D60"/>
    <w:rsid w:val="00267183"/>
    <w:rsid w:val="00276E6B"/>
    <w:rsid w:val="00280BD5"/>
    <w:rsid w:val="002B76E2"/>
    <w:rsid w:val="002D0770"/>
    <w:rsid w:val="003327FC"/>
    <w:rsid w:val="00342268"/>
    <w:rsid w:val="00343225"/>
    <w:rsid w:val="00382BE8"/>
    <w:rsid w:val="0039367E"/>
    <w:rsid w:val="003D1EBC"/>
    <w:rsid w:val="003F5F1F"/>
    <w:rsid w:val="0042544B"/>
    <w:rsid w:val="0044563F"/>
    <w:rsid w:val="00473EDF"/>
    <w:rsid w:val="00480235"/>
    <w:rsid w:val="004F0BAA"/>
    <w:rsid w:val="00582424"/>
    <w:rsid w:val="005934D1"/>
    <w:rsid w:val="005C3FB4"/>
    <w:rsid w:val="005D384F"/>
    <w:rsid w:val="0069110F"/>
    <w:rsid w:val="00695F90"/>
    <w:rsid w:val="006B2B88"/>
    <w:rsid w:val="006E4755"/>
    <w:rsid w:val="00772527"/>
    <w:rsid w:val="007768AC"/>
    <w:rsid w:val="00884DD0"/>
    <w:rsid w:val="00924D80"/>
    <w:rsid w:val="00986102"/>
    <w:rsid w:val="00990150"/>
    <w:rsid w:val="009964C6"/>
    <w:rsid w:val="009F1247"/>
    <w:rsid w:val="00A1639E"/>
    <w:rsid w:val="00A60CE6"/>
    <w:rsid w:val="00A65443"/>
    <w:rsid w:val="00AA3551"/>
    <w:rsid w:val="00AB6D11"/>
    <w:rsid w:val="00B216FC"/>
    <w:rsid w:val="00B54707"/>
    <w:rsid w:val="00B85B65"/>
    <w:rsid w:val="00B86F8A"/>
    <w:rsid w:val="00C057E8"/>
    <w:rsid w:val="00C179F4"/>
    <w:rsid w:val="00C40757"/>
    <w:rsid w:val="00C57818"/>
    <w:rsid w:val="00C8018B"/>
    <w:rsid w:val="00CC7D70"/>
    <w:rsid w:val="00CD1604"/>
    <w:rsid w:val="00D002B6"/>
    <w:rsid w:val="00DD0692"/>
    <w:rsid w:val="00E27865"/>
    <w:rsid w:val="00E443DC"/>
    <w:rsid w:val="00E535CA"/>
    <w:rsid w:val="00E76F7A"/>
    <w:rsid w:val="00E97B04"/>
    <w:rsid w:val="00EF312B"/>
    <w:rsid w:val="00F001CB"/>
    <w:rsid w:val="00F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5D11"/>
  <w15:chartTrackingRefBased/>
  <w15:docId w15:val="{77D1283B-EE2A-4254-A899-1265B598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4A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34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74</cp:revision>
  <dcterms:created xsi:type="dcterms:W3CDTF">2025-09-17T21:32:00Z</dcterms:created>
  <dcterms:modified xsi:type="dcterms:W3CDTF">2025-09-18T16:36:00Z</dcterms:modified>
</cp:coreProperties>
</file>