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A20FFD"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w:t>
      </w:r>
      <w:proofErr w:type="gramStart"/>
      <w:r>
        <w:rPr>
          <w:rFonts w:eastAsiaTheme="minorEastAsia"/>
        </w:rPr>
        <w:t>has</w:t>
      </w:r>
      <w:proofErr w:type="gramEnd"/>
      <w:r>
        <w:rPr>
          <w:rFonts w:eastAsiaTheme="minorEastAsia"/>
        </w:rPr>
        <w:t xml:space="preserve">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A20FFD"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A20FFD"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A20FFD"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A20FFD"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A20FFD"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A20FFD"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A20FFD"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A20FFD"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A20FFD"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A20FFD"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A20FFD"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A20FFD"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A20FFD"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A20FFD"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A20FFD"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A20FFD"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A20FFD"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A20FFD"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A20FFD"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A20FFD"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A20FFD"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A20FFD"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A20FFD"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A20FFD"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A20FFD"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A20FFD"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A20FFD"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A20FFD"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A20FFD"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A20FFD"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A20FFD"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 xml:space="preserve">The composite </w:t>
      </w:r>
      <w:proofErr w:type="gramStart"/>
      <w:r>
        <w:rPr>
          <w:rFonts w:eastAsiaTheme="minorEastAsia"/>
        </w:rPr>
        <w:t>amplitude</w:t>
      </w:r>
      <w:proofErr w:type="gramEnd"/>
      <w:r>
        <w:rPr>
          <w:rFonts w:eastAsiaTheme="minorEastAsia"/>
        </w:rPr>
        <w:t xml:space="preserve"> and </w:t>
      </w:r>
      <w:proofErr w:type="gramStart"/>
      <w:r>
        <w:rPr>
          <w:rFonts w:eastAsiaTheme="minorEastAsia"/>
        </w:rPr>
        <w:t>phase</w:t>
      </w:r>
      <w:proofErr w:type="gramEnd"/>
      <w:r>
        <w:rPr>
          <w:rFonts w:eastAsiaTheme="minorEastAsia"/>
        </w:rPr>
        <w:t xml:space="preserve"> are given by the </w:t>
      </w:r>
      <w:proofErr w:type="gramStart"/>
      <w:r>
        <w:rPr>
          <w:rFonts w:eastAsiaTheme="minorEastAsia"/>
        </w:rPr>
        <w:t>vector</w:t>
      </w:r>
      <w:proofErr w:type="gramEnd"/>
      <w:r>
        <w:rPr>
          <w:rFonts w:eastAsiaTheme="minorEastAsia"/>
        </w:rPr>
        <w:t xml:space="preserve"> addition </w:t>
      </w:r>
      <w:proofErr w:type="gramStart"/>
      <w:r>
        <w:rPr>
          <w:rFonts w:eastAsiaTheme="minorEastAsia"/>
        </w:rPr>
        <w:t>of</w:t>
      </w:r>
      <w:proofErr w:type="gramEnd"/>
      <w:r>
        <w:rPr>
          <w:rFonts w:eastAsiaTheme="minorEastAsia"/>
        </w:rPr>
        <w:t xml:space="preserve">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A20FFD"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A20FFD"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A20FFD"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A20FFD"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A20FFD"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A20FFD"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A20FFD"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A20FFD"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A20FFD"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A20FFD"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A20FFD"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A20FFD"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A20FFD"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A20FFD"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A20FFD"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A20FFD"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A20FFD"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A20FFD"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A20FFD"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A20FFD"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A20FFD"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 xml:space="preserve">For </w:t>
      </w:r>
      <w:proofErr w:type="gramStart"/>
      <w:r>
        <w:rPr>
          <w:rFonts w:eastAsiaTheme="minorEastAsia"/>
        </w:rPr>
        <w:t>higher-order</w:t>
      </w:r>
      <w:proofErr w:type="gramEnd"/>
      <w:r>
        <w:rPr>
          <w:rFonts w:eastAsiaTheme="minorEastAsia"/>
        </w:rPr>
        <w:t>,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A20FFD"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A20FFD"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 xml:space="preserve">The general </w:t>
      </w:r>
      <w:proofErr w:type="gramStart"/>
      <w:r>
        <w:rPr>
          <w:rFonts w:eastAsiaTheme="minorEastAsia"/>
        </w:rPr>
        <w:t>complex exponential</w:t>
      </w:r>
      <w:proofErr w:type="gramEnd"/>
      <w:r>
        <w:rPr>
          <w:rFonts w:eastAsiaTheme="minorEastAsia"/>
        </w:rPr>
        <w:t xml:space="preserve">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A20FFD"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A20FFD"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A20FFD"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A20FFD"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A20FFD"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A20FFD"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A20FFD"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A20FFD"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A20FFD"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A20FFD"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A20FFD"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 xml:space="preserve">A real-world step function doesn’t suddenly jump from 0 to 1 – it smoothly transitions over </w:t>
      </w:r>
      <w:proofErr w:type="gramStart"/>
      <w:r>
        <w:rPr>
          <w:rFonts w:eastAsiaTheme="minorEastAsia"/>
        </w:rPr>
        <w:t>a period of time</w:t>
      </w:r>
      <w:proofErr w:type="gramEnd"/>
      <w:r>
        <w:rPr>
          <w:rFonts w:eastAsiaTheme="minorEastAsia"/>
        </w:rPr>
        <w:t>,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A20FFD"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A20FFD"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w:t>
      </w:r>
      <w:proofErr w:type="gramStart"/>
      <w:r w:rsidR="00DC075A">
        <w:rPr>
          <w:rFonts w:eastAsiaTheme="minorEastAsia"/>
        </w:rPr>
        <w:t>and</w:t>
      </w:r>
      <w:proofErr w:type="gramEnd"/>
      <w:r w:rsidR="00DC075A">
        <w:rPr>
          <w:rFonts w:eastAsiaTheme="minorEastAsia"/>
        </w:rPr>
        <w:t xml:space="preserve">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 xml:space="preserve">Mathematically, a signal can have infinite </w:t>
      </w:r>
      <w:proofErr w:type="gramStart"/>
      <w:r>
        <w:rPr>
          <w:rFonts w:eastAsiaTheme="minorEastAsia"/>
        </w:rPr>
        <w:t>power</w:t>
      </w:r>
      <w:proofErr w:type="gramEnd"/>
      <w:r>
        <w:rPr>
          <w:rFonts w:eastAsiaTheme="minorEastAsia"/>
        </w:rPr>
        <w:t xml:space="preserve">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A20FFD"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A20FFD"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A20FFD"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A20FFD"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A20FFD"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A20FFD"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A20FFD"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A20FFD"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noProof/>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proofErr w:type="gramStart"/>
      <w:r>
        <w:t>A system</w:t>
      </w:r>
      <w:proofErr w:type="gramEnd"/>
      <w:r>
        <w:t xml:space="preserve"> is linear if superposition holds.</w:t>
      </w:r>
    </w:p>
    <w:p w14:paraId="3079BE87" w14:textId="1D6B9133" w:rsidR="00353C08" w:rsidRPr="00353C08" w:rsidRDefault="00A20FFD"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A20FFD"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 xml:space="preserve">For example, you want a karaoke system to be linear so that the singer’s voice and the track can </w:t>
      </w:r>
      <w:proofErr w:type="gramStart"/>
      <w:r>
        <w:rPr>
          <w:rFonts w:eastAsiaTheme="minorEastAsia"/>
        </w:rPr>
        <w:t>merge together</w:t>
      </w:r>
      <w:proofErr w:type="gramEnd"/>
      <w:r>
        <w:rPr>
          <w:rFonts w:eastAsiaTheme="minorEastAsia"/>
        </w:rPr>
        <w:t xml:space="preserve">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 xml:space="preserve">A non-causal system is more of a mathematical concept than a practical reality (and is physically impossible for real-time processing). With discrete-time signals and systems, it’s possible to store a signal in memory and then process it later using a non-causal system, </w:t>
      </w:r>
      <w:proofErr w:type="gramStart"/>
      <w:r>
        <w:rPr>
          <w:rFonts w:eastAsiaTheme="minorEastAsia"/>
        </w:rPr>
        <w:t>but in reality, you’re</w:t>
      </w:r>
      <w:proofErr w:type="gramEnd"/>
      <w:r>
        <w:rPr>
          <w:rFonts w:eastAsiaTheme="minorEastAsia"/>
        </w:rPr>
        <w:t xml:space="preserv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w:proofErr w:type="gramStart"/>
      <w:r>
        <w:rPr>
          <w:rFonts w:eastAsiaTheme="minorEastAsia"/>
        </w:rPr>
        <w:t>bounded</w:t>
      </w:r>
      <w:proofErr w:type="gramEnd"/>
      <w:r>
        <w:rPr>
          <w:rFonts w:eastAsiaTheme="minorEastAsia"/>
        </w:rPr>
        <w:t xml:space="preserve">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w:t>
      </w:r>
      <w:proofErr w:type="gramStart"/>
      <w:r>
        <w:rPr>
          <w:rFonts w:eastAsiaTheme="minorEastAsia"/>
        </w:rPr>
        <w:t>so</w:t>
      </w:r>
      <w:proofErr w:type="gramEnd"/>
      <w:r>
        <w:rPr>
          <w:rFonts w:eastAsiaTheme="minorEastAsia"/>
        </w:rPr>
        <w:t xml:space="preserve"> the system is time-invariant. </w:t>
      </w:r>
      <w:proofErr w:type="gramStart"/>
      <w:r>
        <w:rPr>
          <w:rFonts w:eastAsiaTheme="minorEastAsia"/>
        </w:rPr>
        <w:t>Also</w:t>
      </w:r>
      <w:proofErr w:type="gramEnd"/>
      <w:r>
        <w:rPr>
          <w:rFonts w:eastAsiaTheme="minorEastAsia"/>
        </w:rPr>
        <w:t xml:space="preserve">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 xml:space="preserve">This system is </w:t>
      </w:r>
      <w:proofErr w:type="gramStart"/>
      <w:r>
        <w:rPr>
          <w:rFonts w:eastAsiaTheme="minorEastAsia"/>
        </w:rPr>
        <w:t>causal</w:t>
      </w:r>
      <w:proofErr w:type="gramEnd"/>
      <w:r>
        <w:rPr>
          <w:rFonts w:eastAsiaTheme="minorEastAsia"/>
        </w:rPr>
        <w:t xml:space="preserve"> and memoryless.</w:t>
      </w:r>
    </w:p>
    <w:p w14:paraId="791CBC03" w14:textId="042AB939" w:rsidR="007371F4" w:rsidRPr="00195E40" w:rsidRDefault="00A20FFD"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A20FFD"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A20FFD"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 xml:space="preserve">Periodic and </w:t>
      </w:r>
      <w:proofErr w:type="gramStart"/>
      <w:r>
        <w:rPr>
          <w:b/>
          <w:bCs/>
        </w:rPr>
        <w:t>aperiodic</w:t>
      </w:r>
      <w:proofErr w:type="gramEnd"/>
      <w:r>
        <w:rPr>
          <w:b/>
          <w:bCs/>
        </w:rPr>
        <w:t>:</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A20FFD"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proofErr w:type="gramStart"/>
      <w:r>
        <w:rPr>
          <w:rFonts w:eastAsiaTheme="minorEastAsia"/>
        </w:rPr>
        <w:t>Again</w:t>
      </w:r>
      <w:proofErr w:type="gramEnd"/>
      <w:r>
        <w:rPr>
          <w:rFonts w:eastAsiaTheme="minorEastAsia"/>
        </w:rPr>
        <w:t xml:space="preserve">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A20FFD"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A20FFD"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A20FFD"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A20FFD"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 xml:space="preserve">Time-invariance </w:t>
      </w:r>
      <w:proofErr w:type="gramStart"/>
      <w:r>
        <w:rPr>
          <w:rFonts w:eastAsiaTheme="minorEastAsia"/>
          <w:b/>
          <w:bCs/>
        </w:rPr>
        <w:t>condition</w:t>
      </w:r>
      <w:proofErr w:type="gramEnd"/>
      <w:r>
        <w:rPr>
          <w:rFonts w:eastAsiaTheme="minorEastAsia"/>
          <w:b/>
          <w:bCs/>
        </w:rPr>
        <w:t>:</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 xml:space="preserve">In CT, time-varying behavior can be due to </w:t>
      </w:r>
      <w:proofErr w:type="gramStart"/>
      <w:r>
        <w:rPr>
          <w:rFonts w:eastAsiaTheme="minorEastAsia"/>
        </w:rPr>
        <w:t>uncontrollable like</w:t>
      </w:r>
      <w:proofErr w:type="gramEnd"/>
      <w:r>
        <w:rPr>
          <w:rFonts w:eastAsiaTheme="minorEastAsia"/>
        </w:rPr>
        <w:t xml:space="preserv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w:t>
      </w:r>
      <w:proofErr w:type="gramStart"/>
      <w:r w:rsidR="00397789">
        <w:rPr>
          <w:rFonts w:eastAsiaTheme="minorEastAsia"/>
        </w:rPr>
        <w:t>the impulse</w:t>
      </w:r>
      <w:proofErr w:type="gramEnd"/>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A20FFD"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A20FFD"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A20FFD"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A20FFD"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noProof/>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noProof/>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w:t>
      </w:r>
      <w:proofErr w:type="gramStart"/>
      <w:r w:rsidR="00E62B51">
        <w:rPr>
          <w:rFonts w:eastAsiaTheme="minorEastAsia"/>
        </w:rPr>
        <w:t>A rule</w:t>
      </w:r>
      <w:proofErr w:type="gramEnd"/>
      <w:r w:rsidR="00E62B51">
        <w:rPr>
          <w:rFonts w:eastAsiaTheme="minorEastAsia"/>
        </w:rPr>
        <w:t xml:space="preserv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noProof/>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A20FFD"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A20FFD"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w:t>
      </w:r>
      <w:proofErr w:type="gramStart"/>
      <w:r>
        <w:rPr>
          <w:rFonts w:eastAsiaTheme="minorEastAsia"/>
        </w:rPr>
        <w:t>cascaded</w:t>
      </w:r>
      <w:proofErr w:type="gramEnd"/>
      <w:r>
        <w:rPr>
          <w:rFonts w:eastAsiaTheme="minorEastAsia"/>
        </w:rPr>
        <w:t xml:space="preserve"> systems):</w:t>
      </w:r>
    </w:p>
    <w:p w14:paraId="07801C1B" w14:textId="1ABF97FC" w:rsidR="009E3ADC" w:rsidRPr="009B199F" w:rsidRDefault="00A20FFD"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A20FFD"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A20FFD"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A20FFD"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noProof/>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A20FFD"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noProof/>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noProof/>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1BBB58E2" w:rsidR="003C466F" w:rsidRPr="00742474" w:rsidRDefault="002F5D79" w:rsidP="00782157">
      <w:pPr>
        <w:rPr>
          <w:rFonts w:eastAsiaTheme="minorEastAsia"/>
        </w:rPr>
      </w:pPr>
      <m:oMathPara>
        <m:oMath>
          <m:r>
            <w:rPr>
              <w:rFonts w:ascii="Cambria Math" w:hAnsi="Cambria Math"/>
            </w:rPr>
            <w:lastRenderedPageBreak/>
            <m:t>s</m:t>
          </m:r>
          <m:d>
            <m:dPr>
              <m:ctrlPr>
                <w:rPr>
                  <w:rFonts w:ascii="Cambria Math" w:hAnsi="Cambria Math"/>
                  <w:i/>
                </w:rPr>
              </m:ctrlPr>
            </m:dPr>
            <m:e>
              <m:r>
                <w:rPr>
                  <w:rFonts w:ascii="Cambria Math" w:hAnsi="Cambria Math"/>
                </w:rPr>
                <m:t>n</m:t>
              </m:r>
            </m:e>
          </m:d>
          <m:r>
            <w:rPr>
              <w:rFonts w:ascii="Cambria Math" w:hAnsi="Cambria Math"/>
            </w:rPr>
            <m:t>=u*h=</m:t>
          </m:r>
          <m:nary>
            <m:naryPr>
              <m:chr m:val="∑"/>
              <m:supHide m:val="1"/>
              <m:ctrlPr>
                <w:rPr>
                  <w:rFonts w:ascii="Cambria Math" w:hAnsi="Cambria Math"/>
                  <w:i/>
                </w:rPr>
              </m:ctrlPr>
            </m:naryPr>
            <m:sub>
              <m:r>
                <w:rPr>
                  <w:rFonts w:ascii="Cambria Math" w:hAnsi="Cambria Math"/>
                </w:rPr>
                <m:t>k</m:t>
              </m:r>
            </m:sub>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n-k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oMath>
      </m:oMathPara>
    </w:p>
    <w:p w14:paraId="67E712BD" w14:textId="0753A523" w:rsidR="00742474" w:rsidRDefault="00D04BF2" w:rsidP="00782157">
      <w:pPr>
        <w:rPr>
          <w:rFonts w:eastAsiaTheme="minorEastAsia"/>
        </w:rPr>
      </w:pPr>
      <w:r>
        <w:rPr>
          <w:rFonts w:eastAsiaTheme="minorEastAsia"/>
        </w:rPr>
        <w:t>In other words, the step response is the accumulation of the impulse response.</w:t>
      </w:r>
    </w:p>
    <w:p w14:paraId="5B3FFAFB" w14:textId="0A34654F" w:rsidR="007860BC" w:rsidRDefault="007860BC" w:rsidP="00782157">
      <w:pPr>
        <w:rPr>
          <w:rFonts w:eastAsiaTheme="minorEastAsia"/>
        </w:rPr>
      </w:pPr>
      <w:r>
        <w:rPr>
          <w:rFonts w:eastAsiaTheme="minorEastAsia"/>
        </w:rPr>
        <w:t xml:space="preserve">For example,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2724DCE1" w14:textId="42C3F0D7" w:rsidR="007860BC" w:rsidRDefault="007860BC" w:rsidP="00782157">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C81CBFB" w14:textId="469C4976" w:rsidR="00E2563F" w:rsidRDefault="00E2563F" w:rsidP="00782157">
      <w:pPr>
        <w:rPr>
          <w:rFonts w:eastAsiaTheme="minorEastAsia"/>
        </w:rPr>
      </w:pPr>
      <w:r>
        <w:rPr>
          <w:rFonts w:eastAsiaTheme="minorEastAsia"/>
        </w:rPr>
        <w:t>The inverse is given by</w:t>
      </w:r>
    </w:p>
    <w:p w14:paraId="48207DE2" w14:textId="22A9BE86" w:rsidR="00E2563F" w:rsidRPr="00E2563F" w:rsidRDefault="00E2563F" w:rsidP="0078215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e>
          </m:nary>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oMath>
      </m:oMathPara>
    </w:p>
    <w:p w14:paraId="3DA1E310" w14:textId="2ABFBBFB" w:rsidR="00E2563F" w:rsidRDefault="003944B6" w:rsidP="00782157">
      <w:pPr>
        <w:rPr>
          <w:rFonts w:eastAsiaTheme="minorEastAsia"/>
        </w:rPr>
      </w:pPr>
      <w:r>
        <w:rPr>
          <w:rFonts w:eastAsiaTheme="minorEastAsia"/>
        </w:rPr>
        <w:t>The impulse response is the “differencing” of the step response.</w:t>
      </w:r>
    </w:p>
    <w:p w14:paraId="3DBE2BA7" w14:textId="1566E5F0" w:rsidR="00C967E3" w:rsidRDefault="00C967E3" w:rsidP="00C967E3">
      <w:pPr>
        <w:pStyle w:val="Heading2"/>
        <w:rPr>
          <w:rFonts w:eastAsiaTheme="minorEastAsia"/>
        </w:rPr>
      </w:pPr>
      <w:r>
        <w:rPr>
          <w:rFonts w:eastAsiaTheme="minorEastAsia"/>
        </w:rPr>
        <w:t>BIBO stability</w:t>
      </w:r>
    </w:p>
    <w:p w14:paraId="7570B28D" w14:textId="169F06BB" w:rsidR="00ED14D3" w:rsidRDefault="00B875DD" w:rsidP="00C967E3">
      <w:r>
        <w:t>A</w:t>
      </w:r>
      <w:r w:rsidR="001720A0">
        <w:t xml:space="preserve">n LTI </w:t>
      </w:r>
      <w:r>
        <w:t>system is BIBO stable if</w:t>
      </w:r>
    </w:p>
    <w:p w14:paraId="7D95DDAC" w14:textId="05E9CD2C" w:rsidR="00C967E3" w:rsidRPr="00E773E7" w:rsidRDefault="00A20FFD" w:rsidP="00C967E3">
      <w:pPr>
        <w:rPr>
          <w:rFonts w:eastAsiaTheme="minorEastAsia"/>
        </w:rP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m:t>
                      </m:r>
                    </m:e>
                  </m:d>
                </m:e>
              </m:d>
            </m:e>
          </m:nary>
          <m:r>
            <w:rPr>
              <w:rFonts w:ascii="Cambria Math" w:hAnsi="Cambria Math"/>
            </w:rPr>
            <m:t>&lt;∞</m:t>
          </m:r>
        </m:oMath>
      </m:oMathPara>
    </w:p>
    <w:p w14:paraId="03E5FE04" w14:textId="1FCCFEE6" w:rsidR="00E773E7" w:rsidRDefault="003779C5" w:rsidP="00C967E3">
      <w:pPr>
        <w:rPr>
          <w:rFonts w:eastAsiaTheme="minorEastAsia"/>
        </w:rPr>
      </w:pPr>
      <w:r>
        <w:rPr>
          <w:rFonts w:eastAsiaTheme="minorEastAsia"/>
        </w:rPr>
        <w:t>Proof:</w:t>
      </w:r>
    </w:p>
    <w:p w14:paraId="42C4D482" w14:textId="210C97BB" w:rsidR="003779C5" w:rsidRPr="003779C5" w:rsidRDefault="00A20FFD" w:rsidP="00C967E3">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d>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oMath>
      </m:oMathPara>
    </w:p>
    <w:p w14:paraId="6F280A5F" w14:textId="71FDF0E9" w:rsidR="003779C5" w:rsidRDefault="003779C5" w:rsidP="00C967E3">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&lt;∞</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m:t>
        </m:r>
      </m:oMath>
      <w:r>
        <w:rPr>
          <w:rFonts w:eastAsiaTheme="minorEastAsia"/>
        </w:rPr>
        <w:t xml:space="preserve"> and </w:t>
      </w:r>
      <m:oMath>
        <m:nary>
          <m:naryPr>
            <m:chr m:val="∑"/>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e>
            </m:d>
          </m:e>
        </m:nary>
        <m:r>
          <w:rPr>
            <w:rFonts w:ascii="Cambria Math" w:eastAsiaTheme="minorEastAsia" w:hAnsi="Cambria Math"/>
          </w:rPr>
          <m:t>&lt;∞</m:t>
        </m:r>
      </m:oMath>
      <w:r>
        <w:rPr>
          <w:rFonts w:eastAsiaTheme="minorEastAsia"/>
        </w:rPr>
        <w:t>.</w:t>
      </w:r>
    </w:p>
    <w:p w14:paraId="42F26357" w14:textId="3DE819E4" w:rsidR="00770949" w:rsidRDefault="009F504C" w:rsidP="00C967E3">
      <w:pPr>
        <w:rPr>
          <w:rFonts w:eastAsiaTheme="minorEastAsia"/>
        </w:rPr>
      </w:pPr>
      <w:r>
        <w:rPr>
          <w:rFonts w:eastAsiaTheme="minorEastAsia"/>
        </w:rPr>
        <w:t xml:space="preserve">Consider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113975A" w14:textId="52BFC896" w:rsidR="009F504C" w:rsidRPr="009F504C" w:rsidRDefault="00A20FFD" w:rsidP="00C967E3">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ctrlPr>
                    <w:rPr>
                      <w:rFonts w:ascii="Cambria Math" w:eastAsiaTheme="minorEastAsia" w:hAnsi="Cambria Math"/>
                      <w:i/>
                    </w:rPr>
                  </m:ctrlPr>
                </m:e>
              </m:eqArr>
            </m:e>
          </m:d>
        </m:oMath>
      </m:oMathPara>
    </w:p>
    <w:p w14:paraId="610BA91D" w14:textId="129E4EBF" w:rsidR="009F504C" w:rsidRDefault="00E94176" w:rsidP="00C967E3">
      <w:pPr>
        <w:rPr>
          <w:rFonts w:eastAsiaTheme="minorEastAsia"/>
        </w:rPr>
      </w:pPr>
      <w:r>
        <w:rPr>
          <w:rFonts w:eastAsiaTheme="minorEastAsia"/>
        </w:rPr>
        <w:t xml:space="preserve">The system is BIBO stable only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r>
        <w:rPr>
          <w:rFonts w:eastAsiaTheme="minorEastAsia"/>
        </w:rPr>
        <w:t>.</w:t>
      </w:r>
      <w:r w:rsidR="005C7FCD">
        <w:rPr>
          <w:rFonts w:eastAsiaTheme="minorEastAsia"/>
        </w:rPr>
        <w:t xml:space="preserve"> Note that by this definition,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sidR="005C7FCD">
        <w:rPr>
          <w:rFonts w:eastAsiaTheme="minorEastAsia"/>
        </w:rPr>
        <w:t xml:space="preserve"> is not BIBO stable, but it’s still a useful building block.</w:t>
      </w:r>
    </w:p>
    <w:p w14:paraId="4A1E84E4" w14:textId="675A8742" w:rsidR="005C7FCD" w:rsidRDefault="001B0820" w:rsidP="001B0820">
      <w:pPr>
        <w:pStyle w:val="Heading2"/>
        <w:rPr>
          <w:rFonts w:eastAsiaTheme="minorEastAsia"/>
        </w:rPr>
      </w:pPr>
      <w:r>
        <w:rPr>
          <w:rFonts w:eastAsiaTheme="minorEastAsia"/>
        </w:rPr>
        <w:t>Causality</w:t>
      </w:r>
    </w:p>
    <w:p w14:paraId="0835E05A" w14:textId="5694A96E" w:rsidR="001B0820" w:rsidRPr="001B0820" w:rsidRDefault="001720A0" w:rsidP="001B082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=0</m:t>
        </m:r>
      </m:oMath>
      <w:r>
        <w:rPr>
          <w:rFonts w:eastAsiaTheme="minorEastAsia"/>
        </w:rPr>
        <w:t xml:space="preserve"> for </w:t>
      </w:r>
      <m:oMath>
        <m:r>
          <w:rPr>
            <w:rFonts w:ascii="Cambria Math" w:eastAsiaTheme="minorEastAsia" w:hAnsi="Cambria Math"/>
          </w:rPr>
          <m:t>n&lt;0</m:t>
        </m:r>
      </m:oMath>
      <w:r>
        <w:rPr>
          <w:rFonts w:eastAsiaTheme="minorEastAsia"/>
        </w:rPr>
        <w:t>.</w:t>
      </w:r>
    </w:p>
    <w:p w14:paraId="0EF55133" w14:textId="22B02488" w:rsidR="0098291C" w:rsidRDefault="006674EA" w:rsidP="0098291C">
      <w:pPr>
        <w:pStyle w:val="Heading1"/>
      </w:pPr>
      <w:r>
        <w:lastRenderedPageBreak/>
        <w:t xml:space="preserve">Intro to </w:t>
      </w:r>
      <w:r w:rsidR="003E0D24">
        <w:t>LTI differential and difference equations</w:t>
      </w:r>
    </w:p>
    <w:p w14:paraId="2E6CA152" w14:textId="0BDBB903" w:rsidR="0098291C" w:rsidRDefault="0098291C" w:rsidP="0098291C">
      <w:r>
        <w:t>LCCDE are a special class of LTI systems:</w:t>
      </w:r>
    </w:p>
    <w:p w14:paraId="1F5E2B2D" w14:textId="6E9AA7DD" w:rsidR="0098291C" w:rsidRDefault="0098291C" w:rsidP="0098291C">
      <w:pPr>
        <w:pStyle w:val="ListParagraph"/>
        <w:numPr>
          <w:ilvl w:val="0"/>
          <w:numId w:val="2"/>
        </w:numPr>
      </w:pPr>
      <w:r>
        <w:t>LCC differential equations for CT systems</w:t>
      </w:r>
    </w:p>
    <w:p w14:paraId="6CE7E1F3" w14:textId="0A512ECD" w:rsidR="0098291C" w:rsidRDefault="0098291C" w:rsidP="0098291C">
      <w:pPr>
        <w:pStyle w:val="ListParagraph"/>
        <w:numPr>
          <w:ilvl w:val="0"/>
          <w:numId w:val="2"/>
        </w:numPr>
      </w:pPr>
      <w:r>
        <w:t>LCC difference equations for DT systems</w:t>
      </w:r>
    </w:p>
    <w:p w14:paraId="536B707E" w14:textId="35DDDED9" w:rsidR="007A445C" w:rsidRDefault="007A445C" w:rsidP="007A445C">
      <w:r>
        <w:t xml:space="preserve">LCC difference </w:t>
      </w:r>
      <w:r w:rsidR="007A5C31">
        <w:t xml:space="preserve">equations </w:t>
      </w:r>
      <w:r>
        <w:t>are relatively new to signals and systems</w:t>
      </w:r>
      <w:r w:rsidR="00712264">
        <w:t>; they are important for efficient DSP.</w:t>
      </w:r>
    </w:p>
    <w:p w14:paraId="7748AF43" w14:textId="3A228232" w:rsidR="00D608E2" w:rsidRDefault="00D608E2" w:rsidP="00D608E2">
      <w:pPr>
        <w:pStyle w:val="Heading2"/>
      </w:pPr>
      <w:r>
        <w:t xml:space="preserve">CT LTI sinusoidal steady-state </w:t>
      </w:r>
      <w:r w:rsidR="0083385D">
        <w:t>response</w:t>
      </w:r>
    </w:p>
    <w:p w14:paraId="58811CB3" w14:textId="59022B5D" w:rsidR="0059443D" w:rsidRDefault="0059443D" w:rsidP="0059443D">
      <w:r>
        <w:t>To solve LCC differential equations for the general solution, we need Laplace transforms.</w:t>
      </w:r>
      <w:r w:rsidR="00744251">
        <w:t xml:space="preserve"> For now, we will focus on the sinusoidal steady-state solution.</w:t>
      </w:r>
    </w:p>
    <w:p w14:paraId="0389A15D" w14:textId="29B1DB97" w:rsidR="00744251" w:rsidRPr="0059443D" w:rsidRDefault="00744251" w:rsidP="0059443D">
      <w:r>
        <w:t>The output of a BIBO-stable system, in response to a sinusoidal input as time goes to infinity, is a sinusoid of the same frequency.</w:t>
      </w:r>
    </w:p>
    <w:p w14:paraId="6D9C93A2" w14:textId="77777777" w:rsidR="00DF40BD" w:rsidRDefault="00DF40BD" w:rsidP="00DF40BD">
      <w:pPr>
        <w:rPr>
          <w:rFonts w:eastAsiaTheme="minorEastAsia"/>
        </w:rPr>
      </w:pPr>
      <w:r>
        <w:t xml:space="preserve">The impulse and step responses of causal and stable LTI systems will usually include transient terms of the form </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up>
        </m:sSup>
      </m:oMath>
      <w:r>
        <w:rPr>
          <w:rFonts w:eastAsiaTheme="minorEastAsia"/>
        </w:rPr>
        <w:t xml:space="preserve">. Transient terms die out as </w:t>
      </w:r>
      <m:oMath>
        <m:r>
          <w:rPr>
            <w:rFonts w:ascii="Cambria Math" w:eastAsiaTheme="minorEastAsia" w:hAnsi="Cambria Math"/>
          </w:rPr>
          <m:t>t→∞</m:t>
        </m:r>
      </m:oMath>
      <w:r>
        <w:rPr>
          <w:rFonts w:eastAsiaTheme="minorEastAsia"/>
        </w:rPr>
        <w:t>, so only the steady-state response is left.</w:t>
      </w:r>
    </w:p>
    <w:p w14:paraId="2AD89148" w14:textId="77777777" w:rsidR="00DF40BD" w:rsidRDefault="00DF40BD" w:rsidP="00DF40BD">
      <w:pPr>
        <w:rPr>
          <w:rFonts w:eastAsiaTheme="minorEastAsia"/>
        </w:rPr>
      </w:pPr>
      <w:r>
        <w:rPr>
          <w:rFonts w:eastAsiaTheme="minorEastAsia"/>
        </w:rPr>
        <w:t>Steady-state analysis is finding the output when the input is</w:t>
      </w:r>
    </w:p>
    <w:p w14:paraId="0DBBADE8" w14:textId="77777777" w:rsidR="00DF40BD" w:rsidRPr="002C0A9C" w:rsidRDefault="00DF40BD" w:rsidP="00DF40BD">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eastAsiaTheme="minorEastAsia" w:hAnsi="Cambria Math"/>
            </w:rPr>
            <m:t>, -∞&lt;t&lt;∞</m:t>
          </m:r>
        </m:oMath>
      </m:oMathPara>
    </w:p>
    <w:p w14:paraId="0EC13848" w14:textId="48506059" w:rsidR="002C0A9C" w:rsidRPr="00BA0747" w:rsidRDefault="002C0A9C" w:rsidP="00DF40BD">
      <w:pPr>
        <w:rPr>
          <w:rFonts w:eastAsiaTheme="minorEastAsia"/>
        </w:rPr>
      </w:pPr>
      <w:r>
        <w:rPr>
          <w:rFonts w:eastAsiaTheme="minorEastAsia"/>
        </w:rPr>
        <w:t>For a causal and stable system,</w:t>
      </w:r>
    </w:p>
    <w:p w14:paraId="7087DB42" w14:textId="77777777" w:rsidR="00DF40BD" w:rsidRPr="00BA0747" w:rsidRDefault="00DF40BD" w:rsidP="00DF40B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x</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t-λ</m:t>
                          </m:r>
                        </m:e>
                      </m:d>
                      <m:r>
                        <w:rPr>
                          <w:rFonts w:ascii="Cambria Math" w:hAnsi="Cambria Math"/>
                        </w:rPr>
                        <m:t>+ϕ</m:t>
                      </m:r>
                    </m:e>
                  </m:d>
                </m:sup>
              </m:sSup>
              <m:r>
                <w:rPr>
                  <w:rFonts w:ascii="Cambria Math" w:hAnsi="Cambria Math"/>
                </w:rPr>
                <m:t>dλ</m:t>
              </m:r>
            </m:e>
          </m:nary>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 xml:space="preserve">A </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hAnsi="Cambria Math"/>
            </w:rPr>
            <m:t>=x</m:t>
          </m:r>
          <m:d>
            <m:dPr>
              <m:ctrlPr>
                <w:rPr>
                  <w:rFonts w:ascii="Cambria Math" w:hAnsi="Cambria Math"/>
                  <w:i/>
                </w:rPr>
              </m:ctrlPr>
            </m:dPr>
            <m:e>
              <m:r>
                <w:rPr>
                  <w:rFonts w:ascii="Cambria Math" w:hAnsi="Cambria Math"/>
                </w:rPr>
                <m:t>t</m:t>
              </m:r>
            </m:e>
          </m:d>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λ</m:t>
                  </m:r>
                </m:sup>
              </m:sSup>
              <m:r>
                <w:rPr>
                  <w:rFonts w:ascii="Cambria Math" w:hAnsi="Cambria Math"/>
                </w:rPr>
                <m:t>dλ</m:t>
              </m:r>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26F36F49" w14:textId="77777777" w:rsidR="00DF40BD" w:rsidRPr="00834E99" w:rsidRDefault="00DF40BD" w:rsidP="00DF40BD">
      <w:pPr>
        <w:rPr>
          <w:rFonts w:eastAsiaTheme="minorEastAsia"/>
          <w:b/>
          <w:bCs/>
        </w:rPr>
      </w:pPr>
      <w:r w:rsidRPr="00834E99">
        <w:rPr>
          <w:b/>
          <w:bCs/>
        </w:rPr>
        <w:t xml:space="preserve">The output of the system in response to the complex sinusoid is the same sinusoid multiplied by </w:t>
      </w:r>
      <m:oMath>
        <m:r>
          <m:rPr>
            <m:sty m:val="bi"/>
          </m:rPr>
          <w:rPr>
            <w:rFonts w:ascii="Cambria Math" w:hAnsi="Cambria Math"/>
          </w:rPr>
          <m:t>H</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0</m:t>
                </m:r>
              </m:sub>
            </m:sSub>
          </m:e>
        </m:d>
      </m:oMath>
      <w:r w:rsidRPr="00834E99">
        <w:rPr>
          <w:rFonts w:eastAsiaTheme="minorEastAsia"/>
          <w:b/>
          <w:bCs/>
        </w:rPr>
        <w:t xml:space="preserve">, the frequency response of the system at </w:t>
      </w:r>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oMath>
      <w:r w:rsidRPr="00834E99">
        <w:rPr>
          <w:rFonts w:eastAsiaTheme="minorEastAsia"/>
          <w:b/>
          <w:bCs/>
        </w:rPr>
        <w:t>.</w:t>
      </w:r>
    </w:p>
    <w:p w14:paraId="6401042E" w14:textId="77777777" w:rsidR="00DF40BD" w:rsidRDefault="00DF40BD" w:rsidP="00DF40BD">
      <w:pPr>
        <w:rPr>
          <w:rFonts w:eastAsiaTheme="minorEastAsia"/>
        </w:rPr>
      </w:pPr>
      <w:r>
        <w:rPr>
          <w:rFonts w:eastAsiaTheme="minorEastAsia"/>
        </w:rPr>
        <w:t>The frequency response of the system is</w:t>
      </w:r>
    </w:p>
    <w:p w14:paraId="160A4F8D" w14:textId="77777777" w:rsidR="00DF40BD" w:rsidRPr="00623773" w:rsidRDefault="00DF40BD" w:rsidP="00DF40BD">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249A8AD9" w14:textId="77777777" w:rsidR="00DF40BD" w:rsidRDefault="00DF40BD" w:rsidP="00DF40BD">
      <w:pPr>
        <w:rPr>
          <w:rFonts w:eastAsiaTheme="minorEastAsia"/>
        </w:rPr>
      </w:pPr>
      <m:oMath>
        <m:r>
          <w:rPr>
            <w:rFonts w:ascii="Cambria Math" w:hAnsi="Cambria Math"/>
          </w:rPr>
          <m:t>H</m:t>
        </m:r>
        <m:d>
          <m:dPr>
            <m:ctrlPr>
              <w:rPr>
                <w:rFonts w:ascii="Cambria Math" w:hAnsi="Cambria Math"/>
                <w:i/>
              </w:rPr>
            </m:ctrlPr>
          </m:dPr>
          <m:e>
            <m:r>
              <w:rPr>
                <w:rFonts w:ascii="Cambria Math" w:hAnsi="Cambria Math"/>
              </w:rPr>
              <m:t>f</m:t>
            </m:r>
          </m:e>
        </m:d>
      </m:oMath>
      <w:r>
        <w:rPr>
          <w:rFonts w:eastAsiaTheme="minorEastAsia"/>
        </w:rPr>
        <w:t xml:space="preserve"> is the Fourier transform of the impulse response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57CD6A44" w14:textId="77777777" w:rsidR="00DF40BD" w:rsidRDefault="00DF40BD" w:rsidP="00DF40BD">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w:t>
      </w:r>
    </w:p>
    <w:p w14:paraId="7E729ED2" w14:textId="77777777" w:rsidR="00DF40BD" w:rsidRDefault="00DF40BD" w:rsidP="00DF40BD">
      <w:pPr>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r>
            <w:rPr>
              <w:rFonts w:ascii="Cambria Math" w:eastAsiaTheme="minorEastAsia" w:hAnsi="Cambria Math"/>
            </w:rPr>
            <m:t>=</m:t>
          </m:r>
          <m:sSup>
            <m:sSupPr>
              <m:ctrlPr>
                <w:rPr>
                  <w:rFonts w:ascii="Cambria Math" w:hAnsi="Cambria Math"/>
                  <w:i/>
                </w:rPr>
              </m:ctrlPr>
            </m:sSupPr>
            <m:e>
              <m:d>
                <m:dPr>
                  <m:ctrlPr>
                    <w:rPr>
                      <w:rFonts w:ascii="Cambria Math" w:eastAsiaTheme="minorEastAsia" w:hAnsi="Cambria Math"/>
                      <w:i/>
                    </w:rPr>
                  </m:ctrlPr>
                </m:dPr>
                <m:e>
                  <m:nary>
                    <m:naryPr>
                      <m:supHide m:val="1"/>
                      <m:ctrlPr>
                        <w:rPr>
                          <w:rFonts w:ascii="Cambria Math" w:hAnsi="Cambria Math"/>
                          <w:i/>
                        </w:rPr>
                      </m:ctrlPr>
                    </m:naryPr>
                    <m:sub>
                      <m:r>
                        <w:rPr>
                          <w:rFonts w:ascii="Cambria Math" w:hAnsi="Cambria Math"/>
                        </w:rPr>
                        <m:t>λ</m:t>
                      </m:r>
                    </m:sub>
                    <m:sup/>
                    <m:e>
                      <m:r>
                        <w:rPr>
                          <w:rFonts w:ascii="Cambria Math" w:hAnsi="Cambria Math"/>
                        </w:rPr>
                        <m:t>h</m:t>
                      </m:r>
                      <m:d>
                        <m:dPr>
                          <m:ctrlPr>
                            <w:rPr>
                              <w:rFonts w:ascii="Cambria Math" w:hAnsi="Cambria Math"/>
                              <w:i/>
                            </w:rPr>
                          </m:ctrlPr>
                        </m:dPr>
                        <m:e>
                          <m:r>
                            <w:rPr>
                              <w:rFonts w:ascii="Cambria Math" w:hAnsi="Cambria Math"/>
                            </w:rPr>
                            <m:t>λ</m:t>
                          </m:r>
                        </m:e>
                      </m:d>
                      <m:sSup>
                        <m:sSupPr>
                          <m:ctrlPr>
                            <w:rPr>
                              <w:rFonts w:ascii="Cambria Math" w:hAnsi="Cambria Math"/>
                              <w:i/>
                            </w:rPr>
                          </m:ctrlPr>
                        </m:sSupPr>
                        <m:e>
                          <m:r>
                            <w:rPr>
                              <w:rFonts w:ascii="Cambria Math" w:hAnsi="Cambria Math"/>
                            </w:rPr>
                            <m:t>e</m:t>
                          </m:r>
                        </m:e>
                        <m:sup>
                          <m:r>
                            <w:rPr>
                              <w:rFonts w:ascii="Cambria Math" w:hAnsi="Cambria Math"/>
                            </w:rPr>
                            <m:t>-j2πfλ</m:t>
                          </m:r>
                        </m:sup>
                      </m:sSup>
                      <m:r>
                        <w:rPr>
                          <w:rFonts w:ascii="Cambria Math" w:hAnsi="Cambria Math"/>
                        </w:rPr>
                        <m:t>dλ</m:t>
                      </m:r>
                    </m:e>
                  </m:nary>
                  <m:ctrlPr>
                    <w:rPr>
                      <w:rFonts w:ascii="Cambria Math" w:hAnsi="Cambria Math"/>
                      <w:i/>
                    </w:rPr>
                  </m:ctrlP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f</m:t>
                  </m:r>
                </m:e>
              </m:d>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-j∠H</m:t>
              </m:r>
              <m:d>
                <m:dPr>
                  <m:ctrlPr>
                    <w:rPr>
                      <w:rFonts w:ascii="Cambria Math" w:eastAsiaTheme="minorEastAsia" w:hAnsi="Cambria Math"/>
                      <w:i/>
                    </w:rPr>
                  </m:ctrlPr>
                </m:dPr>
                <m:e>
                  <m:r>
                    <w:rPr>
                      <w:rFonts w:ascii="Cambria Math" w:eastAsiaTheme="minorEastAsia" w:hAnsi="Cambria Math"/>
                    </w:rPr>
                    <m:t>f</m:t>
                  </m:r>
                </m:e>
              </m:d>
            </m:sup>
          </m:sSup>
        </m:oMath>
      </m:oMathPara>
    </w:p>
    <w:p w14:paraId="0E43E29E" w14:textId="77777777" w:rsidR="00DF40BD" w:rsidRDefault="00DF40BD" w:rsidP="00DF40BD">
      <w:pPr>
        <w:rPr>
          <w:rFonts w:eastAsiaTheme="minorEastAsia"/>
        </w:rPr>
      </w:pPr>
      <w:r w:rsidRPr="00584A50">
        <w:rPr>
          <w:rFonts w:eastAsiaTheme="minorEastAsia"/>
        </w:rPr>
        <w:t>For a real sinusoid,</w:t>
      </w:r>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e>
        </m:d>
      </m:oMath>
      <w:r>
        <w:rPr>
          <w:rFonts w:eastAsiaTheme="minorEastAsia"/>
        </w:rPr>
        <w:t xml:space="preserve">. Assuming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w:t>
      </w:r>
    </w:p>
    <w:p w14:paraId="3F0686C2" w14:textId="20F028BE" w:rsidR="008E44AB" w:rsidRPr="00DF40BD" w:rsidRDefault="00DF40BD" w:rsidP="008E44AB">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+H</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e>
              </m:d>
            </m:sup>
          </m:sSup>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d>
            </m:e>
          </m:func>
        </m:oMath>
      </m:oMathPara>
    </w:p>
    <w:p w14:paraId="3BBBFCCB" w14:textId="20100D0B" w:rsidR="002F3189" w:rsidRDefault="00A91344" w:rsidP="009E79C1">
      <w:pPr>
        <w:pStyle w:val="Heading2"/>
      </w:pPr>
      <w:r>
        <w:t xml:space="preserve">Frequency response of </w:t>
      </w:r>
      <w:r w:rsidR="008E44AB">
        <w:t>LCC differential equations</w:t>
      </w:r>
    </w:p>
    <w:p w14:paraId="59F66E89" w14:textId="215DCE93" w:rsidR="001E294A" w:rsidRDefault="001E294A" w:rsidP="001E294A">
      <w:r>
        <w:t>LCC differential equations have been around for a long time in electrical engineering, mechanical, chemical, biological, and other sciences. They are used to model time-varying signals in LTI systems,</w:t>
      </w:r>
      <w:r w:rsidR="00D475BE">
        <w:t xml:space="preserve"> like</w:t>
      </w:r>
      <w:r>
        <w:t xml:space="preserve"> a circuit composed of resistors, capacitors, and inductors.</w:t>
      </w:r>
    </w:p>
    <w:p w14:paraId="45B8EF4E" w14:textId="77A25264" w:rsidR="00BB1BC6" w:rsidRDefault="00C9501D" w:rsidP="009E79C1">
      <w:r>
        <w:t>Nth-order LCCDE:</w:t>
      </w:r>
    </w:p>
    <w:p w14:paraId="0BA24455" w14:textId="03081082" w:rsidR="00C9501D" w:rsidRPr="005C52D9" w:rsidRDefault="00A20FFD"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k</m:t>
                      </m:r>
                    </m:sup>
                  </m:sSup>
                </m:den>
              </m:f>
            </m:e>
          </m:nary>
        </m:oMath>
      </m:oMathPara>
    </w:p>
    <w:p w14:paraId="720284EA" w14:textId="4390FE7A" w:rsidR="005C52D9" w:rsidRPr="00F3420E" w:rsidRDefault="00A20FFD"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19937138" w14:textId="5398301D" w:rsidR="00F3420E" w:rsidRDefault="00F3420E" w:rsidP="009E79C1">
      <w:pPr>
        <w:rPr>
          <w:rFonts w:eastAsiaTheme="minorEastAsia"/>
        </w:rPr>
      </w:pP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the input and output, and N is the highest derivative in the output.</w:t>
      </w:r>
    </w:p>
    <w:p w14:paraId="4F768104" w14:textId="5355995B" w:rsidR="00F3420E" w:rsidRDefault="00CA7279" w:rsidP="009E79C1">
      <w:pPr>
        <w:rPr>
          <w:rFonts w:eastAsiaTheme="minorEastAsia"/>
        </w:rPr>
      </w:pPr>
      <w:r>
        <w:rPr>
          <w:rFonts w:eastAsiaTheme="minorEastAsia"/>
        </w:rPr>
        <w:t xml:space="preserve">The coefficients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oMath>
      <w:r>
        <w:rPr>
          <w:rFonts w:eastAsiaTheme="minorEastAsia"/>
        </w:rPr>
        <w:t xml:space="preserve"> completely describe the system.</w:t>
      </w:r>
    </w:p>
    <w:p w14:paraId="28BF7D78" w14:textId="763CA8CE" w:rsidR="00CA7279" w:rsidRDefault="005C52D9" w:rsidP="009E79C1">
      <w:pPr>
        <w:rPr>
          <w:rFonts w:eastAsiaTheme="minorEastAsia"/>
        </w:rPr>
      </w:pPr>
      <w:r>
        <w:rPr>
          <w:rFonts w:eastAsiaTheme="minorEastAsia"/>
        </w:rPr>
        <w:t xml:space="preserve">When the input and its derivatives are nonzero, this is a </w:t>
      </w:r>
      <w:r>
        <w:rPr>
          <w:rFonts w:eastAsiaTheme="minorEastAsia"/>
          <w:b/>
          <w:bCs/>
        </w:rPr>
        <w:t>nonhomogeneous differential equation</w:t>
      </w:r>
      <w:r>
        <w:rPr>
          <w:rFonts w:eastAsiaTheme="minorEastAsia"/>
        </w:rPr>
        <w:t xml:space="preserve">. When the input and its derivatives are zero, then it is a </w:t>
      </w:r>
      <w:r>
        <w:rPr>
          <w:rFonts w:eastAsiaTheme="minorEastAsia"/>
          <w:b/>
          <w:bCs/>
        </w:rPr>
        <w:t>homogeneous differential equation</w:t>
      </w:r>
      <w:r>
        <w:rPr>
          <w:rFonts w:eastAsiaTheme="minorEastAsia"/>
        </w:rPr>
        <w:t>, i.e.</w:t>
      </w:r>
    </w:p>
    <w:p w14:paraId="240EBAA2" w14:textId="41EF288A" w:rsidR="005C52D9" w:rsidRPr="00D2471D" w:rsidRDefault="00A20FFD" w:rsidP="009E79C1">
      <w:pPr>
        <w:rPr>
          <w:rFonts w:eastAsiaTheme="minorEastAsia"/>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0E8C5CB4" w14:textId="54003CD9" w:rsidR="00D2471D" w:rsidRPr="00E14B05" w:rsidRDefault="00D2471D" w:rsidP="009E79C1">
      <w:pPr>
        <w:rPr>
          <w:rFonts w:eastAsiaTheme="minorEastAsia"/>
        </w:rPr>
      </w:pPr>
      <w:r w:rsidRPr="00D2471D">
        <w:rPr>
          <w:rFonts w:eastAsiaTheme="minorEastAsia"/>
          <w:b/>
          <w:bCs/>
        </w:rPr>
        <w:t>Let’s find the frequency response</w:t>
      </w:r>
      <w:r w:rsidR="00E14B05">
        <w:rPr>
          <w:rFonts w:eastAsiaTheme="minorEastAsia"/>
          <w:b/>
          <w:bCs/>
        </w:rPr>
        <w:t xml:space="preserve"> of a system represented by LCC differential equation.</w:t>
      </w:r>
    </w:p>
    <w:p w14:paraId="27D62A75" w14:textId="1DB6D241" w:rsidR="00164E09" w:rsidRPr="00CF75FE" w:rsidRDefault="00CA6E0D" w:rsidP="00164E0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oMath>
      </m:oMathPara>
    </w:p>
    <w:p w14:paraId="31ED1BE4" w14:textId="554E37A8" w:rsidR="00CF75FE" w:rsidRPr="000E3DDB" w:rsidRDefault="00A20FFD" w:rsidP="00164E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64864850" w14:textId="1DD911CF" w:rsidR="000E3DDB" w:rsidRPr="00C316A4" w:rsidRDefault="00A20FFD" w:rsidP="00164E09">
      <w:pPr>
        <w:rPr>
          <w:rFonts w:eastAsiaTheme="minorEastAsia"/>
        </w:rPr>
      </w:pPr>
      <m:oMathPara>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oMath>
      </m:oMathPara>
    </w:p>
    <w:p w14:paraId="58674FEC" w14:textId="14406277" w:rsidR="00E45689" w:rsidRPr="006C0366" w:rsidRDefault="00E45689" w:rsidP="00164E09">
      <w:pPr>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m:t>
              </m:r>
            </m:sup>
          </m:sSup>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num>
            <m:den>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e>
                    <m:sup>
                      <m:r>
                        <w:rPr>
                          <w:rFonts w:ascii="Cambria Math" w:eastAsiaTheme="minorEastAsia" w:hAnsi="Cambria Math"/>
                        </w:rPr>
                        <m:t>k</m:t>
                      </m:r>
                    </m:sup>
                  </m:sSup>
                </m:e>
              </m:nary>
            </m:den>
          </m:f>
        </m:oMath>
      </m:oMathPara>
    </w:p>
    <w:p w14:paraId="57D30206" w14:textId="6F6263B4" w:rsidR="006C0366" w:rsidRDefault="00A20FFD"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x</m:t>
        </m:r>
      </m:oMath>
      <w:r w:rsidR="006C0366">
        <w:rPr>
          <w:rFonts w:eastAsiaTheme="minorEastAsia"/>
        </w:rPr>
        <w:t>, are the numerator coefficients.</w:t>
      </w:r>
    </w:p>
    <w:p w14:paraId="5B40B109" w14:textId="76999AC3" w:rsidR="006C0366" w:rsidRPr="004F1867" w:rsidRDefault="00A20FFD" w:rsidP="00164E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C0366">
        <w:rPr>
          <w:rFonts w:eastAsiaTheme="minorEastAsia"/>
        </w:rPr>
        <w:t xml:space="preserve">, corresponding to </w:t>
      </w:r>
      <m:oMath>
        <m:r>
          <w:rPr>
            <w:rFonts w:ascii="Cambria Math" w:eastAsiaTheme="minorEastAsia" w:hAnsi="Cambria Math"/>
          </w:rPr>
          <m:t>y</m:t>
        </m:r>
      </m:oMath>
      <w:r w:rsidR="006C0366">
        <w:rPr>
          <w:rFonts w:eastAsiaTheme="minorEastAsia"/>
        </w:rPr>
        <w:t>, are the denominator coefficients.</w:t>
      </w:r>
    </w:p>
    <w:p w14:paraId="38B97AD7" w14:textId="7347BCBE" w:rsidR="004F1867" w:rsidRDefault="004F1867" w:rsidP="00164E09">
      <w:pPr>
        <w:rPr>
          <w:rFonts w:eastAsiaTheme="minorEastAsia"/>
        </w:rPr>
      </w:pPr>
      <w:r>
        <w:rPr>
          <w:rFonts w:eastAsiaTheme="minorEastAsia"/>
          <w:b/>
          <w:bCs/>
        </w:rPr>
        <w:t xml:space="preserve">Example: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oMath>
    </w:p>
    <w:p w14:paraId="4AE848F4" w14:textId="77777777" w:rsidR="0070205F" w:rsidRDefault="0070205F" w:rsidP="00164E09">
      <w:pPr>
        <w:rPr>
          <w:rFonts w:eastAsiaTheme="minorEastAsia"/>
        </w:rPr>
      </w:pPr>
      <w:r>
        <w:rPr>
          <w:rFonts w:eastAsiaTheme="minorEastAsia"/>
        </w:rPr>
        <w:t xml:space="preserve">The coefficients are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1,2,2</m:t>
            </m:r>
          </m:e>
        </m:d>
      </m:oMath>
      <w:r>
        <w:rPr>
          <w:rFonts w:eastAsiaTheme="minorEastAsia"/>
        </w:rPr>
        <w:t xml:space="preserve">. You can use </w:t>
      </w:r>
      <w:proofErr w:type="spellStart"/>
      <w:proofErr w:type="gramStart"/>
      <w:r>
        <w:rPr>
          <w:rFonts w:eastAsiaTheme="minorEastAsia"/>
        </w:rPr>
        <w:t>scipy.signal</w:t>
      </w:r>
      <w:proofErr w:type="gramEnd"/>
      <w:r>
        <w:rPr>
          <w:rFonts w:eastAsiaTheme="minorEastAsia"/>
        </w:rPr>
        <w:t>.freqs</w:t>
      </w:r>
      <w:proofErr w:type="spellEnd"/>
      <w:r>
        <w:rPr>
          <w:rFonts w:eastAsiaTheme="minorEastAsia"/>
        </w:rPr>
        <w:t xml:space="preserve"> to calculate the frequency response. For a 1Hz real sinusoid, you can calculate the steady-state output using the frequency response, but you can also simulate the full response using </w:t>
      </w:r>
      <w:proofErr w:type="spellStart"/>
      <w:proofErr w:type="gramStart"/>
      <w:r>
        <w:rPr>
          <w:rFonts w:eastAsiaTheme="minorEastAsia"/>
        </w:rPr>
        <w:t>scipy.signal</w:t>
      </w:r>
      <w:proofErr w:type="gramEnd"/>
      <w:r>
        <w:rPr>
          <w:rFonts w:eastAsiaTheme="minorEastAsia"/>
        </w:rPr>
        <w:t>.lsim</w:t>
      </w:r>
      <w:proofErr w:type="spellEnd"/>
      <w:r>
        <w:rPr>
          <w:rFonts w:eastAsiaTheme="minorEastAsia"/>
        </w:rPr>
        <w:t xml:space="preserve">, which includes the transient plus steady state response starting from </w:t>
      </w:r>
      <m:oMath>
        <m:r>
          <w:rPr>
            <w:rFonts w:ascii="Cambria Math" w:eastAsiaTheme="minorEastAsia" w:hAnsi="Cambria Math"/>
          </w:rPr>
          <m:t>t=0</m:t>
        </m:r>
      </m:oMath>
      <w:r>
        <w:rPr>
          <w:rFonts w:eastAsiaTheme="minorEastAsia"/>
        </w:rPr>
        <w:t>.</w:t>
      </w:r>
    </w:p>
    <w:p w14:paraId="23BD4AA4" w14:textId="77777777" w:rsidR="0070205F" w:rsidRDefault="0070205F" w:rsidP="00164E09">
      <w:pPr>
        <w:rPr>
          <w:rFonts w:eastAsiaTheme="minorEastAsia"/>
        </w:rPr>
      </w:pPr>
      <w:r w:rsidRPr="0070205F">
        <w:rPr>
          <w:rFonts w:eastAsiaTheme="minorEastAsia"/>
        </w:rPr>
        <w:lastRenderedPageBreak/>
        <w:drawing>
          <wp:inline distT="0" distB="0" distL="0" distR="0" wp14:anchorId="2F6DCDA3" wp14:editId="73394A8C">
            <wp:extent cx="5153025" cy="7153275"/>
            <wp:effectExtent l="19050" t="19050" r="28575" b="28575"/>
            <wp:docPr id="5934842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84264" name="Picture 1" descr="A graph of a function&#10;&#10;AI-generated content may be incorrect."/>
                    <pic:cNvPicPr/>
                  </pic:nvPicPr>
                  <pic:blipFill>
                    <a:blip r:embed="rId13"/>
                    <a:stretch>
                      <a:fillRect/>
                    </a:stretch>
                  </pic:blipFill>
                  <pic:spPr>
                    <a:xfrm>
                      <a:off x="0" y="0"/>
                      <a:ext cx="5153025" cy="7153275"/>
                    </a:xfrm>
                    <a:prstGeom prst="rect">
                      <a:avLst/>
                    </a:prstGeom>
                    <a:ln>
                      <a:solidFill>
                        <a:schemeClr val="tx1"/>
                      </a:solidFill>
                    </a:ln>
                  </pic:spPr>
                </pic:pic>
              </a:graphicData>
            </a:graphic>
          </wp:inline>
        </w:drawing>
      </w:r>
    </w:p>
    <w:p w14:paraId="19F24F6F" w14:textId="42FCB0F8" w:rsidR="004F1867" w:rsidRDefault="00343ED0" w:rsidP="00164E09">
      <w:pPr>
        <w:rPr>
          <w:rFonts w:eastAsiaTheme="minorEastAsia"/>
        </w:rPr>
      </w:pPr>
      <w:r w:rsidRPr="00343ED0">
        <w:rPr>
          <w:rFonts w:eastAsiaTheme="minorEastAsia"/>
        </w:rPr>
        <w:lastRenderedPageBreak/>
        <w:drawing>
          <wp:inline distT="0" distB="0" distL="0" distR="0" wp14:anchorId="731DECBD" wp14:editId="1278F70D">
            <wp:extent cx="5943600" cy="4543425"/>
            <wp:effectExtent l="19050" t="19050" r="19050" b="28575"/>
            <wp:docPr id="1889863191"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3191" name="Picture 1" descr="A graph with blue and orange lines&#10;&#10;AI-generated content may be incorrect."/>
                    <pic:cNvPicPr/>
                  </pic:nvPicPr>
                  <pic:blipFill>
                    <a:blip r:embed="rId14"/>
                    <a:stretch>
                      <a:fillRect/>
                    </a:stretch>
                  </pic:blipFill>
                  <pic:spPr>
                    <a:xfrm>
                      <a:off x="0" y="0"/>
                      <a:ext cx="5943600" cy="4543425"/>
                    </a:xfrm>
                    <a:prstGeom prst="rect">
                      <a:avLst/>
                    </a:prstGeom>
                    <a:ln>
                      <a:solidFill>
                        <a:schemeClr val="tx1"/>
                      </a:solidFill>
                    </a:ln>
                  </pic:spPr>
                </pic:pic>
              </a:graphicData>
            </a:graphic>
          </wp:inline>
        </w:drawing>
      </w:r>
    </w:p>
    <w:p w14:paraId="3628BEA3" w14:textId="00556753" w:rsidR="00343ED0" w:rsidRDefault="00A20FFD" w:rsidP="00164E09">
      <w:pPr>
        <w:rPr>
          <w:rFonts w:eastAsiaTheme="minorEastAsia"/>
        </w:rPr>
      </w:pPr>
      <w:r w:rsidRPr="00A20FFD">
        <w:rPr>
          <w:rFonts w:eastAsiaTheme="minorEastAsia"/>
        </w:rPr>
        <w:lastRenderedPageBreak/>
        <w:drawing>
          <wp:inline distT="0" distB="0" distL="0" distR="0" wp14:anchorId="67698F13" wp14:editId="06894C6E">
            <wp:extent cx="5943600" cy="4543425"/>
            <wp:effectExtent l="19050" t="19050" r="19050" b="28575"/>
            <wp:docPr id="852128591" name="Picture 1" descr="A graph of a full respon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8591" name="Picture 1" descr="A graph of a full response&#10;&#10;AI-generated content may be incorrect."/>
                    <pic:cNvPicPr/>
                  </pic:nvPicPr>
                  <pic:blipFill>
                    <a:blip r:embed="rId15"/>
                    <a:stretch>
                      <a:fillRect/>
                    </a:stretch>
                  </pic:blipFill>
                  <pic:spPr>
                    <a:xfrm>
                      <a:off x="0" y="0"/>
                      <a:ext cx="5943600" cy="4543425"/>
                    </a:xfrm>
                    <a:prstGeom prst="rect">
                      <a:avLst/>
                    </a:prstGeom>
                    <a:ln>
                      <a:solidFill>
                        <a:schemeClr val="tx1"/>
                      </a:solidFill>
                    </a:ln>
                  </pic:spPr>
                </pic:pic>
              </a:graphicData>
            </a:graphic>
          </wp:inline>
        </w:drawing>
      </w:r>
    </w:p>
    <w:p w14:paraId="7A8F30E5" w14:textId="77777777" w:rsidR="00A20FFD" w:rsidRPr="004F1867" w:rsidRDefault="00A20FFD" w:rsidP="00164E09">
      <w:pPr>
        <w:rPr>
          <w:rFonts w:eastAsiaTheme="minorEastAsia"/>
        </w:rPr>
      </w:pPr>
    </w:p>
    <w:sectPr w:rsidR="00A20FFD" w:rsidRPr="004F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530E"/>
    <w:rsid w:val="00015F16"/>
    <w:rsid w:val="00016117"/>
    <w:rsid w:val="00020499"/>
    <w:rsid w:val="00024AD1"/>
    <w:rsid w:val="00034F49"/>
    <w:rsid w:val="000513F7"/>
    <w:rsid w:val="0005175C"/>
    <w:rsid w:val="00052A29"/>
    <w:rsid w:val="00055535"/>
    <w:rsid w:val="000628D4"/>
    <w:rsid w:val="00063699"/>
    <w:rsid w:val="00063CDE"/>
    <w:rsid w:val="0006719F"/>
    <w:rsid w:val="0007049D"/>
    <w:rsid w:val="000738BA"/>
    <w:rsid w:val="000A0C14"/>
    <w:rsid w:val="000A1F6F"/>
    <w:rsid w:val="000B2830"/>
    <w:rsid w:val="000B760D"/>
    <w:rsid w:val="000C0D6D"/>
    <w:rsid w:val="000C37C1"/>
    <w:rsid w:val="000C3924"/>
    <w:rsid w:val="000C4CD0"/>
    <w:rsid w:val="000C6298"/>
    <w:rsid w:val="000D2F6F"/>
    <w:rsid w:val="000E3415"/>
    <w:rsid w:val="000E3DDB"/>
    <w:rsid w:val="000E6FA3"/>
    <w:rsid w:val="000F0D03"/>
    <w:rsid w:val="00100EC5"/>
    <w:rsid w:val="00111D44"/>
    <w:rsid w:val="0011481D"/>
    <w:rsid w:val="00122BB9"/>
    <w:rsid w:val="001338A5"/>
    <w:rsid w:val="001414F4"/>
    <w:rsid w:val="001415DE"/>
    <w:rsid w:val="00143EE6"/>
    <w:rsid w:val="00164BA4"/>
    <w:rsid w:val="00164E09"/>
    <w:rsid w:val="001720A0"/>
    <w:rsid w:val="0017478F"/>
    <w:rsid w:val="0017646F"/>
    <w:rsid w:val="0018375B"/>
    <w:rsid w:val="00185B55"/>
    <w:rsid w:val="0019103C"/>
    <w:rsid w:val="001925CE"/>
    <w:rsid w:val="00193A6E"/>
    <w:rsid w:val="00195E40"/>
    <w:rsid w:val="001A0629"/>
    <w:rsid w:val="001A7A49"/>
    <w:rsid w:val="001B0820"/>
    <w:rsid w:val="001B419B"/>
    <w:rsid w:val="001B5AD6"/>
    <w:rsid w:val="001C36E9"/>
    <w:rsid w:val="001D30DE"/>
    <w:rsid w:val="001D4D31"/>
    <w:rsid w:val="001D6CB5"/>
    <w:rsid w:val="001D73C8"/>
    <w:rsid w:val="001E294A"/>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4079"/>
    <w:rsid w:val="00266DBC"/>
    <w:rsid w:val="00266FAF"/>
    <w:rsid w:val="0028619B"/>
    <w:rsid w:val="00290342"/>
    <w:rsid w:val="002A47F8"/>
    <w:rsid w:val="002A5C31"/>
    <w:rsid w:val="002B064F"/>
    <w:rsid w:val="002B1C85"/>
    <w:rsid w:val="002B7631"/>
    <w:rsid w:val="002C0A9C"/>
    <w:rsid w:val="002C0D53"/>
    <w:rsid w:val="002D05D4"/>
    <w:rsid w:val="002D771D"/>
    <w:rsid w:val="002E4940"/>
    <w:rsid w:val="002F2A3D"/>
    <w:rsid w:val="002F3189"/>
    <w:rsid w:val="002F5D79"/>
    <w:rsid w:val="002F6055"/>
    <w:rsid w:val="00300DD3"/>
    <w:rsid w:val="00307988"/>
    <w:rsid w:val="00310E07"/>
    <w:rsid w:val="0032392F"/>
    <w:rsid w:val="00324F72"/>
    <w:rsid w:val="003353CD"/>
    <w:rsid w:val="003360B9"/>
    <w:rsid w:val="00343ED0"/>
    <w:rsid w:val="00352FA6"/>
    <w:rsid w:val="003533CF"/>
    <w:rsid w:val="00353C08"/>
    <w:rsid w:val="00361E4B"/>
    <w:rsid w:val="003770A6"/>
    <w:rsid w:val="0037792B"/>
    <w:rsid w:val="003779C5"/>
    <w:rsid w:val="00381DF5"/>
    <w:rsid w:val="003944B6"/>
    <w:rsid w:val="0039706B"/>
    <w:rsid w:val="00397789"/>
    <w:rsid w:val="003A4A05"/>
    <w:rsid w:val="003C466F"/>
    <w:rsid w:val="003D10DB"/>
    <w:rsid w:val="003D304C"/>
    <w:rsid w:val="003D3132"/>
    <w:rsid w:val="003D3629"/>
    <w:rsid w:val="003D5155"/>
    <w:rsid w:val="003D7574"/>
    <w:rsid w:val="003E0D24"/>
    <w:rsid w:val="003E6A59"/>
    <w:rsid w:val="003E7770"/>
    <w:rsid w:val="003F7B91"/>
    <w:rsid w:val="0040212C"/>
    <w:rsid w:val="00405B71"/>
    <w:rsid w:val="00407431"/>
    <w:rsid w:val="00407B6A"/>
    <w:rsid w:val="00411A2C"/>
    <w:rsid w:val="00412601"/>
    <w:rsid w:val="00413D37"/>
    <w:rsid w:val="00420810"/>
    <w:rsid w:val="00424829"/>
    <w:rsid w:val="00424C8E"/>
    <w:rsid w:val="004300CE"/>
    <w:rsid w:val="004425A8"/>
    <w:rsid w:val="004447B7"/>
    <w:rsid w:val="004452FB"/>
    <w:rsid w:val="00446E1B"/>
    <w:rsid w:val="00461EAE"/>
    <w:rsid w:val="00462F4D"/>
    <w:rsid w:val="00472873"/>
    <w:rsid w:val="00472C82"/>
    <w:rsid w:val="00476572"/>
    <w:rsid w:val="0049120B"/>
    <w:rsid w:val="004A1965"/>
    <w:rsid w:val="004A61BF"/>
    <w:rsid w:val="004B460C"/>
    <w:rsid w:val="004B6738"/>
    <w:rsid w:val="004B7B47"/>
    <w:rsid w:val="004C4E15"/>
    <w:rsid w:val="004C5B40"/>
    <w:rsid w:val="004C5FD6"/>
    <w:rsid w:val="004D11D1"/>
    <w:rsid w:val="004D1A0A"/>
    <w:rsid w:val="004D4157"/>
    <w:rsid w:val="004D4CCF"/>
    <w:rsid w:val="004D5301"/>
    <w:rsid w:val="004D68EA"/>
    <w:rsid w:val="004E0931"/>
    <w:rsid w:val="004E520A"/>
    <w:rsid w:val="004F1867"/>
    <w:rsid w:val="004F3FFE"/>
    <w:rsid w:val="004F4E7D"/>
    <w:rsid w:val="00500416"/>
    <w:rsid w:val="00502CA9"/>
    <w:rsid w:val="005078B8"/>
    <w:rsid w:val="00507B49"/>
    <w:rsid w:val="00507CB6"/>
    <w:rsid w:val="0051014F"/>
    <w:rsid w:val="00510552"/>
    <w:rsid w:val="00512CCA"/>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4A50"/>
    <w:rsid w:val="005860E4"/>
    <w:rsid w:val="00586AA0"/>
    <w:rsid w:val="00591CED"/>
    <w:rsid w:val="0059443D"/>
    <w:rsid w:val="005B6E76"/>
    <w:rsid w:val="005C0FAC"/>
    <w:rsid w:val="005C2950"/>
    <w:rsid w:val="005C52D9"/>
    <w:rsid w:val="005C653C"/>
    <w:rsid w:val="005C7D74"/>
    <w:rsid w:val="005C7FCD"/>
    <w:rsid w:val="005D0B99"/>
    <w:rsid w:val="005D7A3E"/>
    <w:rsid w:val="005E0B97"/>
    <w:rsid w:val="005F3009"/>
    <w:rsid w:val="005F6741"/>
    <w:rsid w:val="00615D0B"/>
    <w:rsid w:val="00616CDF"/>
    <w:rsid w:val="00621B40"/>
    <w:rsid w:val="00623773"/>
    <w:rsid w:val="006250CD"/>
    <w:rsid w:val="00634B15"/>
    <w:rsid w:val="00652BD4"/>
    <w:rsid w:val="00662D85"/>
    <w:rsid w:val="00663600"/>
    <w:rsid w:val="00663F9A"/>
    <w:rsid w:val="006674EA"/>
    <w:rsid w:val="0066784B"/>
    <w:rsid w:val="006744AE"/>
    <w:rsid w:val="006771E8"/>
    <w:rsid w:val="00682112"/>
    <w:rsid w:val="0069110F"/>
    <w:rsid w:val="00692050"/>
    <w:rsid w:val="006940A4"/>
    <w:rsid w:val="006A1CC8"/>
    <w:rsid w:val="006A6EE5"/>
    <w:rsid w:val="006B02B8"/>
    <w:rsid w:val="006B0710"/>
    <w:rsid w:val="006C0366"/>
    <w:rsid w:val="006C1BBF"/>
    <w:rsid w:val="006C4522"/>
    <w:rsid w:val="006C71E1"/>
    <w:rsid w:val="006E2795"/>
    <w:rsid w:val="006E3F2E"/>
    <w:rsid w:val="006E7A1B"/>
    <w:rsid w:val="006F203C"/>
    <w:rsid w:val="006F748A"/>
    <w:rsid w:val="00700652"/>
    <w:rsid w:val="0070205F"/>
    <w:rsid w:val="00712264"/>
    <w:rsid w:val="00712426"/>
    <w:rsid w:val="00716262"/>
    <w:rsid w:val="00724DDF"/>
    <w:rsid w:val="00726E89"/>
    <w:rsid w:val="007316BE"/>
    <w:rsid w:val="007320B1"/>
    <w:rsid w:val="00732ED9"/>
    <w:rsid w:val="0073515B"/>
    <w:rsid w:val="007371F4"/>
    <w:rsid w:val="00742474"/>
    <w:rsid w:val="0074353B"/>
    <w:rsid w:val="00744251"/>
    <w:rsid w:val="00763263"/>
    <w:rsid w:val="0076370E"/>
    <w:rsid w:val="00764447"/>
    <w:rsid w:val="00770949"/>
    <w:rsid w:val="007718BF"/>
    <w:rsid w:val="007768E9"/>
    <w:rsid w:val="00782157"/>
    <w:rsid w:val="00782831"/>
    <w:rsid w:val="00783B8F"/>
    <w:rsid w:val="007860BC"/>
    <w:rsid w:val="00791ED9"/>
    <w:rsid w:val="00793A2D"/>
    <w:rsid w:val="007973E0"/>
    <w:rsid w:val="007A43D3"/>
    <w:rsid w:val="007A445C"/>
    <w:rsid w:val="007A5C31"/>
    <w:rsid w:val="007A7ABA"/>
    <w:rsid w:val="007A7B47"/>
    <w:rsid w:val="007B0E12"/>
    <w:rsid w:val="007B29FA"/>
    <w:rsid w:val="007B43C6"/>
    <w:rsid w:val="007B5E8D"/>
    <w:rsid w:val="007C0567"/>
    <w:rsid w:val="007C0E30"/>
    <w:rsid w:val="007C1621"/>
    <w:rsid w:val="007C750E"/>
    <w:rsid w:val="007D2048"/>
    <w:rsid w:val="007D217D"/>
    <w:rsid w:val="007D6798"/>
    <w:rsid w:val="007D77AD"/>
    <w:rsid w:val="007E45BF"/>
    <w:rsid w:val="007E55A6"/>
    <w:rsid w:val="007F5B17"/>
    <w:rsid w:val="00800C1B"/>
    <w:rsid w:val="008014BE"/>
    <w:rsid w:val="00804D44"/>
    <w:rsid w:val="0081076A"/>
    <w:rsid w:val="008114B3"/>
    <w:rsid w:val="00813F35"/>
    <w:rsid w:val="00816388"/>
    <w:rsid w:val="0082576F"/>
    <w:rsid w:val="00830BE2"/>
    <w:rsid w:val="0083385D"/>
    <w:rsid w:val="00834E99"/>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6FED"/>
    <w:rsid w:val="008C76A4"/>
    <w:rsid w:val="008E353D"/>
    <w:rsid w:val="008E38A9"/>
    <w:rsid w:val="008E4015"/>
    <w:rsid w:val="008E44AB"/>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0498"/>
    <w:rsid w:val="009550C1"/>
    <w:rsid w:val="00965579"/>
    <w:rsid w:val="00967550"/>
    <w:rsid w:val="00970D12"/>
    <w:rsid w:val="00977457"/>
    <w:rsid w:val="009777BA"/>
    <w:rsid w:val="00981095"/>
    <w:rsid w:val="0098291C"/>
    <w:rsid w:val="00987A84"/>
    <w:rsid w:val="009B199F"/>
    <w:rsid w:val="009B6330"/>
    <w:rsid w:val="009C211F"/>
    <w:rsid w:val="009C73FF"/>
    <w:rsid w:val="009D0869"/>
    <w:rsid w:val="009D1478"/>
    <w:rsid w:val="009E28EA"/>
    <w:rsid w:val="009E3ADC"/>
    <w:rsid w:val="009E7553"/>
    <w:rsid w:val="009E78D7"/>
    <w:rsid w:val="009E79C1"/>
    <w:rsid w:val="009F504C"/>
    <w:rsid w:val="009F5658"/>
    <w:rsid w:val="00A00295"/>
    <w:rsid w:val="00A02F18"/>
    <w:rsid w:val="00A14785"/>
    <w:rsid w:val="00A1670F"/>
    <w:rsid w:val="00A20FFD"/>
    <w:rsid w:val="00A2588E"/>
    <w:rsid w:val="00A35C2B"/>
    <w:rsid w:val="00A36E9B"/>
    <w:rsid w:val="00A4082E"/>
    <w:rsid w:val="00A467D3"/>
    <w:rsid w:val="00A511DA"/>
    <w:rsid w:val="00A51808"/>
    <w:rsid w:val="00A53239"/>
    <w:rsid w:val="00A5525E"/>
    <w:rsid w:val="00A616F9"/>
    <w:rsid w:val="00A62C99"/>
    <w:rsid w:val="00A6538A"/>
    <w:rsid w:val="00A67984"/>
    <w:rsid w:val="00A76815"/>
    <w:rsid w:val="00A91344"/>
    <w:rsid w:val="00A94F40"/>
    <w:rsid w:val="00AA15C1"/>
    <w:rsid w:val="00AA6498"/>
    <w:rsid w:val="00AB3E2F"/>
    <w:rsid w:val="00AB5161"/>
    <w:rsid w:val="00AB6CBE"/>
    <w:rsid w:val="00AC617C"/>
    <w:rsid w:val="00AD0593"/>
    <w:rsid w:val="00AD0FCE"/>
    <w:rsid w:val="00AD4978"/>
    <w:rsid w:val="00AE56FF"/>
    <w:rsid w:val="00AF494B"/>
    <w:rsid w:val="00AF5D1E"/>
    <w:rsid w:val="00B00648"/>
    <w:rsid w:val="00B045BC"/>
    <w:rsid w:val="00B10755"/>
    <w:rsid w:val="00B11D2B"/>
    <w:rsid w:val="00B130D6"/>
    <w:rsid w:val="00B140AD"/>
    <w:rsid w:val="00B2593B"/>
    <w:rsid w:val="00B26E8F"/>
    <w:rsid w:val="00B32933"/>
    <w:rsid w:val="00B40F4C"/>
    <w:rsid w:val="00B5123E"/>
    <w:rsid w:val="00B52554"/>
    <w:rsid w:val="00B54707"/>
    <w:rsid w:val="00B5494A"/>
    <w:rsid w:val="00B61E4C"/>
    <w:rsid w:val="00B71930"/>
    <w:rsid w:val="00B759A8"/>
    <w:rsid w:val="00B82341"/>
    <w:rsid w:val="00B85142"/>
    <w:rsid w:val="00B875DD"/>
    <w:rsid w:val="00B9242E"/>
    <w:rsid w:val="00B925D1"/>
    <w:rsid w:val="00B92DAA"/>
    <w:rsid w:val="00B93025"/>
    <w:rsid w:val="00BA0747"/>
    <w:rsid w:val="00BA34CC"/>
    <w:rsid w:val="00BA7750"/>
    <w:rsid w:val="00BA7D5C"/>
    <w:rsid w:val="00BB0670"/>
    <w:rsid w:val="00BB1BC6"/>
    <w:rsid w:val="00BB7150"/>
    <w:rsid w:val="00BC5E2B"/>
    <w:rsid w:val="00BF4EC5"/>
    <w:rsid w:val="00BF5A75"/>
    <w:rsid w:val="00BF7909"/>
    <w:rsid w:val="00C057E8"/>
    <w:rsid w:val="00C14499"/>
    <w:rsid w:val="00C179F4"/>
    <w:rsid w:val="00C219F7"/>
    <w:rsid w:val="00C31270"/>
    <w:rsid w:val="00C316A4"/>
    <w:rsid w:val="00C3600A"/>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01D"/>
    <w:rsid w:val="00C95935"/>
    <w:rsid w:val="00C967E3"/>
    <w:rsid w:val="00CA1176"/>
    <w:rsid w:val="00CA2707"/>
    <w:rsid w:val="00CA6E0D"/>
    <w:rsid w:val="00CA7279"/>
    <w:rsid w:val="00CB5FB9"/>
    <w:rsid w:val="00CC1140"/>
    <w:rsid w:val="00CC5481"/>
    <w:rsid w:val="00CC652A"/>
    <w:rsid w:val="00CD2CCA"/>
    <w:rsid w:val="00CD3F93"/>
    <w:rsid w:val="00CD6C9C"/>
    <w:rsid w:val="00CF10EC"/>
    <w:rsid w:val="00CF1DF1"/>
    <w:rsid w:val="00CF32A9"/>
    <w:rsid w:val="00CF52C3"/>
    <w:rsid w:val="00CF556C"/>
    <w:rsid w:val="00CF75FE"/>
    <w:rsid w:val="00CF78F7"/>
    <w:rsid w:val="00D0378F"/>
    <w:rsid w:val="00D03E4B"/>
    <w:rsid w:val="00D04BF2"/>
    <w:rsid w:val="00D10952"/>
    <w:rsid w:val="00D203C4"/>
    <w:rsid w:val="00D21233"/>
    <w:rsid w:val="00D2147F"/>
    <w:rsid w:val="00D2471D"/>
    <w:rsid w:val="00D27056"/>
    <w:rsid w:val="00D35F18"/>
    <w:rsid w:val="00D37B12"/>
    <w:rsid w:val="00D41093"/>
    <w:rsid w:val="00D43CCF"/>
    <w:rsid w:val="00D475BE"/>
    <w:rsid w:val="00D5773C"/>
    <w:rsid w:val="00D5784B"/>
    <w:rsid w:val="00D608E2"/>
    <w:rsid w:val="00D64B5C"/>
    <w:rsid w:val="00D71DB5"/>
    <w:rsid w:val="00D7373B"/>
    <w:rsid w:val="00D8542F"/>
    <w:rsid w:val="00D90CF0"/>
    <w:rsid w:val="00D924F1"/>
    <w:rsid w:val="00DA0085"/>
    <w:rsid w:val="00DB727D"/>
    <w:rsid w:val="00DC075A"/>
    <w:rsid w:val="00DD20FC"/>
    <w:rsid w:val="00DD42D5"/>
    <w:rsid w:val="00DE07B6"/>
    <w:rsid w:val="00DE2F54"/>
    <w:rsid w:val="00DF40BD"/>
    <w:rsid w:val="00E03C3E"/>
    <w:rsid w:val="00E05E8E"/>
    <w:rsid w:val="00E06FD0"/>
    <w:rsid w:val="00E14826"/>
    <w:rsid w:val="00E14B05"/>
    <w:rsid w:val="00E20469"/>
    <w:rsid w:val="00E2563F"/>
    <w:rsid w:val="00E27865"/>
    <w:rsid w:val="00E3044C"/>
    <w:rsid w:val="00E30C9B"/>
    <w:rsid w:val="00E37DF4"/>
    <w:rsid w:val="00E44126"/>
    <w:rsid w:val="00E44C7D"/>
    <w:rsid w:val="00E450BC"/>
    <w:rsid w:val="00E45680"/>
    <w:rsid w:val="00E45689"/>
    <w:rsid w:val="00E46D01"/>
    <w:rsid w:val="00E512BD"/>
    <w:rsid w:val="00E62966"/>
    <w:rsid w:val="00E62B51"/>
    <w:rsid w:val="00E718CB"/>
    <w:rsid w:val="00E71CEE"/>
    <w:rsid w:val="00E7370B"/>
    <w:rsid w:val="00E747C5"/>
    <w:rsid w:val="00E76391"/>
    <w:rsid w:val="00E773E7"/>
    <w:rsid w:val="00E84B9B"/>
    <w:rsid w:val="00E878E7"/>
    <w:rsid w:val="00E90D4C"/>
    <w:rsid w:val="00E94176"/>
    <w:rsid w:val="00E948ED"/>
    <w:rsid w:val="00EA2C59"/>
    <w:rsid w:val="00EB278B"/>
    <w:rsid w:val="00EB4110"/>
    <w:rsid w:val="00ED14D3"/>
    <w:rsid w:val="00EE3385"/>
    <w:rsid w:val="00F03012"/>
    <w:rsid w:val="00F03997"/>
    <w:rsid w:val="00F10D35"/>
    <w:rsid w:val="00F1365F"/>
    <w:rsid w:val="00F13B51"/>
    <w:rsid w:val="00F15FB1"/>
    <w:rsid w:val="00F21406"/>
    <w:rsid w:val="00F3420E"/>
    <w:rsid w:val="00F419DE"/>
    <w:rsid w:val="00F45D0B"/>
    <w:rsid w:val="00F646F8"/>
    <w:rsid w:val="00F65410"/>
    <w:rsid w:val="00F742F5"/>
    <w:rsid w:val="00F7523F"/>
    <w:rsid w:val="00F81216"/>
    <w:rsid w:val="00F82BA5"/>
    <w:rsid w:val="00F85DBA"/>
    <w:rsid w:val="00F92849"/>
    <w:rsid w:val="00F97D4A"/>
    <w:rsid w:val="00FA2438"/>
    <w:rsid w:val="00FA4201"/>
    <w:rsid w:val="00FB3315"/>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A4"/>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7560</TotalTime>
  <Pages>39</Pages>
  <Words>5307</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638</cp:revision>
  <dcterms:created xsi:type="dcterms:W3CDTF">2025-08-14T19:03:00Z</dcterms:created>
  <dcterms:modified xsi:type="dcterms:W3CDTF">2025-08-22T02:04:00Z</dcterms:modified>
</cp:coreProperties>
</file>