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8D402" w14:textId="5B0942BD" w:rsidR="00914B74" w:rsidRDefault="00914B74" w:rsidP="00914B74">
      <w:pPr>
        <w:pStyle w:val="Heading1"/>
      </w:pPr>
      <w:r>
        <w:t>Impairments summary</w:t>
      </w:r>
    </w:p>
    <w:p w14:paraId="6072C5BD" w14:textId="2DA8D660" w:rsidR="002705ED" w:rsidRPr="002705ED" w:rsidRDefault="002705ED" w:rsidP="002705ED">
      <w:r>
        <w:rPr>
          <w:b/>
          <w:bCs/>
        </w:rPr>
        <w:t>Tx:</w:t>
      </w:r>
    </w:p>
    <w:p w14:paraId="28057B59" w14:textId="75992088" w:rsidR="00914B74" w:rsidRDefault="00914B74" w:rsidP="00914B74">
      <w:r>
        <w:t>DAC: jitter, images</w:t>
      </w:r>
      <w:r w:rsidR="00E55577">
        <w:t>, quantization</w:t>
      </w:r>
      <w:r w:rsidR="006B2699">
        <w:t>/digital noise</w:t>
      </w:r>
    </w:p>
    <w:p w14:paraId="767F0798" w14:textId="406AF424" w:rsidR="00914B74" w:rsidRDefault="00914B74" w:rsidP="00914B74">
      <w:r>
        <w:t xml:space="preserve">Analog BBF (for suppressing digital/DAC noise and images): inband droop, </w:t>
      </w:r>
      <w:r w:rsidR="002705ED">
        <w:t xml:space="preserve">odd-order </w:t>
      </w:r>
      <w:r>
        <w:t>nonlinearity (active circuit), mismatch causing F</w:t>
      </w:r>
      <w:r w:rsidR="00F52D65">
        <w:t>D RSB</w:t>
      </w:r>
    </w:p>
    <w:p w14:paraId="52D85555" w14:textId="75E7B3F4" w:rsidR="00F52D65" w:rsidRDefault="002705ED" w:rsidP="00914B74">
      <w:r>
        <w:t>Mixer/LO: FID RSB, phase noise, odd-order harmonics (square wave)</w:t>
      </w:r>
    </w:p>
    <w:p w14:paraId="0598971E" w14:textId="0CF1CB34" w:rsidR="002705ED" w:rsidRDefault="002705ED" w:rsidP="00914B74">
      <w:r>
        <w:t>DA/PA: odd-order nonlinearity</w:t>
      </w:r>
      <w:r w:rsidR="00257855">
        <w:t xml:space="preserve"> (spectral regrowth, IM3, RF harmonics)</w:t>
      </w:r>
    </w:p>
    <w:p w14:paraId="1B1EE198" w14:textId="287D55AF" w:rsidR="002705ED" w:rsidRDefault="002705ED" w:rsidP="00914B74">
      <w:pPr>
        <w:rPr>
          <w:b/>
          <w:bCs/>
        </w:rPr>
      </w:pPr>
      <w:r>
        <w:rPr>
          <w:b/>
          <w:bCs/>
        </w:rPr>
        <w:t>Rx:</w:t>
      </w:r>
    </w:p>
    <w:p w14:paraId="7FE7F398" w14:textId="5C5212C1" w:rsidR="002705ED" w:rsidRDefault="002705ED" w:rsidP="00914B74">
      <w:r>
        <w:t>eLNA: NF (low signal), nonlinearity (high signal)</w:t>
      </w:r>
    </w:p>
    <w:p w14:paraId="0C70CDB0" w14:textId="5F92DB60" w:rsidR="002705ED" w:rsidRDefault="002705ED" w:rsidP="00914B74">
      <w:r>
        <w:t>iLNA: odd-order nonlinearity</w:t>
      </w:r>
    </w:p>
    <w:p w14:paraId="63E2BEEE" w14:textId="3C2AE4F8" w:rsidR="00BA33C5" w:rsidRDefault="00BA33C5" w:rsidP="00914B74">
      <w:r>
        <w:t>Mixer/LO: FID RSB, phase noise</w:t>
      </w:r>
      <w:r w:rsidR="008136C9">
        <w:t xml:space="preserve"> (inband noise, reciprocal mixing)</w:t>
      </w:r>
      <w:r>
        <w:t>, IM2</w:t>
      </w:r>
      <w:r w:rsidR="008136C9">
        <w:t xml:space="preserve"> (e.g. from large interferer)</w:t>
      </w:r>
      <w:r w:rsidR="00257855">
        <w:t>, odd-</w:t>
      </w:r>
      <w:r w:rsidR="00475179">
        <w:t>order harmonics (mixing spurs)</w:t>
      </w:r>
    </w:p>
    <w:p w14:paraId="26EB3FF5" w14:textId="30C06D45" w:rsidR="00BA33C5" w:rsidRDefault="00BA33C5" w:rsidP="00914B74">
      <w:r>
        <w:t>Analog BBF: odd-order nonlinearity</w:t>
      </w:r>
    </w:p>
    <w:p w14:paraId="0E9B1756" w14:textId="56240046" w:rsidR="00BA33C5" w:rsidRPr="002705ED" w:rsidRDefault="00BA33C5" w:rsidP="00914B74">
      <w:r>
        <w:t xml:space="preserve">ADC: </w:t>
      </w:r>
      <w:r w:rsidR="00E55577">
        <w:t xml:space="preserve">quantization noise, </w:t>
      </w:r>
      <w:r>
        <w:t>jitter, aliasing</w:t>
      </w:r>
    </w:p>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0531F9"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0531F9"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t>Downconversion:</w:t>
      </w:r>
    </w:p>
    <w:p w14:paraId="5F958826" w14:textId="751885B8" w:rsidR="001714DE" w:rsidRPr="00F625B4" w:rsidRDefault="000531F9"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0531F9"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0531F9"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0531F9"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(dBc)</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0531F9"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0531F9"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0531F9"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w:lastRenderedPageBreak/>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0531F9"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0531F9"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0531F9"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0531F9"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r>
        <w:t>Upconversion:</w:t>
      </w:r>
    </w:p>
    <w:p w14:paraId="3663876F" w14:textId="74AA188B" w:rsidR="00902140" w:rsidRPr="00796B08" w:rsidRDefault="000531F9"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0531F9"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0531F9"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0531F9"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Ideal downconversion</w:t>
      </w:r>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0531F9"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0531F9"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0531F9"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0531F9"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0531F9"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0531F9"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0531F9"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0531F9"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0531F9"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0531F9"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lastRenderedPageBreak/>
        <w:t>Multiplying out, we get the exact same baseband signal as in the RF model.</w:t>
      </w:r>
    </w:p>
    <w:p w14:paraId="73E7C8D7" w14:textId="2531FF1C" w:rsidR="00A52F9D" w:rsidRPr="00A52F9D" w:rsidRDefault="000531F9"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0531F9"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0531F9"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0531F9"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0531F9"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w:lastRenderedPageBreak/>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0531F9"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0531F9"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0531F9"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w:lastRenderedPageBreak/>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solve for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0531F9"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0531F9"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0531F9"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0531F9"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0531F9"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0531F9"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0531F9"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w:lastRenderedPageBreak/>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0531F9"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0531F9"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0531F9"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0531F9"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0531F9"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0531F9"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0531F9"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0531F9"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0531F9"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0531F9"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0531F9"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The formula isn’t exactly the same as in the balanced model, but it has the same form.</w:t>
      </w:r>
    </w:p>
    <w:p w14:paraId="7497ACDD" w14:textId="1F076800" w:rsidR="00D838CD" w:rsidRPr="00450FC5" w:rsidRDefault="00DB440C" w:rsidP="00C121B6">
      <w:pPr>
        <w:rPr>
          <w:rFonts w:eastAsiaTheme="minorEastAsia"/>
        </w:rPr>
      </w:pPr>
      <w:r>
        <w:rPr>
          <w:rFonts w:eastAsiaTheme="minorEastAsia"/>
        </w:rPr>
        <w:t>Image suppression is the same:</w:t>
      </w:r>
    </w:p>
    <w:p w14:paraId="568A51D4" w14:textId="77777777" w:rsidR="00FB2790" w:rsidRPr="00F50223" w:rsidRDefault="000531F9"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0531F9"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0531F9"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0531F9"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0531F9"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0531F9"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0531F9"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0531F9"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0531F9"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0531F9"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0531F9"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0531F9"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0531F9"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0531F9"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0531F9"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0531F9"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0531F9"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0531F9"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t>Frequency-dependent compensation</w:t>
      </w:r>
    </w:p>
    <w:p w14:paraId="7BED3746" w14:textId="77777777" w:rsidR="00E115F2" w:rsidRPr="00E66923" w:rsidRDefault="000531F9"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0531F9"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0531F9"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0531F9"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0531F9"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t>These equations are for either frequency-independent mismatch or mismatch at one frequency.</w:t>
      </w:r>
    </w:p>
    <w:p w14:paraId="5238AB31" w14:textId="2618FAC9" w:rsidR="007605FB" w:rsidRPr="00E66923" w:rsidRDefault="000531F9"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0531F9"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0536EF8F" w14:textId="4C02ACB6" w:rsidR="007D57ED" w:rsidRDefault="007D57ED" w:rsidP="007D57ED">
      <w:pPr>
        <w:pStyle w:val="Heading2"/>
      </w:pPr>
      <w:r>
        <w:t>Joint Tx-FBRx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One way to separate the effects of Tx and FBRx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7268601F" w:rsidR="00241459" w:rsidRDefault="00241459" w:rsidP="00C95E8B">
      <w:pPr>
        <w:rPr>
          <w:b/>
          <w:bCs/>
        </w:rPr>
      </w:pPr>
      <w:r>
        <w:rPr>
          <w:b/>
          <w:bCs/>
        </w:rPr>
        <w:t>Channel model:</w:t>
      </w:r>
    </w:p>
    <w:p w14:paraId="04515EC9" w14:textId="2E87F160" w:rsidR="007A2D1C" w:rsidRDefault="007A2D1C" w:rsidP="00C95E8B">
      <w:r>
        <w:t xml:space="preserve">We can combine all FD and FID mismatch terms into </w:t>
      </w:r>
      <w:r w:rsidR="006C5A34">
        <w:t>a</w:t>
      </w:r>
      <w:r>
        <w:t xml:space="preserve"> channel model</w:t>
      </w:r>
      <w:r w:rsidR="006C5A34">
        <w:t>.</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0531F9"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and mirror/image</w:t>
      </w:r>
      <w:r w:rsidR="00163CB2">
        <w:rPr>
          <w:rFonts w:eastAsiaTheme="minorEastAsia"/>
        </w:rPr>
        <w:t>/conjugate</w:t>
      </w:r>
      <w:r w:rsidR="007A2D1C">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FBRx channel.</w:t>
      </w:r>
    </w:p>
    <w:p w14:paraId="3CB07F3A" w14:textId="3AEE776C" w:rsidR="004A45E6" w:rsidRDefault="004A45E6" w:rsidP="00C95E8B">
      <w:pPr>
        <w:rPr>
          <w:rFonts w:eastAsiaTheme="minorEastAsia"/>
        </w:rPr>
      </w:pPr>
      <w:r>
        <w:rPr>
          <w:rFonts w:eastAsiaTheme="minorEastAsia"/>
        </w:rPr>
        <w:lastRenderedPageBreak/>
        <w:t xml:space="preserve">Let the complex gain </w:t>
      </w:r>
      <m:oMath>
        <m:r>
          <w:rPr>
            <w:rFonts w:ascii="Cambria Math" w:eastAsiaTheme="minorEastAsia" w:hAnsi="Cambria Math"/>
          </w:rPr>
          <m:t>α</m:t>
        </m:r>
      </m:oMath>
      <w:r>
        <w:rPr>
          <w:rFonts w:eastAsiaTheme="minorEastAsia"/>
        </w:rPr>
        <w:t xml:space="preserve"> model the RF gains between upconversion/downconversion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FBRx downconversion).</w:t>
      </w:r>
    </w:p>
    <w:p w14:paraId="2FAA6F21" w14:textId="77777777" w:rsidR="002B2C55" w:rsidRPr="00421DB0" w:rsidRDefault="000531F9"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FBRx capture.</w:t>
      </w:r>
    </w:p>
    <w:p w14:paraId="358A7C77" w14:textId="77777777" w:rsidR="00F16B8C" w:rsidRPr="006F3877" w:rsidRDefault="002B2C55" w:rsidP="00F16B8C">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0531F9"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421DB0" w:rsidRDefault="000531F9"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672431E" w14:textId="3ECCFBB3" w:rsidR="00421DB0" w:rsidRDefault="00E31668" w:rsidP="00C95E8B">
      <w:pPr>
        <w:rPr>
          <w:rFonts w:eastAsiaTheme="minorEastAsia"/>
          <w:b/>
          <w:bCs/>
        </w:rPr>
      </w:pPr>
      <w:r>
        <w:rPr>
          <w:rFonts w:eastAsiaTheme="minorEastAsia"/>
          <w:b/>
          <w:bCs/>
        </w:rPr>
        <w:t>Separating FBRx IQ mismatch:</w:t>
      </w:r>
    </w:p>
    <w:p w14:paraId="467592CD" w14:textId="1ACE7C07" w:rsidR="00EE1AFE" w:rsidRDefault="00EE1AFE" w:rsidP="00C95E8B">
      <w:pPr>
        <w:rPr>
          <w:rFonts w:eastAsiaTheme="minorEastAsia"/>
        </w:rPr>
      </w:pPr>
      <w:r>
        <w:rPr>
          <w:rFonts w:eastAsiaTheme="minorEastAsia"/>
        </w:rPr>
        <w:t xml:space="preserve">Place a phase rotator between Tx and FBRx.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s.t.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0531F9"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0531F9"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 xml:space="preserve">Assuming raw Tx/FBRx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0531F9"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0531F9"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0531F9"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0531F9"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0531F9"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0531F9"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0531F9"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0531F9"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0531F9"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0531F9"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Formulate the same equation for the phase-shifted FBRx signal:</w:t>
      </w:r>
    </w:p>
    <w:p w14:paraId="49B16071" w14:textId="140A7848" w:rsidR="00004188" w:rsidRPr="002A53C9" w:rsidRDefault="000531F9"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0531F9"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4AB5F202" w14:textId="0E4C178A" w:rsidR="006E5329" w:rsidRDefault="00FA65F1" w:rsidP="00C95E8B">
      <w:pPr>
        <w:rPr>
          <w:rFonts w:eastAsiaTheme="minorEastAsia"/>
        </w:rPr>
      </w:pPr>
      <w:r>
        <w:rPr>
          <w:rFonts w:eastAsiaTheme="minorEastAsia"/>
        </w:rPr>
        <w:t>Take the DTFT of the estimated taps to see the frequency domain responses</w:t>
      </w:r>
      <w:r w:rsidR="00CC2EC4">
        <w:rPr>
          <w:rFonts w:eastAsiaTheme="minorEastAsia"/>
        </w:rPr>
        <w:t>:</w:t>
      </w:r>
    </w:p>
    <w:p w14:paraId="7745ABCB" w14:textId="4F230552" w:rsidR="00D625AB" w:rsidRPr="00844DD1" w:rsidRDefault="002A31A1"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604ED813" w:rsidR="00844DD1" w:rsidRPr="0038456D" w:rsidRDefault="0031775F"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2B51D36C" w14:textId="68CB95B7" w:rsidR="00072F6A" w:rsidRPr="00F1022D" w:rsidRDefault="00287F33"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33E61BBA" w14:textId="6B88EE22" w:rsidR="00F1022D" w:rsidRPr="006E5329" w:rsidRDefault="00F1022D"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6300FF13" w14:textId="76FE01DE" w:rsidR="006E5329" w:rsidRPr="006E5329" w:rsidRDefault="006E5329" w:rsidP="00C95E8B">
      <w:pPr>
        <w:rPr>
          <w:rFonts w:eastAsiaTheme="minorEastAsia"/>
        </w:rPr>
      </w:pPr>
      <w:r>
        <w:rPr>
          <w:rFonts w:eastAsiaTheme="minorEastAsia"/>
        </w:rPr>
        <w:t>These are the ratios we’re interested in</w:t>
      </w:r>
      <w:r w:rsidR="00CE043D">
        <w:rPr>
          <w:rFonts w:eastAsiaTheme="minorEastAsia"/>
        </w:rPr>
        <w:t>:</w:t>
      </w:r>
    </w:p>
    <w:p w14:paraId="5AD462A9" w14:textId="38466A7F" w:rsidR="006E5329" w:rsidRPr="00236677" w:rsidRDefault="006E5329"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3FE70879" w14:textId="4CE73EFB" w:rsidR="00236677" w:rsidRPr="00CA5F13" w:rsidRDefault="00236677"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4446D185" w14:textId="6BE0ADF6" w:rsidR="00CA5F13" w:rsidRPr="00CA5F13" w:rsidRDefault="00CA5F13" w:rsidP="00C95E8B">
      <w:pPr>
        <w:rPr>
          <w:rFonts w:eastAsiaTheme="minorEastAsia"/>
        </w:rPr>
      </w:pPr>
      <m:oMathPara>
        <m:oMath>
          <m:r>
            <w:rPr>
              <w:rFonts w:ascii="Cambria Math" w:eastAsiaTheme="minorEastAsia" w:hAnsi="Cambria Math"/>
            </w:rPr>
            <m:t>p=</m:t>
          </m:r>
          <m:d>
            <m:dPr>
              <m:begChr m:val="|"/>
              <m:endChr m:val="|"/>
              <m:ctrlPr>
                <w:rPr>
                  <w:rFonts w:ascii="Cambria Math" w:eastAsiaTheme="minorEastAsia" w:hAnsi="Cambria Math"/>
                  <w:i/>
                </w:rPr>
              </m:ctrlPr>
            </m:dPr>
            <m:e>
              <m:r>
                <w:rPr>
                  <w:rFonts w:ascii="Cambria Math" w:eastAsiaTheme="minorEastAsia" w:hAnsi="Cambria Math"/>
                </w:rPr>
                <m:t>p</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j∠p</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oMath>
      </m:oMathPara>
    </w:p>
    <w:p w14:paraId="1579A32B" w14:textId="54860180" w:rsidR="00CA5F13" w:rsidRDefault="00CA5F13" w:rsidP="00C95E8B">
      <w:pPr>
        <w:rPr>
          <w:rFonts w:eastAsiaTheme="minorEastAsia"/>
        </w:rPr>
      </w:pPr>
      <w:r>
        <w:rPr>
          <w:rFonts w:eastAsiaTheme="minorEastAsia"/>
        </w:rPr>
        <w:t xml:space="preserve">If </w:t>
      </w:r>
      <m:oMath>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w:r>
        <w:rPr>
          <w:rFonts w:eastAsiaTheme="minorEastAsia"/>
        </w:rPr>
        <w:t xml:space="preserve">, then </w:t>
      </w:r>
      <m:oMath>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r>
          <w:rPr>
            <w:rFonts w:ascii="Cambria Math" w:eastAsiaTheme="minorEastAsia" w:hAnsi="Cambria Math"/>
          </w:rPr>
          <m:t>=-1</m:t>
        </m:r>
      </m:oMath>
      <w:r>
        <w:rPr>
          <w:rFonts w:eastAsiaTheme="minorEastAsia"/>
        </w:rPr>
        <w:t xml:space="preserve">. Then </w:t>
      </w:r>
    </w:p>
    <w:p w14:paraId="448F8D5E" w14:textId="6ABE9F3B" w:rsidR="00CA5F13" w:rsidRPr="00F86DC6" w:rsidRDefault="00CA5F13"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=2</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0D6825A9" w14:textId="081C2642" w:rsidR="00F86DC6" w:rsidRPr="00F86DC6" w:rsidRDefault="00F86DC6" w:rsidP="00C95E8B">
      <w:pPr>
        <w:rPr>
          <w:rFonts w:eastAsiaTheme="minorEastAsia"/>
        </w:rPr>
      </w:pPr>
      <w:r>
        <w:rPr>
          <w:rFonts w:eastAsiaTheme="minorEastAsia"/>
        </w:rPr>
        <w:t>Or maybe</w:t>
      </w:r>
    </w:p>
    <w:p w14:paraId="206F377E" w14:textId="1828AA73" w:rsidR="00F86DC6" w:rsidRPr="00F86DC6" w:rsidRDefault="00F86DC6"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1255BA05" w14:textId="3F73844E" w:rsidR="00F86DC6" w:rsidRPr="00531FC6" w:rsidRDefault="005A5655" w:rsidP="00C95E8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657C6174" w14:textId="3AC05A46" w:rsidR="00531FC6" w:rsidRPr="00531FC6" w:rsidRDefault="00531FC6"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e>
          </m:d>
        </m:oMath>
      </m:oMathPara>
    </w:p>
    <w:p w14:paraId="3FF3842D" w14:textId="14179842" w:rsidR="00531FC6" w:rsidRPr="00F86DC6" w:rsidRDefault="00531FC6" w:rsidP="00531FC6">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4CBB13CD" w14:textId="5B4441B3" w:rsidR="00531FC6" w:rsidRDefault="00666234" w:rsidP="00C95E8B">
      <w:pPr>
        <w:rPr>
          <w:rFonts w:eastAsiaTheme="minorEastAsia"/>
        </w:rPr>
      </w:pPr>
      <w:r>
        <w:rPr>
          <w:rFonts w:eastAsiaTheme="minorEastAsia"/>
        </w:rPr>
        <w:t xml:space="preserve">What exactly does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w:r>
        <w:rPr>
          <w:rFonts w:eastAsiaTheme="minorEastAsia"/>
        </w:rPr>
        <w:t xml:space="preserve"> represent?</w:t>
      </w:r>
    </w:p>
    <w:p w14:paraId="56C44865" w14:textId="0720104D" w:rsidR="001F149F" w:rsidRPr="007A2D1C" w:rsidRDefault="001F149F" w:rsidP="001F149F">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18EC3F39" w14:textId="697FB4F0" w:rsidR="00743204" w:rsidRPr="008D0F13" w:rsidRDefault="00CB1F68" w:rsidP="00C95E8B">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7E23DB13" w14:textId="607F2B4E" w:rsidR="008D0F13" w:rsidRPr="001568B7" w:rsidRDefault="008D0F13"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49950AD8" w14:textId="77777777" w:rsidR="00B45E0B" w:rsidRPr="00B45E0B" w:rsidRDefault="001568B7"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oMath>
      </m:oMathPara>
    </w:p>
    <w:p w14:paraId="2F7AE15A" w14:textId="55610C94" w:rsidR="001568B7" w:rsidRPr="00A10B40" w:rsidRDefault="007B69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oMath>
      </m:oMathPara>
    </w:p>
    <w:p w14:paraId="746577EF" w14:textId="596DF3AE" w:rsidR="00A10B40" w:rsidRPr="00A10B40" w:rsidRDefault="00A10B40" w:rsidP="00C95E8B">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2BAD311F" w14:textId="53D4CB35" w:rsidR="00A10B40" w:rsidRPr="00A10B40" w:rsidRDefault="00A10B4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=0</m:t>
          </m:r>
        </m:oMath>
      </m:oMathPara>
    </w:p>
    <w:p w14:paraId="576BEF48" w14:textId="69F36BF4" w:rsidR="00A10B40" w:rsidRPr="00A10B40" w:rsidRDefault="00A10B4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oMath>
      </m:oMathPara>
    </w:p>
    <w:p w14:paraId="69C1BAA8" w14:textId="77777777" w:rsidR="00666234" w:rsidRPr="00F86DC6" w:rsidRDefault="00666234" w:rsidP="00C95E8B">
      <w:pPr>
        <w:rPr>
          <w:rFonts w:eastAsiaTheme="minorEastAsia"/>
        </w:rPr>
      </w:pPr>
    </w:p>
    <w:p w14:paraId="3E9C3D78" w14:textId="0D8152B5" w:rsidR="00F65FAB" w:rsidRDefault="00316429" w:rsidP="00C95E8B">
      <w:pPr>
        <w:rPr>
          <w:rFonts w:eastAsiaTheme="minorEastAsia"/>
        </w:rPr>
      </w:pPr>
      <w:r>
        <w:rPr>
          <w:rFonts w:eastAsiaTheme="minorEastAsia"/>
        </w:rPr>
        <w:t xml:space="preserve">There’s a reason we take these ratios. There’s a reason we mirror the freq response of the desired signal. </w:t>
      </w:r>
    </w:p>
    <w:p w14:paraId="23773C74" w14:textId="3056F03B" w:rsidR="00FB0EE1" w:rsidRDefault="00FB0EE1"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03DD0060" w14:textId="760E4311" w:rsidR="00805E5B" w:rsidRDefault="00805E5B"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is the net frequency response of the image through the Tx and FBRx channels.</w:t>
      </w:r>
    </w:p>
    <w:p w14:paraId="263FE679" w14:textId="77777777" w:rsidR="005D6954" w:rsidRDefault="00805E5B"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is the net frequency response of the desired signal.</w:t>
      </w:r>
      <w:r w:rsidR="005D6954">
        <w:rPr>
          <w:rFonts w:eastAsiaTheme="minorEastAsia"/>
        </w:rPr>
        <w:t xml:space="preserve"> </w:t>
      </w:r>
    </w:p>
    <w:p w14:paraId="36A502D0" w14:textId="0A7DD130" w:rsidR="00504804" w:rsidRDefault="005D6954" w:rsidP="00C95E8B">
      <w:pPr>
        <w:rPr>
          <w:rFonts w:eastAsiaTheme="minorEastAsia"/>
        </w:rPr>
      </w:pPr>
      <w:r>
        <w:rPr>
          <w:rFonts w:eastAsiaTheme="minorEastAsia"/>
        </w:rPr>
        <w:t xml:space="preserve">I think we take the conjugate because that is how we can match up the frequencies. If the image is at frequency </w:t>
      </w:r>
      <m:oMath>
        <m:r>
          <w:rPr>
            <w:rFonts w:ascii="Cambria Math" w:eastAsiaTheme="minorEastAsia" w:hAnsi="Cambria Math"/>
          </w:rPr>
          <m:t>f</m:t>
        </m:r>
      </m:oMath>
      <w:r>
        <w:rPr>
          <w:rFonts w:eastAsiaTheme="minorEastAsia"/>
        </w:rPr>
        <w:t xml:space="preserve">, then the desired signal is at frequency </w:t>
      </w:r>
      <m:oMath>
        <m:r>
          <w:rPr>
            <w:rFonts w:ascii="Cambria Math" w:eastAsiaTheme="minorEastAsia" w:hAnsi="Cambria Math"/>
          </w:rPr>
          <m:t>-f</m:t>
        </m:r>
      </m:oMath>
      <w:r>
        <w:rPr>
          <w:rFonts w:eastAsiaTheme="minorEastAsia"/>
        </w:rPr>
        <w:t xml:space="preserve">. By flipping one of the frequency responses around </w:t>
      </w:r>
      <m:oMath>
        <m:r>
          <w:rPr>
            <w:rFonts w:ascii="Cambria Math" w:eastAsiaTheme="minorEastAsia" w:hAnsi="Cambria Math"/>
          </w:rPr>
          <m:t>f=0</m:t>
        </m:r>
      </m:oMath>
      <w:r>
        <w:rPr>
          <w:rFonts w:eastAsiaTheme="minorEastAsia"/>
        </w:rPr>
        <w:t>, the ratio is of image channel to desired channel.</w:t>
      </w:r>
    </w:p>
    <w:p w14:paraId="74201330" w14:textId="55BFA035" w:rsidR="007C5746" w:rsidRDefault="00316429" w:rsidP="00C95E8B">
      <w:pPr>
        <w:rPr>
          <w:rFonts w:eastAsiaTheme="minorEastAsia"/>
        </w:rPr>
      </w:pPr>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oMath>
      <w:r w:rsidR="007C5746">
        <w:rPr>
          <w:rFonts w:eastAsiaTheme="minorEastAsia"/>
        </w:rPr>
        <w:t xml:space="preserve"> represents the Tx mismatch.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m:rPr>
            <m:lit/>
          </m:rP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w:r w:rsidR="00A91F5B">
        <w:rPr>
          <w:rFonts w:eastAsiaTheme="minorEastAsia"/>
        </w:rPr>
        <w:t xml:space="preserve"> </w:t>
      </w:r>
      <w:r w:rsidR="007C5746">
        <w:rPr>
          <w:rFonts w:eastAsiaTheme="minorEastAsia"/>
        </w:rPr>
        <w:t>represents the FBRx mismatch.</w:t>
      </w:r>
    </w:p>
    <w:p w14:paraId="7DEFD7E2" w14:textId="35BC6EC3" w:rsidR="00B20613" w:rsidRDefault="00B20613" w:rsidP="00C95E8B">
      <w:pPr>
        <w:rPr>
          <w:rFonts w:eastAsiaTheme="minorEastAsia"/>
        </w:rPr>
      </w:pPr>
      <w:r>
        <w:rPr>
          <w:rFonts w:eastAsiaTheme="minorEastAsia"/>
        </w:rPr>
        <w:t>The FBRx compensation has the form</w:t>
      </w:r>
    </w:p>
    <w:p w14:paraId="29A562C5" w14:textId="1FE5EFC4" w:rsidR="00363253" w:rsidRPr="00363253" w:rsidRDefault="00363253" w:rsidP="00C95E8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5F72C12" w14:textId="007BB0A1" w:rsidR="00363253" w:rsidRPr="00635845" w:rsidRDefault="00363253"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oMath>
      </m:oMathPara>
    </w:p>
    <w:p w14:paraId="44031203" w14:textId="71B34660" w:rsidR="00635845" w:rsidRPr="002831CE" w:rsidRDefault="00635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up>
          </m:sSup>
        </m:oMath>
      </m:oMathPara>
    </w:p>
    <w:p w14:paraId="484B2640" w14:textId="5C299551" w:rsidR="002831CE" w:rsidRPr="00795468" w:rsidRDefault="002831C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up>
          </m:sSup>
        </m:oMath>
      </m:oMathPara>
    </w:p>
    <w:p w14:paraId="1F761A0D" w14:textId="61309A24" w:rsidR="00795468" w:rsidRDefault="00795468" w:rsidP="00C95E8B">
      <w:pPr>
        <w:rPr>
          <w:rFonts w:eastAsiaTheme="minorEastAsia"/>
        </w:rPr>
      </w:pPr>
      <w:r>
        <w:rPr>
          <w:rFonts w:eastAsiaTheme="minorEastAsia"/>
        </w:rPr>
        <w:lastRenderedPageBreak/>
        <w:t xml:space="preserve">How do you get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w:t>
      </w:r>
    </w:p>
    <w:p w14:paraId="7182634A" w14:textId="59B63CF6" w:rsidR="00363253" w:rsidRPr="003F54AE" w:rsidRDefault="0047533A"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oMath>
      </m:oMathPara>
    </w:p>
    <w:p w14:paraId="26E6C1EA" w14:textId="6CADAFA7" w:rsidR="003F54AE" w:rsidRPr="00B20613" w:rsidRDefault="003F54AE" w:rsidP="00C95E8B">
      <w:pPr>
        <w:rPr>
          <w:rFonts w:eastAsiaTheme="minorEastAsia"/>
        </w:rPr>
      </w:pPr>
      <w:r>
        <w:rPr>
          <w:rFonts w:eastAsiaTheme="minorEastAsia"/>
        </w:rPr>
        <w:t>What is this ratio?</w:t>
      </w:r>
    </w:p>
    <w:p w14:paraId="2A3D3587" w14:textId="1CBA94C1" w:rsidR="008D4EE2" w:rsidRDefault="008D4EE2" w:rsidP="0024504B">
      <w:pPr>
        <w:pStyle w:val="Heading1"/>
      </w:pPr>
      <w:r>
        <w:t>Nonlinearity</w:t>
      </w:r>
    </w:p>
    <w:p w14:paraId="44F33CEA" w14:textId="45E6FF10" w:rsidR="0062775A" w:rsidRDefault="0062775A" w:rsidP="0062775A">
      <w:r>
        <w:t>The RF memoryless polynomial models all terms: gain compression, IM2, IM3, RF harmonics, spectral regrowth.</w:t>
      </w:r>
      <w:r w:rsidR="00FF5C90">
        <w:t xml:space="preserve"> The input to the model is a real signal, modulated or unmodulated.</w:t>
      </w:r>
    </w:p>
    <w:p w14:paraId="7A50CC3C" w14:textId="7DF786C8" w:rsidR="0062775A" w:rsidRDefault="0062775A" w:rsidP="0062775A">
      <w:r>
        <w:t xml:space="preserve">We </w:t>
      </w:r>
      <w:r w:rsidR="00810B32">
        <w:t>derived a</w:t>
      </w:r>
      <w:r>
        <w:t xml:space="preserve"> lowpass equivalent of the RF memoryless polynomial</w:t>
      </w:r>
      <w:r w:rsidR="00810B32">
        <w:t xml:space="preserve"> for the purpose of modeling</w:t>
      </w:r>
      <w:r>
        <w:t xml:space="preserve"> close-in terms: gain compression, IM2, IM3, spectral regrowth.</w:t>
      </w:r>
      <w:r w:rsidR="00FF5C90">
        <w:t xml:space="preserve"> The input to the model is a lowpass equivalent (complex) signal.</w:t>
      </w:r>
    </w:p>
    <w:p w14:paraId="07B71A8C" w14:textId="15F63F57" w:rsidR="00456DC4" w:rsidRDefault="00456DC4" w:rsidP="0062775A">
      <w:r>
        <w:t xml:space="preserve">The lowpass equivalent </w:t>
      </w:r>
      <w:r w:rsidR="00E3088D">
        <w:t xml:space="preserve">model </w:t>
      </w:r>
      <w:r>
        <w:t xml:space="preserve">leads us to AMAM-AMPM transfer curves for modeling odd-order nonlinearity. </w:t>
      </w:r>
      <w:r w:rsidR="00FF5C90">
        <w:t xml:space="preserve">They are similar to the lowpass equivalent in that </w:t>
      </w:r>
      <w:r w:rsidR="00D25271">
        <w:t xml:space="preserve">the gain is a function </w:t>
      </w:r>
      <w:r w:rsidR="00543A89">
        <w:t>of</w:t>
      </w:r>
      <w:r w:rsidR="00D25271">
        <w:t xml:space="preserve"> </w:t>
      </w:r>
      <w:r w:rsidR="00543A89">
        <w:t>the signal envelope</w:t>
      </w:r>
      <w:r w:rsidR="005A1E41">
        <w:t>, and they add the capability of modeling AMPM.</w:t>
      </w:r>
      <w:r w:rsidR="00DB3AED">
        <w:t xml:space="preserve"> </w:t>
      </w:r>
    </w:p>
    <w:p w14:paraId="1A0B5290" w14:textId="3909AC86" w:rsidR="00125C8F" w:rsidRDefault="00125C8F" w:rsidP="0062775A">
      <w:r>
        <w:t>There are two ways to use transfer curves.</w:t>
      </w:r>
    </w:p>
    <w:p w14:paraId="11F1557F" w14:textId="69D6E3A3" w:rsidR="00125C8F" w:rsidRDefault="00125C8F" w:rsidP="00125C8F">
      <w:pPr>
        <w:pStyle w:val="ListParagraph"/>
        <w:numPr>
          <w:ilvl w:val="0"/>
          <w:numId w:val="6"/>
        </w:numPr>
      </w:pPr>
      <w:r>
        <w:t>The input is a complex modulated baseband signal</w:t>
      </w:r>
      <w:r w:rsidR="00BE7DEE">
        <w:t xml:space="preserve"> (which includes discrete tones)</w:t>
      </w:r>
      <w:r>
        <w:t>. The output will contain odd-order IM</w:t>
      </w:r>
      <w:r w:rsidR="00921E1C">
        <w:t xml:space="preserve"> (for discrete tones)</w:t>
      </w:r>
      <w:r>
        <w:t xml:space="preserve"> and spectral regrowth.</w:t>
      </w:r>
    </w:p>
    <w:p w14:paraId="574CD351" w14:textId="596D613D" w:rsidR="00125C8F" w:rsidRDefault="00125C8F" w:rsidP="00125C8F">
      <w:pPr>
        <w:pStyle w:val="ListParagraph"/>
        <w:numPr>
          <w:ilvl w:val="0"/>
          <w:numId w:val="6"/>
        </w:numPr>
      </w:pPr>
      <w:r>
        <w:t>The input is a real, narrowband signal, i.e. it is centered around a nonzero frequency. The output may be seen as containing odd-order IM or odd-order harmonics. Either interpretation is valid.</w:t>
      </w:r>
    </w:p>
    <w:p w14:paraId="7774563D" w14:textId="77777777" w:rsidR="009E2EE0" w:rsidRDefault="009E2EE0" w:rsidP="009E2EE0">
      <w:pPr>
        <w:pStyle w:val="Heading2"/>
      </w:pPr>
      <w:r>
        <w:t>RF memoryless polynomial model</w:t>
      </w:r>
    </w:p>
    <w:p w14:paraId="451D6BF4" w14:textId="77777777" w:rsidR="009E2EE0" w:rsidRPr="003A2827" w:rsidRDefault="000531F9"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2</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3</m:t>
              </m:r>
            </m:sup>
          </m:sSubSup>
          <m:d>
            <m:dPr>
              <m:ctrlPr>
                <w:rPr>
                  <w:rFonts w:ascii="Cambria Math" w:hAnsi="Cambria Math"/>
                  <w:i/>
                </w:rPr>
              </m:ctrlPr>
            </m:dPr>
            <m:e>
              <m:r>
                <w:rPr>
                  <w:rFonts w:ascii="Cambria Math" w:hAnsi="Cambria Math"/>
                </w:rPr>
                <m:t>t</m:t>
              </m:r>
            </m:e>
          </m:d>
        </m:oMath>
      </m:oMathPara>
    </w:p>
    <w:p w14:paraId="14C34AFB" w14:textId="77777777" w:rsidR="009E2EE0" w:rsidRDefault="009E2EE0" w:rsidP="009E2EE0">
      <w:r>
        <w:t>This is the basis for memoryless nonlinearity. However, this specific type of model is typically used for the receiver, e.g. to model IM2 and IM3.</w:t>
      </w:r>
    </w:p>
    <w:p w14:paraId="232042C5" w14:textId="77777777" w:rsidR="009E2EE0" w:rsidRPr="00E040FA" w:rsidRDefault="009E2EE0" w:rsidP="009E2EE0">
      <w:pPr>
        <w:rPr>
          <w:b/>
          <w:bCs/>
        </w:rPr>
      </w:pPr>
      <w:r>
        <w:rPr>
          <w:b/>
          <w:bCs/>
        </w:rPr>
        <w:t>Measuring IM2 and IM3:</w:t>
      </w:r>
    </w:p>
    <w:p w14:paraId="27AE5343" w14:textId="77777777" w:rsidR="009E2EE0" w:rsidRDefault="009E2EE0" w:rsidP="009E2EE0">
      <w:r>
        <w:t>IM2 is typically generated by the quadrature downconverter (finite mismatch in the differential outputs). IM3 can be generated by any stage. Everything ends up at baseband after downconversion. By measuring the tone amplitudes (fundamental, IM2, IM3), you can find the coefficients that model the entire Rx path.</w:t>
      </w:r>
    </w:p>
    <w:p w14:paraId="65BD070E" w14:textId="77777777" w:rsidR="009E2EE0" w:rsidRDefault="009E2EE0" w:rsidP="009E2EE0">
      <w:r>
        <w:t>Let’s say you apply two tones to the Rx input,</w:t>
      </w:r>
    </w:p>
    <w:p w14:paraId="1FC49C7F" w14:textId="77777777" w:rsidR="009E2EE0" w:rsidRPr="00A374C8" w:rsidRDefault="000531F9"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oMath>
      </m:oMathPara>
    </w:p>
    <w:p w14:paraId="54B48A01" w14:textId="77777777" w:rsidR="009E2EE0" w:rsidRPr="00A1123D" w:rsidRDefault="009E2EE0" w:rsidP="009E2EE0">
      <w:r>
        <w:t>Ignoring out-of-band mixing products,</w:t>
      </w:r>
    </w:p>
    <w:p w14:paraId="2D1F2859" w14:textId="77777777" w:rsidR="009E2EE0" w:rsidRPr="00A374C8" w:rsidRDefault="000531F9"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e>
              </m:func>
            </m:e>
          </m:d>
        </m:oMath>
      </m:oMathPara>
    </w:p>
    <w:p w14:paraId="1F5BABF6" w14:textId="77777777" w:rsidR="009E2EE0" w:rsidRDefault="009E2EE0" w:rsidP="009E2EE0">
      <w:r>
        <w:t xml:space="preserve">IM2 is already at baseband. </w:t>
      </w:r>
    </w:p>
    <w:p w14:paraId="1AE0B6BD" w14:textId="77777777" w:rsidR="009E2EE0" w:rsidRDefault="000531F9"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oMath>
      </m:oMathPara>
    </w:p>
    <w:p w14:paraId="39CF373E" w14:textId="77777777" w:rsidR="009E2EE0" w:rsidRDefault="009E2EE0" w:rsidP="009E2EE0">
      <w:r>
        <w:t>Ignoring gain compression, let the baseband fundamental and IM3 be</w:t>
      </w:r>
    </w:p>
    <w:p w14:paraId="5D872368" w14:textId="77777777" w:rsidR="009E2EE0" w:rsidRPr="00A374C8" w:rsidRDefault="000531F9"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24663D7A" w14:textId="77777777" w:rsidR="009E2EE0" w:rsidRDefault="009E2EE0" w:rsidP="009E2EE0">
      <w:r>
        <w:t>Where the LO frequency is chosen s.t. none of the terms overlap (e.g. the LO can be well below the fundamental and IM3 terms).</w:t>
      </w:r>
    </w:p>
    <w:p w14:paraId="01512BFE" w14:textId="77777777" w:rsidR="009E2EE0" w:rsidRDefault="009E2EE0" w:rsidP="009E2EE0">
      <w:r>
        <w:t>Then the terms seen at baseband are</w:t>
      </w:r>
    </w:p>
    <w:p w14:paraId="22116B5E" w14:textId="77777777" w:rsidR="009E2EE0" w:rsidRPr="00D448C4" w:rsidRDefault="000531F9"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1150C28E" w14:textId="77777777" w:rsidR="009E2EE0" w:rsidRPr="00D448C4" w:rsidRDefault="000531F9" w:rsidP="009E2EE0">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3</m:t>
            </m:r>
          </m:sub>
        </m:sSub>
      </m:oMath>
      <w:r w:rsidR="009E2EE0">
        <w:t xml:space="preserve"> are the coefficients of the overall system.</w:t>
      </w:r>
    </w:p>
    <w:p w14:paraId="6244728D" w14:textId="77777777" w:rsidR="009E2EE0" w:rsidRDefault="009E2EE0" w:rsidP="009E2EE0">
      <w:r>
        <w:t xml:space="preserve">Use SPDFT to get the amplitudes. Fundamental is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oMath>
      <w:r>
        <w:t xml:space="preserve">, IM2 is </w:t>
      </w:r>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m:rPr>
            <m:lit/>
          </m:rPr>
          <w:rPr>
            <w:rFonts w:ascii="Cambria Math" w:hAnsi="Cambria Math"/>
          </w:rPr>
          <m:t>/</m:t>
        </m:r>
        <m:r>
          <w:rPr>
            <w:rFonts w:ascii="Cambria Math" w:hAnsi="Cambria Math"/>
          </w:rPr>
          <m:t>2</m:t>
        </m:r>
      </m:oMath>
      <w:r>
        <w:t xml:space="preserve">, IM3 is </w:t>
      </w:r>
      <m:oMath>
        <m:r>
          <w:rPr>
            <w:rFonts w:ascii="Cambria Math" w:hAnsi="Cambria Math"/>
          </w:rPr>
          <m:t>3</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r>
          <m:rPr>
            <m:lit/>
          </m:rPr>
          <w:rPr>
            <w:rFonts w:ascii="Cambria Math" w:hAnsi="Cambria Math"/>
          </w:rPr>
          <m:t>/</m:t>
        </m:r>
        <m:r>
          <w:rPr>
            <w:rFonts w:ascii="Cambria Math" w:hAnsi="Cambria Math"/>
          </w:rPr>
          <m:t>4</m:t>
        </m:r>
      </m:oMath>
      <w:r>
        <w:t>. You can estimate IIP2 and IIP3 using the amplitudes. In dBm, and referred to the input of the Rx chain,</w:t>
      </w:r>
    </w:p>
    <w:p w14:paraId="76EB6CD0" w14:textId="77777777" w:rsidR="009E2EE0" w:rsidRPr="004E4200" w:rsidRDefault="009E2EE0" w:rsidP="009E2EE0">
      <m:oMathPara>
        <m:oMath>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num>
            <m:den>
              <m:r>
                <w:rPr>
                  <w:rFonts w:ascii="Cambria Math" w:hAnsi="Cambria Math"/>
                </w:rPr>
                <m:t>2</m:t>
              </m:r>
            </m:den>
          </m:f>
        </m:oMath>
      </m:oMathPara>
    </w:p>
    <w:p w14:paraId="40BA6B23" w14:textId="77777777" w:rsidR="009E2EE0" w:rsidRPr="004E4200" w:rsidRDefault="009E2EE0" w:rsidP="009E2EE0">
      <m:oMathPara>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oMath>
      </m:oMathPara>
    </w:p>
    <w:p w14:paraId="4AACF60E" w14:textId="77777777" w:rsidR="009E2EE0" w:rsidRDefault="009E2EE0" w:rsidP="009E2EE0">
      <w:pPr>
        <w:rPr>
          <w:b/>
          <w:bCs/>
        </w:rPr>
      </w:pPr>
      <w:r>
        <w:rPr>
          <w:b/>
          <w:bCs/>
        </w:rPr>
        <w:t>Modeling the system:</w:t>
      </w:r>
    </w:p>
    <w:p w14:paraId="686856D8" w14:textId="77777777" w:rsidR="009E2EE0" w:rsidRDefault="009E2EE0" w:rsidP="009E2EE0">
      <w:r>
        <w:t>We want to get the coefficients to model the system so we can simulate the effect of IIP2 and IIP3 on modulated signals and interferers.</w:t>
      </w:r>
    </w:p>
    <w:p w14:paraId="05D87B8E" w14:textId="77777777" w:rsidR="009E2EE0" w:rsidRDefault="009E2EE0" w:rsidP="009E2EE0">
      <w:r>
        <w:t>From the previous derivations,</w:t>
      </w:r>
    </w:p>
    <w:p w14:paraId="5D08BD51" w14:textId="77777777" w:rsidR="009E2EE0" w:rsidRPr="00BB0904" w:rsidRDefault="000531F9"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A</m:t>
                  </m:r>
                </m:e>
                <m:sub>
                  <m:r>
                    <w:rPr>
                      <w:rFonts w:ascii="Cambria Math" w:hAnsi="Cambria Math"/>
                    </w:rPr>
                    <m:t>IIP2</m:t>
                  </m:r>
                </m:sub>
                <m:sup>
                  <m:r>
                    <w:rPr>
                      <w:rFonts w:ascii="Cambria Math" w:hAnsi="Cambria Math"/>
                    </w:rPr>
                    <m:t>2</m:t>
                  </m:r>
                </m:sup>
              </m:sSubSup>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1</m:t>
                  </m:r>
                </m:sub>
              </m:sSub>
            </m:num>
            <m:den>
              <m:sSub>
                <m:sSubPr>
                  <m:ctrlPr>
                    <w:rPr>
                      <w:rFonts w:ascii="Cambria Math" w:hAnsi="Cambria Math"/>
                      <w:i/>
                    </w:rPr>
                  </m:ctrlPr>
                </m:sSubPr>
                <m:e>
                  <m:r>
                    <w:rPr>
                      <w:rFonts w:ascii="Cambria Math" w:hAnsi="Cambria Math"/>
                    </w:rPr>
                    <m:t>A</m:t>
                  </m:r>
                </m:e>
                <m:sub>
                  <m:r>
                    <w:rPr>
                      <w:rFonts w:ascii="Cambria Math" w:hAnsi="Cambria Math"/>
                    </w:rPr>
                    <m:t>IIP2</m:t>
                  </m:r>
                </m:sub>
              </m:sSub>
            </m:den>
          </m:f>
        </m:oMath>
      </m:oMathPara>
    </w:p>
    <w:p w14:paraId="3353B840" w14:textId="77777777" w:rsidR="009E2EE0" w:rsidRPr="00BB0904" w:rsidRDefault="000531F9"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3</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a</m:t>
                  </m:r>
                </m:e>
                <m:sub>
                  <m:r>
                    <w:rPr>
                      <w:rFonts w:ascii="Cambria Math" w:hAnsi="Cambria Math"/>
                    </w:rPr>
                    <m:t>1</m:t>
                  </m:r>
                </m:sub>
              </m:sSub>
            </m:num>
            <m:den>
              <m:r>
                <w:rPr>
                  <w:rFonts w:ascii="Cambria Math" w:hAnsi="Cambria Math"/>
                </w:rPr>
                <m:t>3</m:t>
              </m:r>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2</m:t>
                  </m:r>
                </m:sup>
              </m:sSubSup>
            </m:den>
          </m:f>
        </m:oMath>
      </m:oMathPara>
    </w:p>
    <w:p w14:paraId="2DD03157" w14:textId="77777777" w:rsidR="009E2EE0" w:rsidRDefault="009E2EE0" w:rsidP="009E2EE0">
      <w:r>
        <w:t>Specify IIP2 and IIP3 and calculate the coefficients.</w:t>
      </w:r>
    </w:p>
    <w:p w14:paraId="27019207" w14:textId="77777777" w:rsidR="009E2EE0" w:rsidRDefault="009E2EE0" w:rsidP="009E2EE0">
      <w:r>
        <w:t xml:space="preserve">Let </w:t>
      </w:r>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oMath>
      <w:r>
        <w:t xml:space="preserve"> be a modulated complex baseband signal:</w:t>
      </w:r>
    </w:p>
    <w:p w14:paraId="024BCB99" w14:textId="77777777" w:rsidR="009E2EE0" w:rsidRPr="007B3FC4" w:rsidRDefault="000531F9"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0CE50C6" w14:textId="77777777" w:rsidR="009E2EE0" w:rsidRPr="007B3FC4" w:rsidRDefault="000531F9"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oMath>
      </m:oMathPara>
    </w:p>
    <w:p w14:paraId="75FD8B81" w14:textId="77777777" w:rsidR="009E2EE0" w:rsidRPr="007B3FC4"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ADDC0F6" w14:textId="77777777" w:rsidR="009E2EE0" w:rsidRDefault="009E2EE0" w:rsidP="009E2EE0">
      <w:r>
        <w:t>Plugging in to the memoryless nonlinear model and ignoring out-of-band mixing products,</w:t>
      </w:r>
    </w:p>
    <w:p w14:paraId="484062D3" w14:textId="77777777" w:rsidR="009E2EE0" w:rsidRPr="000D4341" w:rsidRDefault="000531F9"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691C211A" w14:textId="77777777" w:rsidR="009E2EE0" w:rsidRDefault="009E2EE0" w:rsidP="009E2EE0">
      <w:r>
        <w:t>In analogy with the two-tone derivation, the terms seen at baseband are</w:t>
      </w:r>
    </w:p>
    <w:p w14:paraId="772EC439" w14:textId="77777777" w:rsidR="009E2EE0" w:rsidRPr="00EB3491"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582AC07B" w14:textId="77777777" w:rsidR="009E2EE0" w:rsidRPr="00EB3491" w:rsidRDefault="009E2EE0" w:rsidP="009E2EE0">
      <w:pPr>
        <w:rPr>
          <w:b/>
          <w:bCs/>
        </w:rPr>
      </w:pPr>
      <w:r w:rsidRPr="00EB3491">
        <w:rPr>
          <w:b/>
          <w:bCs/>
        </w:rPr>
        <w:t>Then the lowpass equivalent model is</w:t>
      </w:r>
    </w:p>
    <w:p w14:paraId="7B271F99" w14:textId="77777777" w:rsidR="009E2EE0" w:rsidRPr="004C63E5"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oMath>
      </m:oMathPara>
    </w:p>
    <w:p w14:paraId="26F42685" w14:textId="77777777" w:rsidR="009E2EE0" w:rsidRPr="00E357B3" w:rsidRDefault="009E2EE0" w:rsidP="009E2EE0">
      <w:r>
        <w:t>If you plug in the two-tone lowpass equivalent signal, you get the same output lowpass signal as in the original derivation, i.e. this model works for any signal.</w:t>
      </w:r>
    </w:p>
    <w:p w14:paraId="7F76928E" w14:textId="77777777" w:rsidR="009E2EE0" w:rsidRPr="004C63E5"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oMath>
      </m:oMathPara>
    </w:p>
    <w:p w14:paraId="02E1546A" w14:textId="77777777" w:rsidR="009E2EE0" w:rsidRPr="00C751B9"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9701FAE" w14:textId="77777777" w:rsidR="009E2EE0" w:rsidRDefault="009E2EE0" w:rsidP="009E2EE0">
      <w:r>
        <w:t>Full derivation:</w:t>
      </w:r>
    </w:p>
    <w:p w14:paraId="7D7C2064" w14:textId="77777777" w:rsidR="009E2EE0" w:rsidRPr="001F5B70" w:rsidRDefault="000531F9"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oMath>
      </m:oMathPara>
    </w:p>
    <w:p w14:paraId="1DF3866E" w14:textId="77777777" w:rsidR="009E2EE0" w:rsidRPr="007C429A" w:rsidRDefault="000531F9"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2278E53B" w14:textId="77777777" w:rsidR="009E2EE0" w:rsidRDefault="009E2EE0" w:rsidP="009E2EE0">
      <m:oMathPara>
        <m:oMath>
          <m:r>
            <w:rPr>
              <w:rFonts w:ascii="Cambria Math" w:hAnsi="Cambria Math"/>
            </w:rPr>
            <w:lastRenderedPageBreak/>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2FED5EA" w14:textId="77777777" w:rsidR="009E2EE0" w:rsidRDefault="009E2EE0" w:rsidP="009E2EE0">
      <w:pPr>
        <w:pStyle w:val="Heading2"/>
      </w:pPr>
      <w:r>
        <w:t>Transfer curve models (AMAM-AMPM)</w:t>
      </w:r>
    </w:p>
    <w:p w14:paraId="55611E70" w14:textId="2E7830C3" w:rsidR="009E2EE0" w:rsidRPr="00C96210" w:rsidRDefault="009E2EE0" w:rsidP="009E2EE0">
      <w:r>
        <w:t>Transfer curves model odd-order nonlinearity.</w:t>
      </w:r>
    </w:p>
    <w:p w14:paraId="09D9A3E1" w14:textId="77777777" w:rsidR="009E2EE0" w:rsidRDefault="009E2EE0" w:rsidP="009E2EE0">
      <w:r>
        <w:t>Ignoring the second-order term, we saw that the lowpass equivalent model of the RF memoryless polynomial is given by</w:t>
      </w:r>
    </w:p>
    <w:p w14:paraId="7D70A582" w14:textId="77777777" w:rsidR="009E2EE0" w:rsidRPr="00C96210" w:rsidRDefault="000531F9"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658A63F6" w14:textId="77777777" w:rsidR="009E2EE0" w:rsidRDefault="009E2EE0" w:rsidP="009E2EE0">
      <w:r>
        <w:t>We can rewrite this as</w:t>
      </w:r>
    </w:p>
    <w:p w14:paraId="0929B866" w14:textId="77777777" w:rsidR="009E2EE0" w:rsidRPr="00EA2113" w:rsidRDefault="000531F9"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2093E757" w14:textId="77777777" w:rsidR="009E2EE0" w:rsidRDefault="009E2EE0" w:rsidP="009E2EE0">
      <w:r>
        <w:t>The output is equal to the input scaled by an envelope-dependent gain. This is the idea behind AMAM, and by extension, AMPM.</w:t>
      </w:r>
    </w:p>
    <w:p w14:paraId="651EB69E" w14:textId="77777777" w:rsidR="009E2EE0" w:rsidRDefault="009E2EE0" w:rsidP="009E2EE0">
      <w:r>
        <w:t>The general AMAM-AMPM model is</w:t>
      </w:r>
    </w:p>
    <w:p w14:paraId="6650A636" w14:textId="77777777" w:rsidR="009E2EE0" w:rsidRPr="00EA2113" w:rsidRDefault="000531F9"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m:t>
              </m:r>
            </m:sup>
          </m:sSup>
          <m:r>
            <w:rPr>
              <w:rFonts w:ascii="Cambria Math" w:hAnsi="Cambria Math"/>
            </w:rPr>
            <m:t>=G</m:t>
          </m:r>
          <m:d>
            <m:dPr>
              <m:ctrlPr>
                <w:rPr>
                  <w:rFonts w:ascii="Cambria Math" w:hAnsi="Cambria Math"/>
                  <w:i/>
                </w:rPr>
              </m:ctrlPr>
            </m:dPr>
            <m:e>
              <m:r>
                <w:rPr>
                  <w:rFonts w:ascii="Cambria Math" w:hAnsi="Cambria Math"/>
                </w:rPr>
                <m:t>r</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jϕ+θ</m:t>
              </m:r>
              <m:d>
                <m:dPr>
                  <m:ctrlPr>
                    <w:rPr>
                      <w:rFonts w:ascii="Cambria Math" w:hAnsi="Cambria Math"/>
                      <w:i/>
                    </w:rPr>
                  </m:ctrlPr>
                </m:dPr>
                <m:e>
                  <m:r>
                    <w:rPr>
                      <w:rFonts w:ascii="Cambria Math" w:hAnsi="Cambria Math"/>
                    </w:rPr>
                    <m:t>r</m:t>
                  </m:r>
                </m:e>
              </m:d>
            </m:sup>
          </m:sSup>
        </m:oMath>
      </m:oMathPara>
    </w:p>
    <w:p w14:paraId="3F054527" w14:textId="77777777" w:rsidR="009E2EE0" w:rsidRDefault="009E2EE0" w:rsidP="009E2EE0">
      <m:oMath>
        <m:r>
          <w:rPr>
            <w:rFonts w:ascii="Cambria Math" w:hAnsi="Cambria Math"/>
          </w:rPr>
          <m:t>r=r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r>
          <w:rPr>
            <w:rFonts w:ascii="Cambria Math" w:hAnsi="Cambria Math"/>
          </w:rPr>
          <m:t>,ϕ=ϕ</m:t>
        </m:r>
        <m:d>
          <m:dPr>
            <m:ctrlPr>
              <w:rPr>
                <w:rFonts w:ascii="Cambria Math" w:hAnsi="Cambria Math"/>
                <w:i/>
              </w:rPr>
            </m:ctrlPr>
          </m:dPr>
          <m:e>
            <m:r>
              <w:rPr>
                <w:rFonts w:ascii="Cambria Math" w:hAnsi="Cambria Math"/>
              </w:rPr>
              <m:t>t</m:t>
            </m:r>
          </m:e>
        </m:d>
      </m:oMath>
      <w:r>
        <w:t>.</w:t>
      </w:r>
    </w:p>
    <w:p w14:paraId="483AB359" w14:textId="77777777" w:rsidR="009E2EE0" w:rsidRDefault="009E2EE0" w:rsidP="009E2EE0">
      <w:r>
        <w:t xml:space="preserve">This model has odd symmetry. The transfer curve is a function only of envelope, so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oMath>
      <w:r>
        <w:t>.</w:t>
      </w:r>
    </w:p>
    <w:p w14:paraId="0EFF306E" w14:textId="77777777" w:rsidR="009E2EE0" w:rsidRDefault="009E2EE0" w:rsidP="009E2EE0">
      <w:r w:rsidRPr="002D391F">
        <w:rPr>
          <w:noProof/>
        </w:rPr>
        <w:lastRenderedPageBreak/>
        <w:drawing>
          <wp:inline distT="0" distB="0" distL="0" distR="0" wp14:anchorId="6EF1B04B" wp14:editId="49052043">
            <wp:extent cx="4712987" cy="3657600"/>
            <wp:effectExtent l="19050" t="19050" r="11430" b="19050"/>
            <wp:docPr id="1195154373"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4373" name="Picture 1" descr="A graph with a blue line&#10;&#10;AI-generated content may be incorrect."/>
                    <pic:cNvPicPr/>
                  </pic:nvPicPr>
                  <pic:blipFill>
                    <a:blip r:embed="rId6"/>
                    <a:stretch>
                      <a:fillRect/>
                    </a:stretch>
                  </pic:blipFill>
                  <pic:spPr>
                    <a:xfrm>
                      <a:off x="0" y="0"/>
                      <a:ext cx="4712987" cy="3657600"/>
                    </a:xfrm>
                    <a:prstGeom prst="rect">
                      <a:avLst/>
                    </a:prstGeom>
                    <a:ln>
                      <a:solidFill>
                        <a:schemeClr val="tx1"/>
                      </a:solidFill>
                    </a:ln>
                  </pic:spPr>
                </pic:pic>
              </a:graphicData>
            </a:graphic>
          </wp:inline>
        </w:drawing>
      </w:r>
    </w:p>
    <w:p w14:paraId="7112C4A5" w14:textId="53A6F575" w:rsidR="00225A36" w:rsidRDefault="00225A36" w:rsidP="009E2EE0">
      <w:r w:rsidRPr="00225A36">
        <w:t>Modeling a complex OFDM waveform:</w:t>
      </w:r>
    </w:p>
    <w:p w14:paraId="371F30AE" w14:textId="4A184484" w:rsidR="00225A36" w:rsidRDefault="00225A36" w:rsidP="009E2EE0">
      <w:r w:rsidRPr="00225A36">
        <w:rPr>
          <w:noProof/>
        </w:rPr>
        <w:lastRenderedPageBreak/>
        <w:drawing>
          <wp:inline distT="0" distB="0" distL="0" distR="0" wp14:anchorId="20095319" wp14:editId="1073DA65">
            <wp:extent cx="5943600" cy="4506595"/>
            <wp:effectExtent l="19050" t="19050" r="19050" b="27305"/>
            <wp:docPr id="937722327"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22327" name="Picture 1" descr="A graph of a line graph&#10;&#10;AI-generated content may be incorrect."/>
                    <pic:cNvPicPr/>
                  </pic:nvPicPr>
                  <pic:blipFill>
                    <a:blip r:embed="rId7"/>
                    <a:stretch>
                      <a:fillRect/>
                    </a:stretch>
                  </pic:blipFill>
                  <pic:spPr>
                    <a:xfrm>
                      <a:off x="0" y="0"/>
                      <a:ext cx="5943600" cy="4506595"/>
                    </a:xfrm>
                    <a:prstGeom prst="rect">
                      <a:avLst/>
                    </a:prstGeom>
                    <a:ln>
                      <a:solidFill>
                        <a:schemeClr val="tx1"/>
                      </a:solidFill>
                    </a:ln>
                  </pic:spPr>
                </pic:pic>
              </a:graphicData>
            </a:graphic>
          </wp:inline>
        </w:drawing>
      </w:r>
    </w:p>
    <w:p w14:paraId="30EA33A1" w14:textId="717EF21F" w:rsidR="00225A36" w:rsidRDefault="00A14EC9" w:rsidP="009E2EE0">
      <w:r>
        <w:t>Modeling real narrowband signals:</w:t>
      </w:r>
    </w:p>
    <w:p w14:paraId="6F171F89" w14:textId="046F1BC0" w:rsidR="00A14EC9" w:rsidRDefault="00A14EC9" w:rsidP="009E2EE0">
      <w:r w:rsidRPr="00A14EC9">
        <w:rPr>
          <w:noProof/>
        </w:rPr>
        <w:lastRenderedPageBreak/>
        <w:drawing>
          <wp:inline distT="0" distB="0" distL="0" distR="0" wp14:anchorId="358844B4" wp14:editId="7A5B692F">
            <wp:extent cx="5943600" cy="4648200"/>
            <wp:effectExtent l="19050" t="19050" r="19050" b="19050"/>
            <wp:docPr id="1609996963"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96963" name="Picture 1" descr="A graph of a function&#10;&#10;AI-generated content may be incorrect."/>
                    <pic:cNvPicPr/>
                  </pic:nvPicPr>
                  <pic:blipFill>
                    <a:blip r:embed="rId8"/>
                    <a:stretch>
                      <a:fillRect/>
                    </a:stretch>
                  </pic:blipFill>
                  <pic:spPr>
                    <a:xfrm>
                      <a:off x="0" y="0"/>
                      <a:ext cx="5943600" cy="4648200"/>
                    </a:xfrm>
                    <a:prstGeom prst="rect">
                      <a:avLst/>
                    </a:prstGeom>
                    <a:ln>
                      <a:solidFill>
                        <a:schemeClr val="tx1"/>
                      </a:solidFill>
                    </a:ln>
                  </pic:spPr>
                </pic:pic>
              </a:graphicData>
            </a:graphic>
          </wp:inline>
        </w:drawing>
      </w:r>
    </w:p>
    <w:p w14:paraId="518DD70E" w14:textId="045577C7" w:rsidR="005B7AF9" w:rsidRDefault="00872296" w:rsidP="009E2EE0">
      <w:r>
        <w:t>Modeling discrete complex tones:</w:t>
      </w:r>
    </w:p>
    <w:p w14:paraId="6F4B983F" w14:textId="77777777" w:rsidR="00521BC7" w:rsidRPr="00225A36" w:rsidRDefault="00521BC7" w:rsidP="009E2EE0"/>
    <w:p w14:paraId="31783B57" w14:textId="6E1EAF6F"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0531F9"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0531F9"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0531F9"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0531F9"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0531F9"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0531F9"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0531F9"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0531F9"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0531F9"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0531F9"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0531F9"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0531F9"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0531F9"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lastRenderedPageBreak/>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t>Envelope tracking delay mismatch</w:t>
      </w:r>
      <w:r w:rsidR="00B03746">
        <w:t>, filtering on the ET path</w:t>
      </w:r>
    </w:p>
    <w:p w14:paraId="0FB2BD04" w14:textId="14901A24" w:rsidR="009874BE" w:rsidRDefault="00391296" w:rsidP="009874BE">
      <w:pPr>
        <w:pStyle w:val="Heading1"/>
      </w:pPr>
      <w:r>
        <w:t>Oscillator phase noise</w:t>
      </w:r>
    </w:p>
    <w:p w14:paraId="44E6DDC9" w14:textId="7ABFE573" w:rsidR="00277808" w:rsidRDefault="00277808" w:rsidP="00277808">
      <w:pPr>
        <w:rPr>
          <w:rFonts w:eastAsiaTheme="minorEastAsia"/>
        </w:rPr>
      </w:pPr>
      <w:r>
        <w:t xml:space="preserve">When you take the FFT of a time-domain symbol in OFDM, you are multiplying the time-domain waveform by a rectangular window of length </w:t>
      </w:r>
      <m:oMath>
        <m:r>
          <w:rPr>
            <w:rFonts w:ascii="Cambria Math" w:hAnsi="Cambria Math"/>
          </w:rPr>
          <m:t>N</m:t>
        </m:r>
      </m:oMath>
      <w:r>
        <w:rPr>
          <w:rFonts w:eastAsiaTheme="minorEastAsia"/>
        </w:rPr>
        <w:t xml:space="preserve">, where </w:t>
      </w:r>
      <m:oMath>
        <m:r>
          <w:rPr>
            <w:rFonts w:ascii="Cambria Math" w:eastAsiaTheme="minorEastAsia" w:hAnsi="Cambria Math"/>
          </w:rPr>
          <m:t>N</m:t>
        </m:r>
      </m:oMath>
      <w:r>
        <w:rPr>
          <w:rFonts w:eastAsiaTheme="minorEastAsia"/>
        </w:rPr>
        <w:t xml:space="preserve"> is the FFT size. The DTFT of the rectangular window is a sinc-like function, which means in frequency domain, you are convolving this sinc with a sequence of impulses. The output spectrum is then shifted copies of this sinc weighted by the modulated impulses.</w:t>
      </w:r>
    </w:p>
    <w:p w14:paraId="1F7D558C" w14:textId="00DB5E33" w:rsidR="00E41FD6" w:rsidRDefault="00277808" w:rsidP="00277808">
      <w:pPr>
        <w:rPr>
          <w:rFonts w:eastAsiaTheme="minorEastAsia"/>
        </w:rPr>
      </w:pPr>
      <w:r>
        <w:rPr>
          <w:rFonts w:eastAsiaTheme="minorEastAsia"/>
        </w:rPr>
        <w:t>When you perform FFT, you are essentially downconverting each subcarrier to DC and then taking an average to estimate the DC value (which is your estimate for the modulation symbol).</w:t>
      </w:r>
      <w:r w:rsidR="009E29E7">
        <w:rPr>
          <w:rFonts w:eastAsiaTheme="minorEastAsia"/>
        </w:rPr>
        <w:t xml:space="preserve"> The subcarrier has a sinc-like shape because of the windowing. Any noise that sits under this sinc (mostly in the main lobe</w:t>
      </w:r>
      <w:r w:rsidR="006510E4">
        <w:rPr>
          <w:rFonts w:eastAsiaTheme="minorEastAsia"/>
        </w:rPr>
        <w:t xml:space="preserve">, around </w:t>
      </w:r>
      <m:oMath>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Δ</m:t>
            </m:r>
            <m:r>
              <w:rPr>
                <w:rFonts w:ascii="Cambria Math" w:eastAsiaTheme="minorEastAsia" w:hAnsi="Cambria Math"/>
              </w:rPr>
              <m:t>f</m:t>
            </m:r>
          </m:num>
          <m:den>
            <m:r>
              <w:rPr>
                <w:rFonts w:ascii="Cambria Math" w:eastAsiaTheme="minorEastAsia" w:hAnsi="Cambria Math"/>
              </w:rPr>
              <m:t>2</m:t>
            </m:r>
          </m:den>
        </m:f>
      </m:oMath>
      <w:r w:rsidR="009E29E7">
        <w:rPr>
          <w:rFonts w:eastAsiaTheme="minorEastAsia"/>
        </w:rPr>
        <w:t>) will affect the estimation.</w:t>
      </w:r>
      <w:r w:rsidR="004D6A60">
        <w:rPr>
          <w:rFonts w:eastAsiaTheme="minorEastAsia"/>
        </w:rPr>
        <w:t xml:space="preserve"> </w:t>
      </w:r>
      <w:r w:rsidR="00E41FD6">
        <w:rPr>
          <w:rFonts w:eastAsiaTheme="minorEastAsia"/>
        </w:rPr>
        <w:t>The sinc is like a filter.</w:t>
      </w:r>
    </w:p>
    <w:p w14:paraId="5011FEC3" w14:textId="0533747C" w:rsidR="00C623DC" w:rsidRDefault="00C54C5D" w:rsidP="00277808">
      <w:pPr>
        <w:rPr>
          <w:rFonts w:eastAsiaTheme="minorEastAsia"/>
        </w:rPr>
      </w:pPr>
      <w:r>
        <w:rPr>
          <w:rFonts w:eastAsiaTheme="minorEastAsia"/>
        </w:rPr>
        <w:t>The noise in the main lobe comes from two sources: l</w:t>
      </w:r>
      <w:r w:rsidR="008F31F9">
        <w:rPr>
          <w:rFonts w:eastAsiaTheme="minorEastAsia"/>
        </w:rPr>
        <w:t>ow frequency phase noise modulating the subcarrier of interest, and high frequency phase noise skirts from other subcarriers. That is why we integrate from SCS to signal BW</w:t>
      </w:r>
      <w:r w:rsidR="00D825DD">
        <w:rPr>
          <w:rFonts w:eastAsiaTheme="minorEastAsia"/>
        </w:rPr>
        <w:t xml:space="preserve"> (or SCS/2 to signal BW/2 for single-sided PSD).</w:t>
      </w:r>
      <w:r>
        <w:rPr>
          <w:rFonts w:eastAsiaTheme="minorEastAsia"/>
        </w:rPr>
        <w:t xml:space="preserve"> The first contribution is known as common phase error and affects all subcarriers (all subcarriers experience the same phase error). The second contribution is ICI and is akin to AWGN.</w:t>
      </w:r>
    </w:p>
    <w:p w14:paraId="443BD16F" w14:textId="02F045A5" w:rsidR="00B2322D" w:rsidRDefault="00EB6A51" w:rsidP="00277808">
      <w:pPr>
        <w:rPr>
          <w:rFonts w:eastAsiaTheme="minorEastAsia"/>
        </w:rPr>
      </w:pPr>
      <w:r>
        <w:rPr>
          <w:rFonts w:eastAsiaTheme="minorEastAsia"/>
        </w:rPr>
        <w:t>Lower limit of integration should be 1/symbol duration (I think). Each symbol is processed independently – phase components that are slower than the symbol duration do not appear as random noise.</w:t>
      </w:r>
    </w:p>
    <w:p w14:paraId="3D0D48CB" w14:textId="4DFB64E3" w:rsidR="00B2322D" w:rsidRDefault="00B2322D" w:rsidP="00277808">
      <w:pPr>
        <w:rPr>
          <w:rFonts w:eastAsiaTheme="minorEastAsia"/>
        </w:rPr>
      </w:pPr>
      <w:r>
        <w:rPr>
          <w:rFonts w:eastAsiaTheme="minorEastAsia"/>
        </w:rPr>
        <w:t>Single-carrier – matched filter filters OOB noise. OFDM – sinc function filters OOB noise. OFDM+single-carrier: signal BW is the upper limit of integration for IPN. For OFDM, this is the occupied BW. Same for single-carrier, but single-carrier OBW is always the same.</w:t>
      </w:r>
    </w:p>
    <w:p w14:paraId="1603A47A" w14:textId="77777777" w:rsidR="002E7C1A" w:rsidRDefault="002E7C1A" w:rsidP="00277808">
      <w:pPr>
        <w:rPr>
          <w:rFonts w:eastAsiaTheme="minorEastAsia"/>
        </w:rPr>
      </w:pPr>
    </w:p>
    <w:p w14:paraId="666FD652" w14:textId="77777777" w:rsidR="002E7C1A" w:rsidRPr="00E41FD6" w:rsidRDefault="002E7C1A" w:rsidP="00277808">
      <w:pPr>
        <w:rPr>
          <w:rFonts w:eastAsiaTheme="minorEastAsia"/>
        </w:rPr>
      </w:pPr>
    </w:p>
    <w:p w14:paraId="01FFEA0B" w14:textId="08F99307" w:rsidR="00405AB5" w:rsidRDefault="00405AB5" w:rsidP="00405AB5">
      <w:pPr>
        <w:rPr>
          <w:rFonts w:eastAsiaTheme="minorEastAsia"/>
        </w:rPr>
      </w:pPr>
      <w:r>
        <w:lastRenderedPageBreak/>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the ideal complex baseband signal, then oscillator phase noise may be modeled as</w:t>
      </w:r>
    </w:p>
    <w:p w14:paraId="31142CE1" w14:textId="159243D2" w:rsidR="00405AB5" w:rsidRPr="006B1E97" w:rsidRDefault="000531F9" w:rsidP="00405AB5">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pn</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t</m:t>
                  </m:r>
                </m:e>
              </m:d>
            </m:sup>
          </m:sSup>
        </m:oMath>
      </m:oMathPara>
    </w:p>
    <w:p w14:paraId="688D9347" w14:textId="092267F3" w:rsidR="006B1E97" w:rsidRPr="00405AB5" w:rsidRDefault="006B1E97" w:rsidP="00405AB5">
      <w:pPr>
        <w:rPr>
          <w:rFonts w:eastAsiaTheme="minorEastAsia"/>
        </w:rPr>
      </w:pPr>
      <w:r>
        <w:rPr>
          <w:rFonts w:eastAsiaTheme="minorEastAsia"/>
        </w:rPr>
        <w:t>PN looks like a skirt.</w:t>
      </w:r>
    </w:p>
    <w:p w14:paraId="638D6D19" w14:textId="6A17CA76" w:rsidR="00405AB5" w:rsidRPr="00924988" w:rsidRDefault="000531F9" w:rsidP="00405AB5">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t+θ</m:t>
                  </m:r>
                  <m:d>
                    <m:dPr>
                      <m:ctrlPr>
                        <w:rPr>
                          <w:rFonts w:ascii="Cambria Math" w:eastAsiaTheme="minorEastAsia" w:hAnsi="Cambria Math"/>
                          <w:i/>
                        </w:rPr>
                      </m:ctrlPr>
                    </m:dPr>
                    <m:e>
                      <m:r>
                        <w:rPr>
                          <w:rFonts w:ascii="Cambria Math" w:eastAsiaTheme="minorEastAsia" w:hAnsi="Cambria Math"/>
                        </w:rPr>
                        <m:t>t</m:t>
                      </m:r>
                    </m:e>
                  </m:d>
                </m:e>
              </m:d>
            </m:e>
          </m:func>
        </m:oMath>
      </m:oMathPara>
    </w:p>
    <w:p w14:paraId="4CBEE0DC" w14:textId="7F262699" w:rsidR="00924988" w:rsidRDefault="00924988" w:rsidP="00405AB5">
      <w:pPr>
        <w:rPr>
          <w:rFonts w:eastAsiaTheme="minorEastAsia"/>
        </w:rPr>
      </w:pPr>
      <w:r>
        <w:rPr>
          <w:rFonts w:eastAsiaTheme="minorEastAsia"/>
        </w:rPr>
        <w:t xml:space="preserve">Lowpass equivalent is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oMath>
      <w:r w:rsidR="00F76F22">
        <w:rPr>
          <w:rFonts w:eastAsiaTheme="minorEastAsia"/>
        </w:rPr>
        <w:t xml:space="preserve"> – so it’s the skirt at DC.</w:t>
      </w:r>
    </w:p>
    <w:p w14:paraId="11B7E8C7" w14:textId="7BB87AA9" w:rsidR="00924988" w:rsidRPr="00F76F22" w:rsidRDefault="00924988" w:rsidP="00405AB5">
      <w:pPr>
        <w:rPr>
          <w:rFonts w:eastAsiaTheme="minorEastAsia"/>
        </w:rPr>
      </w:pPr>
      <m:oMathPara>
        <m:oMath>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2747EA3F" w14:textId="7245B7DF" w:rsidR="00F76F22" w:rsidRPr="00924988" w:rsidRDefault="00F76F22" w:rsidP="00405AB5">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jω</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66622F41" w14:textId="5DED5E00" w:rsidR="00BA77F7" w:rsidRDefault="001663B0" w:rsidP="00BA77F7">
      <w:r>
        <w:t>DC = 0</w:t>
      </w:r>
    </w:p>
    <w:p w14:paraId="0E52B99F" w14:textId="49963FD4" w:rsidR="001663B0" w:rsidRDefault="001663B0" w:rsidP="00BA77F7">
      <w:r>
        <w:t>PSD should be defined in power per bin (scaling factor)</w:t>
      </w:r>
    </w:p>
    <w:p w14:paraId="4CBF1256" w14:textId="7868C878" w:rsidR="001663B0" w:rsidRDefault="001663B0" w:rsidP="00BA77F7">
      <w:r>
        <w:t>When converted to FT, need to scale each frequency bin by the total number of frequency bins before taking IDFT</w:t>
      </w:r>
    </w:p>
    <w:p w14:paraId="08458A22" w14:textId="0D050CCC" w:rsidR="00D402F0" w:rsidRDefault="00BA77F7" w:rsidP="009874BE">
      <w:r>
        <w:t xml:space="preserve">IPN: </w:t>
      </w:r>
      <w:r w:rsidR="009874BE">
        <w:t>From SCS to BW/2 (single-sided). Per symbol.</w:t>
      </w:r>
      <w:r w:rsidR="00894CDA">
        <w:t xml:space="preserve"> I think the reason Smaini talks about the sinclike freq response is because the DFT is like an average. The rectangular window convolves the subcarrier with the FD sinc. The sinc also shapes the phase noise. Therefore, the common phase error is like the IPN up to the subcarrier spacing.</w:t>
      </w:r>
      <w:r w:rsidR="0055263A">
        <w:t xml:space="preserve"> I observe this in simulation when simulating 1 subcarrier</w:t>
      </w:r>
      <w:r w:rsidR="00CE33A8">
        <w:t>.</w:t>
      </w:r>
      <w:r w:rsidR="00D402F0">
        <w:t xml:space="preserve"> It’s the same sort of analysis to explain the single-point DFT – averaging over </w:t>
      </w:r>
      <m:oMath>
        <m:r>
          <w:rPr>
            <w:rFonts w:ascii="Cambria Math" w:hAnsi="Cambria Math"/>
          </w:rPr>
          <m:t>N</m:t>
        </m:r>
      </m:oMath>
      <w:r w:rsidR="00D402F0">
        <w:rPr>
          <w:rFonts w:eastAsiaTheme="minorEastAsia"/>
        </w:rPr>
        <w:t xml:space="preserve"> samples and as </w:t>
      </w:r>
      <m:oMath>
        <m:r>
          <w:rPr>
            <w:rFonts w:ascii="Cambria Math" w:eastAsiaTheme="minorEastAsia" w:hAnsi="Cambria Math"/>
          </w:rPr>
          <m:t>N</m:t>
        </m:r>
      </m:oMath>
      <w:r w:rsidR="00D402F0">
        <w:rPr>
          <w:rFonts w:eastAsiaTheme="minorEastAsia"/>
        </w:rPr>
        <w:t xml:space="preserve"> increases, the sinc-like becomes a </w:t>
      </w:r>
      <w:r w:rsidR="00C50A4B">
        <w:rPr>
          <w:rFonts w:eastAsiaTheme="minorEastAsia"/>
        </w:rPr>
        <w:t>Dirac delta.</w:t>
      </w:r>
    </w:p>
    <w:p w14:paraId="5B441B58" w14:textId="6751552C" w:rsidR="001844A2" w:rsidRDefault="001844A2" w:rsidP="009874BE">
      <w:r>
        <w:t>For single-carrier, I think the analysis is a bit easier. The matched filter suppresses noise outside of the signal BW. The phase noise profile convolves with the signal; IPN is 1/TTI up to the signal BW</w:t>
      </w:r>
      <w:r w:rsidR="00D360C5">
        <w:t>/2.</w:t>
      </w:r>
    </w:p>
    <w:p w14:paraId="05863163" w14:textId="69018E8D" w:rsidR="00ED068C" w:rsidRDefault="00ED068C" w:rsidP="009874BE">
      <w:r>
        <w:t>I think the lower limit of integration for IPN for 5G should be roughly equal to the inverse of the slot duration because equalization happens per slot.</w:t>
      </w:r>
    </w:p>
    <w:p w14:paraId="00FBC642" w14:textId="79441FDB" w:rsidR="000D75EA" w:rsidRDefault="000D75EA" w:rsidP="009874BE">
      <w:r>
        <w:t>The actual IPN depends on the resource allocation (OBW).</w:t>
      </w:r>
      <w:r w:rsidR="00EB786C">
        <w:t xml:space="preserve"> Is it different for single-carrier?</w:t>
      </w:r>
      <w:r w:rsidR="009D11F3">
        <w:t xml:space="preserve"> In SC, there’s no FFT to separate desired subcarriers from unoccupied.</w:t>
      </w:r>
    </w:p>
    <w:p w14:paraId="3A405457" w14:textId="3E8C2470" w:rsidR="00FA6067" w:rsidRPr="009874BE" w:rsidRDefault="000C3F89" w:rsidP="006F11C0">
      <w:pPr>
        <w:pStyle w:val="Heading1"/>
      </w:pPr>
      <w:r>
        <w:t>Sampling jitter</w:t>
      </w:r>
    </w:p>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363"/>
    <w:multiLevelType w:val="hybridMultilevel"/>
    <w:tmpl w:val="201C2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2D6140"/>
    <w:multiLevelType w:val="hybridMultilevel"/>
    <w:tmpl w:val="0ABE9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2B2242"/>
    <w:multiLevelType w:val="hybridMultilevel"/>
    <w:tmpl w:val="2EE6A4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AD6C71"/>
    <w:multiLevelType w:val="hybridMultilevel"/>
    <w:tmpl w:val="F3C8F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1C4072"/>
    <w:multiLevelType w:val="hybridMultilevel"/>
    <w:tmpl w:val="72583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761201"/>
    <w:multiLevelType w:val="hybridMultilevel"/>
    <w:tmpl w:val="14DE0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616AC1"/>
    <w:multiLevelType w:val="hybridMultilevel"/>
    <w:tmpl w:val="84A880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0F70D6"/>
    <w:multiLevelType w:val="hybridMultilevel"/>
    <w:tmpl w:val="22E28E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C06027"/>
    <w:multiLevelType w:val="hybridMultilevel"/>
    <w:tmpl w:val="19C29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483385B"/>
    <w:multiLevelType w:val="hybridMultilevel"/>
    <w:tmpl w:val="71043A5C"/>
    <w:lvl w:ilvl="0" w:tplc="BE6247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88C1353"/>
    <w:multiLevelType w:val="hybridMultilevel"/>
    <w:tmpl w:val="CE66C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DD35D3"/>
    <w:multiLevelType w:val="hybridMultilevel"/>
    <w:tmpl w:val="6AC46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FC2F23"/>
    <w:multiLevelType w:val="hybridMultilevel"/>
    <w:tmpl w:val="745670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2"/>
  </w:num>
  <w:num w:numId="2" w16cid:durableId="1197888753">
    <w:abstractNumId w:val="17"/>
  </w:num>
  <w:num w:numId="3" w16cid:durableId="547568965">
    <w:abstractNumId w:val="8"/>
  </w:num>
  <w:num w:numId="4" w16cid:durableId="1500802593">
    <w:abstractNumId w:val="3"/>
  </w:num>
  <w:num w:numId="5" w16cid:durableId="1491435324">
    <w:abstractNumId w:val="9"/>
  </w:num>
  <w:num w:numId="6" w16cid:durableId="1509326549">
    <w:abstractNumId w:val="11"/>
  </w:num>
  <w:num w:numId="7" w16cid:durableId="1711342781">
    <w:abstractNumId w:val="12"/>
  </w:num>
  <w:num w:numId="8" w16cid:durableId="422577546">
    <w:abstractNumId w:val="5"/>
  </w:num>
  <w:num w:numId="9" w16cid:durableId="935794476">
    <w:abstractNumId w:val="0"/>
  </w:num>
  <w:num w:numId="10" w16cid:durableId="635912937">
    <w:abstractNumId w:val="1"/>
  </w:num>
  <w:num w:numId="11" w16cid:durableId="1389303971">
    <w:abstractNumId w:val="15"/>
  </w:num>
  <w:num w:numId="12" w16cid:durableId="399906197">
    <w:abstractNumId w:val="13"/>
  </w:num>
  <w:num w:numId="13" w16cid:durableId="906694607">
    <w:abstractNumId w:val="14"/>
  </w:num>
  <w:num w:numId="14" w16cid:durableId="1799912003">
    <w:abstractNumId w:val="10"/>
  </w:num>
  <w:num w:numId="15" w16cid:durableId="650211136">
    <w:abstractNumId w:val="16"/>
  </w:num>
  <w:num w:numId="16" w16cid:durableId="1400906664">
    <w:abstractNumId w:val="7"/>
  </w:num>
  <w:num w:numId="17" w16cid:durableId="943419036">
    <w:abstractNumId w:val="6"/>
  </w:num>
  <w:num w:numId="18" w16cid:durableId="466075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16E05"/>
    <w:rsid w:val="0002748B"/>
    <w:rsid w:val="00030541"/>
    <w:rsid w:val="0003357B"/>
    <w:rsid w:val="00034674"/>
    <w:rsid w:val="00034882"/>
    <w:rsid w:val="000428AC"/>
    <w:rsid w:val="00044612"/>
    <w:rsid w:val="000450CC"/>
    <w:rsid w:val="00047FFE"/>
    <w:rsid w:val="000531F9"/>
    <w:rsid w:val="00065FC4"/>
    <w:rsid w:val="00070271"/>
    <w:rsid w:val="00071D39"/>
    <w:rsid w:val="00072F6A"/>
    <w:rsid w:val="00076454"/>
    <w:rsid w:val="000805A8"/>
    <w:rsid w:val="000815AC"/>
    <w:rsid w:val="00082C9B"/>
    <w:rsid w:val="00086308"/>
    <w:rsid w:val="00086881"/>
    <w:rsid w:val="0009014B"/>
    <w:rsid w:val="00091368"/>
    <w:rsid w:val="00091D69"/>
    <w:rsid w:val="00094DF2"/>
    <w:rsid w:val="0009613A"/>
    <w:rsid w:val="0009635E"/>
    <w:rsid w:val="00097017"/>
    <w:rsid w:val="000A23EE"/>
    <w:rsid w:val="000A31BF"/>
    <w:rsid w:val="000A7D64"/>
    <w:rsid w:val="000B0BD9"/>
    <w:rsid w:val="000B43BF"/>
    <w:rsid w:val="000B5191"/>
    <w:rsid w:val="000C045C"/>
    <w:rsid w:val="000C0B45"/>
    <w:rsid w:val="000C3F89"/>
    <w:rsid w:val="000C43F7"/>
    <w:rsid w:val="000C7168"/>
    <w:rsid w:val="000D187B"/>
    <w:rsid w:val="000D75EA"/>
    <w:rsid w:val="000D7962"/>
    <w:rsid w:val="000E4EB6"/>
    <w:rsid w:val="000E5DCF"/>
    <w:rsid w:val="000F1A47"/>
    <w:rsid w:val="000F1AEA"/>
    <w:rsid w:val="000F27A7"/>
    <w:rsid w:val="000F3460"/>
    <w:rsid w:val="000F45EF"/>
    <w:rsid w:val="000F4A6D"/>
    <w:rsid w:val="000F5D04"/>
    <w:rsid w:val="001026DB"/>
    <w:rsid w:val="001063C5"/>
    <w:rsid w:val="0011289F"/>
    <w:rsid w:val="00115590"/>
    <w:rsid w:val="00121B47"/>
    <w:rsid w:val="00121B93"/>
    <w:rsid w:val="00121BB0"/>
    <w:rsid w:val="001241F5"/>
    <w:rsid w:val="00125C8F"/>
    <w:rsid w:val="0012669E"/>
    <w:rsid w:val="001331FE"/>
    <w:rsid w:val="00134FBC"/>
    <w:rsid w:val="00136327"/>
    <w:rsid w:val="00144DC2"/>
    <w:rsid w:val="00151FDB"/>
    <w:rsid w:val="00152562"/>
    <w:rsid w:val="001568B7"/>
    <w:rsid w:val="0016397A"/>
    <w:rsid w:val="00163CB2"/>
    <w:rsid w:val="00163DA2"/>
    <w:rsid w:val="00166392"/>
    <w:rsid w:val="001663B0"/>
    <w:rsid w:val="00166C19"/>
    <w:rsid w:val="001714DE"/>
    <w:rsid w:val="001746B0"/>
    <w:rsid w:val="00175C67"/>
    <w:rsid w:val="001844A2"/>
    <w:rsid w:val="001929C7"/>
    <w:rsid w:val="00193396"/>
    <w:rsid w:val="00193DB2"/>
    <w:rsid w:val="001948F6"/>
    <w:rsid w:val="0019590F"/>
    <w:rsid w:val="001A22B8"/>
    <w:rsid w:val="001A2FE0"/>
    <w:rsid w:val="001A4F8A"/>
    <w:rsid w:val="001A5042"/>
    <w:rsid w:val="001B30CD"/>
    <w:rsid w:val="001B467F"/>
    <w:rsid w:val="001C23E7"/>
    <w:rsid w:val="001C5535"/>
    <w:rsid w:val="001D54D1"/>
    <w:rsid w:val="001D5B5E"/>
    <w:rsid w:val="001D6F35"/>
    <w:rsid w:val="001E2E4F"/>
    <w:rsid w:val="001E3D4C"/>
    <w:rsid w:val="001E4735"/>
    <w:rsid w:val="001E76DF"/>
    <w:rsid w:val="001F0D70"/>
    <w:rsid w:val="001F11CA"/>
    <w:rsid w:val="001F149F"/>
    <w:rsid w:val="001F1537"/>
    <w:rsid w:val="001F5970"/>
    <w:rsid w:val="001F73B8"/>
    <w:rsid w:val="00200036"/>
    <w:rsid w:val="00202541"/>
    <w:rsid w:val="00202562"/>
    <w:rsid w:val="00204DC5"/>
    <w:rsid w:val="00213DDC"/>
    <w:rsid w:val="00214C87"/>
    <w:rsid w:val="00216481"/>
    <w:rsid w:val="00220650"/>
    <w:rsid w:val="00222794"/>
    <w:rsid w:val="00225A36"/>
    <w:rsid w:val="0022737B"/>
    <w:rsid w:val="00230EF4"/>
    <w:rsid w:val="002315B6"/>
    <w:rsid w:val="00234D80"/>
    <w:rsid w:val="00236677"/>
    <w:rsid w:val="0024079B"/>
    <w:rsid w:val="00241459"/>
    <w:rsid w:val="0024504B"/>
    <w:rsid w:val="00257855"/>
    <w:rsid w:val="0026309D"/>
    <w:rsid w:val="0026313F"/>
    <w:rsid w:val="00265310"/>
    <w:rsid w:val="002660A2"/>
    <w:rsid w:val="002705ED"/>
    <w:rsid w:val="00272AB0"/>
    <w:rsid w:val="002751BC"/>
    <w:rsid w:val="00277808"/>
    <w:rsid w:val="002825B1"/>
    <w:rsid w:val="002831CE"/>
    <w:rsid w:val="002840D8"/>
    <w:rsid w:val="002858D9"/>
    <w:rsid w:val="00287598"/>
    <w:rsid w:val="00287F33"/>
    <w:rsid w:val="002906FE"/>
    <w:rsid w:val="002A12DE"/>
    <w:rsid w:val="002A31A1"/>
    <w:rsid w:val="002A53C9"/>
    <w:rsid w:val="002A6102"/>
    <w:rsid w:val="002B06E3"/>
    <w:rsid w:val="002B2C55"/>
    <w:rsid w:val="002C07D4"/>
    <w:rsid w:val="002D5D03"/>
    <w:rsid w:val="002D6337"/>
    <w:rsid w:val="002D72C8"/>
    <w:rsid w:val="002E1EC5"/>
    <w:rsid w:val="002E31AB"/>
    <w:rsid w:val="002E343D"/>
    <w:rsid w:val="002E419B"/>
    <w:rsid w:val="002E7C1A"/>
    <w:rsid w:val="002F0A35"/>
    <w:rsid w:val="003013AC"/>
    <w:rsid w:val="00316429"/>
    <w:rsid w:val="003176C4"/>
    <w:rsid w:val="0031775F"/>
    <w:rsid w:val="003213BD"/>
    <w:rsid w:val="00321A0E"/>
    <w:rsid w:val="003276B2"/>
    <w:rsid w:val="003338BB"/>
    <w:rsid w:val="00334B6A"/>
    <w:rsid w:val="00341B56"/>
    <w:rsid w:val="003468BC"/>
    <w:rsid w:val="00355FB4"/>
    <w:rsid w:val="00361618"/>
    <w:rsid w:val="00363253"/>
    <w:rsid w:val="0036439D"/>
    <w:rsid w:val="003669C0"/>
    <w:rsid w:val="00370A7F"/>
    <w:rsid w:val="00381E02"/>
    <w:rsid w:val="00382719"/>
    <w:rsid w:val="003839D9"/>
    <w:rsid w:val="0038456D"/>
    <w:rsid w:val="0038491A"/>
    <w:rsid w:val="00386C56"/>
    <w:rsid w:val="00390E65"/>
    <w:rsid w:val="00391296"/>
    <w:rsid w:val="003912F5"/>
    <w:rsid w:val="00392E5C"/>
    <w:rsid w:val="003965C9"/>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3F54AE"/>
    <w:rsid w:val="00400BD9"/>
    <w:rsid w:val="004020FA"/>
    <w:rsid w:val="00405AB5"/>
    <w:rsid w:val="00415A44"/>
    <w:rsid w:val="00416355"/>
    <w:rsid w:val="00421DB0"/>
    <w:rsid w:val="004234A7"/>
    <w:rsid w:val="00425033"/>
    <w:rsid w:val="00426D4E"/>
    <w:rsid w:val="004327EC"/>
    <w:rsid w:val="00435A75"/>
    <w:rsid w:val="00435D76"/>
    <w:rsid w:val="00435FC6"/>
    <w:rsid w:val="00443554"/>
    <w:rsid w:val="00443F3A"/>
    <w:rsid w:val="0044638B"/>
    <w:rsid w:val="00450FC5"/>
    <w:rsid w:val="00451073"/>
    <w:rsid w:val="00456DC4"/>
    <w:rsid w:val="004631F9"/>
    <w:rsid w:val="0046703E"/>
    <w:rsid w:val="0047043F"/>
    <w:rsid w:val="0047450B"/>
    <w:rsid w:val="00475179"/>
    <w:rsid w:val="0047533A"/>
    <w:rsid w:val="00476F4B"/>
    <w:rsid w:val="00477BD4"/>
    <w:rsid w:val="004812CB"/>
    <w:rsid w:val="00485230"/>
    <w:rsid w:val="00486252"/>
    <w:rsid w:val="004A1EA9"/>
    <w:rsid w:val="004A2ED1"/>
    <w:rsid w:val="004A4413"/>
    <w:rsid w:val="004A45E6"/>
    <w:rsid w:val="004B24AE"/>
    <w:rsid w:val="004B6996"/>
    <w:rsid w:val="004B6E3E"/>
    <w:rsid w:val="004C02BC"/>
    <w:rsid w:val="004C3A5D"/>
    <w:rsid w:val="004C5266"/>
    <w:rsid w:val="004C5808"/>
    <w:rsid w:val="004C72F6"/>
    <w:rsid w:val="004D14C9"/>
    <w:rsid w:val="004D6A60"/>
    <w:rsid w:val="004D6CA5"/>
    <w:rsid w:val="004E2CCF"/>
    <w:rsid w:val="004F432D"/>
    <w:rsid w:val="004F4E1B"/>
    <w:rsid w:val="004F760E"/>
    <w:rsid w:val="004F7656"/>
    <w:rsid w:val="004F7C96"/>
    <w:rsid w:val="0050077B"/>
    <w:rsid w:val="005044CC"/>
    <w:rsid w:val="00504804"/>
    <w:rsid w:val="0051417A"/>
    <w:rsid w:val="00515EDA"/>
    <w:rsid w:val="00521BC7"/>
    <w:rsid w:val="005254E8"/>
    <w:rsid w:val="00526686"/>
    <w:rsid w:val="00531FC6"/>
    <w:rsid w:val="00542D01"/>
    <w:rsid w:val="00543A89"/>
    <w:rsid w:val="00546732"/>
    <w:rsid w:val="00547B6D"/>
    <w:rsid w:val="0055263A"/>
    <w:rsid w:val="00553484"/>
    <w:rsid w:val="005537CB"/>
    <w:rsid w:val="00563AAC"/>
    <w:rsid w:val="00566A30"/>
    <w:rsid w:val="005737F9"/>
    <w:rsid w:val="00574EBE"/>
    <w:rsid w:val="00577AFB"/>
    <w:rsid w:val="0058026C"/>
    <w:rsid w:val="005846B3"/>
    <w:rsid w:val="005906B7"/>
    <w:rsid w:val="00592DC9"/>
    <w:rsid w:val="00594B73"/>
    <w:rsid w:val="00596762"/>
    <w:rsid w:val="005A1E41"/>
    <w:rsid w:val="005A3AA8"/>
    <w:rsid w:val="005A5548"/>
    <w:rsid w:val="005A5655"/>
    <w:rsid w:val="005A7B75"/>
    <w:rsid w:val="005B7AF9"/>
    <w:rsid w:val="005B7D87"/>
    <w:rsid w:val="005B7F6C"/>
    <w:rsid w:val="005C357E"/>
    <w:rsid w:val="005D2E01"/>
    <w:rsid w:val="005D6954"/>
    <w:rsid w:val="005D6D98"/>
    <w:rsid w:val="005D6F87"/>
    <w:rsid w:val="005E08EF"/>
    <w:rsid w:val="005E0C14"/>
    <w:rsid w:val="005F0E60"/>
    <w:rsid w:val="005F20D8"/>
    <w:rsid w:val="005F7B53"/>
    <w:rsid w:val="0060025F"/>
    <w:rsid w:val="006008EE"/>
    <w:rsid w:val="00602ACF"/>
    <w:rsid w:val="00606B9F"/>
    <w:rsid w:val="006109AF"/>
    <w:rsid w:val="00612665"/>
    <w:rsid w:val="00621999"/>
    <w:rsid w:val="00624989"/>
    <w:rsid w:val="0062775A"/>
    <w:rsid w:val="00627A61"/>
    <w:rsid w:val="00635845"/>
    <w:rsid w:val="006403AA"/>
    <w:rsid w:val="0064044D"/>
    <w:rsid w:val="00644474"/>
    <w:rsid w:val="006474F9"/>
    <w:rsid w:val="006510E4"/>
    <w:rsid w:val="006512B1"/>
    <w:rsid w:val="0065195C"/>
    <w:rsid w:val="00651C99"/>
    <w:rsid w:val="00653DDC"/>
    <w:rsid w:val="00663BE0"/>
    <w:rsid w:val="00666234"/>
    <w:rsid w:val="00670F11"/>
    <w:rsid w:val="00683E85"/>
    <w:rsid w:val="00686AD9"/>
    <w:rsid w:val="0069110F"/>
    <w:rsid w:val="006927E3"/>
    <w:rsid w:val="00692A9F"/>
    <w:rsid w:val="00696B39"/>
    <w:rsid w:val="006A0B70"/>
    <w:rsid w:val="006A4C7D"/>
    <w:rsid w:val="006A56C0"/>
    <w:rsid w:val="006B1863"/>
    <w:rsid w:val="006B1967"/>
    <w:rsid w:val="006B1E97"/>
    <w:rsid w:val="006B2699"/>
    <w:rsid w:val="006B2709"/>
    <w:rsid w:val="006B44AC"/>
    <w:rsid w:val="006B4FDC"/>
    <w:rsid w:val="006C0433"/>
    <w:rsid w:val="006C5A34"/>
    <w:rsid w:val="006D4A4A"/>
    <w:rsid w:val="006D6481"/>
    <w:rsid w:val="006E0F35"/>
    <w:rsid w:val="006E3BFA"/>
    <w:rsid w:val="006E5329"/>
    <w:rsid w:val="006E5F28"/>
    <w:rsid w:val="006E630C"/>
    <w:rsid w:val="006F11C0"/>
    <w:rsid w:val="006F309F"/>
    <w:rsid w:val="006F3877"/>
    <w:rsid w:val="00705496"/>
    <w:rsid w:val="007068B7"/>
    <w:rsid w:val="0070784B"/>
    <w:rsid w:val="00707C3A"/>
    <w:rsid w:val="00710205"/>
    <w:rsid w:val="007107C4"/>
    <w:rsid w:val="00711BDA"/>
    <w:rsid w:val="00711E76"/>
    <w:rsid w:val="007124BB"/>
    <w:rsid w:val="00713DFE"/>
    <w:rsid w:val="007179A3"/>
    <w:rsid w:val="00725044"/>
    <w:rsid w:val="007261F2"/>
    <w:rsid w:val="007310E3"/>
    <w:rsid w:val="00733E14"/>
    <w:rsid w:val="00742A82"/>
    <w:rsid w:val="00743204"/>
    <w:rsid w:val="00752BFA"/>
    <w:rsid w:val="007605FB"/>
    <w:rsid w:val="00763B7B"/>
    <w:rsid w:val="007705F9"/>
    <w:rsid w:val="007733D2"/>
    <w:rsid w:val="007834AA"/>
    <w:rsid w:val="00787D40"/>
    <w:rsid w:val="00795468"/>
    <w:rsid w:val="00796B08"/>
    <w:rsid w:val="00797558"/>
    <w:rsid w:val="007A2D1C"/>
    <w:rsid w:val="007B0D74"/>
    <w:rsid w:val="007B692E"/>
    <w:rsid w:val="007B6A5B"/>
    <w:rsid w:val="007B7859"/>
    <w:rsid w:val="007C5746"/>
    <w:rsid w:val="007D57ED"/>
    <w:rsid w:val="007D5EF1"/>
    <w:rsid w:val="007F0471"/>
    <w:rsid w:val="007F0A27"/>
    <w:rsid w:val="007F3521"/>
    <w:rsid w:val="0080325E"/>
    <w:rsid w:val="0080349B"/>
    <w:rsid w:val="00804A6B"/>
    <w:rsid w:val="00805E5B"/>
    <w:rsid w:val="0080771B"/>
    <w:rsid w:val="00810B32"/>
    <w:rsid w:val="0081260B"/>
    <w:rsid w:val="008136C9"/>
    <w:rsid w:val="0082013D"/>
    <w:rsid w:val="00823D11"/>
    <w:rsid w:val="008271E4"/>
    <w:rsid w:val="00833E11"/>
    <w:rsid w:val="00834F95"/>
    <w:rsid w:val="008419ED"/>
    <w:rsid w:val="00842C18"/>
    <w:rsid w:val="008444F8"/>
    <w:rsid w:val="00844DD1"/>
    <w:rsid w:val="00846C62"/>
    <w:rsid w:val="00851F91"/>
    <w:rsid w:val="008560EB"/>
    <w:rsid w:val="008575E8"/>
    <w:rsid w:val="008639AB"/>
    <w:rsid w:val="00866707"/>
    <w:rsid w:val="00872296"/>
    <w:rsid w:val="008742DA"/>
    <w:rsid w:val="00880551"/>
    <w:rsid w:val="00880FC3"/>
    <w:rsid w:val="00883150"/>
    <w:rsid w:val="00884AAB"/>
    <w:rsid w:val="00893C83"/>
    <w:rsid w:val="00893E57"/>
    <w:rsid w:val="008942BD"/>
    <w:rsid w:val="00894CDA"/>
    <w:rsid w:val="00894F88"/>
    <w:rsid w:val="008A1D37"/>
    <w:rsid w:val="008A4851"/>
    <w:rsid w:val="008A57FE"/>
    <w:rsid w:val="008B207C"/>
    <w:rsid w:val="008B26D4"/>
    <w:rsid w:val="008B4414"/>
    <w:rsid w:val="008C0E9C"/>
    <w:rsid w:val="008C2E7B"/>
    <w:rsid w:val="008C3DEF"/>
    <w:rsid w:val="008C7BB7"/>
    <w:rsid w:val="008D0F13"/>
    <w:rsid w:val="008D4808"/>
    <w:rsid w:val="008D4EE2"/>
    <w:rsid w:val="008E141F"/>
    <w:rsid w:val="008E5856"/>
    <w:rsid w:val="008E7655"/>
    <w:rsid w:val="008F212A"/>
    <w:rsid w:val="008F31F9"/>
    <w:rsid w:val="00900FBC"/>
    <w:rsid w:val="00902140"/>
    <w:rsid w:val="00905484"/>
    <w:rsid w:val="00905C63"/>
    <w:rsid w:val="00907D10"/>
    <w:rsid w:val="00911B6A"/>
    <w:rsid w:val="00914B74"/>
    <w:rsid w:val="00921E1C"/>
    <w:rsid w:val="0092212A"/>
    <w:rsid w:val="00924988"/>
    <w:rsid w:val="00926B2B"/>
    <w:rsid w:val="00930501"/>
    <w:rsid w:val="00932640"/>
    <w:rsid w:val="00935727"/>
    <w:rsid w:val="00942213"/>
    <w:rsid w:val="00942286"/>
    <w:rsid w:val="00943641"/>
    <w:rsid w:val="0094381C"/>
    <w:rsid w:val="00945E03"/>
    <w:rsid w:val="0095393B"/>
    <w:rsid w:val="00963068"/>
    <w:rsid w:val="00963657"/>
    <w:rsid w:val="009678DB"/>
    <w:rsid w:val="00972113"/>
    <w:rsid w:val="00982065"/>
    <w:rsid w:val="009874BE"/>
    <w:rsid w:val="00990341"/>
    <w:rsid w:val="009A2F44"/>
    <w:rsid w:val="009A41C5"/>
    <w:rsid w:val="009A6A98"/>
    <w:rsid w:val="009A775C"/>
    <w:rsid w:val="009A79A5"/>
    <w:rsid w:val="009A7E46"/>
    <w:rsid w:val="009B5DDA"/>
    <w:rsid w:val="009B705C"/>
    <w:rsid w:val="009C4690"/>
    <w:rsid w:val="009D11F3"/>
    <w:rsid w:val="009D7028"/>
    <w:rsid w:val="009E1574"/>
    <w:rsid w:val="009E29E7"/>
    <w:rsid w:val="009E2EE0"/>
    <w:rsid w:val="009F055A"/>
    <w:rsid w:val="009F1CD0"/>
    <w:rsid w:val="009F62CF"/>
    <w:rsid w:val="00A01463"/>
    <w:rsid w:val="00A01B69"/>
    <w:rsid w:val="00A0482B"/>
    <w:rsid w:val="00A10B40"/>
    <w:rsid w:val="00A14EC9"/>
    <w:rsid w:val="00A168E5"/>
    <w:rsid w:val="00A2215B"/>
    <w:rsid w:val="00A24B4C"/>
    <w:rsid w:val="00A24BBB"/>
    <w:rsid w:val="00A33D94"/>
    <w:rsid w:val="00A34A39"/>
    <w:rsid w:val="00A373CF"/>
    <w:rsid w:val="00A376AB"/>
    <w:rsid w:val="00A40657"/>
    <w:rsid w:val="00A439D4"/>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1F5B"/>
    <w:rsid w:val="00A9569A"/>
    <w:rsid w:val="00AA71E8"/>
    <w:rsid w:val="00AB34E7"/>
    <w:rsid w:val="00AB363A"/>
    <w:rsid w:val="00AC4290"/>
    <w:rsid w:val="00AC4E1C"/>
    <w:rsid w:val="00AC5FC3"/>
    <w:rsid w:val="00AC646F"/>
    <w:rsid w:val="00AC6788"/>
    <w:rsid w:val="00AD00CC"/>
    <w:rsid w:val="00AD0E2F"/>
    <w:rsid w:val="00AD37A8"/>
    <w:rsid w:val="00AE26E8"/>
    <w:rsid w:val="00AE2C16"/>
    <w:rsid w:val="00AE4771"/>
    <w:rsid w:val="00AE53C9"/>
    <w:rsid w:val="00AF4539"/>
    <w:rsid w:val="00B03746"/>
    <w:rsid w:val="00B06757"/>
    <w:rsid w:val="00B11205"/>
    <w:rsid w:val="00B168C3"/>
    <w:rsid w:val="00B1751F"/>
    <w:rsid w:val="00B20613"/>
    <w:rsid w:val="00B21A12"/>
    <w:rsid w:val="00B2322D"/>
    <w:rsid w:val="00B271DF"/>
    <w:rsid w:val="00B315B5"/>
    <w:rsid w:val="00B35FF8"/>
    <w:rsid w:val="00B44B15"/>
    <w:rsid w:val="00B45E0B"/>
    <w:rsid w:val="00B4614D"/>
    <w:rsid w:val="00B520CC"/>
    <w:rsid w:val="00B54707"/>
    <w:rsid w:val="00B54CB5"/>
    <w:rsid w:val="00B54E8F"/>
    <w:rsid w:val="00B74532"/>
    <w:rsid w:val="00B74FBB"/>
    <w:rsid w:val="00B75EE2"/>
    <w:rsid w:val="00B769C2"/>
    <w:rsid w:val="00B77E90"/>
    <w:rsid w:val="00B8088E"/>
    <w:rsid w:val="00B84F40"/>
    <w:rsid w:val="00B91D0E"/>
    <w:rsid w:val="00B95FE1"/>
    <w:rsid w:val="00B967D5"/>
    <w:rsid w:val="00BA15E9"/>
    <w:rsid w:val="00BA1FFA"/>
    <w:rsid w:val="00BA2F3C"/>
    <w:rsid w:val="00BA33C5"/>
    <w:rsid w:val="00BA3913"/>
    <w:rsid w:val="00BA617C"/>
    <w:rsid w:val="00BA77F7"/>
    <w:rsid w:val="00BB4031"/>
    <w:rsid w:val="00BB6471"/>
    <w:rsid w:val="00BC426C"/>
    <w:rsid w:val="00BD6089"/>
    <w:rsid w:val="00BD647D"/>
    <w:rsid w:val="00BE44B6"/>
    <w:rsid w:val="00BE4EBE"/>
    <w:rsid w:val="00BE7DEE"/>
    <w:rsid w:val="00BF0BF0"/>
    <w:rsid w:val="00BF4C7A"/>
    <w:rsid w:val="00BF6A9F"/>
    <w:rsid w:val="00C00B3C"/>
    <w:rsid w:val="00C01FF1"/>
    <w:rsid w:val="00C057E8"/>
    <w:rsid w:val="00C121B6"/>
    <w:rsid w:val="00C179F4"/>
    <w:rsid w:val="00C17CCD"/>
    <w:rsid w:val="00C22A02"/>
    <w:rsid w:val="00C42B6C"/>
    <w:rsid w:val="00C458B3"/>
    <w:rsid w:val="00C507F6"/>
    <w:rsid w:val="00C50A4B"/>
    <w:rsid w:val="00C52EF8"/>
    <w:rsid w:val="00C54C5D"/>
    <w:rsid w:val="00C54C66"/>
    <w:rsid w:val="00C579CC"/>
    <w:rsid w:val="00C623DC"/>
    <w:rsid w:val="00C644DB"/>
    <w:rsid w:val="00C65DBC"/>
    <w:rsid w:val="00C771A1"/>
    <w:rsid w:val="00C85520"/>
    <w:rsid w:val="00C865F3"/>
    <w:rsid w:val="00C95E8B"/>
    <w:rsid w:val="00C96991"/>
    <w:rsid w:val="00CA2176"/>
    <w:rsid w:val="00CA2261"/>
    <w:rsid w:val="00CA5F13"/>
    <w:rsid w:val="00CA6940"/>
    <w:rsid w:val="00CA755C"/>
    <w:rsid w:val="00CA7D1B"/>
    <w:rsid w:val="00CB1F68"/>
    <w:rsid w:val="00CB54B1"/>
    <w:rsid w:val="00CB5522"/>
    <w:rsid w:val="00CC130F"/>
    <w:rsid w:val="00CC133E"/>
    <w:rsid w:val="00CC2EC4"/>
    <w:rsid w:val="00CD0D05"/>
    <w:rsid w:val="00CD14A4"/>
    <w:rsid w:val="00CD4BD4"/>
    <w:rsid w:val="00CD53CA"/>
    <w:rsid w:val="00CD682C"/>
    <w:rsid w:val="00CD71D5"/>
    <w:rsid w:val="00CE01A1"/>
    <w:rsid w:val="00CE043D"/>
    <w:rsid w:val="00CE1387"/>
    <w:rsid w:val="00CE33A8"/>
    <w:rsid w:val="00CE42DA"/>
    <w:rsid w:val="00CE4617"/>
    <w:rsid w:val="00CE6A7A"/>
    <w:rsid w:val="00CE6DC1"/>
    <w:rsid w:val="00CF5964"/>
    <w:rsid w:val="00D01FB6"/>
    <w:rsid w:val="00D02040"/>
    <w:rsid w:val="00D10E94"/>
    <w:rsid w:val="00D11586"/>
    <w:rsid w:val="00D1248C"/>
    <w:rsid w:val="00D133B6"/>
    <w:rsid w:val="00D15D2F"/>
    <w:rsid w:val="00D20CE8"/>
    <w:rsid w:val="00D21311"/>
    <w:rsid w:val="00D2247E"/>
    <w:rsid w:val="00D25271"/>
    <w:rsid w:val="00D360C5"/>
    <w:rsid w:val="00D402F0"/>
    <w:rsid w:val="00D40AB4"/>
    <w:rsid w:val="00D419A3"/>
    <w:rsid w:val="00D43F3E"/>
    <w:rsid w:val="00D4466E"/>
    <w:rsid w:val="00D4467F"/>
    <w:rsid w:val="00D52390"/>
    <w:rsid w:val="00D601DF"/>
    <w:rsid w:val="00D625AB"/>
    <w:rsid w:val="00D63C95"/>
    <w:rsid w:val="00D67A59"/>
    <w:rsid w:val="00D70C45"/>
    <w:rsid w:val="00D72A9C"/>
    <w:rsid w:val="00D75B27"/>
    <w:rsid w:val="00D75FA1"/>
    <w:rsid w:val="00D825DD"/>
    <w:rsid w:val="00D82F7C"/>
    <w:rsid w:val="00D838CD"/>
    <w:rsid w:val="00D86B90"/>
    <w:rsid w:val="00D92D04"/>
    <w:rsid w:val="00D9502C"/>
    <w:rsid w:val="00DA1A28"/>
    <w:rsid w:val="00DA7205"/>
    <w:rsid w:val="00DB3AED"/>
    <w:rsid w:val="00DB440C"/>
    <w:rsid w:val="00DB4964"/>
    <w:rsid w:val="00DB5684"/>
    <w:rsid w:val="00DD1B15"/>
    <w:rsid w:val="00DE3B62"/>
    <w:rsid w:val="00DE3EEF"/>
    <w:rsid w:val="00DF7D0C"/>
    <w:rsid w:val="00E115F2"/>
    <w:rsid w:val="00E120C5"/>
    <w:rsid w:val="00E15E43"/>
    <w:rsid w:val="00E1697A"/>
    <w:rsid w:val="00E27865"/>
    <w:rsid w:val="00E3088D"/>
    <w:rsid w:val="00E31668"/>
    <w:rsid w:val="00E35FCE"/>
    <w:rsid w:val="00E37A70"/>
    <w:rsid w:val="00E407EB"/>
    <w:rsid w:val="00E41FD6"/>
    <w:rsid w:val="00E4428A"/>
    <w:rsid w:val="00E455D7"/>
    <w:rsid w:val="00E51BF5"/>
    <w:rsid w:val="00E53D77"/>
    <w:rsid w:val="00E55577"/>
    <w:rsid w:val="00E57DDD"/>
    <w:rsid w:val="00E61C6F"/>
    <w:rsid w:val="00E62649"/>
    <w:rsid w:val="00E66422"/>
    <w:rsid w:val="00E66923"/>
    <w:rsid w:val="00E66F01"/>
    <w:rsid w:val="00E71A70"/>
    <w:rsid w:val="00E72E91"/>
    <w:rsid w:val="00E75A8E"/>
    <w:rsid w:val="00E81D60"/>
    <w:rsid w:val="00E8704E"/>
    <w:rsid w:val="00E952B3"/>
    <w:rsid w:val="00E95F50"/>
    <w:rsid w:val="00E977A4"/>
    <w:rsid w:val="00EB1F36"/>
    <w:rsid w:val="00EB324F"/>
    <w:rsid w:val="00EB5407"/>
    <w:rsid w:val="00EB5829"/>
    <w:rsid w:val="00EB6A51"/>
    <w:rsid w:val="00EB786C"/>
    <w:rsid w:val="00EC11DE"/>
    <w:rsid w:val="00EC4AF8"/>
    <w:rsid w:val="00ED068C"/>
    <w:rsid w:val="00ED133C"/>
    <w:rsid w:val="00ED321A"/>
    <w:rsid w:val="00ED7AC8"/>
    <w:rsid w:val="00EE1AFE"/>
    <w:rsid w:val="00EE4464"/>
    <w:rsid w:val="00EE72F2"/>
    <w:rsid w:val="00EE7956"/>
    <w:rsid w:val="00EF342A"/>
    <w:rsid w:val="00F001BA"/>
    <w:rsid w:val="00F01F14"/>
    <w:rsid w:val="00F029ED"/>
    <w:rsid w:val="00F034AA"/>
    <w:rsid w:val="00F1022D"/>
    <w:rsid w:val="00F1674D"/>
    <w:rsid w:val="00F16B8C"/>
    <w:rsid w:val="00F16C67"/>
    <w:rsid w:val="00F21769"/>
    <w:rsid w:val="00F2227D"/>
    <w:rsid w:val="00F26F05"/>
    <w:rsid w:val="00F31186"/>
    <w:rsid w:val="00F32798"/>
    <w:rsid w:val="00F411CD"/>
    <w:rsid w:val="00F41322"/>
    <w:rsid w:val="00F42618"/>
    <w:rsid w:val="00F441CC"/>
    <w:rsid w:val="00F44357"/>
    <w:rsid w:val="00F50223"/>
    <w:rsid w:val="00F52D65"/>
    <w:rsid w:val="00F625B4"/>
    <w:rsid w:val="00F65FAB"/>
    <w:rsid w:val="00F662DA"/>
    <w:rsid w:val="00F71DDD"/>
    <w:rsid w:val="00F732B0"/>
    <w:rsid w:val="00F76F22"/>
    <w:rsid w:val="00F850D6"/>
    <w:rsid w:val="00F86DC6"/>
    <w:rsid w:val="00F91DFE"/>
    <w:rsid w:val="00FA6067"/>
    <w:rsid w:val="00FA65F1"/>
    <w:rsid w:val="00FB0EE1"/>
    <w:rsid w:val="00FB2790"/>
    <w:rsid w:val="00FB4908"/>
    <w:rsid w:val="00FC56E7"/>
    <w:rsid w:val="00FD3E15"/>
    <w:rsid w:val="00FE0B8E"/>
    <w:rsid w:val="00FE10FE"/>
    <w:rsid w:val="00FE2C4A"/>
    <w:rsid w:val="00FE656A"/>
    <w:rsid w:val="00FF1D10"/>
    <w:rsid w:val="00FF3712"/>
    <w:rsid w:val="00FF400B"/>
    <w:rsid w:val="00FF5409"/>
    <w:rsid w:val="00FF5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149F"/>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 w:type="paragraph" w:styleId="Caption">
    <w:name w:val="caption"/>
    <w:basedOn w:val="Normal"/>
    <w:next w:val="Normal"/>
    <w:uiPriority w:val="35"/>
    <w:unhideWhenUsed/>
    <w:qFormat/>
    <w:rsid w:val="009E2EE0"/>
    <w:pPr>
      <w:spacing w:after="200" w:line="240" w:lineRule="auto"/>
    </w:pPr>
    <w:rPr>
      <w:rFonts w:eastAsiaTheme="minorEastAsia"/>
      <w:iCs/>
      <w:color w:val="77206D" w:themeColor="accent5" w:themeShade="BF"/>
      <w:kern w:val="0"/>
      <w:sz w:val="18"/>
      <w:szCs w:val="18"/>
      <w:lang w:eastAsia="zh-CN"/>
      <w14:ligatures w14:val="none"/>
    </w:rPr>
  </w:style>
  <w:style w:type="paragraph" w:styleId="Header">
    <w:name w:val="header"/>
    <w:basedOn w:val="Normal"/>
    <w:link w:val="Head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9E2EE0"/>
    <w:rPr>
      <w:rFonts w:eastAsiaTheme="minorEastAsia"/>
      <w:kern w:val="0"/>
      <w:sz w:val="22"/>
      <w:szCs w:val="22"/>
      <w:lang w:eastAsia="zh-CN"/>
      <w14:ligatures w14:val="none"/>
    </w:rPr>
  </w:style>
  <w:style w:type="paragraph" w:styleId="Footer">
    <w:name w:val="footer"/>
    <w:basedOn w:val="Normal"/>
    <w:link w:val="Foot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9E2EE0"/>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ieeexplore.ieee.org/document/7969015"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4590</TotalTime>
  <Pages>28</Pages>
  <Words>5340</Words>
  <Characters>29374</Characters>
  <Application>Microsoft Office Word</Application>
  <DocSecurity>0</DocSecurity>
  <Lines>753</Lines>
  <Paragraphs>588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907</cp:revision>
  <dcterms:created xsi:type="dcterms:W3CDTF">2025-10-18T15:51:00Z</dcterms:created>
  <dcterms:modified xsi:type="dcterms:W3CDTF">2025-11-14T18:32:00Z</dcterms:modified>
</cp:coreProperties>
</file>