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C034DE" w14:textId="2062DC37" w:rsidR="003D5F15" w:rsidRPr="001765B7" w:rsidRDefault="001765B7" w:rsidP="001765B7">
      <w:pPr>
        <w:spacing w:line="480" w:lineRule="auto"/>
        <w:rPr>
          <w:rFonts w:ascii="Times New Roman" w:hAnsi="Times New Roman" w:cs="Times New Roman"/>
        </w:rPr>
      </w:pPr>
      <w:r w:rsidRPr="001765B7">
        <w:rPr>
          <w:rFonts w:ascii="Times New Roman" w:hAnsi="Times New Roman" w:cs="Times New Roman"/>
        </w:rPr>
        <w:t>Rebecca Ferjo</w:t>
      </w:r>
    </w:p>
    <w:p w14:paraId="1EA3FF7C" w14:textId="6562B7EC" w:rsidR="001765B7" w:rsidRPr="001765B7" w:rsidRDefault="001765B7" w:rsidP="001765B7">
      <w:pPr>
        <w:spacing w:line="480" w:lineRule="auto"/>
        <w:rPr>
          <w:rFonts w:ascii="Times New Roman" w:hAnsi="Times New Roman" w:cs="Times New Roman"/>
        </w:rPr>
      </w:pPr>
      <w:r w:rsidRPr="001765B7">
        <w:rPr>
          <w:rFonts w:ascii="Times New Roman" w:hAnsi="Times New Roman" w:cs="Times New Roman"/>
        </w:rPr>
        <w:t>July 20</w:t>
      </w:r>
      <w:r w:rsidRPr="001765B7">
        <w:rPr>
          <w:rFonts w:ascii="Times New Roman" w:hAnsi="Times New Roman" w:cs="Times New Roman"/>
          <w:vertAlign w:val="superscript"/>
        </w:rPr>
        <w:t>th</w:t>
      </w:r>
      <w:r w:rsidRPr="001765B7">
        <w:rPr>
          <w:rFonts w:ascii="Times New Roman" w:hAnsi="Times New Roman" w:cs="Times New Roman"/>
        </w:rPr>
        <w:t>, 2026</w:t>
      </w:r>
      <w:r>
        <w:rPr>
          <w:rFonts w:ascii="Times New Roman" w:hAnsi="Times New Roman" w:cs="Times New Roman"/>
        </w:rPr>
        <w:t xml:space="preserve"> </w:t>
      </w:r>
    </w:p>
    <w:p w14:paraId="0D1E0797" w14:textId="2588F40C" w:rsidR="001765B7" w:rsidRPr="001765B7" w:rsidRDefault="001765B7" w:rsidP="001765B7">
      <w:pPr>
        <w:spacing w:line="480" w:lineRule="auto"/>
        <w:rPr>
          <w:rFonts w:ascii="Times New Roman" w:hAnsi="Times New Roman" w:cs="Times New Roman"/>
        </w:rPr>
      </w:pPr>
      <w:r w:rsidRPr="001765B7">
        <w:rPr>
          <w:rFonts w:ascii="Times New Roman" w:hAnsi="Times New Roman" w:cs="Times New Roman"/>
        </w:rPr>
        <w:t>CS – 540</w:t>
      </w:r>
    </w:p>
    <w:p w14:paraId="3C0409DE" w14:textId="2CDDF53A" w:rsidR="001765B7" w:rsidRPr="001765B7" w:rsidRDefault="001765B7" w:rsidP="001765B7">
      <w:pPr>
        <w:spacing w:line="480" w:lineRule="auto"/>
        <w:jc w:val="center"/>
        <w:rPr>
          <w:rFonts w:ascii="Times New Roman" w:hAnsi="Times New Roman" w:cs="Times New Roman"/>
        </w:rPr>
      </w:pPr>
      <w:r w:rsidRPr="001765B7">
        <w:rPr>
          <w:rFonts w:ascii="Times New Roman" w:hAnsi="Times New Roman" w:cs="Times New Roman"/>
        </w:rPr>
        <w:t>From Raw to Ready: Preprocessing and Blending Data</w:t>
      </w:r>
    </w:p>
    <w:p w14:paraId="189CC734" w14:textId="77777777" w:rsidR="001765B7" w:rsidRPr="001765B7" w:rsidRDefault="001765B7" w:rsidP="001765B7">
      <w:pPr>
        <w:pStyle w:val="pdq2pgselectionanchorcontainer"/>
        <w:spacing w:line="480" w:lineRule="auto"/>
        <w:rPr>
          <w:color w:val="000000"/>
        </w:rPr>
      </w:pPr>
      <w:r w:rsidRPr="001765B7">
        <w:rPr>
          <w:color w:val="000000"/>
        </w:rPr>
        <w:t>Data is one of the most valuable resources organizations use to make informed decisions, but raw data is rarely ready for analysis. Datasets often contain missing values, duplicate records, inconsistent formatting, or other issues that reduce their reliability. Data preprocessing prepares raw data for analysis by improving its quality and consistency, while data blending combines information from multiple sources to create a more complete dataset. These techniques are essential for producing accurate analyses and supporting informed decision-making. Throughout the weather station assignment in this course, I learned how important it is to prepare data before beginning any analysis.</w:t>
      </w:r>
    </w:p>
    <w:p w14:paraId="367FE4F9" w14:textId="6043D6C8" w:rsidR="001765B7" w:rsidRPr="001765B7" w:rsidRDefault="001765B7" w:rsidP="001765B7">
      <w:pPr>
        <w:pStyle w:val="NormalWeb"/>
        <w:spacing w:line="480" w:lineRule="auto"/>
        <w:rPr>
          <w:color w:val="000000"/>
        </w:rPr>
      </w:pPr>
      <w:r w:rsidRPr="001765B7">
        <w:rPr>
          <w:color w:val="000000"/>
        </w:rPr>
        <w:t>One of the most common preprocessing techniques is</w:t>
      </w:r>
      <w:r w:rsidRPr="001765B7">
        <w:rPr>
          <w:rStyle w:val="apple-converted-space"/>
          <w:color w:val="000000"/>
        </w:rPr>
        <w:t> </w:t>
      </w:r>
      <w:r w:rsidRPr="001765B7">
        <w:rPr>
          <w:rStyle w:val="Strong"/>
          <w:b w:val="0"/>
          <w:bCs w:val="0"/>
          <w:color w:val="000000"/>
        </w:rPr>
        <w:t>data cleaning</w:t>
      </w:r>
      <w:r w:rsidRPr="001765B7">
        <w:rPr>
          <w:color w:val="000000"/>
        </w:rPr>
        <w:t xml:space="preserve">, which involves correcting missing values, removing duplicate records, and fixing inconsistent formatting. The purpose of data cleaning is to improve data quality by eliminating errors that could produce misleading results. During the weather station assignment, cleaning the datasets ensured that observations were consistent and suitable for analysis. Without this step, inaccurate or incomplete data could have affected the </w:t>
      </w:r>
      <w:proofErr w:type="gramStart"/>
      <w:r w:rsidRPr="001765B7">
        <w:rPr>
          <w:color w:val="000000"/>
        </w:rPr>
        <w:t>final results</w:t>
      </w:r>
      <w:proofErr w:type="gramEnd"/>
      <w:r w:rsidRPr="001765B7">
        <w:rPr>
          <w:color w:val="000000"/>
        </w:rPr>
        <w:t>.</w:t>
      </w:r>
      <w:r>
        <w:rPr>
          <w:color w:val="000000"/>
        </w:rPr>
        <w:t xml:space="preserve"> </w:t>
      </w:r>
      <w:r w:rsidRPr="001765B7">
        <w:rPr>
          <w:color w:val="000000"/>
        </w:rPr>
        <w:t>Another important technique is</w:t>
      </w:r>
      <w:r w:rsidRPr="001765B7">
        <w:rPr>
          <w:rStyle w:val="apple-converted-space"/>
          <w:color w:val="000000"/>
        </w:rPr>
        <w:t> </w:t>
      </w:r>
      <w:r w:rsidRPr="001765B7">
        <w:rPr>
          <w:rStyle w:val="Strong"/>
          <w:b w:val="0"/>
          <w:bCs w:val="0"/>
          <w:color w:val="000000"/>
        </w:rPr>
        <w:t>data transformation</w:t>
      </w:r>
      <w:r w:rsidRPr="001765B7">
        <w:rPr>
          <w:color w:val="000000"/>
        </w:rPr>
        <w:t>. This process converts data into a standardized format by changing data types, formatting dates consistently, or standardizing measurement units. The function of data transformation is to make data easier to compare and analyze, particularly when information comes from different sources. Standardized data also improves compatibility with analytical tools and machine learning algorithms.</w:t>
      </w:r>
      <w:r>
        <w:rPr>
          <w:color w:val="000000"/>
        </w:rPr>
        <w:t xml:space="preserve"> </w:t>
      </w:r>
      <w:r w:rsidRPr="001765B7">
        <w:rPr>
          <w:color w:val="000000"/>
        </w:rPr>
        <w:t xml:space="preserve">A third </w:t>
      </w:r>
      <w:r w:rsidRPr="001765B7">
        <w:rPr>
          <w:color w:val="000000"/>
        </w:rPr>
        <w:lastRenderedPageBreak/>
        <w:t>preprocessing technique is</w:t>
      </w:r>
      <w:r w:rsidRPr="001765B7">
        <w:rPr>
          <w:rStyle w:val="apple-converted-space"/>
          <w:color w:val="000000"/>
        </w:rPr>
        <w:t> </w:t>
      </w:r>
      <w:r w:rsidRPr="001765B7">
        <w:rPr>
          <w:rStyle w:val="Strong"/>
          <w:b w:val="0"/>
          <w:bCs w:val="0"/>
          <w:color w:val="000000"/>
        </w:rPr>
        <w:t>data reduction</w:t>
      </w:r>
      <w:r w:rsidRPr="001765B7">
        <w:rPr>
          <w:color w:val="000000"/>
        </w:rPr>
        <w:t>, which removes unnecessary variables or duplicate information while preserving meaningful data. Data reduction improves efficiency by reducing the amount of information that must be processed, making analysis faster without sacrificing accuracy. This technique becomes increasingly valuable when working with large datasets that contain thousands or millions of records.</w:t>
      </w:r>
    </w:p>
    <w:p w14:paraId="0E8A9517" w14:textId="77777777" w:rsidR="001765B7" w:rsidRDefault="001765B7" w:rsidP="001765B7">
      <w:pPr>
        <w:pStyle w:val="NormalWeb"/>
        <w:spacing w:line="480" w:lineRule="auto"/>
        <w:rPr>
          <w:color w:val="000000"/>
        </w:rPr>
      </w:pPr>
      <w:r w:rsidRPr="001765B7">
        <w:rPr>
          <w:color w:val="000000"/>
        </w:rPr>
        <w:t>Another essential preprocessing technique is</w:t>
      </w:r>
      <w:r w:rsidRPr="001765B7">
        <w:rPr>
          <w:rStyle w:val="apple-converted-space"/>
          <w:color w:val="000000"/>
        </w:rPr>
        <w:t> </w:t>
      </w:r>
      <w:r w:rsidRPr="001765B7">
        <w:rPr>
          <w:rStyle w:val="Strong"/>
          <w:b w:val="0"/>
          <w:bCs w:val="0"/>
          <w:color w:val="000000"/>
        </w:rPr>
        <w:t>data integration</w:t>
      </w:r>
      <w:r w:rsidRPr="001765B7">
        <w:rPr>
          <w:color w:val="000000"/>
        </w:rPr>
        <w:t>, often referred to as</w:t>
      </w:r>
      <w:r w:rsidRPr="001765B7">
        <w:rPr>
          <w:rStyle w:val="apple-converted-space"/>
          <w:color w:val="000000"/>
        </w:rPr>
        <w:t> </w:t>
      </w:r>
      <w:r w:rsidRPr="001765B7">
        <w:rPr>
          <w:rStyle w:val="Strong"/>
          <w:b w:val="0"/>
          <w:bCs w:val="0"/>
          <w:color w:val="000000"/>
        </w:rPr>
        <w:t>data blending</w:t>
      </w:r>
      <w:r w:rsidRPr="001765B7">
        <w:rPr>
          <w:color w:val="000000"/>
        </w:rPr>
        <w:t>. Data integration combines information from multiple datasets using common identifiers, such as station IDs or dates, to create a unified dataset. Unlike simply combining files, successful integration requires validating that records match correctly and that inconsistencies are resolved before analysis begins.</w:t>
      </w:r>
      <w:r>
        <w:rPr>
          <w:color w:val="000000"/>
        </w:rPr>
        <w:t xml:space="preserve"> </w:t>
      </w:r>
      <w:r w:rsidRPr="001765B7">
        <w:rPr>
          <w:color w:val="000000"/>
        </w:rPr>
        <w:t>Blending multiple datasets is an important part of modern data analysis because organizations rarely rely on a single source of information. Combining related datasets provides a more complete understanding of a problem and allows analysts to identify patterns that would not be visible when examining each dataset separately. During the weather station assignment, station information and weather observations could be connected through a shared station identifier. Individually, each dataset provided only part of the information, but together they created a more meaningful picture of weather conditions.</w:t>
      </w:r>
      <w:r>
        <w:rPr>
          <w:color w:val="000000"/>
        </w:rPr>
        <w:t xml:space="preserve"> </w:t>
      </w:r>
      <w:r w:rsidRPr="001765B7">
        <w:rPr>
          <w:color w:val="000000"/>
        </w:rPr>
        <w:t>Blending datasets also improves decision-making by providing richer and more reliable information. Businesses may combine sales data with customer demographics, healthcare organizations may integrate patient records with laboratory results, and cybersecurity professionals often merge firewall logs, authentication records, and network monitoring data to detect security threats. Using multiple sources reduces uncertainty and enables more accurate, evidence-based decisions than relying on a single dataset alone.</w:t>
      </w:r>
    </w:p>
    <w:p w14:paraId="0EB7454D" w14:textId="21CB47B4" w:rsidR="001765B7" w:rsidRPr="001765B7" w:rsidRDefault="001765B7" w:rsidP="001765B7">
      <w:pPr>
        <w:pStyle w:val="NormalWeb"/>
        <w:spacing w:line="480" w:lineRule="auto"/>
        <w:rPr>
          <w:color w:val="000000"/>
        </w:rPr>
      </w:pPr>
      <w:r w:rsidRPr="001765B7">
        <w:rPr>
          <w:color w:val="000000"/>
        </w:rPr>
        <w:lastRenderedPageBreak/>
        <w:t>The preprocessing and blending techniques covered in this course will be valuable throughout my academic and professional career. As I continue pursuing my master's degree in computer science and prepare for a career in cybersecurity, I expect to work with information collected from many different systems. Before analyzing security data, it must first be cleaned, standardized, and integrated into a consistent dataset. My experience working with the weather station assignment reinforced that preprocessing is not simply an early step in the process but a critical foundation for producing accurate analyses and making informed decisions.</w:t>
      </w:r>
    </w:p>
    <w:p w14:paraId="27EA49A8" w14:textId="77777777" w:rsidR="001765B7" w:rsidRPr="001765B7" w:rsidRDefault="001765B7" w:rsidP="001765B7">
      <w:pPr>
        <w:pStyle w:val="NormalWeb"/>
        <w:spacing w:line="480" w:lineRule="auto"/>
        <w:rPr>
          <w:color w:val="000000"/>
        </w:rPr>
      </w:pPr>
      <w:r w:rsidRPr="001765B7">
        <w:rPr>
          <w:color w:val="000000"/>
        </w:rPr>
        <w:t>In conclusion, data preprocessing and data blending are essential components of successful data analysis. Data cleaning, transformation, reduction, and integration improve the quality and consistency of information while preparing it for analysis. Blending multiple datasets provides broader context and leads to more informed decisions by combining complementary information into a single dataset. Developing these skills through this course has given me a stronger understanding of the importance of preparing data carefully before drawing conclusions, and they will continue to support my work in future academic and professional settings.</w:t>
      </w:r>
    </w:p>
    <w:p w14:paraId="073AE01B" w14:textId="60A6CC0B" w:rsidR="001765B7" w:rsidRDefault="001765B7" w:rsidP="001765B7"/>
    <w:p w14:paraId="3EF2E18A" w14:textId="77777777" w:rsidR="001765B7" w:rsidRDefault="001765B7" w:rsidP="001765B7"/>
    <w:p w14:paraId="096576B9" w14:textId="77777777" w:rsidR="001765B7" w:rsidRDefault="001765B7" w:rsidP="001765B7"/>
    <w:p w14:paraId="4BFC295E" w14:textId="77777777" w:rsidR="001765B7" w:rsidRDefault="001765B7" w:rsidP="001765B7"/>
    <w:p w14:paraId="5C5DCF1A" w14:textId="77777777" w:rsidR="001765B7" w:rsidRDefault="001765B7" w:rsidP="001765B7"/>
    <w:p w14:paraId="244F7436" w14:textId="77777777" w:rsidR="001765B7" w:rsidRDefault="001765B7" w:rsidP="001765B7"/>
    <w:p w14:paraId="42809274" w14:textId="77777777" w:rsidR="001765B7" w:rsidRDefault="001765B7" w:rsidP="001765B7"/>
    <w:p w14:paraId="0489AA64" w14:textId="77777777" w:rsidR="001765B7" w:rsidRDefault="001765B7" w:rsidP="001765B7"/>
    <w:p w14:paraId="19B2B32A" w14:textId="77777777" w:rsidR="001765B7" w:rsidRDefault="001765B7" w:rsidP="001765B7"/>
    <w:p w14:paraId="75821FB1" w14:textId="69B1E1BB" w:rsidR="001765B7" w:rsidRPr="001765B7" w:rsidRDefault="001765B7" w:rsidP="001765B7">
      <w:pPr>
        <w:pStyle w:val="pdq2pgselectionanchorcontainer"/>
        <w:jc w:val="center"/>
        <w:rPr>
          <w:b/>
          <w:bCs/>
          <w:color w:val="000000"/>
        </w:rPr>
      </w:pPr>
      <w:proofErr w:type="spellStart"/>
      <w:r w:rsidRPr="001765B7">
        <w:rPr>
          <w:b/>
          <w:bCs/>
          <w:color w:val="000000"/>
        </w:rPr>
        <w:lastRenderedPageBreak/>
        <w:t>Referneces</w:t>
      </w:r>
      <w:proofErr w:type="spellEnd"/>
    </w:p>
    <w:p w14:paraId="6ED60713" w14:textId="3FC7F801" w:rsidR="001765B7" w:rsidRDefault="001765B7" w:rsidP="001765B7">
      <w:pPr>
        <w:pStyle w:val="pdq2pgselectionanchorcontainer"/>
        <w:rPr>
          <w:color w:val="000000"/>
        </w:rPr>
      </w:pPr>
      <w:r>
        <w:rPr>
          <w:color w:val="000000"/>
        </w:rPr>
        <w:t>Han, J., Kamber, M., &amp; Pei, J. (2012).</w:t>
      </w:r>
      <w:r>
        <w:rPr>
          <w:rStyle w:val="apple-converted-space"/>
          <w:color w:val="000000"/>
        </w:rPr>
        <w:t> </w:t>
      </w:r>
      <w:r>
        <w:rPr>
          <w:rStyle w:val="Emphasis"/>
          <w:color w:val="000000"/>
        </w:rPr>
        <w:t>Data mining: Concepts and techniques</w:t>
      </w:r>
      <w:r>
        <w:rPr>
          <w:rStyle w:val="apple-converted-space"/>
          <w:color w:val="000000"/>
        </w:rPr>
        <w:t> </w:t>
      </w:r>
      <w:r>
        <w:rPr>
          <w:color w:val="000000"/>
        </w:rPr>
        <w:t>(3rd ed.). Morgan Kaufmann.</w:t>
      </w:r>
    </w:p>
    <w:p w14:paraId="23DA4B4E" w14:textId="77777777" w:rsidR="001765B7" w:rsidRDefault="001765B7" w:rsidP="001765B7">
      <w:pPr>
        <w:pStyle w:val="NormalWeb"/>
        <w:rPr>
          <w:color w:val="000000"/>
        </w:rPr>
      </w:pPr>
      <w:r>
        <w:rPr>
          <w:color w:val="000000"/>
        </w:rPr>
        <w:t>Provost, F., &amp; Fawcett, T. (2013).</w:t>
      </w:r>
      <w:r>
        <w:rPr>
          <w:rStyle w:val="apple-converted-space"/>
          <w:color w:val="000000"/>
        </w:rPr>
        <w:t> </w:t>
      </w:r>
      <w:r>
        <w:rPr>
          <w:rStyle w:val="Emphasis"/>
          <w:color w:val="000000"/>
        </w:rPr>
        <w:t>Data science for business: What you need to know about data mining and data-analytic thinking</w:t>
      </w:r>
      <w:r>
        <w:rPr>
          <w:color w:val="000000"/>
        </w:rPr>
        <w:t>. O'Reilly Media.</w:t>
      </w:r>
    </w:p>
    <w:p w14:paraId="0887BC4A" w14:textId="77777777" w:rsidR="001765B7" w:rsidRDefault="001765B7" w:rsidP="001765B7">
      <w:pPr>
        <w:pStyle w:val="NormalWeb"/>
        <w:rPr>
          <w:color w:val="000000"/>
        </w:rPr>
      </w:pPr>
      <w:r>
        <w:rPr>
          <w:color w:val="000000"/>
        </w:rPr>
        <w:t>Wickham, H., &amp; Grolemund, G. (2017).</w:t>
      </w:r>
      <w:r>
        <w:rPr>
          <w:rStyle w:val="apple-converted-space"/>
          <w:color w:val="000000"/>
        </w:rPr>
        <w:t> </w:t>
      </w:r>
      <w:r>
        <w:rPr>
          <w:rStyle w:val="Emphasis"/>
          <w:color w:val="000000"/>
        </w:rPr>
        <w:t>R for data science</w:t>
      </w:r>
      <w:r>
        <w:rPr>
          <w:color w:val="000000"/>
        </w:rPr>
        <w:t>. O'Reilly Media</w:t>
      </w:r>
    </w:p>
    <w:p w14:paraId="54A3814E" w14:textId="77777777" w:rsidR="001765B7" w:rsidRDefault="001765B7" w:rsidP="001765B7"/>
    <w:sectPr w:rsidR="001765B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F83C77" w14:textId="77777777" w:rsidR="00450A4E" w:rsidRDefault="00450A4E" w:rsidP="001765B7">
      <w:pPr>
        <w:spacing w:after="0" w:line="240" w:lineRule="auto"/>
      </w:pPr>
      <w:r>
        <w:separator/>
      </w:r>
    </w:p>
  </w:endnote>
  <w:endnote w:type="continuationSeparator" w:id="0">
    <w:p w14:paraId="323024EA" w14:textId="77777777" w:rsidR="00450A4E" w:rsidRDefault="00450A4E" w:rsidP="001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82674" w14:textId="77777777" w:rsidR="00450A4E" w:rsidRDefault="00450A4E" w:rsidP="001765B7">
      <w:pPr>
        <w:spacing w:after="0" w:line="240" w:lineRule="auto"/>
      </w:pPr>
      <w:r>
        <w:separator/>
      </w:r>
    </w:p>
  </w:footnote>
  <w:footnote w:type="continuationSeparator" w:id="0">
    <w:p w14:paraId="4D02B6D9" w14:textId="77777777" w:rsidR="00450A4E" w:rsidRDefault="00450A4E" w:rsidP="00176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0813660"/>
      <w:docPartObj>
        <w:docPartGallery w:val="Page Numbers (Top of Page)"/>
        <w:docPartUnique/>
      </w:docPartObj>
    </w:sdtPr>
    <w:sdtContent>
      <w:p w14:paraId="5D8F507E" w14:textId="2352E60C" w:rsidR="001765B7" w:rsidRDefault="001765B7" w:rsidP="00C872D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3DA1FE" w14:textId="77777777" w:rsidR="001765B7" w:rsidRDefault="001765B7" w:rsidP="001765B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31562649"/>
      <w:docPartObj>
        <w:docPartGallery w:val="Page Numbers (Top of Page)"/>
        <w:docPartUnique/>
      </w:docPartObj>
    </w:sdtPr>
    <w:sdtContent>
      <w:p w14:paraId="3188C292" w14:textId="55311925" w:rsidR="001765B7" w:rsidRPr="001765B7" w:rsidRDefault="001765B7" w:rsidP="00C872DD">
        <w:pPr>
          <w:pStyle w:val="Header"/>
          <w:framePr w:wrap="none" w:vAnchor="text" w:hAnchor="margin" w:xAlign="right" w:y="1"/>
          <w:rPr>
            <w:rStyle w:val="PageNumber"/>
            <w:rFonts w:ascii="Times New Roman" w:hAnsi="Times New Roman" w:cs="Times New Roman"/>
          </w:rPr>
        </w:pPr>
        <w:r w:rsidRPr="001765B7">
          <w:rPr>
            <w:rStyle w:val="PageNumber"/>
            <w:rFonts w:ascii="Times New Roman" w:hAnsi="Times New Roman" w:cs="Times New Roman"/>
          </w:rPr>
          <w:t xml:space="preserve">Ferjo </w:t>
        </w:r>
        <w:r w:rsidRPr="001765B7">
          <w:rPr>
            <w:rStyle w:val="PageNumber"/>
            <w:rFonts w:ascii="Times New Roman" w:hAnsi="Times New Roman" w:cs="Times New Roman"/>
          </w:rPr>
          <w:fldChar w:fldCharType="begin"/>
        </w:r>
        <w:r w:rsidRPr="001765B7">
          <w:rPr>
            <w:rStyle w:val="PageNumber"/>
            <w:rFonts w:ascii="Times New Roman" w:hAnsi="Times New Roman" w:cs="Times New Roman"/>
          </w:rPr>
          <w:instrText xml:space="preserve"> PAGE </w:instrText>
        </w:r>
        <w:r w:rsidRPr="001765B7">
          <w:rPr>
            <w:rStyle w:val="PageNumber"/>
            <w:rFonts w:ascii="Times New Roman" w:hAnsi="Times New Roman" w:cs="Times New Roman"/>
          </w:rPr>
          <w:fldChar w:fldCharType="separate"/>
        </w:r>
        <w:r w:rsidRPr="001765B7">
          <w:rPr>
            <w:rStyle w:val="PageNumber"/>
            <w:rFonts w:ascii="Times New Roman" w:hAnsi="Times New Roman" w:cs="Times New Roman"/>
            <w:noProof/>
          </w:rPr>
          <w:t>1</w:t>
        </w:r>
        <w:r w:rsidRPr="001765B7">
          <w:rPr>
            <w:rStyle w:val="PageNumber"/>
            <w:rFonts w:ascii="Times New Roman" w:hAnsi="Times New Roman" w:cs="Times New Roman"/>
          </w:rPr>
          <w:fldChar w:fldCharType="end"/>
        </w:r>
      </w:p>
    </w:sdtContent>
  </w:sdt>
  <w:p w14:paraId="1C5C39F0" w14:textId="77777777" w:rsidR="001765B7" w:rsidRDefault="001765B7" w:rsidP="001765B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3E6C15"/>
    <w:multiLevelType w:val="hybridMultilevel"/>
    <w:tmpl w:val="CB2CDEE4"/>
    <w:lvl w:ilvl="0" w:tplc="447E1794">
      <w:start w:val="1"/>
      <w:numFmt w:val="decimal"/>
      <w:lvlText w:val="%1."/>
      <w:lvlJc w:val="left"/>
      <w:pPr>
        <w:ind w:left="720" w:hanging="360"/>
      </w:pPr>
      <w:rPr>
        <w:rFonts w:hint="default"/>
        <w:b/>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ED5369"/>
    <w:multiLevelType w:val="hybridMultilevel"/>
    <w:tmpl w:val="94364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928006">
    <w:abstractNumId w:val="1"/>
  </w:num>
  <w:num w:numId="2" w16cid:durableId="459523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B7"/>
    <w:rsid w:val="00152103"/>
    <w:rsid w:val="001765B7"/>
    <w:rsid w:val="00343026"/>
    <w:rsid w:val="003D5F15"/>
    <w:rsid w:val="00450A4E"/>
    <w:rsid w:val="00813DA1"/>
    <w:rsid w:val="008231C7"/>
    <w:rsid w:val="00850669"/>
    <w:rsid w:val="00913169"/>
    <w:rsid w:val="00BD4BB7"/>
    <w:rsid w:val="00CB3DFB"/>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24DC93"/>
  <w15:chartTrackingRefBased/>
  <w15:docId w15:val="{154D0214-9AC5-E94A-83F3-065E46B5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5B7"/>
    <w:rPr>
      <w:rFonts w:eastAsiaTheme="majorEastAsia" w:cstheme="majorBidi"/>
      <w:color w:val="272727" w:themeColor="text1" w:themeTint="D8"/>
    </w:rPr>
  </w:style>
  <w:style w:type="paragraph" w:styleId="Title">
    <w:name w:val="Title"/>
    <w:basedOn w:val="Normal"/>
    <w:next w:val="Normal"/>
    <w:link w:val="TitleChar"/>
    <w:uiPriority w:val="10"/>
    <w:qFormat/>
    <w:rsid w:val="0017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5B7"/>
    <w:pPr>
      <w:spacing w:before="160"/>
      <w:jc w:val="center"/>
    </w:pPr>
    <w:rPr>
      <w:i/>
      <w:iCs/>
      <w:color w:val="404040" w:themeColor="text1" w:themeTint="BF"/>
    </w:rPr>
  </w:style>
  <w:style w:type="character" w:customStyle="1" w:styleId="QuoteChar">
    <w:name w:val="Quote Char"/>
    <w:basedOn w:val="DefaultParagraphFont"/>
    <w:link w:val="Quote"/>
    <w:uiPriority w:val="29"/>
    <w:rsid w:val="001765B7"/>
    <w:rPr>
      <w:i/>
      <w:iCs/>
      <w:color w:val="404040" w:themeColor="text1" w:themeTint="BF"/>
    </w:rPr>
  </w:style>
  <w:style w:type="paragraph" w:styleId="ListParagraph">
    <w:name w:val="List Paragraph"/>
    <w:basedOn w:val="Normal"/>
    <w:uiPriority w:val="34"/>
    <w:qFormat/>
    <w:rsid w:val="001765B7"/>
    <w:pPr>
      <w:ind w:left="720"/>
      <w:contextualSpacing/>
    </w:pPr>
  </w:style>
  <w:style w:type="character" w:styleId="IntenseEmphasis">
    <w:name w:val="Intense Emphasis"/>
    <w:basedOn w:val="DefaultParagraphFont"/>
    <w:uiPriority w:val="21"/>
    <w:qFormat/>
    <w:rsid w:val="001765B7"/>
    <w:rPr>
      <w:i/>
      <w:iCs/>
      <w:color w:val="0F4761" w:themeColor="accent1" w:themeShade="BF"/>
    </w:rPr>
  </w:style>
  <w:style w:type="paragraph" w:styleId="IntenseQuote">
    <w:name w:val="Intense Quote"/>
    <w:basedOn w:val="Normal"/>
    <w:next w:val="Normal"/>
    <w:link w:val="IntenseQuoteChar"/>
    <w:uiPriority w:val="30"/>
    <w:qFormat/>
    <w:rsid w:val="0017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5B7"/>
    <w:rPr>
      <w:i/>
      <w:iCs/>
      <w:color w:val="0F4761" w:themeColor="accent1" w:themeShade="BF"/>
    </w:rPr>
  </w:style>
  <w:style w:type="character" w:styleId="IntenseReference">
    <w:name w:val="Intense Reference"/>
    <w:basedOn w:val="DefaultParagraphFont"/>
    <w:uiPriority w:val="32"/>
    <w:qFormat/>
    <w:rsid w:val="001765B7"/>
    <w:rPr>
      <w:b/>
      <w:bCs/>
      <w:smallCaps/>
      <w:color w:val="0F4761" w:themeColor="accent1" w:themeShade="BF"/>
      <w:spacing w:val="5"/>
    </w:rPr>
  </w:style>
  <w:style w:type="character" w:styleId="Strong">
    <w:name w:val="Strong"/>
    <w:basedOn w:val="DefaultParagraphFont"/>
    <w:uiPriority w:val="22"/>
    <w:qFormat/>
    <w:rsid w:val="001765B7"/>
    <w:rPr>
      <w:b/>
      <w:bCs/>
    </w:rPr>
  </w:style>
  <w:style w:type="paragraph" w:styleId="NormalWeb">
    <w:name w:val="Normal (Web)"/>
    <w:basedOn w:val="Normal"/>
    <w:uiPriority w:val="99"/>
    <w:semiHidden/>
    <w:unhideWhenUsed/>
    <w:rsid w:val="001765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1765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765B7"/>
  </w:style>
  <w:style w:type="character" w:styleId="Emphasis">
    <w:name w:val="Emphasis"/>
    <w:basedOn w:val="DefaultParagraphFont"/>
    <w:uiPriority w:val="20"/>
    <w:qFormat/>
    <w:rsid w:val="001765B7"/>
    <w:rPr>
      <w:i/>
      <w:iCs/>
    </w:rPr>
  </w:style>
  <w:style w:type="paragraph" w:styleId="Header">
    <w:name w:val="header"/>
    <w:basedOn w:val="Normal"/>
    <w:link w:val="HeaderChar"/>
    <w:uiPriority w:val="99"/>
    <w:unhideWhenUsed/>
    <w:rsid w:val="00176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5B7"/>
  </w:style>
  <w:style w:type="paragraph" w:styleId="Footer">
    <w:name w:val="footer"/>
    <w:basedOn w:val="Normal"/>
    <w:link w:val="FooterChar"/>
    <w:uiPriority w:val="99"/>
    <w:unhideWhenUsed/>
    <w:rsid w:val="00176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5B7"/>
  </w:style>
  <w:style w:type="character" w:styleId="PageNumber">
    <w:name w:val="page number"/>
    <w:basedOn w:val="DefaultParagraphFont"/>
    <w:uiPriority w:val="99"/>
    <w:semiHidden/>
    <w:unhideWhenUsed/>
    <w:rsid w:val="00176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2026-07-15T23:27:00Z</dcterms:created>
  <dcterms:modified xsi:type="dcterms:W3CDTF">2026-07-15T23:37:00Z</dcterms:modified>
</cp:coreProperties>
</file>