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9CC" w:rsidRDefault="003B69CC" w:rsidP="003B69CC">
      <w:pPr>
        <w:pStyle w:val="PlainText"/>
        <w:jc w:val="center"/>
        <w:rPr>
          <w:rFonts w:ascii="Times New Roman" w:eastAsia="MS Mincho" w:hAnsi="Times New Roman" w:cs="Times New Roman"/>
          <w:b/>
          <w:bCs/>
          <w:sz w:val="24"/>
        </w:rPr>
      </w:pPr>
      <w:r>
        <w:rPr>
          <w:rFonts w:ascii="Times New Roman" w:eastAsia="MS Mincho" w:hAnsi="Times New Roman" w:cs="Times New Roman"/>
          <w:b/>
          <w:bCs/>
          <w:sz w:val="24"/>
        </w:rPr>
        <w:t>Information Classification Policy</w:t>
      </w:r>
    </w:p>
    <w:p w:rsidR="003B69CC" w:rsidRPr="00310A10" w:rsidRDefault="003B69CC" w:rsidP="003B69CC">
      <w:pPr>
        <w:pStyle w:val="PlainText"/>
        <w:rPr>
          <w:rFonts w:ascii="Times New Roman" w:eastAsia="MS Mincho" w:hAnsi="Times New Roman" w:cs="Times New Roman"/>
        </w:rPr>
      </w:pPr>
      <w:r>
        <w:rPr>
          <w:rFonts w:ascii="Times New Roman" w:eastAsia="MS Mincho" w:hAnsi="Times New Roman" w:cs="Times New Roman"/>
        </w:rPr>
        <w:t xml:space="preserve">            </w:t>
      </w:r>
    </w:p>
    <w:p w:rsidR="003B69CC" w:rsidRDefault="003B69CC" w:rsidP="003B69CC">
      <w:pPr>
        <w:pStyle w:val="PlainText"/>
        <w:rPr>
          <w:rFonts w:ascii="Times New Roman" w:eastAsia="MS Mincho" w:hAnsi="Times New Roman" w:cs="Times New Roman"/>
          <w:b/>
          <w:bCs/>
        </w:rPr>
      </w:pPr>
      <w:r>
        <w:rPr>
          <w:rFonts w:ascii="Times New Roman" w:eastAsia="MS Mincho" w:hAnsi="Times New Roman" w:cs="Times New Roman"/>
          <w:b/>
          <w:bCs/>
        </w:rPr>
        <w:t xml:space="preserve">1.0 Purpose </w:t>
      </w:r>
    </w:p>
    <w:p w:rsidR="003B69CC" w:rsidRPr="00B84DCB" w:rsidRDefault="00202906" w:rsidP="003B69CC">
      <w:pPr>
        <w:autoSpaceDE w:val="0"/>
        <w:autoSpaceDN w:val="0"/>
        <w:adjustRightInd w:val="0"/>
      </w:pPr>
      <w:r>
        <w:rPr>
          <w:sz w:val="20"/>
          <w:szCs w:val="20"/>
        </w:rPr>
        <w:t>7 Bridges Marketing</w:t>
      </w:r>
      <w:r w:rsidR="005733AA">
        <w:rPr>
          <w:sz w:val="20"/>
          <w:szCs w:val="20"/>
        </w:rPr>
        <w:t>, LLC</w:t>
      </w:r>
      <w:r w:rsidR="003B69CC" w:rsidRPr="00B84DCB">
        <w:rPr>
          <w:sz w:val="20"/>
          <w:szCs w:val="20"/>
        </w:rPr>
        <w:t xml:space="preserve"> provides fast, efficient, and cost-effective electronic services for a variety of clients worldwide. As an industry leader, it is critical for </w:t>
      </w:r>
      <w:r>
        <w:rPr>
          <w:sz w:val="20"/>
          <w:szCs w:val="20"/>
        </w:rPr>
        <w:t>7 Bridges Marketing</w:t>
      </w:r>
      <w:r w:rsidR="005733AA">
        <w:rPr>
          <w:sz w:val="20"/>
          <w:szCs w:val="20"/>
        </w:rPr>
        <w:t>, LLC</w:t>
      </w:r>
      <w:r w:rsidR="003B69CC" w:rsidRPr="00B84DCB">
        <w:rPr>
          <w:sz w:val="20"/>
          <w:szCs w:val="20"/>
        </w:rPr>
        <w:t xml:space="preserve"> to set the standard for the protection of information assets from unauthorized access and compromise or disclosure. Accordingly, </w:t>
      </w:r>
      <w:r>
        <w:rPr>
          <w:sz w:val="20"/>
          <w:szCs w:val="20"/>
        </w:rPr>
        <w:t>7 Bridges Marketing</w:t>
      </w:r>
      <w:r w:rsidR="005733AA">
        <w:rPr>
          <w:sz w:val="20"/>
          <w:szCs w:val="20"/>
        </w:rPr>
        <w:t>, LLC</w:t>
      </w:r>
      <w:r w:rsidR="003B69CC" w:rsidRPr="00B84DCB">
        <w:rPr>
          <w:sz w:val="20"/>
          <w:szCs w:val="20"/>
        </w:rPr>
        <w:t xml:space="preserve"> has adopted this information classification policy to help manage and protect information assets</w:t>
      </w:r>
      <w:r w:rsidR="003B69CC">
        <w:rPr>
          <w:sz w:val="20"/>
          <w:szCs w:val="20"/>
        </w:rPr>
        <w:t xml:space="preserve"> of itself and its customers.</w:t>
      </w:r>
    </w:p>
    <w:p w:rsidR="003B69CC" w:rsidRDefault="003B69CC" w:rsidP="003B69CC">
      <w:pPr>
        <w:pStyle w:val="PlainText"/>
        <w:rPr>
          <w:rFonts w:ascii="Times New Roman" w:eastAsia="MS Mincho" w:hAnsi="Times New Roman" w:cs="Times New Roman"/>
        </w:rPr>
      </w:pPr>
      <w:r>
        <w:rPr>
          <w:rFonts w:ascii="Times New Roman" w:eastAsia="MS Mincho" w:hAnsi="Times New Roman" w:cs="Times New Roman"/>
        </w:rPr>
        <w:t xml:space="preserve">            </w:t>
      </w:r>
    </w:p>
    <w:p w:rsidR="003B69CC" w:rsidRDefault="003B69CC" w:rsidP="003B69CC">
      <w:pPr>
        <w:pStyle w:val="PlainText"/>
        <w:rPr>
          <w:rFonts w:ascii="Times New Roman" w:eastAsia="MS Mincho" w:hAnsi="Times New Roman" w:cs="Times New Roman"/>
          <w:b/>
          <w:bCs/>
        </w:rPr>
      </w:pPr>
      <w:r>
        <w:rPr>
          <w:rFonts w:ascii="Times New Roman" w:eastAsia="MS Mincho" w:hAnsi="Times New Roman" w:cs="Times New Roman"/>
          <w:b/>
          <w:bCs/>
        </w:rPr>
        <w:t xml:space="preserve">2.0 Scope </w:t>
      </w:r>
    </w:p>
    <w:p w:rsidR="003B69CC" w:rsidRDefault="003B69CC" w:rsidP="003B69CC">
      <w:pPr>
        <w:pStyle w:val="PlainText"/>
        <w:rPr>
          <w:rFonts w:ascii="Times New Roman" w:eastAsia="MS Mincho" w:hAnsi="Times New Roman" w:cs="Times New Roman"/>
        </w:rPr>
      </w:pPr>
      <w:r w:rsidRPr="00624292">
        <w:rPr>
          <w:rFonts w:ascii="Times New Roman" w:eastAsia="MS Mincho" w:hAnsi="Times New Roman" w:cs="Times New Roman"/>
        </w:rPr>
        <w:t xml:space="preserve">All associates </w:t>
      </w:r>
      <w:r>
        <w:rPr>
          <w:rFonts w:ascii="Times New Roman" w:eastAsia="MS Mincho" w:hAnsi="Times New Roman" w:cs="Times New Roman"/>
        </w:rPr>
        <w:t xml:space="preserve">of </w:t>
      </w:r>
      <w:r w:rsidR="00202906">
        <w:rPr>
          <w:rFonts w:ascii="Times New Roman" w:eastAsia="MS Mincho" w:hAnsi="Times New Roman" w:cs="Times New Roman"/>
        </w:rPr>
        <w:t>7 Bridges Marketing</w:t>
      </w:r>
      <w:r w:rsidR="005733AA">
        <w:rPr>
          <w:rFonts w:ascii="Times New Roman" w:eastAsia="MS Mincho" w:hAnsi="Times New Roman" w:cs="Times New Roman"/>
        </w:rPr>
        <w:t>, LLC</w:t>
      </w:r>
      <w:r>
        <w:rPr>
          <w:rFonts w:ascii="Times New Roman" w:eastAsia="MS Mincho" w:hAnsi="Times New Roman" w:cs="Times New Roman"/>
        </w:rPr>
        <w:t xml:space="preserve"> </w:t>
      </w:r>
      <w:r w:rsidRPr="00624292">
        <w:rPr>
          <w:rFonts w:ascii="Times New Roman" w:eastAsia="MS Mincho" w:hAnsi="Times New Roman" w:cs="Times New Roman"/>
        </w:rPr>
        <w:t>share in the responsibility for ensuring that</w:t>
      </w:r>
      <w:r>
        <w:rPr>
          <w:rFonts w:ascii="Times New Roman" w:eastAsia="MS Mincho" w:hAnsi="Times New Roman" w:cs="Times New Roman"/>
        </w:rPr>
        <w:t xml:space="preserve"> the</w:t>
      </w:r>
      <w:r w:rsidRPr="00624292">
        <w:rPr>
          <w:rFonts w:ascii="Times New Roman" w:eastAsia="MS Mincho" w:hAnsi="Times New Roman" w:cs="Times New Roman"/>
        </w:rPr>
        <w:t xml:space="preserve"> information assets </w:t>
      </w:r>
      <w:r>
        <w:rPr>
          <w:rFonts w:ascii="Times New Roman" w:eastAsia="MS Mincho" w:hAnsi="Times New Roman" w:cs="Times New Roman"/>
        </w:rPr>
        <w:t xml:space="preserve">of </w:t>
      </w:r>
      <w:r w:rsidR="00202906">
        <w:rPr>
          <w:rFonts w:ascii="Times New Roman" w:eastAsia="MS Mincho" w:hAnsi="Times New Roman" w:cs="Times New Roman"/>
        </w:rPr>
        <w:t>7 Bridges Marketing</w:t>
      </w:r>
      <w:r w:rsidR="005733AA">
        <w:rPr>
          <w:rFonts w:ascii="Times New Roman" w:eastAsia="MS Mincho" w:hAnsi="Times New Roman" w:cs="Times New Roman"/>
        </w:rPr>
        <w:t>, LLC</w:t>
      </w:r>
      <w:r>
        <w:rPr>
          <w:rFonts w:ascii="Times New Roman" w:eastAsia="MS Mincho" w:hAnsi="Times New Roman" w:cs="Times New Roman"/>
        </w:rPr>
        <w:t xml:space="preserve"> and its customers </w:t>
      </w:r>
      <w:r w:rsidRPr="00624292">
        <w:rPr>
          <w:rFonts w:ascii="Times New Roman" w:eastAsia="MS Mincho" w:hAnsi="Times New Roman" w:cs="Times New Roman"/>
        </w:rPr>
        <w:t>receive an appropriate level of protection by</w:t>
      </w:r>
      <w:r>
        <w:rPr>
          <w:rFonts w:ascii="Times New Roman" w:eastAsia="MS Mincho" w:hAnsi="Times New Roman" w:cs="Times New Roman"/>
        </w:rPr>
        <w:t xml:space="preserve"> </w:t>
      </w:r>
      <w:r w:rsidRPr="00624292">
        <w:rPr>
          <w:rFonts w:ascii="Times New Roman" w:eastAsia="MS Mincho" w:hAnsi="Times New Roman" w:cs="Times New Roman"/>
        </w:rPr>
        <w:t>observing this Information Classification policy</w:t>
      </w:r>
      <w:r>
        <w:rPr>
          <w:rFonts w:ascii="Times New Roman" w:eastAsia="MS Mincho" w:hAnsi="Times New Roman" w:cs="Times New Roman"/>
        </w:rPr>
        <w:t>.</w:t>
      </w:r>
    </w:p>
    <w:p w:rsidR="003B69CC" w:rsidRDefault="003B69CC" w:rsidP="003B69CC">
      <w:pPr>
        <w:pStyle w:val="PlainText"/>
        <w:rPr>
          <w:rFonts w:ascii="Times New Roman" w:eastAsia="MS Mincho" w:hAnsi="Times New Roman" w:cs="Times New Roman"/>
        </w:rPr>
      </w:pPr>
      <w:r>
        <w:rPr>
          <w:rFonts w:ascii="Times New Roman" w:eastAsia="MS Mincho" w:hAnsi="Times New Roman" w:cs="Times New Roman"/>
        </w:rPr>
        <w:t xml:space="preserve">              </w:t>
      </w:r>
    </w:p>
    <w:p w:rsidR="003B69CC" w:rsidRDefault="003B69CC" w:rsidP="003B69CC">
      <w:pPr>
        <w:pStyle w:val="PlainText"/>
        <w:rPr>
          <w:rFonts w:ascii="Times New Roman" w:eastAsia="MS Mincho" w:hAnsi="Times New Roman" w:cs="Times New Roman"/>
          <w:b/>
          <w:bCs/>
        </w:rPr>
      </w:pPr>
      <w:r>
        <w:rPr>
          <w:rFonts w:ascii="Times New Roman" w:eastAsia="MS Mincho" w:hAnsi="Times New Roman" w:cs="Times New Roman"/>
          <w:b/>
          <w:bCs/>
        </w:rPr>
        <w:t>3.0 Policy</w:t>
      </w:r>
    </w:p>
    <w:p w:rsidR="003B69CC" w:rsidRPr="00624292" w:rsidRDefault="003B69CC" w:rsidP="003B69CC">
      <w:pPr>
        <w:pStyle w:val="PlainText"/>
        <w:rPr>
          <w:rFonts w:ascii="Times New Roman" w:eastAsia="MS Mincho" w:hAnsi="Times New Roman" w:cs="Times New Roman"/>
        </w:rPr>
      </w:pPr>
      <w:r>
        <w:rPr>
          <w:rFonts w:ascii="Times New Roman" w:eastAsia="MS Mincho" w:hAnsi="Times New Roman" w:cs="Times New Roman"/>
        </w:rPr>
        <w:t>Stakeholders</w:t>
      </w:r>
      <w:r w:rsidRPr="00624292">
        <w:rPr>
          <w:rFonts w:ascii="Times New Roman" w:eastAsia="MS Mincho" w:hAnsi="Times New Roman" w:cs="Times New Roman"/>
        </w:rPr>
        <w:t xml:space="preserve"> or information ‘owners’ shall be responsible f</w:t>
      </w:r>
      <w:r>
        <w:rPr>
          <w:rFonts w:ascii="Times New Roman" w:eastAsia="MS Mincho" w:hAnsi="Times New Roman" w:cs="Times New Roman"/>
        </w:rPr>
        <w:t xml:space="preserve">or assigning classifications to </w:t>
      </w:r>
      <w:r w:rsidRPr="00624292">
        <w:rPr>
          <w:rFonts w:ascii="Times New Roman" w:eastAsia="MS Mincho" w:hAnsi="Times New Roman" w:cs="Times New Roman"/>
        </w:rPr>
        <w:t>information assets according to the standard information classification system presented below.</w:t>
      </w:r>
      <w:r>
        <w:rPr>
          <w:rFonts w:ascii="Times New Roman" w:eastAsia="MS Mincho" w:hAnsi="Times New Roman" w:cs="Times New Roman"/>
        </w:rPr>
        <w:t xml:space="preserve"> Remember, </w:t>
      </w:r>
      <w:r w:rsidRPr="00624292">
        <w:rPr>
          <w:rFonts w:ascii="Times New Roman" w:eastAsia="MS Mincho" w:hAnsi="Times New Roman" w:cs="Times New Roman"/>
        </w:rPr>
        <w:t>‘Owners” have approved management responsibility. ‘Owner</w:t>
      </w:r>
      <w:r>
        <w:rPr>
          <w:rFonts w:ascii="Times New Roman" w:eastAsia="MS Mincho" w:hAnsi="Times New Roman" w:cs="Times New Roman"/>
        </w:rPr>
        <w:t>s’ do not have property rights.</w:t>
      </w:r>
    </w:p>
    <w:p w:rsidR="003B69CC" w:rsidRPr="00624292" w:rsidRDefault="003B69CC" w:rsidP="003B69CC">
      <w:pPr>
        <w:pStyle w:val="PlainText"/>
        <w:numPr>
          <w:ilvl w:val="0"/>
          <w:numId w:val="1"/>
        </w:numPr>
        <w:rPr>
          <w:rFonts w:ascii="Times New Roman" w:eastAsia="MS Mincho" w:hAnsi="Times New Roman" w:cs="Times New Roman"/>
        </w:rPr>
      </w:pPr>
      <w:r w:rsidRPr="00624292">
        <w:rPr>
          <w:rFonts w:ascii="Times New Roman" w:eastAsia="MS Mincho" w:hAnsi="Times New Roman" w:cs="Times New Roman"/>
        </w:rPr>
        <w:t>Where practicable, the information category shall be embedded in the information itself.</w:t>
      </w:r>
    </w:p>
    <w:p w:rsidR="003B69CC" w:rsidRPr="00624292" w:rsidRDefault="003B69CC" w:rsidP="003B69CC">
      <w:pPr>
        <w:pStyle w:val="PlainText"/>
        <w:numPr>
          <w:ilvl w:val="0"/>
          <w:numId w:val="1"/>
        </w:numPr>
        <w:rPr>
          <w:rFonts w:ascii="Times New Roman" w:eastAsia="MS Mincho" w:hAnsi="Times New Roman" w:cs="Times New Roman"/>
        </w:rPr>
      </w:pPr>
      <w:r w:rsidRPr="00624292">
        <w:rPr>
          <w:rFonts w:ascii="Times New Roman" w:eastAsia="MS Mincho" w:hAnsi="Times New Roman" w:cs="Times New Roman"/>
        </w:rPr>
        <w:t xml:space="preserve">All Company associates shall be guided by the information category in </w:t>
      </w:r>
      <w:r>
        <w:rPr>
          <w:rFonts w:ascii="Times New Roman" w:eastAsia="MS Mincho" w:hAnsi="Times New Roman" w:cs="Times New Roman"/>
        </w:rPr>
        <w:t xml:space="preserve">their security-related handling </w:t>
      </w:r>
      <w:r w:rsidRPr="00624292">
        <w:rPr>
          <w:rFonts w:ascii="Times New Roman" w:eastAsia="MS Mincho" w:hAnsi="Times New Roman" w:cs="Times New Roman"/>
        </w:rPr>
        <w:t>of Company information.</w:t>
      </w:r>
    </w:p>
    <w:p w:rsidR="003B69CC" w:rsidRDefault="003B69CC" w:rsidP="003B69CC">
      <w:pPr>
        <w:pStyle w:val="PlainText"/>
        <w:rPr>
          <w:rFonts w:ascii="Times New Roman" w:eastAsia="MS Mincho" w:hAnsi="Times New Roman" w:cs="Times New Roman"/>
        </w:rPr>
      </w:pPr>
      <w:r w:rsidRPr="00624292">
        <w:rPr>
          <w:rFonts w:ascii="Times New Roman" w:eastAsia="MS Mincho" w:hAnsi="Times New Roman" w:cs="Times New Roman"/>
        </w:rPr>
        <w:t>All Company information and all information entrusted to Company from third parties falls into one of four</w:t>
      </w:r>
      <w:r>
        <w:rPr>
          <w:rFonts w:ascii="Times New Roman" w:eastAsia="MS Mincho" w:hAnsi="Times New Roman" w:cs="Times New Roman"/>
        </w:rPr>
        <w:t xml:space="preserve"> </w:t>
      </w:r>
      <w:r w:rsidRPr="00624292">
        <w:rPr>
          <w:rFonts w:ascii="Times New Roman" w:eastAsia="MS Mincho" w:hAnsi="Times New Roman" w:cs="Times New Roman"/>
        </w:rPr>
        <w:t>classifications in the table below, presented in order of increasing sensitivity.</w:t>
      </w:r>
    </w:p>
    <w:p w:rsidR="003B69CC" w:rsidRDefault="003B69CC" w:rsidP="003B69CC">
      <w:pPr>
        <w:pStyle w:val="PlainText"/>
        <w:rPr>
          <w:rFonts w:ascii="Times New Roman" w:eastAsia="MS Mincho" w:hAnsi="Times New Roman" w:cs="Times New Roman"/>
        </w:rPr>
      </w:pPr>
    </w:p>
    <w:p w:rsidR="003B69CC" w:rsidRDefault="003B69CC" w:rsidP="003B69CC">
      <w:pPr>
        <w:pStyle w:val="PlainText"/>
        <w:rPr>
          <w:rFonts w:ascii="Times New Roman" w:eastAsia="MS Mincho"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3"/>
        <w:gridCol w:w="3491"/>
        <w:gridCol w:w="3606"/>
      </w:tblGrid>
      <w:tr w:rsidR="003B69CC" w:rsidRPr="00121B41" w:rsidTr="006F3F6F">
        <w:tc>
          <w:tcPr>
            <w:tcW w:w="1548" w:type="dxa"/>
            <w:shd w:val="clear" w:color="auto" w:fill="auto"/>
          </w:tcPr>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Information Category</w:t>
            </w:r>
          </w:p>
        </w:tc>
        <w:tc>
          <w:tcPr>
            <w:tcW w:w="3600" w:type="dxa"/>
            <w:shd w:val="clear" w:color="auto" w:fill="auto"/>
          </w:tcPr>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Description</w:t>
            </w:r>
          </w:p>
        </w:tc>
        <w:tc>
          <w:tcPr>
            <w:tcW w:w="3708" w:type="dxa"/>
            <w:shd w:val="clear" w:color="auto" w:fill="auto"/>
          </w:tcPr>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Examples</w:t>
            </w:r>
          </w:p>
        </w:tc>
      </w:tr>
      <w:tr w:rsidR="003B69CC" w:rsidRPr="00121B41" w:rsidTr="006F3F6F">
        <w:tc>
          <w:tcPr>
            <w:tcW w:w="1548" w:type="dxa"/>
            <w:shd w:val="clear" w:color="auto" w:fill="auto"/>
          </w:tcPr>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Unclassified Public</w:t>
            </w:r>
          </w:p>
        </w:tc>
        <w:tc>
          <w:tcPr>
            <w:tcW w:w="3600" w:type="dxa"/>
            <w:shd w:val="clear" w:color="auto" w:fill="auto"/>
          </w:tcPr>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Information is not confidential and can be</w:t>
            </w:r>
          </w:p>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made public without any implications for</w:t>
            </w:r>
          </w:p>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Company. Loss of availability due to system downtime is an acceptable risk. Integrity is important but not vital.</w:t>
            </w:r>
          </w:p>
        </w:tc>
        <w:tc>
          <w:tcPr>
            <w:tcW w:w="3708" w:type="dxa"/>
            <w:shd w:val="clear" w:color="auto" w:fill="auto"/>
          </w:tcPr>
          <w:p w:rsidR="003B69CC" w:rsidRPr="00121B41" w:rsidRDefault="003B69CC" w:rsidP="003B69CC">
            <w:pPr>
              <w:pStyle w:val="PlainText"/>
              <w:numPr>
                <w:ilvl w:val="0"/>
                <w:numId w:val="2"/>
              </w:numPr>
              <w:ind w:left="342"/>
              <w:rPr>
                <w:rFonts w:ascii="Times New Roman" w:eastAsia="MS Mincho" w:hAnsi="Times New Roman" w:cs="Times New Roman"/>
              </w:rPr>
            </w:pPr>
            <w:r w:rsidRPr="00121B41">
              <w:rPr>
                <w:rFonts w:ascii="Times New Roman" w:eastAsia="MS Mincho" w:hAnsi="Times New Roman" w:cs="Times New Roman"/>
              </w:rPr>
              <w:t>Product brochures widely distributed</w:t>
            </w:r>
          </w:p>
          <w:p w:rsidR="003B69CC" w:rsidRPr="00121B41" w:rsidRDefault="003B69CC" w:rsidP="003B69CC">
            <w:pPr>
              <w:pStyle w:val="PlainText"/>
              <w:numPr>
                <w:ilvl w:val="0"/>
                <w:numId w:val="2"/>
              </w:numPr>
              <w:ind w:left="342"/>
              <w:rPr>
                <w:rFonts w:ascii="Times New Roman" w:eastAsia="MS Mincho" w:hAnsi="Times New Roman" w:cs="Times New Roman"/>
              </w:rPr>
            </w:pPr>
            <w:r w:rsidRPr="00121B41">
              <w:rPr>
                <w:rFonts w:ascii="Times New Roman" w:eastAsia="MS Mincho" w:hAnsi="Times New Roman" w:cs="Times New Roman"/>
              </w:rPr>
              <w:t>Information widely available in the public domain, including publicly available Company web site areas</w:t>
            </w:r>
          </w:p>
          <w:p w:rsidR="003B69CC" w:rsidRPr="00121B41" w:rsidRDefault="003B69CC" w:rsidP="003B69CC">
            <w:pPr>
              <w:pStyle w:val="PlainText"/>
              <w:numPr>
                <w:ilvl w:val="0"/>
                <w:numId w:val="2"/>
              </w:numPr>
              <w:ind w:left="342"/>
              <w:rPr>
                <w:rFonts w:ascii="Times New Roman" w:eastAsia="MS Mincho" w:hAnsi="Times New Roman" w:cs="Times New Roman"/>
              </w:rPr>
            </w:pPr>
            <w:r w:rsidRPr="00121B41">
              <w:rPr>
                <w:rFonts w:ascii="Times New Roman" w:eastAsia="MS Mincho" w:hAnsi="Times New Roman" w:cs="Times New Roman"/>
              </w:rPr>
              <w:t>Sample downloads of Company software that is for sale</w:t>
            </w:r>
          </w:p>
          <w:p w:rsidR="003B69CC" w:rsidRPr="00121B41" w:rsidRDefault="003B69CC" w:rsidP="003B69CC">
            <w:pPr>
              <w:pStyle w:val="PlainText"/>
              <w:numPr>
                <w:ilvl w:val="0"/>
                <w:numId w:val="2"/>
              </w:numPr>
              <w:ind w:left="342"/>
              <w:rPr>
                <w:rFonts w:ascii="Times New Roman" w:eastAsia="MS Mincho" w:hAnsi="Times New Roman" w:cs="Times New Roman"/>
              </w:rPr>
            </w:pPr>
            <w:r w:rsidRPr="00121B41">
              <w:rPr>
                <w:rFonts w:ascii="Times New Roman" w:eastAsia="MS Mincho" w:hAnsi="Times New Roman" w:cs="Times New Roman"/>
              </w:rPr>
              <w:t>Financial reports required by regulatory authorities</w:t>
            </w:r>
          </w:p>
          <w:p w:rsidR="003B69CC" w:rsidRPr="00121B41" w:rsidRDefault="003B69CC" w:rsidP="003B69CC">
            <w:pPr>
              <w:pStyle w:val="PlainText"/>
              <w:numPr>
                <w:ilvl w:val="0"/>
                <w:numId w:val="2"/>
              </w:numPr>
              <w:ind w:left="342"/>
              <w:rPr>
                <w:rFonts w:ascii="Times New Roman" w:eastAsia="MS Mincho" w:hAnsi="Times New Roman" w:cs="Times New Roman"/>
              </w:rPr>
            </w:pPr>
            <w:r w:rsidRPr="00121B41">
              <w:rPr>
                <w:rFonts w:ascii="Times New Roman" w:eastAsia="MS Mincho" w:hAnsi="Times New Roman" w:cs="Times New Roman"/>
              </w:rPr>
              <w:t>Newsletters for external transmission</w:t>
            </w:r>
          </w:p>
        </w:tc>
      </w:tr>
      <w:tr w:rsidR="003B69CC" w:rsidRPr="00121B41" w:rsidTr="006F3F6F">
        <w:tc>
          <w:tcPr>
            <w:tcW w:w="1548" w:type="dxa"/>
            <w:shd w:val="clear" w:color="auto" w:fill="auto"/>
          </w:tcPr>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Proprietary</w:t>
            </w:r>
          </w:p>
        </w:tc>
        <w:tc>
          <w:tcPr>
            <w:tcW w:w="3600" w:type="dxa"/>
            <w:shd w:val="clear" w:color="auto" w:fill="auto"/>
          </w:tcPr>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Information is restricted to management-approved internal access and protected from external access. Unauthorized access could influence Company's operational effectiveness, cause financial</w:t>
            </w:r>
          </w:p>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loss, provide a significant gain to a competitor, or cause a major drop in customer confidence. Information integrity is vital.</w:t>
            </w:r>
          </w:p>
        </w:tc>
        <w:tc>
          <w:tcPr>
            <w:tcW w:w="3708" w:type="dxa"/>
            <w:shd w:val="clear" w:color="auto" w:fill="auto"/>
          </w:tcPr>
          <w:p w:rsidR="003B69CC" w:rsidRPr="00121B41" w:rsidRDefault="003B69CC" w:rsidP="003B69CC">
            <w:pPr>
              <w:pStyle w:val="PlainText"/>
              <w:numPr>
                <w:ilvl w:val="0"/>
                <w:numId w:val="2"/>
              </w:numPr>
              <w:ind w:left="342"/>
              <w:rPr>
                <w:rFonts w:ascii="Times New Roman" w:eastAsia="MS Mincho" w:hAnsi="Times New Roman" w:cs="Times New Roman"/>
              </w:rPr>
            </w:pPr>
            <w:r w:rsidRPr="00121B41">
              <w:rPr>
                <w:rFonts w:ascii="Times New Roman" w:eastAsia="MS Mincho" w:hAnsi="Times New Roman" w:cs="Times New Roman"/>
              </w:rPr>
              <w:t>Passwords and information on corporate security procedures</w:t>
            </w:r>
          </w:p>
          <w:p w:rsidR="003B69CC" w:rsidRPr="00121B41" w:rsidRDefault="003B69CC" w:rsidP="003B69CC">
            <w:pPr>
              <w:pStyle w:val="PlainText"/>
              <w:numPr>
                <w:ilvl w:val="0"/>
                <w:numId w:val="2"/>
              </w:numPr>
              <w:ind w:left="342"/>
              <w:rPr>
                <w:rFonts w:ascii="Times New Roman" w:eastAsia="MS Mincho" w:hAnsi="Times New Roman" w:cs="Times New Roman"/>
              </w:rPr>
            </w:pPr>
            <w:r w:rsidRPr="00121B41">
              <w:rPr>
                <w:rFonts w:ascii="Times New Roman" w:eastAsia="MS Mincho" w:hAnsi="Times New Roman" w:cs="Times New Roman"/>
              </w:rPr>
              <w:t>Know-how used to process client information</w:t>
            </w:r>
          </w:p>
          <w:p w:rsidR="003B69CC" w:rsidRPr="00121B41" w:rsidRDefault="003B69CC" w:rsidP="003B69CC">
            <w:pPr>
              <w:pStyle w:val="PlainText"/>
              <w:numPr>
                <w:ilvl w:val="0"/>
                <w:numId w:val="2"/>
              </w:numPr>
              <w:ind w:left="342"/>
              <w:rPr>
                <w:rFonts w:ascii="Times New Roman" w:eastAsia="MS Mincho" w:hAnsi="Times New Roman" w:cs="Times New Roman"/>
              </w:rPr>
            </w:pPr>
            <w:r w:rsidRPr="00121B41">
              <w:rPr>
                <w:rFonts w:ascii="Times New Roman" w:eastAsia="MS Mincho" w:hAnsi="Times New Roman" w:cs="Times New Roman"/>
              </w:rPr>
              <w:t>Standard Operating Procedures used in all parts of Company’s business</w:t>
            </w:r>
          </w:p>
          <w:p w:rsidR="003B69CC" w:rsidRPr="00121B41" w:rsidRDefault="003B69CC" w:rsidP="003B69CC">
            <w:pPr>
              <w:pStyle w:val="PlainText"/>
              <w:numPr>
                <w:ilvl w:val="0"/>
                <w:numId w:val="2"/>
              </w:numPr>
              <w:ind w:left="342"/>
              <w:rPr>
                <w:rFonts w:ascii="Times New Roman" w:eastAsia="MS Mincho" w:hAnsi="Times New Roman" w:cs="Times New Roman"/>
              </w:rPr>
            </w:pPr>
            <w:r w:rsidRPr="00121B41">
              <w:rPr>
                <w:rFonts w:ascii="Times New Roman" w:eastAsia="MS Mincho" w:hAnsi="Times New Roman" w:cs="Times New Roman"/>
              </w:rPr>
              <w:t>All Company-developed software code, whether used internally or sold to clients</w:t>
            </w:r>
          </w:p>
        </w:tc>
      </w:tr>
    </w:tbl>
    <w:p w:rsidR="003B69CC" w:rsidRDefault="003B69CC" w:rsidP="003B69CC">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3448"/>
        <w:gridCol w:w="3548"/>
      </w:tblGrid>
      <w:tr w:rsidR="003B69CC" w:rsidRPr="00121B41" w:rsidTr="006F3F6F">
        <w:tc>
          <w:tcPr>
            <w:tcW w:w="1657" w:type="dxa"/>
            <w:shd w:val="clear" w:color="auto" w:fill="auto"/>
          </w:tcPr>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lastRenderedPageBreak/>
              <w:t>Information Category</w:t>
            </w:r>
          </w:p>
        </w:tc>
        <w:tc>
          <w:tcPr>
            <w:tcW w:w="3556" w:type="dxa"/>
            <w:shd w:val="clear" w:color="auto" w:fill="auto"/>
          </w:tcPr>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Description</w:t>
            </w:r>
          </w:p>
        </w:tc>
        <w:tc>
          <w:tcPr>
            <w:tcW w:w="3643" w:type="dxa"/>
            <w:shd w:val="clear" w:color="auto" w:fill="auto"/>
          </w:tcPr>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Examples</w:t>
            </w:r>
          </w:p>
        </w:tc>
      </w:tr>
      <w:tr w:rsidR="003B69CC" w:rsidRPr="00121B41" w:rsidTr="006F3F6F">
        <w:tc>
          <w:tcPr>
            <w:tcW w:w="1657" w:type="dxa"/>
            <w:shd w:val="clear" w:color="auto" w:fill="auto"/>
          </w:tcPr>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Client Confidential</w:t>
            </w:r>
          </w:p>
        </w:tc>
        <w:tc>
          <w:tcPr>
            <w:tcW w:w="3556" w:type="dxa"/>
            <w:shd w:val="clear" w:color="auto" w:fill="auto"/>
          </w:tcPr>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Information received from clients in any form for processing in production by Company. The original copy of such information must not be changed in any way, or shared with anyone outside of the company, without written permission from the client. The highest possible levels of integrity, confidentiality, and restricted availability are vital.</w:t>
            </w:r>
          </w:p>
        </w:tc>
        <w:tc>
          <w:tcPr>
            <w:tcW w:w="3643" w:type="dxa"/>
            <w:shd w:val="clear" w:color="auto" w:fill="auto"/>
          </w:tcPr>
          <w:p w:rsidR="003B69CC" w:rsidRPr="00121B41" w:rsidRDefault="003B69CC" w:rsidP="003B69CC">
            <w:pPr>
              <w:pStyle w:val="PlainText"/>
              <w:numPr>
                <w:ilvl w:val="0"/>
                <w:numId w:val="3"/>
              </w:numPr>
              <w:ind w:left="342"/>
              <w:rPr>
                <w:rFonts w:ascii="Times New Roman" w:eastAsia="MS Mincho" w:hAnsi="Times New Roman" w:cs="Times New Roman"/>
              </w:rPr>
            </w:pPr>
            <w:r w:rsidRPr="00121B41">
              <w:rPr>
                <w:rFonts w:ascii="Times New Roman" w:eastAsia="MS Mincho" w:hAnsi="Times New Roman" w:cs="Times New Roman"/>
              </w:rPr>
              <w:t>Client media</w:t>
            </w:r>
          </w:p>
          <w:p w:rsidR="003B69CC" w:rsidRPr="00121B41" w:rsidRDefault="003B69CC" w:rsidP="003B69CC">
            <w:pPr>
              <w:pStyle w:val="PlainText"/>
              <w:numPr>
                <w:ilvl w:val="0"/>
                <w:numId w:val="3"/>
              </w:numPr>
              <w:ind w:left="342"/>
              <w:rPr>
                <w:rFonts w:ascii="Times New Roman" w:eastAsia="MS Mincho" w:hAnsi="Times New Roman" w:cs="Times New Roman"/>
              </w:rPr>
            </w:pPr>
            <w:r w:rsidRPr="00121B41">
              <w:rPr>
                <w:rFonts w:ascii="Times New Roman" w:eastAsia="MS Mincho" w:hAnsi="Times New Roman" w:cs="Times New Roman"/>
              </w:rPr>
              <w:t>Electronic transmissions from clients</w:t>
            </w:r>
          </w:p>
          <w:p w:rsidR="003B69CC" w:rsidRPr="00121B41" w:rsidRDefault="003B69CC" w:rsidP="003B69CC">
            <w:pPr>
              <w:pStyle w:val="PlainText"/>
              <w:numPr>
                <w:ilvl w:val="0"/>
                <w:numId w:val="3"/>
              </w:numPr>
              <w:ind w:left="342"/>
              <w:rPr>
                <w:rFonts w:ascii="Times New Roman" w:eastAsia="MS Mincho" w:hAnsi="Times New Roman" w:cs="Times New Roman"/>
              </w:rPr>
            </w:pPr>
            <w:r w:rsidRPr="00121B41">
              <w:rPr>
                <w:rFonts w:ascii="Times New Roman" w:eastAsia="MS Mincho" w:hAnsi="Times New Roman" w:cs="Times New Roman"/>
              </w:rPr>
              <w:t>Electronic data generated for the client by Company production activities as specified by the client</w:t>
            </w:r>
          </w:p>
        </w:tc>
      </w:tr>
      <w:tr w:rsidR="003B69CC" w:rsidRPr="0030402C" w:rsidTr="006F3F6F">
        <w:tc>
          <w:tcPr>
            <w:tcW w:w="1657" w:type="dxa"/>
            <w:shd w:val="clear" w:color="auto" w:fill="auto"/>
          </w:tcPr>
          <w:p w:rsidR="003B69CC" w:rsidRPr="0030402C" w:rsidRDefault="003B69CC" w:rsidP="006F3F6F">
            <w:pPr>
              <w:pStyle w:val="PlainText"/>
              <w:rPr>
                <w:rFonts w:ascii="Times New Roman" w:eastAsia="MS Mincho" w:hAnsi="Times New Roman" w:cs="Times New Roman"/>
              </w:rPr>
            </w:pPr>
            <w:r w:rsidRPr="0030402C">
              <w:rPr>
                <w:rFonts w:ascii="Times New Roman" w:eastAsia="MS Mincho" w:hAnsi="Times New Roman" w:cs="Times New Roman"/>
              </w:rPr>
              <w:t>Client Confidential (Personally Identifiable Data)</w:t>
            </w:r>
          </w:p>
        </w:tc>
        <w:tc>
          <w:tcPr>
            <w:tcW w:w="3556" w:type="dxa"/>
            <w:shd w:val="clear" w:color="auto" w:fill="auto"/>
          </w:tcPr>
          <w:p w:rsidR="003B69CC" w:rsidRPr="0030402C" w:rsidRDefault="003B69CC" w:rsidP="006F3F6F">
            <w:pPr>
              <w:pStyle w:val="PlainText"/>
              <w:rPr>
                <w:rFonts w:ascii="Times New Roman" w:eastAsia="MS Mincho" w:hAnsi="Times New Roman" w:cs="Times New Roman"/>
              </w:rPr>
            </w:pPr>
            <w:r w:rsidRPr="0030402C">
              <w:rPr>
                <w:rFonts w:ascii="Times New Roman" w:eastAsia="MS Mincho" w:hAnsi="Times New Roman" w:cs="Times New Roman"/>
              </w:rPr>
              <w:t xml:space="preserve">Information received from client in any form that contains name and other information such as address, phone number, email, social security number </w:t>
            </w:r>
            <w:proofErr w:type="spellStart"/>
            <w:r w:rsidRPr="0030402C">
              <w:rPr>
                <w:rFonts w:ascii="Times New Roman" w:eastAsia="MS Mincho" w:hAnsi="Times New Roman" w:cs="Times New Roman"/>
              </w:rPr>
              <w:t>etc</w:t>
            </w:r>
            <w:proofErr w:type="spellEnd"/>
            <w:r w:rsidRPr="0030402C">
              <w:rPr>
                <w:rFonts w:ascii="Times New Roman" w:eastAsia="MS Mincho" w:hAnsi="Times New Roman" w:cs="Times New Roman"/>
              </w:rPr>
              <w:t xml:space="preserve"> that can be associated with individuals. Such data must not be shared in any form with anyone outside of the company, without written permission from the client. The highest possible levels of integrity, confidentiality, and restricted availability are vital.</w:t>
            </w:r>
          </w:p>
        </w:tc>
        <w:tc>
          <w:tcPr>
            <w:tcW w:w="3643" w:type="dxa"/>
            <w:shd w:val="clear" w:color="auto" w:fill="auto"/>
          </w:tcPr>
          <w:p w:rsidR="003B69CC" w:rsidRPr="0030402C" w:rsidRDefault="003B69CC" w:rsidP="003B69CC">
            <w:pPr>
              <w:pStyle w:val="PlainText"/>
              <w:numPr>
                <w:ilvl w:val="0"/>
                <w:numId w:val="3"/>
              </w:numPr>
              <w:ind w:left="342"/>
              <w:rPr>
                <w:rFonts w:ascii="Times New Roman" w:eastAsia="MS Mincho" w:hAnsi="Times New Roman" w:cs="Times New Roman"/>
              </w:rPr>
            </w:pPr>
            <w:r w:rsidRPr="0030402C">
              <w:rPr>
                <w:rFonts w:ascii="Times New Roman" w:eastAsia="MS Mincho" w:hAnsi="Times New Roman" w:cs="Times New Roman"/>
              </w:rPr>
              <w:t>Client's customer list</w:t>
            </w:r>
          </w:p>
          <w:p w:rsidR="003B69CC" w:rsidRPr="0030402C" w:rsidRDefault="003B69CC" w:rsidP="003B69CC">
            <w:pPr>
              <w:pStyle w:val="PlainText"/>
              <w:numPr>
                <w:ilvl w:val="0"/>
                <w:numId w:val="3"/>
              </w:numPr>
              <w:ind w:left="342"/>
              <w:rPr>
                <w:rFonts w:ascii="Times New Roman" w:eastAsia="MS Mincho" w:hAnsi="Times New Roman" w:cs="Times New Roman"/>
              </w:rPr>
            </w:pPr>
            <w:r w:rsidRPr="0030402C">
              <w:rPr>
                <w:rFonts w:ascii="Times New Roman" w:eastAsia="MS Mincho" w:hAnsi="Times New Roman" w:cs="Times New Roman"/>
              </w:rPr>
              <w:t>Client's customers' prospect list</w:t>
            </w:r>
          </w:p>
        </w:tc>
      </w:tr>
      <w:tr w:rsidR="003B69CC" w:rsidRPr="00121B41" w:rsidTr="006F3F6F">
        <w:tc>
          <w:tcPr>
            <w:tcW w:w="1657" w:type="dxa"/>
            <w:shd w:val="clear" w:color="auto" w:fill="auto"/>
          </w:tcPr>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Company Confidential</w:t>
            </w:r>
          </w:p>
        </w:tc>
        <w:tc>
          <w:tcPr>
            <w:tcW w:w="3556" w:type="dxa"/>
            <w:shd w:val="clear" w:color="auto" w:fill="auto"/>
          </w:tcPr>
          <w:p w:rsidR="003B69CC" w:rsidRPr="00121B41" w:rsidRDefault="003B69CC" w:rsidP="006F3F6F">
            <w:pPr>
              <w:pStyle w:val="PlainText"/>
              <w:rPr>
                <w:rFonts w:ascii="Times New Roman" w:eastAsia="MS Mincho" w:hAnsi="Times New Roman" w:cs="Times New Roman"/>
              </w:rPr>
            </w:pPr>
            <w:r w:rsidRPr="00121B41">
              <w:rPr>
                <w:rFonts w:ascii="Times New Roman" w:eastAsia="MS Mincho" w:hAnsi="Times New Roman" w:cs="Times New Roman"/>
              </w:rPr>
              <w:t>Information collected and used by Company in the conduct of its business to employ people, to log and fulfill client orders, and to manage all aspects of corporate finance. Access to this information is very restricted within the company. The highest possible levels of integrity, confidentiality, and restricted availability are vital.</w:t>
            </w:r>
          </w:p>
        </w:tc>
        <w:tc>
          <w:tcPr>
            <w:tcW w:w="3643" w:type="dxa"/>
            <w:shd w:val="clear" w:color="auto" w:fill="auto"/>
          </w:tcPr>
          <w:p w:rsidR="003B69CC" w:rsidRPr="00121B41" w:rsidRDefault="003B69CC" w:rsidP="003B69CC">
            <w:pPr>
              <w:pStyle w:val="PlainText"/>
              <w:numPr>
                <w:ilvl w:val="0"/>
                <w:numId w:val="3"/>
              </w:numPr>
              <w:ind w:left="342"/>
              <w:rPr>
                <w:rFonts w:ascii="Times New Roman" w:eastAsia="MS Mincho" w:hAnsi="Times New Roman" w:cs="Times New Roman"/>
              </w:rPr>
            </w:pPr>
            <w:r w:rsidRPr="00121B41">
              <w:rPr>
                <w:rFonts w:ascii="Times New Roman" w:eastAsia="MS Mincho" w:hAnsi="Times New Roman" w:cs="Times New Roman"/>
              </w:rPr>
              <w:t>Accounting data and internal financial reports</w:t>
            </w:r>
          </w:p>
          <w:p w:rsidR="003B69CC" w:rsidRPr="00121B41" w:rsidRDefault="003B69CC" w:rsidP="003B69CC">
            <w:pPr>
              <w:pStyle w:val="PlainText"/>
              <w:numPr>
                <w:ilvl w:val="0"/>
                <w:numId w:val="3"/>
              </w:numPr>
              <w:ind w:left="342"/>
              <w:rPr>
                <w:rFonts w:ascii="Times New Roman" w:eastAsia="MS Mincho" w:hAnsi="Times New Roman" w:cs="Times New Roman"/>
              </w:rPr>
            </w:pPr>
            <w:r w:rsidRPr="00121B41">
              <w:rPr>
                <w:rFonts w:ascii="Times New Roman" w:eastAsia="MS Mincho" w:hAnsi="Times New Roman" w:cs="Times New Roman"/>
              </w:rPr>
              <w:t>Confidential customer business data and confidential contracts</w:t>
            </w:r>
          </w:p>
          <w:p w:rsidR="003B69CC" w:rsidRPr="00121B41" w:rsidRDefault="003B69CC" w:rsidP="003B69CC">
            <w:pPr>
              <w:pStyle w:val="PlainText"/>
              <w:numPr>
                <w:ilvl w:val="0"/>
                <w:numId w:val="3"/>
              </w:numPr>
              <w:ind w:left="342"/>
              <w:rPr>
                <w:rFonts w:ascii="Times New Roman" w:eastAsia="MS Mincho" w:hAnsi="Times New Roman" w:cs="Times New Roman"/>
              </w:rPr>
            </w:pPr>
            <w:r w:rsidRPr="00121B41">
              <w:rPr>
                <w:rFonts w:ascii="Times New Roman" w:eastAsia="MS Mincho" w:hAnsi="Times New Roman" w:cs="Times New Roman"/>
              </w:rPr>
              <w:t>Contracts and agreements with clients\vendors</w:t>
            </w:r>
          </w:p>
          <w:p w:rsidR="003B69CC" w:rsidRPr="00121B41" w:rsidRDefault="003B69CC" w:rsidP="003B69CC">
            <w:pPr>
              <w:pStyle w:val="PlainText"/>
              <w:numPr>
                <w:ilvl w:val="0"/>
                <w:numId w:val="3"/>
              </w:numPr>
              <w:ind w:left="342"/>
              <w:rPr>
                <w:rFonts w:ascii="Times New Roman" w:eastAsia="MS Mincho" w:hAnsi="Times New Roman" w:cs="Times New Roman"/>
              </w:rPr>
            </w:pPr>
            <w:r w:rsidRPr="00121B41">
              <w:rPr>
                <w:rFonts w:ascii="Times New Roman" w:eastAsia="MS Mincho" w:hAnsi="Times New Roman" w:cs="Times New Roman"/>
              </w:rPr>
              <w:t>Company business plans</w:t>
            </w:r>
          </w:p>
          <w:p w:rsidR="003B69CC" w:rsidRPr="00121B41" w:rsidRDefault="003B69CC" w:rsidP="006F3F6F">
            <w:pPr>
              <w:pStyle w:val="PlainText"/>
              <w:ind w:left="342"/>
              <w:rPr>
                <w:rFonts w:ascii="Times New Roman" w:eastAsia="MS Mincho" w:hAnsi="Times New Roman" w:cs="Times New Roman"/>
              </w:rPr>
            </w:pPr>
          </w:p>
        </w:tc>
      </w:tr>
      <w:tr w:rsidR="003B69CC" w:rsidRPr="0030402C" w:rsidTr="006F3F6F">
        <w:tc>
          <w:tcPr>
            <w:tcW w:w="1657" w:type="dxa"/>
            <w:shd w:val="clear" w:color="auto" w:fill="auto"/>
          </w:tcPr>
          <w:p w:rsidR="003B69CC" w:rsidRPr="0030402C" w:rsidRDefault="003B69CC" w:rsidP="006F3F6F">
            <w:pPr>
              <w:pStyle w:val="PlainText"/>
              <w:rPr>
                <w:rFonts w:ascii="Times New Roman" w:eastAsia="MS Mincho" w:hAnsi="Times New Roman" w:cs="Times New Roman"/>
              </w:rPr>
            </w:pPr>
            <w:r w:rsidRPr="0030402C">
              <w:rPr>
                <w:rFonts w:ascii="Times New Roman" w:eastAsia="MS Mincho" w:hAnsi="Times New Roman" w:cs="Times New Roman"/>
              </w:rPr>
              <w:t>Company Confidential (Personally Identifiable Data)</w:t>
            </w:r>
          </w:p>
        </w:tc>
        <w:tc>
          <w:tcPr>
            <w:tcW w:w="3556" w:type="dxa"/>
            <w:shd w:val="clear" w:color="auto" w:fill="auto"/>
          </w:tcPr>
          <w:p w:rsidR="003B69CC" w:rsidRPr="0030402C" w:rsidRDefault="003B69CC" w:rsidP="006F3F6F">
            <w:pPr>
              <w:pStyle w:val="PlainText"/>
              <w:rPr>
                <w:rFonts w:ascii="Times New Roman" w:eastAsia="MS Mincho" w:hAnsi="Times New Roman" w:cs="Times New Roman"/>
              </w:rPr>
            </w:pPr>
            <w:r w:rsidRPr="0030402C">
              <w:rPr>
                <w:rFonts w:ascii="Times New Roman" w:eastAsia="MS Mincho" w:hAnsi="Times New Roman" w:cs="Times New Roman"/>
              </w:rPr>
              <w:t xml:space="preserve">Information collected and used by company that contains name and other information such as address, phone number, email, social security number </w:t>
            </w:r>
            <w:proofErr w:type="spellStart"/>
            <w:r w:rsidRPr="0030402C">
              <w:rPr>
                <w:rFonts w:ascii="Times New Roman" w:eastAsia="MS Mincho" w:hAnsi="Times New Roman" w:cs="Times New Roman"/>
              </w:rPr>
              <w:t>etc</w:t>
            </w:r>
            <w:proofErr w:type="spellEnd"/>
            <w:r w:rsidRPr="0030402C">
              <w:rPr>
                <w:rFonts w:ascii="Times New Roman" w:eastAsia="MS Mincho" w:hAnsi="Times New Roman" w:cs="Times New Roman"/>
              </w:rPr>
              <w:t xml:space="preserve"> for employees and business associates. Such data must not be shared in any form with anyone outside of the company. The highest possible levels of integrity, confidentiality, and restricted availability are vital.</w:t>
            </w:r>
          </w:p>
        </w:tc>
        <w:tc>
          <w:tcPr>
            <w:tcW w:w="3643" w:type="dxa"/>
            <w:shd w:val="clear" w:color="auto" w:fill="auto"/>
          </w:tcPr>
          <w:p w:rsidR="003B69CC" w:rsidRPr="0030402C" w:rsidRDefault="003B69CC" w:rsidP="006F3F6F">
            <w:pPr>
              <w:pStyle w:val="PlainText"/>
              <w:rPr>
                <w:rFonts w:ascii="Times New Roman" w:eastAsia="MS Mincho" w:hAnsi="Times New Roman" w:cs="Times New Roman"/>
              </w:rPr>
            </w:pPr>
            <w:r w:rsidRPr="0030402C">
              <w:rPr>
                <w:rFonts w:ascii="Times New Roman" w:eastAsia="MS Mincho" w:hAnsi="Times New Roman" w:cs="Times New Roman"/>
              </w:rPr>
              <w:t>Salaries and other personnel data</w:t>
            </w:r>
          </w:p>
          <w:p w:rsidR="003B69CC" w:rsidRPr="0030402C" w:rsidRDefault="003B69CC" w:rsidP="003B69CC">
            <w:pPr>
              <w:pStyle w:val="PlainText"/>
              <w:numPr>
                <w:ilvl w:val="0"/>
                <w:numId w:val="3"/>
              </w:numPr>
              <w:ind w:left="342"/>
              <w:rPr>
                <w:rFonts w:ascii="Times New Roman" w:eastAsia="MS Mincho" w:hAnsi="Times New Roman" w:cs="Times New Roman"/>
              </w:rPr>
            </w:pPr>
            <w:r w:rsidRPr="0030402C">
              <w:rPr>
                <w:rFonts w:ascii="Times New Roman" w:eastAsia="MS Mincho" w:hAnsi="Times New Roman" w:cs="Times New Roman"/>
              </w:rPr>
              <w:t>List of customer personnel</w:t>
            </w:r>
          </w:p>
          <w:p w:rsidR="003B69CC" w:rsidRPr="0030402C" w:rsidRDefault="003B69CC" w:rsidP="003B69CC">
            <w:pPr>
              <w:pStyle w:val="PlainText"/>
              <w:numPr>
                <w:ilvl w:val="0"/>
                <w:numId w:val="3"/>
              </w:numPr>
              <w:ind w:left="342"/>
              <w:rPr>
                <w:rFonts w:ascii="Times New Roman" w:eastAsia="MS Mincho" w:hAnsi="Times New Roman" w:cs="Times New Roman"/>
              </w:rPr>
            </w:pPr>
            <w:r w:rsidRPr="0030402C">
              <w:rPr>
                <w:rFonts w:ascii="Times New Roman" w:eastAsia="MS Mincho" w:hAnsi="Times New Roman" w:cs="Times New Roman"/>
              </w:rPr>
              <w:t>List of vendor personnel</w:t>
            </w:r>
          </w:p>
        </w:tc>
      </w:tr>
    </w:tbl>
    <w:p w:rsidR="003B69CC" w:rsidRDefault="003B69CC" w:rsidP="003B69CC">
      <w:pPr>
        <w:pStyle w:val="PlainText"/>
        <w:rPr>
          <w:rFonts w:ascii="Times New Roman" w:eastAsia="MS Mincho" w:hAnsi="Times New Roman" w:cs="Times New Roman"/>
        </w:rPr>
      </w:pPr>
    </w:p>
    <w:p w:rsidR="003B69CC" w:rsidRDefault="003B69CC" w:rsidP="003B69CC">
      <w:pPr>
        <w:pStyle w:val="PlainText"/>
        <w:rPr>
          <w:rFonts w:ascii="Times New Roman" w:eastAsia="MS Mincho" w:hAnsi="Times New Roman" w:cs="Times New Roman"/>
        </w:rPr>
      </w:pPr>
      <w:r>
        <w:rPr>
          <w:rFonts w:ascii="Times New Roman" w:eastAsia="MS Mincho" w:hAnsi="Times New Roman" w:cs="Times New Roman"/>
        </w:rPr>
        <w:t xml:space="preserve">              </w:t>
      </w:r>
    </w:p>
    <w:p w:rsidR="003B69CC" w:rsidRDefault="003B69CC" w:rsidP="003B69CC">
      <w:pPr>
        <w:pStyle w:val="PlainText"/>
        <w:rPr>
          <w:rFonts w:ascii="Times New Roman" w:eastAsia="MS Mincho" w:hAnsi="Times New Roman" w:cs="Times New Roman"/>
          <w:b/>
          <w:bCs/>
        </w:rPr>
      </w:pPr>
      <w:r>
        <w:rPr>
          <w:rFonts w:ascii="Times New Roman" w:eastAsia="MS Mincho" w:hAnsi="Times New Roman" w:cs="Times New Roman"/>
          <w:b/>
          <w:bCs/>
        </w:rPr>
        <w:t xml:space="preserve">4.0 Enforcement </w:t>
      </w:r>
    </w:p>
    <w:p w:rsidR="003B69CC" w:rsidRDefault="003B69CC" w:rsidP="003B69CC">
      <w:pPr>
        <w:pStyle w:val="PlainText"/>
        <w:rPr>
          <w:rFonts w:ascii="Times New Roman" w:eastAsia="MS Mincho" w:hAnsi="Times New Roman" w:cs="Times New Roman"/>
        </w:rPr>
      </w:pPr>
      <w:r>
        <w:rPr>
          <w:rFonts w:ascii="Times New Roman" w:eastAsia="MS Mincho" w:hAnsi="Times New Roman" w:cs="Times New Roman"/>
        </w:rPr>
        <w:t xml:space="preserve">Any employee found to have violated this policy may be subject to disciplinary action, up to and including termination of employment. </w:t>
      </w:r>
    </w:p>
    <w:p w:rsidR="003B69CC" w:rsidRDefault="003B69CC" w:rsidP="003B69CC">
      <w:pPr>
        <w:pStyle w:val="PlainText"/>
        <w:rPr>
          <w:rFonts w:ascii="Times New Roman" w:eastAsia="MS Mincho" w:hAnsi="Times New Roman" w:cs="Times New Roman"/>
        </w:rPr>
      </w:pPr>
      <w:r>
        <w:rPr>
          <w:rFonts w:ascii="Times New Roman" w:eastAsia="MS Mincho" w:hAnsi="Times New Roman" w:cs="Times New Roman"/>
        </w:rPr>
        <w:t xml:space="preserve">              </w:t>
      </w:r>
    </w:p>
    <w:p w:rsidR="003B69CC" w:rsidRDefault="003B69CC" w:rsidP="003B69CC">
      <w:pPr>
        <w:pStyle w:val="PlainText"/>
        <w:rPr>
          <w:rFonts w:ascii="Times New Roman" w:eastAsia="MS Mincho" w:hAnsi="Times New Roman" w:cs="Times New Roman"/>
          <w:b/>
          <w:bCs/>
        </w:rPr>
      </w:pPr>
    </w:p>
    <w:p w:rsidR="003B69CC" w:rsidRPr="00310A10" w:rsidRDefault="003B69CC" w:rsidP="003B69CC">
      <w:pPr>
        <w:pStyle w:val="PlainText"/>
        <w:rPr>
          <w:rFonts w:ascii="Times New Roman" w:eastAsia="MS Mincho" w:hAnsi="Times New Roman" w:cs="Times New Roman"/>
        </w:rPr>
      </w:pPr>
      <w:r>
        <w:rPr>
          <w:rFonts w:ascii="Times New Roman" w:eastAsia="MS Mincho" w:hAnsi="Times New Roman" w:cs="Times New Roman"/>
        </w:rPr>
        <w:t xml:space="preserve">                  </w:t>
      </w:r>
    </w:p>
    <w:p w:rsidR="002A7F0C" w:rsidRPr="000A2957" w:rsidRDefault="002A7F0C" w:rsidP="00964984">
      <w:pPr>
        <w:rPr>
          <w:rFonts w:eastAsia="MS Mincho"/>
          <w:bCs/>
          <w:sz w:val="20"/>
          <w:szCs w:val="20"/>
        </w:rPr>
      </w:pPr>
      <w:bookmarkStart w:id="0" w:name="_GoBack"/>
      <w:bookmarkEnd w:id="0"/>
    </w:p>
    <w:sectPr w:rsidR="002A7F0C" w:rsidRPr="000A2957">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2E8" w:rsidRDefault="00C102E8">
      <w:r>
        <w:separator/>
      </w:r>
    </w:p>
  </w:endnote>
  <w:endnote w:type="continuationSeparator" w:id="0">
    <w:p w:rsidR="00C102E8" w:rsidRDefault="00C10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4F6" w:rsidRPr="00F346B0" w:rsidRDefault="0030402C" w:rsidP="002904F6">
    <w:pPr>
      <w:pStyle w:val="Footer"/>
      <w:rPr>
        <w:sz w:val="20"/>
        <w:szCs w:val="20"/>
      </w:rPr>
    </w:pPr>
    <w:r>
      <w:rPr>
        <w:sz w:val="20"/>
        <w:szCs w:val="20"/>
      </w:rPr>
      <w:t xml:space="preserve">© </w:t>
    </w:r>
    <w:r w:rsidR="00202906">
      <w:rPr>
        <w:sz w:val="20"/>
        <w:szCs w:val="20"/>
      </w:rPr>
      <w:t>7 Bridges Marketing</w:t>
    </w:r>
    <w:r w:rsidR="005733AA">
      <w:rPr>
        <w:sz w:val="20"/>
        <w:szCs w:val="20"/>
      </w:rPr>
      <w:t>, LLC</w:t>
    </w:r>
    <w:r>
      <w:rPr>
        <w:sz w:val="20"/>
        <w:szCs w:val="20"/>
      </w:rPr>
      <w:t>. 201</w:t>
    </w:r>
    <w:r w:rsidR="005733AA">
      <w:rPr>
        <w:sz w:val="20"/>
        <w:szCs w:val="20"/>
      </w:rPr>
      <w:t>6</w:t>
    </w:r>
    <w:r>
      <w:rPr>
        <w:sz w:val="20"/>
        <w:szCs w:val="20"/>
      </w:rPr>
      <w:t>, Confidential</w:t>
    </w:r>
    <w:r>
      <w:rPr>
        <w:sz w:val="20"/>
        <w:szCs w:val="20"/>
      </w:rPr>
      <w:tab/>
    </w:r>
    <w:r w:rsidRPr="00F346B0">
      <w:rPr>
        <w:sz w:val="20"/>
        <w:szCs w:val="20"/>
      </w:rPr>
      <w:fldChar w:fldCharType="begin"/>
    </w:r>
    <w:r w:rsidRPr="00F346B0">
      <w:rPr>
        <w:sz w:val="20"/>
        <w:szCs w:val="20"/>
      </w:rPr>
      <w:instrText xml:space="preserve"> PAGE   \* MERGEFORMAT </w:instrText>
    </w:r>
    <w:r w:rsidRPr="00F346B0">
      <w:rPr>
        <w:sz w:val="20"/>
        <w:szCs w:val="20"/>
      </w:rPr>
      <w:fldChar w:fldCharType="separate"/>
    </w:r>
    <w:r w:rsidR="001075EB">
      <w:rPr>
        <w:noProof/>
        <w:sz w:val="20"/>
        <w:szCs w:val="20"/>
      </w:rPr>
      <w:t>2</w:t>
    </w:r>
    <w:r w:rsidRPr="00F346B0">
      <w:rPr>
        <w:noProof/>
        <w:sz w:val="20"/>
        <w:szCs w:val="20"/>
      </w:rPr>
      <w:fldChar w:fldCharType="end"/>
    </w:r>
    <w:r>
      <w:rPr>
        <w:noProof/>
        <w:sz w:val="20"/>
        <w:szCs w:val="20"/>
      </w:rPr>
      <w:tab/>
      <w:t>Information Classification Policy</w:t>
    </w:r>
  </w:p>
  <w:p w:rsidR="00BD3A3D" w:rsidRDefault="00C10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2E8" w:rsidRDefault="00C102E8">
      <w:r>
        <w:separator/>
      </w:r>
    </w:p>
  </w:footnote>
  <w:footnote w:type="continuationSeparator" w:id="0">
    <w:p w:rsidR="00C102E8" w:rsidRDefault="00C10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773E3"/>
    <w:multiLevelType w:val="hybridMultilevel"/>
    <w:tmpl w:val="E57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131B0"/>
    <w:multiLevelType w:val="hybridMultilevel"/>
    <w:tmpl w:val="B706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00C7B"/>
    <w:multiLevelType w:val="hybridMultilevel"/>
    <w:tmpl w:val="FAC8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CC"/>
    <w:rsid w:val="00043391"/>
    <w:rsid w:val="000A2957"/>
    <w:rsid w:val="000B3FF8"/>
    <w:rsid w:val="001075EB"/>
    <w:rsid w:val="00202906"/>
    <w:rsid w:val="002A7F0C"/>
    <w:rsid w:val="0030402C"/>
    <w:rsid w:val="003B69CC"/>
    <w:rsid w:val="004739A1"/>
    <w:rsid w:val="005733AA"/>
    <w:rsid w:val="00801DC8"/>
    <w:rsid w:val="008962CB"/>
    <w:rsid w:val="00964984"/>
    <w:rsid w:val="00C102E8"/>
    <w:rsid w:val="00C86ECB"/>
    <w:rsid w:val="00F644BF"/>
    <w:rsid w:val="00FF67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5787"/>
  <w15:docId w15:val="{546F8CC2-2F7D-4F2B-BF7B-AF4513D3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9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B69CC"/>
    <w:rPr>
      <w:rFonts w:ascii="Courier New" w:hAnsi="Courier New" w:cs="Courier New"/>
      <w:sz w:val="20"/>
      <w:szCs w:val="20"/>
    </w:rPr>
  </w:style>
  <w:style w:type="character" w:customStyle="1" w:styleId="PlainTextChar">
    <w:name w:val="Plain Text Char"/>
    <w:basedOn w:val="DefaultParagraphFont"/>
    <w:link w:val="PlainText"/>
    <w:rsid w:val="003B69CC"/>
    <w:rPr>
      <w:rFonts w:ascii="Courier New" w:eastAsia="Times New Roman" w:hAnsi="Courier New" w:cs="Courier New"/>
      <w:sz w:val="20"/>
      <w:szCs w:val="20"/>
    </w:rPr>
  </w:style>
  <w:style w:type="paragraph" w:styleId="Footer">
    <w:name w:val="footer"/>
    <w:basedOn w:val="Normal"/>
    <w:link w:val="FooterChar"/>
    <w:rsid w:val="003B69CC"/>
    <w:pPr>
      <w:tabs>
        <w:tab w:val="center" w:pos="4320"/>
        <w:tab w:val="right" w:pos="8640"/>
      </w:tabs>
    </w:pPr>
  </w:style>
  <w:style w:type="character" w:customStyle="1" w:styleId="FooterChar">
    <w:name w:val="Footer Char"/>
    <w:basedOn w:val="DefaultParagraphFont"/>
    <w:link w:val="Footer"/>
    <w:rsid w:val="003B69CC"/>
    <w:rPr>
      <w:rFonts w:ascii="Times New Roman" w:eastAsia="Times New Roman" w:hAnsi="Times New Roman" w:cs="Times New Roman"/>
      <w:sz w:val="24"/>
      <w:szCs w:val="24"/>
    </w:rPr>
  </w:style>
  <w:style w:type="table" w:styleId="TableGrid">
    <w:name w:val="Table Grid"/>
    <w:basedOn w:val="TableNormal"/>
    <w:uiPriority w:val="59"/>
    <w:rsid w:val="003B6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402C"/>
    <w:rPr>
      <w:rFonts w:ascii="Tahoma" w:hAnsi="Tahoma" w:cs="Tahoma"/>
      <w:sz w:val="16"/>
      <w:szCs w:val="16"/>
    </w:rPr>
  </w:style>
  <w:style w:type="character" w:customStyle="1" w:styleId="BalloonTextChar">
    <w:name w:val="Balloon Text Char"/>
    <w:basedOn w:val="DefaultParagraphFont"/>
    <w:link w:val="BalloonText"/>
    <w:uiPriority w:val="99"/>
    <w:semiHidden/>
    <w:rsid w:val="0030402C"/>
    <w:rPr>
      <w:rFonts w:ascii="Tahoma" w:eastAsia="Times New Roman" w:hAnsi="Tahoma" w:cs="Tahoma"/>
      <w:sz w:val="16"/>
      <w:szCs w:val="16"/>
    </w:rPr>
  </w:style>
  <w:style w:type="paragraph" w:styleId="Header">
    <w:name w:val="header"/>
    <w:basedOn w:val="Normal"/>
    <w:link w:val="HeaderChar"/>
    <w:uiPriority w:val="99"/>
    <w:unhideWhenUsed/>
    <w:rsid w:val="000A2957"/>
    <w:pPr>
      <w:tabs>
        <w:tab w:val="center" w:pos="4680"/>
        <w:tab w:val="right" w:pos="9360"/>
      </w:tabs>
    </w:pPr>
  </w:style>
  <w:style w:type="character" w:customStyle="1" w:styleId="HeaderChar">
    <w:name w:val="Header Char"/>
    <w:basedOn w:val="DefaultParagraphFont"/>
    <w:link w:val="Header"/>
    <w:uiPriority w:val="99"/>
    <w:rsid w:val="000A29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Kushal Dutta</dc:creator>
  <cp:keywords/>
  <dc:description/>
  <cp:lastModifiedBy>Ray Finton</cp:lastModifiedBy>
  <cp:revision>4</cp:revision>
  <cp:lastPrinted>2010-07-15T17:50:00Z</cp:lastPrinted>
  <dcterms:created xsi:type="dcterms:W3CDTF">2016-09-21T18:59:00Z</dcterms:created>
  <dcterms:modified xsi:type="dcterms:W3CDTF">2016-09-21T19:22:00Z</dcterms:modified>
</cp:coreProperties>
</file>