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F4841" w14:textId="5323C00B" w:rsidR="001740D7" w:rsidRPr="008E0147" w:rsidRDefault="00074D45" w:rsidP="009D1B13">
      <w:pPr>
        <w:jc w:val="left"/>
        <w:rPr>
          <w:rFonts w:ascii="Calibri" w:hAnsi="Calibri"/>
          <w:b/>
          <w:color w:val="022556"/>
          <w:sz w:val="60"/>
          <w:szCs w:val="60"/>
        </w:rPr>
      </w:pPr>
      <w:r>
        <w:rPr>
          <w:rFonts w:ascii="Calibri" w:hAnsi="Calibri"/>
          <w:b/>
          <w:color w:val="022556"/>
          <w:sz w:val="60"/>
          <w:szCs w:val="60"/>
        </w:rPr>
        <w:t>Due D</w:t>
      </w:r>
      <w:bookmarkStart w:id="0" w:name="_GoBack"/>
      <w:bookmarkEnd w:id="0"/>
      <w:r>
        <w:rPr>
          <w:rFonts w:ascii="Calibri" w:hAnsi="Calibri"/>
          <w:b/>
          <w:color w:val="022556"/>
          <w:sz w:val="60"/>
          <w:szCs w:val="60"/>
        </w:rPr>
        <w:t xml:space="preserve">iligence </w:t>
      </w:r>
      <w:r w:rsidR="00864EE7">
        <w:rPr>
          <w:rFonts w:ascii="Calibri" w:hAnsi="Calibri"/>
          <w:b/>
          <w:color w:val="022556"/>
          <w:sz w:val="60"/>
          <w:szCs w:val="60"/>
        </w:rPr>
        <w:t>Questionnaire</w:t>
      </w:r>
    </w:p>
    <w:p w14:paraId="45354D6E" w14:textId="7581A4C5" w:rsidR="001740D7" w:rsidRDefault="009D1B13" w:rsidP="001740D7">
      <w:pPr>
        <w:jc w:val="center"/>
        <w:rPr>
          <w:rFonts w:ascii="Calibri" w:hAnsi="Calibri"/>
          <w:b/>
          <w:color w:val="022556"/>
          <w:sz w:val="40"/>
          <w:szCs w:val="40"/>
        </w:rPr>
      </w:pPr>
      <w:r>
        <w:rPr>
          <w:rFonts w:ascii="Calibri" w:hAnsi="Calibri"/>
          <w:b/>
          <w:noProof/>
          <w:color w:val="022556"/>
          <w:sz w:val="40"/>
          <w:szCs w:val="40"/>
          <w:lang w:val="en-US"/>
        </w:rPr>
        <mc:AlternateContent>
          <mc:Choice Requires="wps">
            <w:drawing>
              <wp:anchor distT="0" distB="0" distL="114300" distR="114300" simplePos="0" relativeHeight="251661312" behindDoc="0" locked="0" layoutInCell="1" allowOverlap="1" wp14:anchorId="308FBF4C" wp14:editId="099B155A">
                <wp:simplePos x="0" y="0"/>
                <wp:positionH relativeFrom="column">
                  <wp:posOffset>25400</wp:posOffset>
                </wp:positionH>
                <wp:positionV relativeFrom="paragraph">
                  <wp:posOffset>158115</wp:posOffset>
                </wp:positionV>
                <wp:extent cx="53594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5359400" cy="0"/>
                        </a:xfrm>
                        <a:prstGeom prst="line">
                          <a:avLst/>
                        </a:prstGeom>
                        <a:ln w="6350" cmpd="sng">
                          <a:solidFill>
                            <a:srgbClr val="022556"/>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pt,12.45pt" to="424pt,1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" strokecolor="#022556" strokeweight=".5pt"/>
            </w:pict>
          </mc:Fallback>
        </mc:AlternateContent>
      </w:r>
    </w:p>
    <w:p w14:paraId="28E854B9" w14:textId="3E37CBDB" w:rsidR="001740D7" w:rsidRDefault="001740D7" w:rsidP="009D1B13">
      <w:pPr>
        <w:jc w:val="left"/>
        <w:rPr>
          <w:rFonts w:ascii="Calibri" w:hAnsi="Calibri"/>
          <w:b/>
          <w:color w:val="022556"/>
          <w:sz w:val="40"/>
          <w:szCs w:val="40"/>
        </w:rPr>
      </w:pPr>
    </w:p>
    <w:p w14:paraId="33CAADA0" w14:textId="62B37D27" w:rsidR="001740D7" w:rsidRPr="00352395" w:rsidRDefault="005C59A9" w:rsidP="009D1B13">
      <w:pPr>
        <w:jc w:val="left"/>
        <w:rPr>
          <w:rFonts w:ascii="Calibri" w:hAnsi="Calibri"/>
          <w:sz w:val="40"/>
          <w:szCs w:val="40"/>
        </w:rPr>
      </w:pPr>
      <w:r>
        <w:rPr>
          <w:rFonts w:ascii="Calibri" w:hAnsi="Calibri"/>
          <w:sz w:val="40"/>
          <w:szCs w:val="40"/>
        </w:rPr>
        <w:t xml:space="preserve">Email and SMS Platform </w:t>
      </w:r>
    </w:p>
    <w:p w14:paraId="01739537" w14:textId="77777777" w:rsidR="001740D7" w:rsidRDefault="001740D7" w:rsidP="009D1B13">
      <w:pPr>
        <w:jc w:val="left"/>
        <w:rPr>
          <w:rFonts w:ascii="Calibri" w:hAnsi="Calibri"/>
          <w:sz w:val="40"/>
          <w:szCs w:val="40"/>
        </w:rPr>
      </w:pPr>
    </w:p>
    <w:p w14:paraId="51AF1E04" w14:textId="77777777" w:rsidR="009D1B13" w:rsidRDefault="009D1B13" w:rsidP="009D1B13">
      <w:pPr>
        <w:jc w:val="left"/>
        <w:rPr>
          <w:rFonts w:ascii="Calibri" w:hAnsi="Calibri"/>
          <w:color w:val="022556"/>
          <w:sz w:val="40"/>
          <w:szCs w:val="40"/>
        </w:rPr>
      </w:pPr>
    </w:p>
    <w:p w14:paraId="62002221" w14:textId="77777777" w:rsidR="009D1B13" w:rsidRDefault="009D1B13" w:rsidP="009D1B13">
      <w:pPr>
        <w:jc w:val="left"/>
        <w:rPr>
          <w:rFonts w:ascii="Calibri" w:hAnsi="Calibri"/>
          <w:color w:val="022556"/>
          <w:sz w:val="40"/>
          <w:szCs w:val="40"/>
        </w:rPr>
      </w:pPr>
    </w:p>
    <w:p w14:paraId="31E16303" w14:textId="7A591A72" w:rsidR="009D1B13" w:rsidRDefault="009D1B13" w:rsidP="009D1B13">
      <w:pPr>
        <w:jc w:val="left"/>
        <w:rPr>
          <w:rFonts w:ascii="Calibri" w:hAnsi="Calibri"/>
          <w:color w:val="022556"/>
          <w:sz w:val="40"/>
          <w:szCs w:val="40"/>
        </w:rPr>
      </w:pPr>
    </w:p>
    <w:p w14:paraId="2EA03A57" w14:textId="77777777" w:rsidR="009D1B13" w:rsidRDefault="009D1B13" w:rsidP="009D1B13">
      <w:pPr>
        <w:jc w:val="left"/>
        <w:rPr>
          <w:rFonts w:ascii="Calibri" w:hAnsi="Calibri"/>
          <w:color w:val="022556"/>
          <w:sz w:val="40"/>
          <w:szCs w:val="40"/>
        </w:rPr>
      </w:pPr>
    </w:p>
    <w:p w14:paraId="53EAE3B0" w14:textId="77777777" w:rsidR="009D1B13" w:rsidRDefault="009D1B13" w:rsidP="009D1B13">
      <w:pPr>
        <w:jc w:val="left"/>
        <w:rPr>
          <w:rFonts w:ascii="Calibri" w:hAnsi="Calibri"/>
          <w:color w:val="022556"/>
          <w:sz w:val="40"/>
          <w:szCs w:val="40"/>
        </w:rPr>
      </w:pPr>
    </w:p>
    <w:p w14:paraId="752DA6BC" w14:textId="77777777" w:rsidR="009D1B13" w:rsidRDefault="009D1B13" w:rsidP="009D1B13">
      <w:pPr>
        <w:jc w:val="left"/>
        <w:rPr>
          <w:rFonts w:ascii="Calibri" w:hAnsi="Calibri"/>
          <w:color w:val="022556"/>
          <w:sz w:val="40"/>
          <w:szCs w:val="40"/>
        </w:rPr>
      </w:pPr>
    </w:p>
    <w:p w14:paraId="32719678" w14:textId="74ACBBC3" w:rsidR="001740D7" w:rsidRPr="008E0147" w:rsidRDefault="001740D7" w:rsidP="009D1B13">
      <w:pPr>
        <w:jc w:val="left"/>
        <w:rPr>
          <w:rFonts w:ascii="Calibri" w:hAnsi="Calibri"/>
          <w:color w:val="022556"/>
          <w:sz w:val="40"/>
          <w:szCs w:val="40"/>
        </w:rPr>
      </w:pPr>
      <w:r>
        <w:rPr>
          <w:rFonts w:ascii="Calibri" w:hAnsi="Calibri"/>
          <w:color w:val="022556"/>
          <w:sz w:val="40"/>
          <w:szCs w:val="40"/>
        </w:rPr>
        <w:t>Date:</w:t>
      </w:r>
      <w:r w:rsidR="00EA53A7">
        <w:rPr>
          <w:rFonts w:ascii="Calibri" w:hAnsi="Calibri"/>
          <w:color w:val="022556"/>
          <w:sz w:val="40"/>
          <w:szCs w:val="40"/>
        </w:rPr>
        <w:t xml:space="preserve"> 9</w:t>
      </w:r>
      <w:r w:rsidR="00EA53A7" w:rsidRPr="00EA53A7">
        <w:rPr>
          <w:rFonts w:ascii="Calibri" w:hAnsi="Calibri"/>
          <w:color w:val="022556"/>
          <w:sz w:val="40"/>
          <w:szCs w:val="40"/>
          <w:vertAlign w:val="superscript"/>
        </w:rPr>
        <w:t>th</w:t>
      </w:r>
      <w:r w:rsidR="00EA53A7">
        <w:rPr>
          <w:rFonts w:ascii="Calibri" w:hAnsi="Calibri"/>
          <w:color w:val="022556"/>
          <w:sz w:val="40"/>
          <w:szCs w:val="40"/>
        </w:rPr>
        <w:t xml:space="preserve"> May 2016</w:t>
      </w:r>
    </w:p>
    <w:p w14:paraId="678860D7" w14:textId="17574246" w:rsidR="00864EE7" w:rsidRPr="00074D45" w:rsidRDefault="001740D7" w:rsidP="00074D45">
      <w:pPr>
        <w:jc w:val="left"/>
        <w:rPr>
          <w:rFonts w:ascii="Calibri" w:hAnsi="Calibri"/>
          <w:color w:val="022556"/>
          <w:sz w:val="40"/>
          <w:szCs w:val="40"/>
        </w:rPr>
      </w:pPr>
      <w:r>
        <w:rPr>
          <w:rFonts w:ascii="Calibri" w:hAnsi="Calibri"/>
          <w:color w:val="022556"/>
          <w:sz w:val="40"/>
          <w:szCs w:val="40"/>
        </w:rPr>
        <w:br w:type="page"/>
      </w:r>
    </w:p>
    <w:p w14:paraId="75F80007" w14:textId="77777777" w:rsidR="00864EE7" w:rsidRPr="003B5940" w:rsidRDefault="00864EE7" w:rsidP="00864EE7">
      <w:pPr>
        <w:rPr>
          <w:rFonts w:ascii="Calibri" w:hAnsi="Calibri" w:cstheme="minorHAnsi"/>
          <w:color w:val="022556"/>
          <w:szCs w:val="20"/>
        </w:rPr>
      </w:pPr>
      <w:r w:rsidRPr="003B5940">
        <w:rPr>
          <w:rFonts w:ascii="Calibri" w:hAnsi="Calibri" w:cstheme="minorHAnsi"/>
          <w:color w:val="022556"/>
          <w:szCs w:val="20"/>
        </w:rPr>
        <w:lastRenderedPageBreak/>
        <w:t>Section 1: Supplier Details (For Information Only)</w:t>
      </w:r>
    </w:p>
    <w:p w14:paraId="46260A46" w14:textId="77777777" w:rsidR="00864EE7" w:rsidRPr="003B5940" w:rsidRDefault="00864EE7" w:rsidP="00864EE7">
      <w:pPr>
        <w:pStyle w:val="ListParagraph"/>
        <w:numPr>
          <w:ilvl w:val="0"/>
          <w:numId w:val="18"/>
        </w:numPr>
        <w:jc w:val="both"/>
        <w:rPr>
          <w:rFonts w:ascii="Calibri" w:hAnsi="Calibri" w:cstheme="minorHAnsi"/>
          <w:color w:val="022556"/>
          <w:sz w:val="20"/>
          <w:szCs w:val="20"/>
        </w:rPr>
      </w:pPr>
      <w:r w:rsidRPr="003B5940">
        <w:rPr>
          <w:rFonts w:ascii="Calibri" w:hAnsi="Calibri" w:cstheme="minorHAnsi"/>
          <w:color w:val="022556"/>
          <w:sz w:val="20"/>
          <w:szCs w:val="20"/>
        </w:rPr>
        <w:t>Supplier Information</w:t>
      </w:r>
    </w:p>
    <w:p w14:paraId="5404306B" w14:textId="77777777" w:rsidR="00864EE7" w:rsidRDefault="00864EE7" w:rsidP="00864EE7">
      <w:pPr>
        <w:pStyle w:val="ListParagraph"/>
        <w:numPr>
          <w:ilvl w:val="0"/>
          <w:numId w:val="18"/>
        </w:numPr>
        <w:jc w:val="both"/>
        <w:rPr>
          <w:rFonts w:ascii="Calibri" w:hAnsi="Calibri" w:cstheme="minorHAnsi"/>
          <w:color w:val="022556"/>
          <w:sz w:val="20"/>
          <w:szCs w:val="20"/>
        </w:rPr>
      </w:pPr>
      <w:r w:rsidRPr="003B5940">
        <w:rPr>
          <w:rFonts w:ascii="Calibri" w:hAnsi="Calibri" w:cstheme="minorHAnsi"/>
          <w:color w:val="022556"/>
          <w:sz w:val="20"/>
          <w:szCs w:val="20"/>
        </w:rPr>
        <w:t>Licencing and Registration</w:t>
      </w:r>
    </w:p>
    <w:p w14:paraId="3FC26CDC" w14:textId="77777777" w:rsidR="00864EE7" w:rsidRPr="003B5940" w:rsidRDefault="00864EE7" w:rsidP="00864EE7">
      <w:pPr>
        <w:rPr>
          <w:rFonts w:ascii="Calibri" w:hAnsi="Calibri" w:cstheme="minorHAnsi"/>
          <w:color w:val="022556"/>
          <w:szCs w:val="20"/>
        </w:rPr>
      </w:pPr>
    </w:p>
    <w:p w14:paraId="787AE35E" w14:textId="3821B6DE" w:rsidR="00864EE7" w:rsidRPr="003B5940" w:rsidRDefault="00864EE7" w:rsidP="00864EE7">
      <w:pPr>
        <w:rPr>
          <w:rFonts w:ascii="Calibri" w:hAnsi="Calibri" w:cstheme="minorHAnsi"/>
          <w:color w:val="022556"/>
          <w:szCs w:val="20"/>
        </w:rPr>
      </w:pPr>
      <w:r w:rsidRPr="003B5940">
        <w:rPr>
          <w:rFonts w:ascii="Calibri" w:hAnsi="Calibri" w:cstheme="minorHAnsi"/>
          <w:color w:val="022556"/>
          <w:szCs w:val="20"/>
        </w:rPr>
        <w:t>Section</w:t>
      </w:r>
      <w:r w:rsidR="002163F4">
        <w:rPr>
          <w:rFonts w:ascii="Calibri" w:hAnsi="Calibri" w:cstheme="minorHAnsi"/>
          <w:color w:val="022556"/>
          <w:szCs w:val="20"/>
        </w:rPr>
        <w:t xml:space="preserve"> </w:t>
      </w:r>
      <w:r w:rsidR="004F1A24">
        <w:rPr>
          <w:rFonts w:ascii="Calibri" w:hAnsi="Calibri" w:cstheme="minorHAnsi"/>
          <w:color w:val="022556"/>
          <w:szCs w:val="20"/>
        </w:rPr>
        <w:t>2</w:t>
      </w:r>
      <w:r w:rsidR="002163F4">
        <w:rPr>
          <w:rFonts w:ascii="Calibri" w:hAnsi="Calibri" w:cstheme="minorHAnsi"/>
          <w:color w:val="022556"/>
          <w:szCs w:val="20"/>
        </w:rPr>
        <w:t>: Qualitative Questions</w:t>
      </w:r>
    </w:p>
    <w:p w14:paraId="27A4AEE4" w14:textId="77777777" w:rsidR="00864EE7" w:rsidRPr="003B5940" w:rsidRDefault="00864EE7" w:rsidP="00864EE7">
      <w:pPr>
        <w:pStyle w:val="ListParagraph"/>
        <w:numPr>
          <w:ilvl w:val="0"/>
          <w:numId w:val="20"/>
        </w:numPr>
        <w:rPr>
          <w:rFonts w:ascii="Calibri" w:hAnsi="Calibri" w:cstheme="minorHAnsi"/>
          <w:color w:val="022556"/>
          <w:sz w:val="20"/>
          <w:szCs w:val="20"/>
        </w:rPr>
      </w:pPr>
      <w:r w:rsidRPr="003B5940">
        <w:rPr>
          <w:rFonts w:ascii="Calibri" w:hAnsi="Calibri" w:cstheme="minorHAnsi"/>
          <w:color w:val="022556"/>
          <w:sz w:val="20"/>
          <w:szCs w:val="20"/>
        </w:rPr>
        <w:t>Technical and Professional Ability</w:t>
      </w:r>
    </w:p>
    <w:p w14:paraId="73D62682" w14:textId="77777777" w:rsidR="00864EE7" w:rsidRPr="003B5940" w:rsidRDefault="00864EE7" w:rsidP="00864EE7">
      <w:pPr>
        <w:pStyle w:val="ListParagraph"/>
        <w:numPr>
          <w:ilvl w:val="1"/>
          <w:numId w:val="22"/>
        </w:numPr>
        <w:rPr>
          <w:rFonts w:ascii="Calibri" w:hAnsi="Calibri" w:cstheme="minorHAnsi"/>
          <w:color w:val="022556"/>
          <w:sz w:val="20"/>
          <w:szCs w:val="20"/>
        </w:rPr>
      </w:pPr>
      <w:r w:rsidRPr="003B5940">
        <w:rPr>
          <w:rFonts w:ascii="Calibri" w:hAnsi="Calibri" w:cstheme="minorHAnsi"/>
          <w:color w:val="022556"/>
          <w:sz w:val="20"/>
          <w:szCs w:val="20"/>
        </w:rPr>
        <w:t>Business Continuity</w:t>
      </w:r>
    </w:p>
    <w:p w14:paraId="79904694" w14:textId="77777777" w:rsidR="00864EE7" w:rsidRPr="003B5940" w:rsidRDefault="00864EE7" w:rsidP="00864EE7">
      <w:pPr>
        <w:pStyle w:val="ListParagraph"/>
        <w:numPr>
          <w:ilvl w:val="1"/>
          <w:numId w:val="22"/>
        </w:numPr>
        <w:rPr>
          <w:rFonts w:ascii="Calibri" w:hAnsi="Calibri" w:cstheme="minorHAnsi"/>
          <w:color w:val="022556"/>
          <w:sz w:val="20"/>
          <w:szCs w:val="20"/>
        </w:rPr>
      </w:pPr>
      <w:r w:rsidRPr="003B5940">
        <w:rPr>
          <w:rFonts w:ascii="Calibri" w:hAnsi="Calibri" w:cstheme="minorHAnsi"/>
          <w:color w:val="022556"/>
          <w:sz w:val="20"/>
          <w:szCs w:val="20"/>
        </w:rPr>
        <w:t>Quality Assurance</w:t>
      </w:r>
    </w:p>
    <w:p w14:paraId="5EF59257" w14:textId="77777777" w:rsidR="00864EE7" w:rsidRPr="003B5940" w:rsidRDefault="00864EE7" w:rsidP="00864EE7">
      <w:pPr>
        <w:pStyle w:val="ListParagraph"/>
        <w:numPr>
          <w:ilvl w:val="0"/>
          <w:numId w:val="21"/>
        </w:numPr>
        <w:rPr>
          <w:rFonts w:ascii="Calibri" w:hAnsi="Calibri" w:cstheme="minorHAnsi"/>
          <w:color w:val="022556"/>
          <w:sz w:val="20"/>
          <w:szCs w:val="20"/>
        </w:rPr>
      </w:pPr>
      <w:r w:rsidRPr="003B5940">
        <w:rPr>
          <w:rFonts w:ascii="Calibri" w:hAnsi="Calibri" w:cstheme="minorHAnsi"/>
          <w:color w:val="022556"/>
          <w:sz w:val="20"/>
          <w:szCs w:val="20"/>
        </w:rPr>
        <w:t>Implementation, Continuous Improvement and Innovation</w:t>
      </w:r>
    </w:p>
    <w:p w14:paraId="0DFBFCCF" w14:textId="77777777" w:rsidR="00864EE7" w:rsidRPr="003B5940" w:rsidRDefault="00864EE7" w:rsidP="00864EE7">
      <w:pPr>
        <w:pStyle w:val="ListParagraph"/>
        <w:numPr>
          <w:ilvl w:val="1"/>
          <w:numId w:val="23"/>
        </w:numPr>
        <w:rPr>
          <w:rFonts w:ascii="Calibri" w:hAnsi="Calibri" w:cstheme="minorHAnsi"/>
          <w:color w:val="022556"/>
          <w:sz w:val="20"/>
          <w:szCs w:val="20"/>
        </w:rPr>
      </w:pPr>
      <w:r w:rsidRPr="003B5940">
        <w:rPr>
          <w:rFonts w:ascii="Calibri" w:hAnsi="Calibri" w:cstheme="minorHAnsi"/>
          <w:color w:val="022556"/>
          <w:sz w:val="20"/>
          <w:szCs w:val="20"/>
        </w:rPr>
        <w:t>Implementation</w:t>
      </w:r>
    </w:p>
    <w:p w14:paraId="171E4594" w14:textId="77777777" w:rsidR="00864EE7" w:rsidRDefault="00864EE7" w:rsidP="00864EE7">
      <w:pPr>
        <w:pStyle w:val="ListParagraph"/>
        <w:numPr>
          <w:ilvl w:val="1"/>
          <w:numId w:val="23"/>
        </w:numPr>
        <w:rPr>
          <w:rFonts w:ascii="Calibri" w:hAnsi="Calibri" w:cstheme="minorHAnsi"/>
          <w:color w:val="022556"/>
          <w:sz w:val="20"/>
          <w:szCs w:val="20"/>
        </w:rPr>
      </w:pPr>
      <w:r w:rsidRPr="003B5940">
        <w:rPr>
          <w:rFonts w:ascii="Calibri" w:hAnsi="Calibri" w:cstheme="minorHAnsi"/>
          <w:color w:val="022556"/>
          <w:sz w:val="20"/>
          <w:szCs w:val="20"/>
        </w:rPr>
        <w:t>Continuous Improvement and Innovation</w:t>
      </w:r>
    </w:p>
    <w:p w14:paraId="2D4B30B1" w14:textId="3897C653" w:rsidR="00A744A2" w:rsidRPr="003B5940" w:rsidRDefault="00A744A2" w:rsidP="00864EE7">
      <w:pPr>
        <w:pStyle w:val="ListParagraph"/>
        <w:numPr>
          <w:ilvl w:val="1"/>
          <w:numId w:val="23"/>
        </w:numPr>
        <w:rPr>
          <w:rFonts w:ascii="Calibri" w:hAnsi="Calibri" w:cstheme="minorHAnsi"/>
          <w:color w:val="022556"/>
          <w:sz w:val="20"/>
          <w:szCs w:val="20"/>
        </w:rPr>
      </w:pPr>
      <w:r>
        <w:rPr>
          <w:rFonts w:ascii="Calibri" w:hAnsi="Calibri" w:cstheme="minorHAnsi"/>
          <w:color w:val="022556"/>
          <w:sz w:val="20"/>
          <w:szCs w:val="20"/>
        </w:rPr>
        <w:t>Scope of Services</w:t>
      </w:r>
    </w:p>
    <w:p w14:paraId="6789AE19" w14:textId="77777777" w:rsidR="007A2ACA" w:rsidRDefault="007A2ACA" w:rsidP="00864EE7">
      <w:pPr>
        <w:rPr>
          <w:rFonts w:ascii="Calibri" w:hAnsi="Calibri" w:cstheme="minorHAnsi"/>
          <w:color w:val="022556"/>
          <w:szCs w:val="20"/>
        </w:rPr>
      </w:pPr>
    </w:p>
    <w:p w14:paraId="1EAC2865" w14:textId="4B5719E8" w:rsidR="00864EE7" w:rsidRPr="003B5940" w:rsidRDefault="00864EE7" w:rsidP="00864EE7">
      <w:pPr>
        <w:rPr>
          <w:rFonts w:ascii="Calibri" w:hAnsi="Calibri" w:cstheme="minorHAnsi"/>
          <w:color w:val="022556"/>
          <w:szCs w:val="20"/>
        </w:rPr>
      </w:pPr>
      <w:r w:rsidRPr="003B5940">
        <w:rPr>
          <w:rFonts w:ascii="Calibri" w:hAnsi="Calibri" w:cstheme="minorHAnsi"/>
          <w:color w:val="022556"/>
          <w:szCs w:val="20"/>
        </w:rPr>
        <w:t xml:space="preserve">Section </w:t>
      </w:r>
      <w:r w:rsidR="007A2ACA">
        <w:rPr>
          <w:rFonts w:ascii="Calibri" w:hAnsi="Calibri" w:cstheme="minorHAnsi"/>
          <w:color w:val="022556"/>
          <w:szCs w:val="20"/>
        </w:rPr>
        <w:t>3</w:t>
      </w:r>
      <w:r w:rsidRPr="003B5940">
        <w:rPr>
          <w:rFonts w:ascii="Calibri" w:hAnsi="Calibri" w:cstheme="minorHAnsi"/>
          <w:color w:val="022556"/>
          <w:szCs w:val="20"/>
        </w:rPr>
        <w:t>: Declaration</w:t>
      </w:r>
    </w:p>
    <w:p w14:paraId="4D967D7D" w14:textId="77777777" w:rsidR="00864EE7" w:rsidRPr="003B5940" w:rsidRDefault="00864EE7" w:rsidP="00864EE7">
      <w:pPr>
        <w:rPr>
          <w:rFonts w:ascii="Calibri" w:hAnsi="Calibri" w:cstheme="minorHAnsi"/>
          <w:color w:val="022556"/>
          <w:szCs w:val="20"/>
        </w:rPr>
      </w:pPr>
    </w:p>
    <w:p w14:paraId="2158F33D" w14:textId="2CE35C8A" w:rsidR="00864EE7" w:rsidRPr="003B5940" w:rsidRDefault="00864EE7" w:rsidP="00864EE7">
      <w:pPr>
        <w:rPr>
          <w:rFonts w:ascii="Calibri" w:hAnsi="Calibri" w:cstheme="minorHAnsi"/>
          <w:color w:val="022556"/>
          <w:szCs w:val="20"/>
        </w:rPr>
      </w:pPr>
      <w:r w:rsidRPr="003B5940">
        <w:rPr>
          <w:rFonts w:ascii="Calibri" w:hAnsi="Calibri" w:cstheme="minorHAnsi"/>
          <w:color w:val="022556"/>
          <w:szCs w:val="20"/>
        </w:rPr>
        <w:t xml:space="preserve">Section </w:t>
      </w:r>
      <w:r w:rsidR="007A2ACA">
        <w:rPr>
          <w:rFonts w:ascii="Calibri" w:hAnsi="Calibri" w:cstheme="minorHAnsi"/>
          <w:color w:val="022556"/>
          <w:szCs w:val="20"/>
        </w:rPr>
        <w:t>4</w:t>
      </w:r>
      <w:r w:rsidRPr="003B5940">
        <w:rPr>
          <w:rFonts w:ascii="Calibri" w:hAnsi="Calibri" w:cstheme="minorHAnsi"/>
          <w:color w:val="022556"/>
          <w:szCs w:val="20"/>
        </w:rPr>
        <w:t>: Cost Model (100%)</w:t>
      </w:r>
    </w:p>
    <w:p w14:paraId="6C7821EE" w14:textId="77777777" w:rsidR="00864EE7" w:rsidRDefault="00864EE7" w:rsidP="00864EE7">
      <w:pPr>
        <w:pStyle w:val="ListParagraph"/>
        <w:numPr>
          <w:ilvl w:val="0"/>
          <w:numId w:val="24"/>
        </w:numPr>
        <w:rPr>
          <w:rFonts w:ascii="Calibri" w:hAnsi="Calibri" w:cstheme="minorHAnsi"/>
          <w:color w:val="022556"/>
          <w:sz w:val="20"/>
          <w:szCs w:val="20"/>
        </w:rPr>
      </w:pPr>
      <w:r w:rsidRPr="003B5940">
        <w:rPr>
          <w:rFonts w:ascii="Calibri" w:hAnsi="Calibri" w:cstheme="minorHAnsi"/>
          <w:color w:val="022556"/>
          <w:sz w:val="20"/>
          <w:szCs w:val="20"/>
        </w:rPr>
        <w:t>Template</w:t>
      </w:r>
    </w:p>
    <w:p w14:paraId="7634212A" w14:textId="48E93AE6" w:rsidR="00632E32" w:rsidRPr="003B5940" w:rsidRDefault="00632E32" w:rsidP="00864EE7">
      <w:pPr>
        <w:pStyle w:val="ListParagraph"/>
        <w:numPr>
          <w:ilvl w:val="0"/>
          <w:numId w:val="24"/>
        </w:numPr>
        <w:rPr>
          <w:rFonts w:ascii="Calibri" w:hAnsi="Calibri" w:cstheme="minorHAnsi"/>
          <w:color w:val="022556"/>
          <w:sz w:val="20"/>
          <w:szCs w:val="20"/>
        </w:rPr>
      </w:pPr>
      <w:r>
        <w:rPr>
          <w:rFonts w:ascii="Calibri" w:hAnsi="Calibri" w:cstheme="minorHAnsi"/>
          <w:color w:val="022556"/>
          <w:sz w:val="20"/>
          <w:szCs w:val="20"/>
        </w:rPr>
        <w:t>Features required</w:t>
      </w:r>
    </w:p>
    <w:p w14:paraId="57BA9F32" w14:textId="77777777" w:rsidR="00864EE7" w:rsidRDefault="00864EE7" w:rsidP="00864EE7">
      <w:pPr>
        <w:rPr>
          <w:rFonts w:ascii="Calibri" w:hAnsi="Calibri" w:cstheme="minorHAnsi"/>
          <w:szCs w:val="20"/>
        </w:rPr>
      </w:pPr>
    </w:p>
    <w:p w14:paraId="6DCF49A2" w14:textId="77777777" w:rsidR="00385EA7" w:rsidRPr="00864EE7" w:rsidRDefault="00385EA7" w:rsidP="00864EE7">
      <w:pPr>
        <w:rPr>
          <w:rFonts w:ascii="Calibri" w:hAnsi="Calibri" w:cstheme="minorHAnsi"/>
          <w:szCs w:val="20"/>
        </w:rPr>
      </w:pPr>
    </w:p>
    <w:p w14:paraId="2D7A2532" w14:textId="77777777" w:rsidR="00864EE7" w:rsidRPr="00864EE7" w:rsidRDefault="00864EE7" w:rsidP="00864EE7">
      <w:pPr>
        <w:ind w:left="720"/>
        <w:rPr>
          <w:rFonts w:ascii="Calibri" w:hAnsi="Calibri" w:cstheme="minorHAnsi"/>
          <w:szCs w:val="20"/>
        </w:rPr>
      </w:pPr>
      <w:r w:rsidRPr="00864EE7">
        <w:rPr>
          <w:rFonts w:ascii="Calibri" w:hAnsi="Calibri" w:cstheme="minorHAnsi"/>
          <w:szCs w:val="20"/>
        </w:rPr>
        <w:br w:type="page"/>
      </w:r>
    </w:p>
    <w:tbl>
      <w:tblPr>
        <w:tblStyle w:val="TableGrid"/>
        <w:tblW w:w="0" w:type="auto"/>
        <w:tblBorders>
          <w:top w:val="single" w:sz="4" w:space="0" w:color="022556"/>
          <w:left w:val="single" w:sz="4" w:space="0" w:color="022556"/>
          <w:bottom w:val="single" w:sz="4" w:space="0" w:color="022556"/>
          <w:right w:val="single" w:sz="4" w:space="0" w:color="022556"/>
          <w:insideH w:val="single" w:sz="4" w:space="0" w:color="022556"/>
          <w:insideV w:val="single" w:sz="4" w:space="0" w:color="022556"/>
        </w:tblBorders>
        <w:tblLook w:val="01E0" w:firstRow="1" w:lastRow="1" w:firstColumn="1" w:lastColumn="1" w:noHBand="0" w:noVBand="0"/>
      </w:tblPr>
      <w:tblGrid>
        <w:gridCol w:w="1547"/>
        <w:gridCol w:w="6969"/>
      </w:tblGrid>
      <w:tr w:rsidR="00864EE7" w:rsidRPr="003B5940" w14:paraId="5FF42BB2" w14:textId="77777777" w:rsidTr="003B5940">
        <w:tc>
          <w:tcPr>
            <w:tcW w:w="8522" w:type="dxa"/>
            <w:gridSpan w:val="2"/>
            <w:shd w:val="clear" w:color="auto" w:fill="022556"/>
          </w:tcPr>
          <w:p w14:paraId="107BD94B" w14:textId="77777777" w:rsidR="003B5940" w:rsidRPr="003B5940" w:rsidRDefault="003B5940" w:rsidP="003B5940">
            <w:pPr>
              <w:spacing w:line="240" w:lineRule="auto"/>
              <w:jc w:val="center"/>
              <w:rPr>
                <w:rFonts w:ascii="Calibri" w:hAnsi="Calibri" w:cstheme="minorHAnsi"/>
                <w:b/>
                <w:color w:val="FFFFFF" w:themeColor="background1"/>
                <w:sz w:val="44"/>
                <w:szCs w:val="44"/>
              </w:rPr>
            </w:pPr>
            <w:r w:rsidRPr="003B5940">
              <w:rPr>
                <w:rFonts w:ascii="Calibri" w:hAnsi="Calibri" w:cstheme="minorHAnsi"/>
                <w:b/>
                <w:color w:val="FFFFFF" w:themeColor="background1"/>
                <w:sz w:val="44"/>
                <w:szCs w:val="44"/>
              </w:rPr>
              <w:lastRenderedPageBreak/>
              <w:t>Section 1: Supplier Details</w:t>
            </w:r>
          </w:p>
          <w:p w14:paraId="2D062633" w14:textId="7A4BDA66" w:rsidR="00864EE7" w:rsidRPr="003B5940" w:rsidRDefault="00864EE7" w:rsidP="003B5940">
            <w:pPr>
              <w:spacing w:line="240" w:lineRule="auto"/>
              <w:jc w:val="center"/>
              <w:rPr>
                <w:rFonts w:ascii="Calibri" w:hAnsi="Calibri" w:cstheme="minorHAnsi"/>
                <w:b/>
                <w:color w:val="FFFFFF" w:themeColor="background1"/>
                <w:sz w:val="36"/>
                <w:szCs w:val="36"/>
              </w:rPr>
            </w:pPr>
            <w:r w:rsidRPr="003B5940">
              <w:rPr>
                <w:rFonts w:ascii="Calibri" w:hAnsi="Calibri" w:cstheme="minorHAnsi"/>
                <w:b/>
                <w:color w:val="FFFFFF" w:themeColor="background1"/>
                <w:sz w:val="36"/>
                <w:szCs w:val="36"/>
              </w:rPr>
              <w:t>(</w:t>
            </w:r>
            <w:r w:rsidR="003B5940" w:rsidRPr="003B5940">
              <w:rPr>
                <w:rFonts w:ascii="Calibri" w:hAnsi="Calibri" w:cstheme="minorHAnsi"/>
                <w:b/>
                <w:color w:val="FFFFFF" w:themeColor="background1"/>
                <w:sz w:val="36"/>
                <w:szCs w:val="36"/>
              </w:rPr>
              <w:t>For information only</w:t>
            </w:r>
            <w:r w:rsidRPr="003B5940">
              <w:rPr>
                <w:rFonts w:ascii="Calibri" w:hAnsi="Calibri" w:cstheme="minorHAnsi"/>
                <w:b/>
                <w:color w:val="FFFFFF" w:themeColor="background1"/>
                <w:sz w:val="36"/>
                <w:szCs w:val="36"/>
              </w:rPr>
              <w:t>)</w:t>
            </w:r>
          </w:p>
        </w:tc>
      </w:tr>
      <w:tr w:rsidR="00864EE7" w:rsidRPr="00864EE7" w14:paraId="093B905A" w14:textId="77777777" w:rsidTr="003B5940">
        <w:tc>
          <w:tcPr>
            <w:tcW w:w="8522" w:type="dxa"/>
            <w:gridSpan w:val="2"/>
            <w:vAlign w:val="center"/>
          </w:tcPr>
          <w:p w14:paraId="353D3C35" w14:textId="4B06782F" w:rsidR="00864EE7" w:rsidRPr="003B5940" w:rsidRDefault="00864EE7" w:rsidP="003B5940">
            <w:pPr>
              <w:jc w:val="center"/>
              <w:rPr>
                <w:rFonts w:ascii="Calibri" w:hAnsi="Calibri" w:cstheme="minorHAnsi"/>
                <w:b/>
                <w:color w:val="022556"/>
                <w:szCs w:val="20"/>
              </w:rPr>
            </w:pPr>
            <w:r w:rsidRPr="003B5940">
              <w:rPr>
                <w:rFonts w:ascii="Calibri" w:hAnsi="Calibri" w:cstheme="minorHAnsi"/>
                <w:b/>
                <w:color w:val="022556"/>
                <w:szCs w:val="20"/>
              </w:rPr>
              <w:t>SUPPLIER CONTACT DETAILS</w:t>
            </w:r>
          </w:p>
        </w:tc>
      </w:tr>
      <w:tr w:rsidR="00864EE7" w:rsidRPr="00864EE7" w14:paraId="1255BCD3" w14:textId="77777777" w:rsidTr="003B5940">
        <w:tc>
          <w:tcPr>
            <w:tcW w:w="1548" w:type="dxa"/>
          </w:tcPr>
          <w:p w14:paraId="4D1D9108" w14:textId="77777777" w:rsidR="00864EE7" w:rsidRPr="003B5940" w:rsidRDefault="00864EE7" w:rsidP="00864EE7">
            <w:pPr>
              <w:rPr>
                <w:rFonts w:ascii="Calibri" w:hAnsi="Calibri" w:cstheme="minorHAnsi"/>
                <w:color w:val="022556"/>
                <w:szCs w:val="20"/>
              </w:rPr>
            </w:pPr>
            <w:r w:rsidRPr="003B5940">
              <w:rPr>
                <w:rFonts w:ascii="Calibri" w:hAnsi="Calibri" w:cstheme="minorHAnsi"/>
                <w:color w:val="022556"/>
                <w:szCs w:val="20"/>
              </w:rPr>
              <w:t>Company</w:t>
            </w:r>
          </w:p>
        </w:tc>
        <w:tc>
          <w:tcPr>
            <w:tcW w:w="6974" w:type="dxa"/>
          </w:tcPr>
          <w:p w14:paraId="0251AC90" w14:textId="45883CC1" w:rsidR="00864EE7" w:rsidRPr="003B5940" w:rsidRDefault="009A4746" w:rsidP="00864EE7">
            <w:pPr>
              <w:rPr>
                <w:rFonts w:ascii="Calibri" w:hAnsi="Calibri" w:cstheme="minorHAnsi"/>
                <w:color w:val="022556"/>
                <w:szCs w:val="20"/>
              </w:rPr>
            </w:pPr>
            <w:proofErr w:type="spellStart"/>
            <w:r>
              <w:rPr>
                <w:rFonts w:ascii="Calibri" w:hAnsi="Calibri" w:cstheme="minorHAnsi"/>
                <w:color w:val="022556"/>
                <w:szCs w:val="20"/>
              </w:rPr>
              <w:t>MindFireInc</w:t>
            </w:r>
            <w:proofErr w:type="spellEnd"/>
            <w:r>
              <w:rPr>
                <w:rFonts w:ascii="Calibri" w:hAnsi="Calibri" w:cstheme="minorHAnsi"/>
                <w:color w:val="022556"/>
                <w:szCs w:val="20"/>
              </w:rPr>
              <w:t xml:space="preserve"> </w:t>
            </w:r>
          </w:p>
        </w:tc>
      </w:tr>
      <w:tr w:rsidR="00864EE7" w:rsidRPr="00864EE7" w14:paraId="5B07340F" w14:textId="77777777" w:rsidTr="003B5940">
        <w:tc>
          <w:tcPr>
            <w:tcW w:w="1548" w:type="dxa"/>
          </w:tcPr>
          <w:p w14:paraId="7E399A15" w14:textId="77777777" w:rsidR="00864EE7" w:rsidRPr="003B5940" w:rsidRDefault="00864EE7" w:rsidP="00864EE7">
            <w:pPr>
              <w:rPr>
                <w:rFonts w:ascii="Calibri" w:hAnsi="Calibri" w:cstheme="minorHAnsi"/>
                <w:color w:val="022556"/>
                <w:szCs w:val="20"/>
              </w:rPr>
            </w:pPr>
            <w:r w:rsidRPr="003B5940">
              <w:rPr>
                <w:rFonts w:ascii="Calibri" w:hAnsi="Calibri" w:cstheme="minorHAnsi"/>
                <w:color w:val="022556"/>
                <w:szCs w:val="20"/>
              </w:rPr>
              <w:t>Name</w:t>
            </w:r>
          </w:p>
        </w:tc>
        <w:tc>
          <w:tcPr>
            <w:tcW w:w="6974" w:type="dxa"/>
          </w:tcPr>
          <w:p w14:paraId="02D907A7" w14:textId="168F8598" w:rsidR="00864EE7" w:rsidRPr="003B5940" w:rsidRDefault="009A4746" w:rsidP="00864EE7">
            <w:pPr>
              <w:rPr>
                <w:rFonts w:ascii="Calibri" w:hAnsi="Calibri" w:cstheme="minorHAnsi"/>
                <w:color w:val="022556"/>
                <w:szCs w:val="20"/>
              </w:rPr>
            </w:pPr>
            <w:r>
              <w:rPr>
                <w:rFonts w:ascii="Calibri" w:hAnsi="Calibri" w:cstheme="minorHAnsi"/>
                <w:color w:val="022556"/>
                <w:szCs w:val="20"/>
              </w:rPr>
              <w:t>Joseph Manos</w:t>
            </w:r>
          </w:p>
        </w:tc>
      </w:tr>
      <w:tr w:rsidR="00864EE7" w:rsidRPr="00864EE7" w14:paraId="18508764" w14:textId="77777777" w:rsidTr="003B5940">
        <w:tc>
          <w:tcPr>
            <w:tcW w:w="1548" w:type="dxa"/>
          </w:tcPr>
          <w:p w14:paraId="3E650B9A" w14:textId="77777777" w:rsidR="00864EE7" w:rsidRPr="003B5940" w:rsidRDefault="00864EE7" w:rsidP="00864EE7">
            <w:pPr>
              <w:rPr>
                <w:rFonts w:ascii="Calibri" w:hAnsi="Calibri" w:cstheme="minorHAnsi"/>
                <w:color w:val="022556"/>
                <w:szCs w:val="20"/>
              </w:rPr>
            </w:pPr>
            <w:r w:rsidRPr="003B5940">
              <w:rPr>
                <w:rFonts w:ascii="Calibri" w:hAnsi="Calibri" w:cstheme="minorHAnsi"/>
                <w:color w:val="022556"/>
                <w:szCs w:val="20"/>
              </w:rPr>
              <w:t>Position</w:t>
            </w:r>
          </w:p>
        </w:tc>
        <w:tc>
          <w:tcPr>
            <w:tcW w:w="6974" w:type="dxa"/>
          </w:tcPr>
          <w:p w14:paraId="457AEFDB" w14:textId="0CEE03EA" w:rsidR="00864EE7" w:rsidRPr="003B5940" w:rsidRDefault="009A4746" w:rsidP="00864EE7">
            <w:pPr>
              <w:rPr>
                <w:rFonts w:ascii="Calibri" w:hAnsi="Calibri" w:cstheme="minorHAnsi"/>
                <w:color w:val="022556"/>
                <w:szCs w:val="20"/>
              </w:rPr>
            </w:pPr>
            <w:r>
              <w:rPr>
                <w:rFonts w:ascii="Calibri" w:hAnsi="Calibri" w:cstheme="minorHAnsi"/>
                <w:color w:val="022556"/>
                <w:szCs w:val="20"/>
              </w:rPr>
              <w:t>Executive Vice President</w:t>
            </w:r>
          </w:p>
        </w:tc>
      </w:tr>
      <w:tr w:rsidR="00864EE7" w:rsidRPr="00864EE7" w14:paraId="3456FBED" w14:textId="77777777" w:rsidTr="003B5940">
        <w:tc>
          <w:tcPr>
            <w:tcW w:w="1548" w:type="dxa"/>
          </w:tcPr>
          <w:p w14:paraId="6466D135" w14:textId="77777777" w:rsidR="00864EE7" w:rsidRPr="003B5940" w:rsidRDefault="00864EE7" w:rsidP="00864EE7">
            <w:pPr>
              <w:rPr>
                <w:rFonts w:ascii="Calibri" w:hAnsi="Calibri" w:cstheme="minorHAnsi"/>
                <w:color w:val="022556"/>
                <w:szCs w:val="20"/>
              </w:rPr>
            </w:pPr>
            <w:r w:rsidRPr="003B5940">
              <w:rPr>
                <w:rFonts w:ascii="Calibri" w:hAnsi="Calibri" w:cstheme="minorHAnsi"/>
                <w:color w:val="022556"/>
                <w:szCs w:val="20"/>
              </w:rPr>
              <w:t>Telephone</w:t>
            </w:r>
          </w:p>
        </w:tc>
        <w:tc>
          <w:tcPr>
            <w:tcW w:w="6974" w:type="dxa"/>
          </w:tcPr>
          <w:p w14:paraId="5774BBD7" w14:textId="764B4B48" w:rsidR="00864EE7" w:rsidRPr="003B5940" w:rsidRDefault="009A4746" w:rsidP="00864EE7">
            <w:pPr>
              <w:rPr>
                <w:rFonts w:ascii="Calibri" w:hAnsi="Calibri" w:cstheme="minorHAnsi"/>
                <w:color w:val="022556"/>
                <w:szCs w:val="20"/>
              </w:rPr>
            </w:pPr>
            <w:r>
              <w:rPr>
                <w:rFonts w:ascii="Calibri" w:hAnsi="Calibri" w:cstheme="minorHAnsi"/>
                <w:color w:val="022556"/>
                <w:szCs w:val="20"/>
              </w:rPr>
              <w:t>916-284-8112</w:t>
            </w:r>
          </w:p>
        </w:tc>
      </w:tr>
      <w:tr w:rsidR="00864EE7" w:rsidRPr="00864EE7" w14:paraId="171A52BF" w14:textId="77777777" w:rsidTr="003B5940">
        <w:tc>
          <w:tcPr>
            <w:tcW w:w="1548" w:type="dxa"/>
          </w:tcPr>
          <w:p w14:paraId="080B7E41" w14:textId="77777777" w:rsidR="00864EE7" w:rsidRPr="003B5940" w:rsidRDefault="00864EE7" w:rsidP="00864EE7">
            <w:pPr>
              <w:rPr>
                <w:rFonts w:ascii="Calibri" w:hAnsi="Calibri" w:cstheme="minorHAnsi"/>
                <w:color w:val="022556"/>
                <w:szCs w:val="20"/>
              </w:rPr>
            </w:pPr>
            <w:r w:rsidRPr="003B5940">
              <w:rPr>
                <w:rFonts w:ascii="Calibri" w:hAnsi="Calibri" w:cstheme="minorHAnsi"/>
                <w:color w:val="022556"/>
                <w:szCs w:val="20"/>
              </w:rPr>
              <w:t>Mobile</w:t>
            </w:r>
          </w:p>
        </w:tc>
        <w:tc>
          <w:tcPr>
            <w:tcW w:w="6974" w:type="dxa"/>
          </w:tcPr>
          <w:p w14:paraId="3BF73E35" w14:textId="2D642456" w:rsidR="00864EE7" w:rsidRPr="003B5940" w:rsidRDefault="009A4746" w:rsidP="00864EE7">
            <w:pPr>
              <w:rPr>
                <w:rFonts w:ascii="Calibri" w:hAnsi="Calibri" w:cstheme="minorHAnsi"/>
                <w:color w:val="022556"/>
                <w:szCs w:val="20"/>
              </w:rPr>
            </w:pPr>
            <w:r>
              <w:rPr>
                <w:rFonts w:ascii="Calibri" w:hAnsi="Calibri" w:cstheme="minorHAnsi"/>
                <w:color w:val="022556"/>
                <w:szCs w:val="20"/>
              </w:rPr>
              <w:t>916-284-8112</w:t>
            </w:r>
          </w:p>
        </w:tc>
      </w:tr>
      <w:tr w:rsidR="00864EE7" w:rsidRPr="00864EE7" w14:paraId="18627588" w14:textId="77777777" w:rsidTr="003B5940">
        <w:tc>
          <w:tcPr>
            <w:tcW w:w="1548" w:type="dxa"/>
          </w:tcPr>
          <w:p w14:paraId="67E5148B" w14:textId="77777777" w:rsidR="00864EE7" w:rsidRPr="003B5940" w:rsidRDefault="00864EE7" w:rsidP="00864EE7">
            <w:pPr>
              <w:rPr>
                <w:rFonts w:ascii="Calibri" w:hAnsi="Calibri" w:cstheme="minorHAnsi"/>
                <w:color w:val="022556"/>
                <w:szCs w:val="20"/>
              </w:rPr>
            </w:pPr>
            <w:r w:rsidRPr="003B5940">
              <w:rPr>
                <w:rFonts w:ascii="Calibri" w:hAnsi="Calibri" w:cstheme="minorHAnsi"/>
                <w:color w:val="022556"/>
                <w:szCs w:val="20"/>
              </w:rPr>
              <w:t>e-mail</w:t>
            </w:r>
          </w:p>
        </w:tc>
        <w:tc>
          <w:tcPr>
            <w:tcW w:w="6974" w:type="dxa"/>
          </w:tcPr>
          <w:p w14:paraId="5A520A50" w14:textId="4193FA73" w:rsidR="00864EE7" w:rsidRPr="003B5940" w:rsidRDefault="009A4746" w:rsidP="00864EE7">
            <w:pPr>
              <w:rPr>
                <w:rFonts w:ascii="Calibri" w:hAnsi="Calibri" w:cstheme="minorHAnsi"/>
                <w:color w:val="022556"/>
                <w:szCs w:val="20"/>
              </w:rPr>
            </w:pPr>
            <w:r>
              <w:rPr>
                <w:rFonts w:ascii="Calibri" w:hAnsi="Calibri" w:cstheme="minorHAnsi"/>
                <w:color w:val="022556"/>
                <w:szCs w:val="20"/>
              </w:rPr>
              <w:t>jmanos@mindfireinc.com</w:t>
            </w:r>
          </w:p>
        </w:tc>
      </w:tr>
    </w:tbl>
    <w:p w14:paraId="0360682B" w14:textId="77777777" w:rsidR="00864EE7" w:rsidRPr="00864EE7" w:rsidRDefault="00864EE7" w:rsidP="00864EE7">
      <w:pPr>
        <w:rPr>
          <w:rFonts w:ascii="Calibri" w:hAnsi="Calibri" w:cstheme="minorHAnsi"/>
          <w:szCs w:val="20"/>
        </w:rPr>
      </w:pPr>
    </w:p>
    <w:tbl>
      <w:tblPr>
        <w:tblStyle w:val="TableGrid"/>
        <w:tblW w:w="0" w:type="auto"/>
        <w:tblLook w:val="01E0" w:firstRow="1" w:lastRow="1" w:firstColumn="1" w:lastColumn="1" w:noHBand="0" w:noVBand="0"/>
      </w:tblPr>
      <w:tblGrid>
        <w:gridCol w:w="1008"/>
        <w:gridCol w:w="7508"/>
      </w:tblGrid>
      <w:tr w:rsidR="00864EE7" w:rsidRPr="003B5940" w14:paraId="357818AF" w14:textId="77777777" w:rsidTr="003B5940">
        <w:tc>
          <w:tcPr>
            <w:tcW w:w="8516" w:type="dxa"/>
            <w:gridSpan w:val="2"/>
            <w:shd w:val="clear" w:color="auto" w:fill="022556"/>
            <w:vAlign w:val="center"/>
          </w:tcPr>
          <w:p w14:paraId="2488F6FD" w14:textId="523D8A1A" w:rsidR="00864EE7" w:rsidRPr="003B5940" w:rsidRDefault="00864EE7" w:rsidP="003B5940">
            <w:pPr>
              <w:jc w:val="center"/>
              <w:rPr>
                <w:rFonts w:ascii="Calibri" w:hAnsi="Calibri" w:cstheme="minorHAnsi"/>
                <w:b/>
                <w:color w:val="FFFFFF" w:themeColor="background1"/>
                <w:sz w:val="24"/>
                <w:szCs w:val="24"/>
              </w:rPr>
            </w:pPr>
            <w:r w:rsidRPr="003B5940">
              <w:rPr>
                <w:rFonts w:ascii="Calibri" w:hAnsi="Calibri" w:cstheme="minorHAnsi"/>
                <w:b/>
                <w:color w:val="FFFFFF" w:themeColor="background1"/>
                <w:sz w:val="24"/>
                <w:szCs w:val="24"/>
              </w:rPr>
              <w:t>Supplier Information</w:t>
            </w:r>
          </w:p>
        </w:tc>
      </w:tr>
      <w:tr w:rsidR="00864EE7" w:rsidRPr="003B5940" w14:paraId="7E11FBD0" w14:textId="77777777" w:rsidTr="003B5940">
        <w:tc>
          <w:tcPr>
            <w:tcW w:w="1008" w:type="dxa"/>
          </w:tcPr>
          <w:p w14:paraId="5B57C412" w14:textId="77777777" w:rsidR="00864EE7" w:rsidRPr="003B5940" w:rsidRDefault="00864EE7" w:rsidP="00864EE7">
            <w:pPr>
              <w:rPr>
                <w:rFonts w:ascii="Calibri" w:hAnsi="Calibri" w:cstheme="minorHAnsi"/>
                <w:color w:val="022556"/>
                <w:szCs w:val="20"/>
              </w:rPr>
            </w:pPr>
            <w:r w:rsidRPr="003B5940">
              <w:rPr>
                <w:rFonts w:ascii="Calibri" w:hAnsi="Calibri" w:cstheme="minorHAnsi"/>
                <w:color w:val="022556"/>
                <w:szCs w:val="20"/>
              </w:rPr>
              <w:t>1.1</w:t>
            </w:r>
          </w:p>
        </w:tc>
        <w:tc>
          <w:tcPr>
            <w:tcW w:w="7508" w:type="dxa"/>
          </w:tcPr>
          <w:p w14:paraId="5109BFDA" w14:textId="7BB74052" w:rsidR="00864EE7" w:rsidRPr="003B5940" w:rsidRDefault="00074D45" w:rsidP="00074D45">
            <w:pPr>
              <w:rPr>
                <w:rFonts w:ascii="Calibri" w:hAnsi="Calibri" w:cstheme="minorHAnsi"/>
                <w:color w:val="022556"/>
                <w:szCs w:val="20"/>
              </w:rPr>
            </w:pPr>
            <w:r>
              <w:rPr>
                <w:rFonts w:ascii="Calibri" w:hAnsi="Calibri" w:cstheme="minorHAnsi"/>
                <w:color w:val="022556"/>
                <w:szCs w:val="20"/>
              </w:rPr>
              <w:t>Full name and address</w:t>
            </w:r>
            <w:r w:rsidR="00864EE7" w:rsidRPr="003B5940">
              <w:rPr>
                <w:rFonts w:ascii="Calibri" w:hAnsi="Calibri" w:cstheme="minorHAnsi"/>
                <w:color w:val="022556"/>
                <w:szCs w:val="20"/>
              </w:rPr>
              <w:t xml:space="preserve"> company</w:t>
            </w:r>
          </w:p>
        </w:tc>
      </w:tr>
      <w:tr w:rsidR="00864EE7" w:rsidRPr="003B5940" w14:paraId="5BF1410C" w14:textId="77777777" w:rsidTr="003B5940">
        <w:tc>
          <w:tcPr>
            <w:tcW w:w="1008" w:type="dxa"/>
          </w:tcPr>
          <w:p w14:paraId="12F650CD" w14:textId="77777777" w:rsidR="00864EE7" w:rsidRPr="003B5940" w:rsidRDefault="00864EE7" w:rsidP="00864EE7">
            <w:pPr>
              <w:rPr>
                <w:rFonts w:ascii="Calibri" w:hAnsi="Calibri" w:cstheme="minorHAnsi"/>
                <w:color w:val="022556"/>
                <w:szCs w:val="20"/>
              </w:rPr>
            </w:pPr>
          </w:p>
        </w:tc>
        <w:tc>
          <w:tcPr>
            <w:tcW w:w="7508" w:type="dxa"/>
          </w:tcPr>
          <w:p w14:paraId="0E86943A" w14:textId="2CE081DE" w:rsidR="00864EE7" w:rsidRPr="003B5940" w:rsidRDefault="009A4746" w:rsidP="00864EE7">
            <w:pPr>
              <w:rPr>
                <w:rFonts w:ascii="Calibri" w:hAnsi="Calibri" w:cstheme="minorHAnsi"/>
                <w:color w:val="022556"/>
                <w:szCs w:val="20"/>
              </w:rPr>
            </w:pPr>
            <w:proofErr w:type="spellStart"/>
            <w:r w:rsidRPr="009A4746">
              <w:rPr>
                <w:rFonts w:ascii="Calibri" w:hAnsi="Calibri" w:cstheme="minorHAnsi"/>
                <w:b/>
                <w:color w:val="022556"/>
                <w:szCs w:val="20"/>
              </w:rPr>
              <w:t>MindFireInc</w:t>
            </w:r>
            <w:proofErr w:type="spellEnd"/>
            <w:r>
              <w:rPr>
                <w:rFonts w:ascii="Calibri" w:hAnsi="Calibri" w:cstheme="minorHAnsi"/>
                <w:color w:val="022556"/>
                <w:szCs w:val="20"/>
              </w:rPr>
              <w:t>, 30 Corporate Park, Suite 400; Irvine, CA 92606</w:t>
            </w:r>
          </w:p>
        </w:tc>
      </w:tr>
      <w:tr w:rsidR="00864EE7" w:rsidRPr="003B5940" w14:paraId="3B6ED8A4" w14:textId="77777777" w:rsidTr="003B5940">
        <w:tc>
          <w:tcPr>
            <w:tcW w:w="1008" w:type="dxa"/>
          </w:tcPr>
          <w:p w14:paraId="51594A3E" w14:textId="77777777" w:rsidR="00864EE7" w:rsidRPr="003B5940" w:rsidRDefault="00864EE7" w:rsidP="00864EE7">
            <w:pPr>
              <w:rPr>
                <w:rFonts w:ascii="Calibri" w:hAnsi="Calibri" w:cstheme="minorHAnsi"/>
                <w:color w:val="022556"/>
                <w:szCs w:val="20"/>
              </w:rPr>
            </w:pPr>
            <w:r w:rsidRPr="003B5940">
              <w:rPr>
                <w:rFonts w:ascii="Calibri" w:hAnsi="Calibri" w:cstheme="minorHAnsi"/>
                <w:color w:val="022556"/>
                <w:szCs w:val="20"/>
              </w:rPr>
              <w:t>1.2</w:t>
            </w:r>
          </w:p>
        </w:tc>
        <w:tc>
          <w:tcPr>
            <w:tcW w:w="7508" w:type="dxa"/>
          </w:tcPr>
          <w:p w14:paraId="6982010A" w14:textId="77777777" w:rsidR="00864EE7" w:rsidRPr="003B5940" w:rsidRDefault="00864EE7" w:rsidP="00864EE7">
            <w:pPr>
              <w:rPr>
                <w:rFonts w:ascii="Calibri" w:hAnsi="Calibri" w:cstheme="minorHAnsi"/>
                <w:color w:val="022556"/>
                <w:szCs w:val="20"/>
              </w:rPr>
            </w:pPr>
            <w:r w:rsidRPr="003B5940">
              <w:rPr>
                <w:rFonts w:ascii="Calibri" w:hAnsi="Calibri" w:cstheme="minorHAnsi"/>
                <w:color w:val="022556"/>
                <w:szCs w:val="20"/>
              </w:rPr>
              <w:t>Date of formation of company.</w:t>
            </w:r>
          </w:p>
        </w:tc>
      </w:tr>
      <w:tr w:rsidR="00864EE7" w:rsidRPr="003B5940" w14:paraId="6F8F306C" w14:textId="77777777" w:rsidTr="003B5940">
        <w:tc>
          <w:tcPr>
            <w:tcW w:w="1008" w:type="dxa"/>
          </w:tcPr>
          <w:p w14:paraId="2679D6A8" w14:textId="77777777" w:rsidR="00864EE7" w:rsidRPr="003B5940" w:rsidRDefault="00864EE7" w:rsidP="00864EE7">
            <w:pPr>
              <w:rPr>
                <w:rFonts w:ascii="Calibri" w:hAnsi="Calibri" w:cstheme="minorHAnsi"/>
                <w:color w:val="022556"/>
                <w:szCs w:val="20"/>
              </w:rPr>
            </w:pPr>
          </w:p>
        </w:tc>
        <w:tc>
          <w:tcPr>
            <w:tcW w:w="7508" w:type="dxa"/>
          </w:tcPr>
          <w:p w14:paraId="2B2CC506" w14:textId="6370E656" w:rsidR="00864EE7" w:rsidRPr="003B5940" w:rsidRDefault="00483DBF" w:rsidP="00864EE7">
            <w:pPr>
              <w:rPr>
                <w:rFonts w:ascii="Calibri" w:hAnsi="Calibri" w:cstheme="minorHAnsi"/>
                <w:color w:val="022556"/>
                <w:szCs w:val="20"/>
              </w:rPr>
            </w:pPr>
            <w:r>
              <w:rPr>
                <w:rFonts w:ascii="Calibri" w:hAnsi="Calibri" w:cstheme="minorHAnsi"/>
                <w:color w:val="022556"/>
                <w:szCs w:val="20"/>
              </w:rPr>
              <w:t>1/16</w:t>
            </w:r>
            <w:r w:rsidR="00D41514">
              <w:rPr>
                <w:rFonts w:ascii="Calibri" w:hAnsi="Calibri" w:cstheme="minorHAnsi"/>
                <w:color w:val="022556"/>
                <w:szCs w:val="20"/>
              </w:rPr>
              <w:t>/</w:t>
            </w:r>
            <w:r>
              <w:rPr>
                <w:rFonts w:ascii="Calibri" w:hAnsi="Calibri" w:cstheme="minorHAnsi"/>
                <w:color w:val="022556"/>
                <w:szCs w:val="20"/>
              </w:rPr>
              <w:t>2000</w:t>
            </w:r>
          </w:p>
        </w:tc>
      </w:tr>
      <w:tr w:rsidR="00864EE7" w:rsidRPr="003B5940" w14:paraId="63BB505D" w14:textId="77777777" w:rsidTr="003B5940">
        <w:tc>
          <w:tcPr>
            <w:tcW w:w="1008" w:type="dxa"/>
          </w:tcPr>
          <w:p w14:paraId="634196BE" w14:textId="77777777" w:rsidR="00864EE7" w:rsidRPr="003B5940" w:rsidRDefault="00864EE7" w:rsidP="00864EE7">
            <w:pPr>
              <w:rPr>
                <w:rFonts w:ascii="Calibri" w:hAnsi="Calibri" w:cstheme="minorHAnsi"/>
                <w:color w:val="022556"/>
                <w:szCs w:val="20"/>
              </w:rPr>
            </w:pPr>
            <w:r w:rsidRPr="003B5940">
              <w:rPr>
                <w:rFonts w:ascii="Calibri" w:hAnsi="Calibri" w:cstheme="minorHAnsi"/>
                <w:color w:val="022556"/>
                <w:szCs w:val="20"/>
              </w:rPr>
              <w:t>1.3</w:t>
            </w:r>
          </w:p>
        </w:tc>
        <w:tc>
          <w:tcPr>
            <w:tcW w:w="7508" w:type="dxa"/>
          </w:tcPr>
          <w:p w14:paraId="6640EC6F" w14:textId="77777777" w:rsidR="00864EE7" w:rsidRPr="003B5940" w:rsidRDefault="00864EE7" w:rsidP="00864EE7">
            <w:pPr>
              <w:rPr>
                <w:rFonts w:ascii="Calibri" w:hAnsi="Calibri" w:cstheme="minorHAnsi"/>
                <w:color w:val="022556"/>
                <w:szCs w:val="20"/>
              </w:rPr>
            </w:pPr>
            <w:r w:rsidRPr="003B5940">
              <w:rPr>
                <w:rFonts w:ascii="Calibri" w:hAnsi="Calibri" w:cstheme="minorHAnsi"/>
                <w:color w:val="022556"/>
                <w:szCs w:val="20"/>
              </w:rPr>
              <w:t>Registered address and registration number of company.</w:t>
            </w:r>
          </w:p>
        </w:tc>
      </w:tr>
      <w:tr w:rsidR="00864EE7" w:rsidRPr="003B5940" w14:paraId="789D55E9" w14:textId="77777777" w:rsidTr="003B5940">
        <w:tc>
          <w:tcPr>
            <w:tcW w:w="1008" w:type="dxa"/>
          </w:tcPr>
          <w:p w14:paraId="2406EB29" w14:textId="77777777" w:rsidR="00864EE7" w:rsidRPr="003B5940" w:rsidRDefault="00864EE7" w:rsidP="00864EE7">
            <w:pPr>
              <w:rPr>
                <w:rFonts w:ascii="Calibri" w:hAnsi="Calibri" w:cstheme="minorHAnsi"/>
                <w:color w:val="022556"/>
                <w:szCs w:val="20"/>
              </w:rPr>
            </w:pPr>
          </w:p>
        </w:tc>
        <w:tc>
          <w:tcPr>
            <w:tcW w:w="7508" w:type="dxa"/>
          </w:tcPr>
          <w:p w14:paraId="38784289" w14:textId="77777777" w:rsidR="00864EE7" w:rsidRPr="003B5940" w:rsidRDefault="00864EE7" w:rsidP="00864EE7">
            <w:pPr>
              <w:rPr>
                <w:rFonts w:ascii="Calibri" w:hAnsi="Calibri" w:cstheme="minorHAnsi"/>
                <w:color w:val="022556"/>
                <w:szCs w:val="20"/>
              </w:rPr>
            </w:pPr>
          </w:p>
        </w:tc>
      </w:tr>
      <w:tr w:rsidR="00864EE7" w:rsidRPr="003B5940" w14:paraId="77C3D5FA" w14:textId="77777777" w:rsidTr="003B5940">
        <w:tc>
          <w:tcPr>
            <w:tcW w:w="1008" w:type="dxa"/>
          </w:tcPr>
          <w:p w14:paraId="46F5CB2C" w14:textId="77777777" w:rsidR="00864EE7" w:rsidRPr="003B5940" w:rsidRDefault="00864EE7" w:rsidP="00864EE7">
            <w:pPr>
              <w:rPr>
                <w:rFonts w:ascii="Calibri" w:hAnsi="Calibri" w:cstheme="minorHAnsi"/>
                <w:color w:val="022556"/>
                <w:szCs w:val="20"/>
              </w:rPr>
            </w:pPr>
            <w:r w:rsidRPr="003B5940">
              <w:rPr>
                <w:rFonts w:ascii="Calibri" w:hAnsi="Calibri" w:cstheme="minorHAnsi"/>
                <w:color w:val="022556"/>
                <w:szCs w:val="20"/>
              </w:rPr>
              <w:t>1.4</w:t>
            </w:r>
          </w:p>
        </w:tc>
        <w:tc>
          <w:tcPr>
            <w:tcW w:w="7508" w:type="dxa"/>
          </w:tcPr>
          <w:p w14:paraId="5E8036D1" w14:textId="2167CB68" w:rsidR="00FC1E47" w:rsidRPr="003B5940" w:rsidRDefault="00864EE7" w:rsidP="00864EE7">
            <w:pPr>
              <w:rPr>
                <w:rFonts w:ascii="Calibri" w:hAnsi="Calibri" w:cstheme="minorHAnsi"/>
                <w:color w:val="022556"/>
                <w:szCs w:val="20"/>
              </w:rPr>
            </w:pPr>
            <w:r w:rsidRPr="003B5940">
              <w:rPr>
                <w:rFonts w:ascii="Calibri" w:hAnsi="Calibri" w:cstheme="minorHAnsi"/>
                <w:color w:val="022556"/>
                <w:szCs w:val="20"/>
              </w:rPr>
              <w:t>Registered VAT number</w:t>
            </w:r>
          </w:p>
        </w:tc>
      </w:tr>
      <w:tr w:rsidR="00864EE7" w:rsidRPr="003B5940" w14:paraId="38C73D5A" w14:textId="77777777" w:rsidTr="003B5940">
        <w:tc>
          <w:tcPr>
            <w:tcW w:w="1008" w:type="dxa"/>
          </w:tcPr>
          <w:p w14:paraId="2EF4C0CC" w14:textId="77777777" w:rsidR="00864EE7" w:rsidRPr="003B5940" w:rsidRDefault="00864EE7" w:rsidP="00864EE7">
            <w:pPr>
              <w:rPr>
                <w:rFonts w:ascii="Calibri" w:hAnsi="Calibri" w:cstheme="minorHAnsi"/>
                <w:color w:val="022556"/>
                <w:szCs w:val="20"/>
              </w:rPr>
            </w:pPr>
          </w:p>
        </w:tc>
        <w:tc>
          <w:tcPr>
            <w:tcW w:w="7508" w:type="dxa"/>
          </w:tcPr>
          <w:p w14:paraId="7E951804" w14:textId="4EECBF27" w:rsidR="00864EE7" w:rsidRPr="003B5940" w:rsidRDefault="00D41514" w:rsidP="00864EE7">
            <w:pPr>
              <w:rPr>
                <w:rFonts w:ascii="Calibri" w:hAnsi="Calibri" w:cstheme="minorHAnsi"/>
                <w:color w:val="022556"/>
                <w:szCs w:val="20"/>
              </w:rPr>
            </w:pPr>
            <w:r>
              <w:rPr>
                <w:rFonts w:ascii="Calibri" w:hAnsi="Calibri" w:cstheme="minorHAnsi"/>
                <w:color w:val="022556"/>
                <w:szCs w:val="20"/>
              </w:rPr>
              <w:t>Federal Tax ID: 82-0572992</w:t>
            </w:r>
          </w:p>
        </w:tc>
      </w:tr>
      <w:tr w:rsidR="00596CA7" w:rsidRPr="003B5940" w14:paraId="1C296462" w14:textId="77777777" w:rsidTr="003B5940">
        <w:tc>
          <w:tcPr>
            <w:tcW w:w="1008" w:type="dxa"/>
          </w:tcPr>
          <w:p w14:paraId="4787EA4B" w14:textId="1F9039D3" w:rsidR="00596CA7" w:rsidRDefault="00E7613C" w:rsidP="00864EE7">
            <w:pPr>
              <w:rPr>
                <w:rFonts w:ascii="Calibri" w:hAnsi="Calibri" w:cstheme="minorHAnsi"/>
                <w:color w:val="022556"/>
                <w:szCs w:val="20"/>
              </w:rPr>
            </w:pPr>
            <w:r>
              <w:rPr>
                <w:rFonts w:ascii="Calibri" w:hAnsi="Calibri" w:cstheme="minorHAnsi"/>
                <w:color w:val="022556"/>
                <w:szCs w:val="20"/>
              </w:rPr>
              <w:t>1.5</w:t>
            </w:r>
          </w:p>
        </w:tc>
        <w:tc>
          <w:tcPr>
            <w:tcW w:w="7508" w:type="dxa"/>
          </w:tcPr>
          <w:p w14:paraId="44340ED2" w14:textId="6E3D0422" w:rsidR="00596CA7" w:rsidRDefault="00F5055D" w:rsidP="00864EE7">
            <w:pPr>
              <w:rPr>
                <w:rFonts w:ascii="Calibri" w:hAnsi="Calibri" w:cstheme="minorHAnsi"/>
                <w:color w:val="022556"/>
                <w:szCs w:val="20"/>
                <w:highlight w:val="yellow"/>
              </w:rPr>
            </w:pPr>
            <w:r>
              <w:rPr>
                <w:rFonts w:ascii="Calibri" w:hAnsi="Calibri" w:cstheme="minorHAnsi"/>
                <w:color w:val="022556"/>
                <w:szCs w:val="20"/>
              </w:rPr>
              <w:t xml:space="preserve">If your company is a member of a group of </w:t>
            </w:r>
            <w:proofErr w:type="gramStart"/>
            <w:r>
              <w:rPr>
                <w:rFonts w:ascii="Calibri" w:hAnsi="Calibri" w:cstheme="minorHAnsi"/>
                <w:color w:val="022556"/>
                <w:szCs w:val="20"/>
              </w:rPr>
              <w:t>companies</w:t>
            </w:r>
            <w:proofErr w:type="gramEnd"/>
            <w:r>
              <w:rPr>
                <w:rFonts w:ascii="Calibri" w:hAnsi="Calibri" w:cstheme="minorHAnsi"/>
                <w:color w:val="022556"/>
                <w:szCs w:val="20"/>
              </w:rPr>
              <w:t xml:space="preserve"> please give the name and address of the holding company. As a supplement, please provide a one-page chart illustrating the ownership structure of your company including relations of the contracting company to any parent or other group or holding companies.</w:t>
            </w:r>
          </w:p>
        </w:tc>
      </w:tr>
      <w:tr w:rsidR="00045B0E" w:rsidRPr="003B5940" w14:paraId="0842E7E6" w14:textId="77777777" w:rsidTr="003B5940">
        <w:tc>
          <w:tcPr>
            <w:tcW w:w="1008" w:type="dxa"/>
          </w:tcPr>
          <w:p w14:paraId="77054274" w14:textId="77777777" w:rsidR="00045B0E" w:rsidRDefault="00045B0E" w:rsidP="00864EE7">
            <w:pPr>
              <w:rPr>
                <w:rFonts w:ascii="Calibri" w:hAnsi="Calibri" w:cstheme="minorHAnsi"/>
                <w:color w:val="022556"/>
                <w:szCs w:val="20"/>
              </w:rPr>
            </w:pPr>
          </w:p>
        </w:tc>
        <w:tc>
          <w:tcPr>
            <w:tcW w:w="7508" w:type="dxa"/>
          </w:tcPr>
          <w:p w14:paraId="1FD34D23" w14:textId="4C2997B3" w:rsidR="00045B0E" w:rsidRPr="00045B0E" w:rsidRDefault="00483DBF" w:rsidP="00045B0E">
            <w:pPr>
              <w:rPr>
                <w:rFonts w:ascii="Calibri" w:hAnsi="Calibri" w:cstheme="minorHAnsi"/>
                <w:color w:val="022556"/>
                <w:szCs w:val="20"/>
              </w:rPr>
            </w:pPr>
            <w:r>
              <w:rPr>
                <w:rFonts w:ascii="Calibri" w:hAnsi="Calibri" w:cstheme="minorHAnsi"/>
                <w:color w:val="022556"/>
                <w:szCs w:val="20"/>
              </w:rPr>
              <w:t>N/A</w:t>
            </w:r>
          </w:p>
        </w:tc>
      </w:tr>
      <w:tr w:rsidR="00596CA7" w:rsidRPr="003B5940" w14:paraId="49E4F046" w14:textId="77777777" w:rsidTr="003B5940">
        <w:tc>
          <w:tcPr>
            <w:tcW w:w="1008" w:type="dxa"/>
          </w:tcPr>
          <w:p w14:paraId="76A1622E" w14:textId="7B0725FF" w:rsidR="00596CA7" w:rsidRDefault="00E7613C" w:rsidP="00864EE7">
            <w:pPr>
              <w:rPr>
                <w:rFonts w:ascii="Calibri" w:hAnsi="Calibri" w:cstheme="minorHAnsi"/>
                <w:color w:val="022556"/>
                <w:szCs w:val="20"/>
              </w:rPr>
            </w:pPr>
            <w:r>
              <w:rPr>
                <w:rFonts w:ascii="Calibri" w:hAnsi="Calibri" w:cstheme="minorHAnsi"/>
                <w:color w:val="022556"/>
                <w:szCs w:val="20"/>
              </w:rPr>
              <w:t>1.6</w:t>
            </w:r>
          </w:p>
        </w:tc>
        <w:tc>
          <w:tcPr>
            <w:tcW w:w="7508" w:type="dxa"/>
          </w:tcPr>
          <w:p w14:paraId="28406810" w14:textId="2F522C27" w:rsidR="00596CA7" w:rsidRPr="00045B0E" w:rsidRDefault="00045B0E" w:rsidP="00045B0E">
            <w:pPr>
              <w:rPr>
                <w:rFonts w:ascii="Calibri" w:hAnsi="Calibri" w:cstheme="minorHAnsi"/>
                <w:color w:val="022556"/>
                <w:szCs w:val="20"/>
              </w:rPr>
            </w:pPr>
            <w:r w:rsidRPr="00045B0E">
              <w:rPr>
                <w:rFonts w:ascii="Calibri" w:hAnsi="Calibri" w:cstheme="minorHAnsi"/>
                <w:color w:val="022556"/>
                <w:szCs w:val="20"/>
              </w:rPr>
              <w:t>Please provide your Terms</w:t>
            </w:r>
            <w:r>
              <w:rPr>
                <w:rFonts w:ascii="Calibri" w:hAnsi="Calibri" w:cstheme="minorHAnsi"/>
                <w:color w:val="022556"/>
                <w:szCs w:val="20"/>
              </w:rPr>
              <w:t xml:space="preserve"> &amp; Conditions</w:t>
            </w:r>
            <w:r w:rsidRPr="00045B0E">
              <w:rPr>
                <w:rFonts w:ascii="Calibri" w:hAnsi="Calibri" w:cstheme="minorHAnsi"/>
                <w:color w:val="022556"/>
                <w:szCs w:val="20"/>
              </w:rPr>
              <w:t xml:space="preserve"> as a basis</w:t>
            </w:r>
            <w:r>
              <w:rPr>
                <w:rFonts w:ascii="Calibri" w:hAnsi="Calibri" w:cstheme="minorHAnsi"/>
                <w:color w:val="022556"/>
                <w:szCs w:val="20"/>
              </w:rPr>
              <w:t xml:space="preserve"> for a contract of this nature.</w:t>
            </w:r>
          </w:p>
        </w:tc>
      </w:tr>
      <w:tr w:rsidR="00A7496A" w:rsidRPr="003B5940" w14:paraId="02BBD8C5" w14:textId="77777777" w:rsidTr="003B5940">
        <w:tc>
          <w:tcPr>
            <w:tcW w:w="1008" w:type="dxa"/>
          </w:tcPr>
          <w:p w14:paraId="60E1E28F" w14:textId="77777777" w:rsidR="00A7496A" w:rsidRDefault="00A7496A" w:rsidP="00864EE7">
            <w:pPr>
              <w:rPr>
                <w:rFonts w:ascii="Calibri" w:hAnsi="Calibri" w:cstheme="minorHAnsi"/>
                <w:color w:val="022556"/>
                <w:szCs w:val="20"/>
              </w:rPr>
            </w:pPr>
          </w:p>
        </w:tc>
        <w:tc>
          <w:tcPr>
            <w:tcW w:w="7508" w:type="dxa"/>
          </w:tcPr>
          <w:p w14:paraId="4B16AF7B" w14:textId="77777777" w:rsidR="00A7496A" w:rsidRDefault="009A4746" w:rsidP="00045B0E">
            <w:pPr>
              <w:rPr>
                <w:rFonts w:ascii="Calibri" w:hAnsi="Calibri" w:cstheme="minorHAnsi"/>
                <w:color w:val="022556"/>
                <w:szCs w:val="20"/>
              </w:rPr>
            </w:pPr>
            <w:r>
              <w:rPr>
                <w:rFonts w:ascii="Calibri" w:hAnsi="Calibri" w:cstheme="minorHAnsi"/>
                <w:color w:val="022556"/>
                <w:szCs w:val="20"/>
              </w:rPr>
              <w:t>Subscription Based L</w:t>
            </w:r>
            <w:r w:rsidR="00483DBF">
              <w:rPr>
                <w:rFonts w:ascii="Calibri" w:hAnsi="Calibri" w:cstheme="minorHAnsi"/>
                <w:color w:val="022556"/>
                <w:szCs w:val="20"/>
              </w:rPr>
              <w:t>icense Agreement, Annual License</w:t>
            </w:r>
            <w:r>
              <w:rPr>
                <w:rFonts w:ascii="Calibri" w:hAnsi="Calibri" w:cstheme="minorHAnsi"/>
                <w:color w:val="022556"/>
                <w:szCs w:val="20"/>
              </w:rPr>
              <w:t xml:space="preserve"> Agreement, with payment options of monthly (credit card on file), quarterly and annual.  Quarterly and Annual Payment Programs offer additional discounts of</w:t>
            </w:r>
            <w:r w:rsidR="00483DBF">
              <w:rPr>
                <w:rFonts w:ascii="Calibri" w:hAnsi="Calibri" w:cstheme="minorHAnsi"/>
                <w:color w:val="022556"/>
                <w:szCs w:val="20"/>
              </w:rPr>
              <w:t>f o</w:t>
            </w:r>
            <w:r>
              <w:rPr>
                <w:rFonts w:ascii="Calibri" w:hAnsi="Calibri" w:cstheme="minorHAnsi"/>
                <w:color w:val="022556"/>
                <w:szCs w:val="20"/>
              </w:rPr>
              <w:t>f annual program costs.</w:t>
            </w:r>
          </w:p>
          <w:p w14:paraId="069B17F8" w14:textId="77777777" w:rsidR="00483DBF" w:rsidRDefault="00483DBF" w:rsidP="00045B0E">
            <w:pPr>
              <w:rPr>
                <w:rFonts w:ascii="Calibri" w:hAnsi="Calibri" w:cstheme="minorHAnsi"/>
                <w:color w:val="022556"/>
                <w:szCs w:val="20"/>
              </w:rPr>
            </w:pPr>
            <w:r>
              <w:rPr>
                <w:rFonts w:ascii="Calibri" w:hAnsi="Calibri" w:cstheme="minorHAnsi"/>
                <w:color w:val="022556"/>
                <w:szCs w:val="20"/>
              </w:rPr>
              <w:t>While your RFI has some estimates for the volume of emails and SMS, to provide you with the best pricing opportunity, we require more specific information on the number of contacts and emails on a monthly basis.  With this information we can provide you with a specific program cost by month, optimizing the pricing options based on need.</w:t>
            </w:r>
          </w:p>
          <w:p w14:paraId="25957749" w14:textId="77777777" w:rsidR="00483DBF" w:rsidRDefault="00483DBF" w:rsidP="00045B0E">
            <w:pPr>
              <w:rPr>
                <w:rFonts w:ascii="Calibri" w:hAnsi="Calibri" w:cstheme="minorHAnsi"/>
                <w:color w:val="022556"/>
                <w:szCs w:val="20"/>
              </w:rPr>
            </w:pPr>
            <w:r>
              <w:rPr>
                <w:rFonts w:ascii="Calibri" w:hAnsi="Calibri" w:cstheme="minorHAnsi"/>
                <w:color w:val="022556"/>
                <w:szCs w:val="20"/>
              </w:rPr>
              <w:t>Additionally, on the SMS requirement, many of our international customers use a local carrier for their SMS with improved pricing levels.  Then they connect the SMS to the Studio program using Cloud Connect, our Application API framework.</w:t>
            </w:r>
          </w:p>
          <w:p w14:paraId="54BD7199" w14:textId="515C07CA" w:rsidR="00483DBF" w:rsidRPr="00045B0E" w:rsidRDefault="00483DBF" w:rsidP="00045B0E">
            <w:pPr>
              <w:rPr>
                <w:rFonts w:ascii="Calibri" w:hAnsi="Calibri" w:cstheme="minorHAnsi"/>
                <w:color w:val="022556"/>
                <w:szCs w:val="20"/>
              </w:rPr>
            </w:pPr>
            <w:r>
              <w:rPr>
                <w:rFonts w:ascii="Calibri" w:hAnsi="Calibri" w:cstheme="minorHAnsi"/>
                <w:color w:val="022556"/>
                <w:szCs w:val="20"/>
              </w:rPr>
              <w:t>For your pricing section for emails, I took the requested numbers as an annual estimate and created a monthly average for the usage and pricing table.</w:t>
            </w:r>
          </w:p>
        </w:tc>
      </w:tr>
    </w:tbl>
    <w:p w14:paraId="25287649" w14:textId="77777777" w:rsidR="003B5940" w:rsidRPr="00864EE7" w:rsidRDefault="003B5940" w:rsidP="00864EE7">
      <w:pPr>
        <w:rPr>
          <w:rFonts w:ascii="Calibri" w:hAnsi="Calibri" w:cstheme="minorHAnsi"/>
          <w:szCs w:val="20"/>
        </w:rPr>
      </w:pPr>
    </w:p>
    <w:tbl>
      <w:tblPr>
        <w:tblStyle w:val="TableGrid"/>
        <w:tblW w:w="0" w:type="auto"/>
        <w:tblBorders>
          <w:top w:val="single" w:sz="4" w:space="0" w:color="022556"/>
          <w:left w:val="single" w:sz="4" w:space="0" w:color="022556"/>
          <w:bottom w:val="single" w:sz="4" w:space="0" w:color="022556"/>
          <w:right w:val="single" w:sz="4" w:space="0" w:color="022556"/>
          <w:insideH w:val="single" w:sz="4" w:space="0" w:color="022556"/>
          <w:insideV w:val="single" w:sz="4" w:space="0" w:color="022556"/>
        </w:tblBorders>
        <w:tblLook w:val="01E0" w:firstRow="1" w:lastRow="1" w:firstColumn="1" w:lastColumn="1" w:noHBand="0" w:noVBand="0"/>
      </w:tblPr>
      <w:tblGrid>
        <w:gridCol w:w="1008"/>
        <w:gridCol w:w="7508"/>
      </w:tblGrid>
      <w:tr w:rsidR="00864EE7" w:rsidRPr="003B5940" w14:paraId="06C5B059" w14:textId="77777777" w:rsidTr="00D412FD">
        <w:tc>
          <w:tcPr>
            <w:tcW w:w="8516" w:type="dxa"/>
            <w:gridSpan w:val="2"/>
            <w:shd w:val="clear" w:color="auto" w:fill="022556"/>
            <w:vAlign w:val="center"/>
          </w:tcPr>
          <w:p w14:paraId="01D295B3" w14:textId="09DC8704" w:rsidR="00864EE7" w:rsidRPr="003B5940" w:rsidRDefault="00864EE7" w:rsidP="003B5940">
            <w:pPr>
              <w:jc w:val="center"/>
              <w:rPr>
                <w:rFonts w:ascii="Calibri" w:hAnsi="Calibri" w:cstheme="minorHAnsi"/>
                <w:b/>
                <w:color w:val="FFFFFF" w:themeColor="background1"/>
                <w:szCs w:val="20"/>
              </w:rPr>
            </w:pPr>
            <w:r w:rsidRPr="003B5940">
              <w:rPr>
                <w:rFonts w:ascii="Calibri" w:hAnsi="Calibri" w:cstheme="minorHAnsi"/>
                <w:b/>
                <w:color w:val="FFFFFF" w:themeColor="background1"/>
                <w:szCs w:val="20"/>
              </w:rPr>
              <w:t>Licencing and Registration</w:t>
            </w:r>
          </w:p>
        </w:tc>
      </w:tr>
      <w:tr w:rsidR="00864EE7" w:rsidRPr="00864EE7" w14:paraId="06D85D56" w14:textId="77777777" w:rsidTr="00D412FD">
        <w:tc>
          <w:tcPr>
            <w:tcW w:w="1008" w:type="dxa"/>
          </w:tcPr>
          <w:p w14:paraId="690B0246" w14:textId="75EBFA86" w:rsidR="00864EE7" w:rsidRPr="003B5940" w:rsidRDefault="00E7613C" w:rsidP="00864EE7">
            <w:pPr>
              <w:rPr>
                <w:rFonts w:ascii="Calibri" w:hAnsi="Calibri" w:cstheme="minorHAnsi"/>
                <w:color w:val="022556"/>
                <w:szCs w:val="20"/>
              </w:rPr>
            </w:pPr>
            <w:r>
              <w:rPr>
                <w:rFonts w:ascii="Calibri" w:hAnsi="Calibri" w:cstheme="minorHAnsi"/>
                <w:color w:val="022556"/>
                <w:szCs w:val="20"/>
              </w:rPr>
              <w:t>1.7</w:t>
            </w:r>
          </w:p>
        </w:tc>
        <w:tc>
          <w:tcPr>
            <w:tcW w:w="7508" w:type="dxa"/>
          </w:tcPr>
          <w:p w14:paraId="66633440" w14:textId="77777777" w:rsidR="00864EE7" w:rsidRPr="003B5940" w:rsidRDefault="00864EE7" w:rsidP="00864EE7">
            <w:pPr>
              <w:rPr>
                <w:rFonts w:ascii="Calibri" w:hAnsi="Calibri" w:cstheme="minorHAnsi"/>
                <w:color w:val="022556"/>
                <w:szCs w:val="20"/>
              </w:rPr>
            </w:pPr>
            <w:r w:rsidRPr="003B5940">
              <w:rPr>
                <w:rFonts w:ascii="Calibri" w:hAnsi="Calibri" w:cstheme="minorHAnsi"/>
                <w:color w:val="022556"/>
                <w:szCs w:val="20"/>
              </w:rPr>
              <w:t>Please detail all relevant trade body memberships.</w:t>
            </w:r>
          </w:p>
        </w:tc>
      </w:tr>
      <w:tr w:rsidR="00864EE7" w:rsidRPr="00864EE7" w14:paraId="1BA0535B" w14:textId="77777777" w:rsidTr="00D412FD">
        <w:tc>
          <w:tcPr>
            <w:tcW w:w="1008" w:type="dxa"/>
          </w:tcPr>
          <w:p w14:paraId="358156CD" w14:textId="77777777" w:rsidR="00864EE7" w:rsidRPr="003B5940" w:rsidRDefault="00864EE7" w:rsidP="00864EE7">
            <w:pPr>
              <w:rPr>
                <w:rFonts w:ascii="Calibri" w:hAnsi="Calibri" w:cstheme="minorHAnsi"/>
                <w:color w:val="022556"/>
                <w:szCs w:val="20"/>
              </w:rPr>
            </w:pPr>
          </w:p>
        </w:tc>
        <w:tc>
          <w:tcPr>
            <w:tcW w:w="7508" w:type="dxa"/>
          </w:tcPr>
          <w:p w14:paraId="3DEBD6E8" w14:textId="4C35B4CF" w:rsidR="00864EE7" w:rsidRPr="003B5940" w:rsidRDefault="009A4746" w:rsidP="00864EE7">
            <w:pPr>
              <w:rPr>
                <w:rFonts w:ascii="Calibri" w:hAnsi="Calibri" w:cstheme="minorHAnsi"/>
                <w:color w:val="022556"/>
                <w:szCs w:val="20"/>
              </w:rPr>
            </w:pPr>
            <w:proofErr w:type="spellStart"/>
            <w:r>
              <w:rPr>
                <w:rFonts w:ascii="Calibri" w:hAnsi="Calibri" w:cstheme="minorHAnsi"/>
                <w:color w:val="022556"/>
                <w:szCs w:val="20"/>
              </w:rPr>
              <w:t>Dscoop</w:t>
            </w:r>
            <w:proofErr w:type="spellEnd"/>
            <w:r>
              <w:rPr>
                <w:rFonts w:ascii="Calibri" w:hAnsi="Calibri" w:cstheme="minorHAnsi"/>
                <w:color w:val="022556"/>
                <w:szCs w:val="20"/>
              </w:rPr>
              <w:t xml:space="preserve">, DMA, </w:t>
            </w:r>
            <w:proofErr w:type="spellStart"/>
            <w:r>
              <w:rPr>
                <w:rFonts w:ascii="Calibri" w:hAnsi="Calibri" w:cstheme="minorHAnsi"/>
                <w:color w:val="022556"/>
                <w:szCs w:val="20"/>
              </w:rPr>
              <w:t>PODi</w:t>
            </w:r>
            <w:proofErr w:type="spellEnd"/>
            <w:r>
              <w:rPr>
                <w:rFonts w:ascii="Calibri" w:hAnsi="Calibri" w:cstheme="minorHAnsi"/>
                <w:color w:val="022556"/>
                <w:szCs w:val="20"/>
              </w:rPr>
              <w:t xml:space="preserve"> and AMA.</w:t>
            </w:r>
          </w:p>
        </w:tc>
      </w:tr>
      <w:tr w:rsidR="00864EE7" w:rsidRPr="00864EE7" w14:paraId="07F3987C" w14:textId="77777777" w:rsidTr="00D412FD">
        <w:tc>
          <w:tcPr>
            <w:tcW w:w="1008" w:type="dxa"/>
          </w:tcPr>
          <w:p w14:paraId="70AA9210" w14:textId="52312749" w:rsidR="00864EE7" w:rsidRPr="003B5940" w:rsidRDefault="00E7613C" w:rsidP="00864EE7">
            <w:pPr>
              <w:rPr>
                <w:rFonts w:ascii="Calibri" w:hAnsi="Calibri" w:cstheme="minorHAnsi"/>
                <w:color w:val="022556"/>
                <w:szCs w:val="20"/>
              </w:rPr>
            </w:pPr>
            <w:r>
              <w:rPr>
                <w:rFonts w:ascii="Calibri" w:hAnsi="Calibri" w:cstheme="minorHAnsi"/>
                <w:color w:val="022556"/>
                <w:szCs w:val="20"/>
              </w:rPr>
              <w:t>1.8</w:t>
            </w:r>
          </w:p>
        </w:tc>
        <w:tc>
          <w:tcPr>
            <w:tcW w:w="7508" w:type="dxa"/>
          </w:tcPr>
          <w:p w14:paraId="5AB25F01" w14:textId="0F12358A" w:rsidR="00864EE7" w:rsidRPr="003B5940" w:rsidRDefault="00864EE7" w:rsidP="00D8182D">
            <w:pPr>
              <w:rPr>
                <w:rFonts w:ascii="Calibri" w:hAnsi="Calibri" w:cstheme="minorHAnsi"/>
                <w:color w:val="022556"/>
                <w:szCs w:val="20"/>
              </w:rPr>
            </w:pPr>
            <w:r w:rsidRPr="003B5940">
              <w:rPr>
                <w:rFonts w:ascii="Calibri" w:hAnsi="Calibri" w:cstheme="minorHAnsi"/>
                <w:color w:val="022556"/>
                <w:szCs w:val="20"/>
              </w:rPr>
              <w:t>Please detail any relevant accreditations that your company holds.</w:t>
            </w:r>
          </w:p>
        </w:tc>
      </w:tr>
      <w:tr w:rsidR="00864EE7" w:rsidRPr="00864EE7" w14:paraId="78F46533" w14:textId="77777777" w:rsidTr="00D412FD">
        <w:tc>
          <w:tcPr>
            <w:tcW w:w="1008" w:type="dxa"/>
          </w:tcPr>
          <w:p w14:paraId="272D8ED6" w14:textId="77777777" w:rsidR="00864EE7" w:rsidRPr="003B5940" w:rsidRDefault="00864EE7" w:rsidP="00864EE7">
            <w:pPr>
              <w:rPr>
                <w:rFonts w:ascii="Calibri" w:hAnsi="Calibri" w:cstheme="minorHAnsi"/>
                <w:color w:val="022556"/>
                <w:szCs w:val="20"/>
              </w:rPr>
            </w:pPr>
          </w:p>
        </w:tc>
        <w:tc>
          <w:tcPr>
            <w:tcW w:w="7508" w:type="dxa"/>
          </w:tcPr>
          <w:p w14:paraId="19CD6DA7" w14:textId="52A3BF93" w:rsidR="00864EE7" w:rsidRPr="003B5940" w:rsidRDefault="00483DBF" w:rsidP="00864EE7">
            <w:pPr>
              <w:rPr>
                <w:rFonts w:ascii="Calibri" w:hAnsi="Calibri" w:cstheme="minorHAnsi"/>
                <w:color w:val="022556"/>
                <w:szCs w:val="20"/>
              </w:rPr>
            </w:pPr>
            <w:r>
              <w:rPr>
                <w:rFonts w:ascii="Calibri" w:hAnsi="Calibri" w:cstheme="minorHAnsi"/>
                <w:color w:val="022556"/>
                <w:szCs w:val="20"/>
              </w:rPr>
              <w:t>N/A</w:t>
            </w:r>
          </w:p>
        </w:tc>
      </w:tr>
      <w:tr w:rsidR="00864EE7" w:rsidRPr="00864EE7" w14:paraId="7241240F" w14:textId="77777777" w:rsidTr="00D412FD">
        <w:tc>
          <w:tcPr>
            <w:tcW w:w="1008" w:type="dxa"/>
          </w:tcPr>
          <w:p w14:paraId="52DB44F2" w14:textId="478749E3" w:rsidR="00864EE7" w:rsidRPr="003B5940" w:rsidRDefault="00E7613C" w:rsidP="00864EE7">
            <w:pPr>
              <w:rPr>
                <w:rFonts w:ascii="Calibri" w:hAnsi="Calibri" w:cstheme="minorHAnsi"/>
                <w:color w:val="022556"/>
                <w:szCs w:val="20"/>
              </w:rPr>
            </w:pPr>
            <w:r>
              <w:rPr>
                <w:rFonts w:ascii="Calibri" w:hAnsi="Calibri" w:cstheme="minorHAnsi"/>
                <w:color w:val="022556"/>
                <w:szCs w:val="20"/>
              </w:rPr>
              <w:t>1.9</w:t>
            </w:r>
          </w:p>
        </w:tc>
        <w:tc>
          <w:tcPr>
            <w:tcW w:w="7508" w:type="dxa"/>
          </w:tcPr>
          <w:p w14:paraId="40F0D5A6" w14:textId="77777777" w:rsidR="00864EE7" w:rsidRPr="003B5940" w:rsidRDefault="00864EE7" w:rsidP="00864EE7">
            <w:pPr>
              <w:rPr>
                <w:rFonts w:ascii="Calibri" w:hAnsi="Calibri" w:cstheme="minorHAnsi"/>
                <w:color w:val="022556"/>
                <w:szCs w:val="20"/>
              </w:rPr>
            </w:pPr>
            <w:r w:rsidRPr="003B5940">
              <w:rPr>
                <w:rFonts w:ascii="Calibri" w:hAnsi="Calibri" w:cstheme="minorHAnsi"/>
                <w:color w:val="022556"/>
                <w:szCs w:val="20"/>
              </w:rPr>
              <w:t xml:space="preserve">Please confirm that your company is compliant with all legislation relevant to the services you will be providing. </w:t>
            </w:r>
          </w:p>
        </w:tc>
      </w:tr>
      <w:tr w:rsidR="00864EE7" w:rsidRPr="00864EE7" w14:paraId="12A2D353" w14:textId="77777777" w:rsidTr="00D412FD">
        <w:tc>
          <w:tcPr>
            <w:tcW w:w="1008" w:type="dxa"/>
          </w:tcPr>
          <w:p w14:paraId="48113CB9" w14:textId="77777777" w:rsidR="00864EE7" w:rsidRPr="003B5940" w:rsidRDefault="00864EE7" w:rsidP="00864EE7">
            <w:pPr>
              <w:rPr>
                <w:rFonts w:ascii="Calibri" w:hAnsi="Calibri" w:cstheme="minorHAnsi"/>
                <w:color w:val="022556"/>
                <w:szCs w:val="20"/>
              </w:rPr>
            </w:pPr>
          </w:p>
        </w:tc>
        <w:tc>
          <w:tcPr>
            <w:tcW w:w="7508" w:type="dxa"/>
          </w:tcPr>
          <w:p w14:paraId="585366FD" w14:textId="43664955" w:rsidR="00864EE7" w:rsidRPr="003B5940" w:rsidRDefault="009A4746" w:rsidP="00864EE7">
            <w:pPr>
              <w:rPr>
                <w:rFonts w:ascii="Calibri" w:hAnsi="Calibri" w:cstheme="minorHAnsi"/>
                <w:color w:val="022556"/>
                <w:szCs w:val="20"/>
              </w:rPr>
            </w:pPr>
            <w:r>
              <w:rPr>
                <w:rFonts w:ascii="Calibri" w:hAnsi="Calibri" w:cstheme="minorHAnsi"/>
                <w:color w:val="022556"/>
                <w:szCs w:val="20"/>
              </w:rPr>
              <w:t>Yes.</w:t>
            </w:r>
          </w:p>
        </w:tc>
      </w:tr>
      <w:tr w:rsidR="00C72F23" w:rsidRPr="003B5940" w14:paraId="68E5ED16" w14:textId="77777777" w:rsidTr="009A4746">
        <w:tc>
          <w:tcPr>
            <w:tcW w:w="1008" w:type="dxa"/>
          </w:tcPr>
          <w:p w14:paraId="5CE30D93" w14:textId="2C2A766A" w:rsidR="00C72F23" w:rsidRPr="003B5940" w:rsidRDefault="00E7613C" w:rsidP="009A4746">
            <w:pPr>
              <w:rPr>
                <w:rFonts w:ascii="Calibri" w:hAnsi="Calibri" w:cstheme="minorHAnsi"/>
                <w:color w:val="022556"/>
                <w:szCs w:val="20"/>
              </w:rPr>
            </w:pPr>
            <w:r>
              <w:rPr>
                <w:rFonts w:ascii="Calibri" w:hAnsi="Calibri" w:cstheme="minorHAnsi"/>
                <w:color w:val="022556"/>
                <w:szCs w:val="20"/>
              </w:rPr>
              <w:t>1.10</w:t>
            </w:r>
          </w:p>
        </w:tc>
        <w:tc>
          <w:tcPr>
            <w:tcW w:w="7508" w:type="dxa"/>
          </w:tcPr>
          <w:p w14:paraId="0D8CAD6D" w14:textId="24333074" w:rsidR="00C72F23" w:rsidRPr="003B5940" w:rsidRDefault="00C72F23" w:rsidP="009A4746">
            <w:pPr>
              <w:rPr>
                <w:rFonts w:ascii="Calibri" w:hAnsi="Calibri" w:cstheme="minorHAnsi"/>
                <w:color w:val="022556"/>
                <w:szCs w:val="20"/>
              </w:rPr>
            </w:pPr>
            <w:r>
              <w:rPr>
                <w:rFonts w:ascii="Calibri" w:hAnsi="Calibri" w:cstheme="minorHAnsi"/>
                <w:color w:val="022556"/>
                <w:szCs w:val="20"/>
              </w:rPr>
              <w:t xml:space="preserve">Please provide a copy of your data protection policy </w:t>
            </w:r>
          </w:p>
        </w:tc>
      </w:tr>
      <w:tr w:rsidR="00C72F23" w:rsidRPr="003B5940" w14:paraId="19C48BC8" w14:textId="77777777" w:rsidTr="009A4746">
        <w:tc>
          <w:tcPr>
            <w:tcW w:w="1008" w:type="dxa"/>
          </w:tcPr>
          <w:p w14:paraId="57C55190" w14:textId="77777777" w:rsidR="00C72F23" w:rsidRPr="003B5940" w:rsidRDefault="00C72F23" w:rsidP="009A4746">
            <w:pPr>
              <w:rPr>
                <w:rFonts w:ascii="Calibri" w:hAnsi="Calibri" w:cstheme="minorHAnsi"/>
                <w:color w:val="022556"/>
                <w:szCs w:val="20"/>
              </w:rPr>
            </w:pPr>
          </w:p>
        </w:tc>
        <w:tc>
          <w:tcPr>
            <w:tcW w:w="7508" w:type="dxa"/>
          </w:tcPr>
          <w:p w14:paraId="47D6E2B8" w14:textId="59D4ABD4" w:rsidR="00C72F23" w:rsidRPr="003B5940" w:rsidRDefault="009A4746" w:rsidP="009A4746">
            <w:pPr>
              <w:rPr>
                <w:rFonts w:ascii="Calibri" w:hAnsi="Calibri" w:cstheme="minorHAnsi"/>
                <w:color w:val="022556"/>
                <w:szCs w:val="20"/>
              </w:rPr>
            </w:pPr>
            <w:r>
              <w:rPr>
                <w:rFonts w:ascii="Calibri" w:hAnsi="Calibri" w:cstheme="minorHAnsi"/>
                <w:color w:val="022556"/>
                <w:szCs w:val="20"/>
              </w:rPr>
              <w:t>Under separate attachment, additionally, we use AWS across the globe so I have included the AWS policies as well.</w:t>
            </w:r>
          </w:p>
        </w:tc>
      </w:tr>
    </w:tbl>
    <w:p w14:paraId="0B91E1B6" w14:textId="0F8AC1AD" w:rsidR="00D412FD" w:rsidRDefault="00D412FD" w:rsidP="00864EE7">
      <w:pPr>
        <w:rPr>
          <w:rFonts w:ascii="Calibri" w:hAnsi="Calibri" w:cstheme="minorHAnsi"/>
          <w:szCs w:val="20"/>
        </w:rPr>
      </w:pPr>
    </w:p>
    <w:p w14:paraId="353DEDB9" w14:textId="280A2331" w:rsidR="00D412FD" w:rsidRDefault="00D412FD" w:rsidP="00864EE7">
      <w:pPr>
        <w:rPr>
          <w:rFonts w:ascii="Calibri" w:hAnsi="Calibri" w:cstheme="minorHAnsi"/>
          <w:szCs w:val="20"/>
        </w:rPr>
      </w:pPr>
    </w:p>
    <w:p w14:paraId="27F4D310" w14:textId="4F9BC4E5" w:rsidR="00D412FD" w:rsidRDefault="00D412FD">
      <w:pPr>
        <w:spacing w:before="0" w:after="0" w:line="240" w:lineRule="auto"/>
        <w:jc w:val="left"/>
        <w:rPr>
          <w:rFonts w:ascii="Calibri" w:hAnsi="Calibri" w:cstheme="minorHAnsi"/>
          <w:szCs w:val="20"/>
        </w:rPr>
      </w:pPr>
    </w:p>
    <w:tbl>
      <w:tblPr>
        <w:tblStyle w:val="TableGrid"/>
        <w:tblW w:w="8522" w:type="dxa"/>
        <w:tblLayout w:type="fixed"/>
        <w:tblLook w:val="01E0" w:firstRow="1" w:lastRow="1" w:firstColumn="1" w:lastColumn="1" w:noHBand="0" w:noVBand="0"/>
      </w:tblPr>
      <w:tblGrid>
        <w:gridCol w:w="6345"/>
        <w:gridCol w:w="1134"/>
        <w:gridCol w:w="1043"/>
      </w:tblGrid>
      <w:tr w:rsidR="00864EE7" w:rsidRPr="00510DC5" w14:paraId="4F9F4B7E" w14:textId="77777777" w:rsidTr="00AB627C">
        <w:tc>
          <w:tcPr>
            <w:tcW w:w="8522" w:type="dxa"/>
            <w:gridSpan w:val="3"/>
            <w:tcBorders>
              <w:bottom w:val="single" w:sz="4" w:space="0" w:color="022556"/>
            </w:tcBorders>
            <w:shd w:val="clear" w:color="auto" w:fill="022556"/>
          </w:tcPr>
          <w:p w14:paraId="77A9FEC2" w14:textId="007143FC" w:rsidR="00864EE7" w:rsidRPr="00510DC5" w:rsidRDefault="004F1A24" w:rsidP="001D0FBC">
            <w:pPr>
              <w:autoSpaceDE w:val="0"/>
              <w:autoSpaceDN w:val="0"/>
              <w:adjustRightInd w:val="0"/>
              <w:spacing w:after="40" w:line="264" w:lineRule="auto"/>
              <w:jc w:val="center"/>
              <w:rPr>
                <w:rFonts w:ascii="Calibri" w:hAnsi="Calibri" w:cstheme="minorHAnsi"/>
                <w:b/>
                <w:color w:val="FFFFFF" w:themeColor="background1"/>
                <w:sz w:val="44"/>
                <w:szCs w:val="44"/>
              </w:rPr>
            </w:pPr>
            <w:r>
              <w:rPr>
                <w:rFonts w:ascii="Calibri" w:hAnsi="Calibri" w:cstheme="minorHAnsi"/>
                <w:b/>
                <w:color w:val="FFFFFF" w:themeColor="background1"/>
                <w:sz w:val="44"/>
                <w:szCs w:val="44"/>
              </w:rPr>
              <w:t xml:space="preserve">Section 2: </w:t>
            </w:r>
            <w:r w:rsidR="00864EE7" w:rsidRPr="00510DC5">
              <w:rPr>
                <w:rFonts w:ascii="Calibri" w:hAnsi="Calibri" w:cstheme="minorHAnsi"/>
                <w:b/>
                <w:color w:val="FFFFFF" w:themeColor="background1"/>
                <w:sz w:val="44"/>
                <w:szCs w:val="44"/>
              </w:rPr>
              <w:t>Qualitative Questions</w:t>
            </w:r>
          </w:p>
        </w:tc>
      </w:tr>
      <w:tr w:rsidR="00864EE7" w:rsidRPr="00510DC5" w14:paraId="3DD5B69B" w14:textId="77777777" w:rsidTr="00AB627C">
        <w:tc>
          <w:tcPr>
            <w:tcW w:w="8522" w:type="dxa"/>
            <w:gridSpan w:val="3"/>
            <w:tcBorders>
              <w:top w:val="single" w:sz="4" w:space="0" w:color="022556"/>
              <w:left w:val="single" w:sz="4" w:space="0" w:color="022556"/>
              <w:bottom w:val="single" w:sz="4" w:space="0" w:color="022556"/>
              <w:right w:val="single" w:sz="4" w:space="0" w:color="022556"/>
            </w:tcBorders>
          </w:tcPr>
          <w:p w14:paraId="2D1FF3B8" w14:textId="656F5112" w:rsidR="00864EE7" w:rsidRPr="00510DC5" w:rsidRDefault="00A7496A" w:rsidP="00A7496A">
            <w:pPr>
              <w:autoSpaceDE w:val="0"/>
              <w:autoSpaceDN w:val="0"/>
              <w:adjustRightInd w:val="0"/>
              <w:spacing w:after="40" w:line="264" w:lineRule="auto"/>
              <w:rPr>
                <w:rFonts w:ascii="Calibri" w:hAnsi="Calibri" w:cstheme="minorHAnsi"/>
                <w:color w:val="022556"/>
                <w:szCs w:val="20"/>
              </w:rPr>
            </w:pPr>
            <w:r>
              <w:rPr>
                <w:rFonts w:ascii="Calibri" w:hAnsi="Calibri" w:cstheme="minorHAnsi"/>
                <w:color w:val="022556"/>
                <w:szCs w:val="20"/>
              </w:rPr>
              <w:t>Responses</w:t>
            </w:r>
            <w:r w:rsidR="00864EE7" w:rsidRPr="00510DC5">
              <w:rPr>
                <w:rFonts w:ascii="Calibri" w:hAnsi="Calibri" w:cstheme="minorHAnsi"/>
                <w:color w:val="022556"/>
                <w:szCs w:val="20"/>
              </w:rPr>
              <w:t xml:space="preserve"> are required to indicate using an “x” against each relevant lot, which areas they would like to be considered fo</w:t>
            </w:r>
            <w:r>
              <w:rPr>
                <w:rFonts w:ascii="Calibri" w:hAnsi="Calibri" w:cstheme="minorHAnsi"/>
                <w:color w:val="022556"/>
                <w:szCs w:val="20"/>
              </w:rPr>
              <w:t>r in this procurement process. Vendors</w:t>
            </w:r>
            <w:r w:rsidR="00864EE7" w:rsidRPr="00510DC5">
              <w:rPr>
                <w:rFonts w:ascii="Calibri" w:hAnsi="Calibri" w:cstheme="minorHAnsi"/>
                <w:color w:val="022556"/>
                <w:szCs w:val="20"/>
              </w:rPr>
              <w:t xml:space="preserve"> should refer to the “</w:t>
            </w:r>
            <w:r>
              <w:rPr>
                <w:rFonts w:ascii="Calibri" w:hAnsi="Calibri" w:cstheme="minorHAnsi"/>
                <w:color w:val="022556"/>
                <w:szCs w:val="20"/>
              </w:rPr>
              <w:t>Scope of services</w:t>
            </w:r>
            <w:r w:rsidR="00864EE7" w:rsidRPr="00510DC5">
              <w:rPr>
                <w:rFonts w:ascii="Calibri" w:hAnsi="Calibri" w:cstheme="minorHAnsi"/>
                <w:color w:val="022556"/>
                <w:szCs w:val="20"/>
              </w:rPr>
              <w:t xml:space="preserve">” </w:t>
            </w:r>
            <w:r>
              <w:rPr>
                <w:rFonts w:ascii="Calibri" w:hAnsi="Calibri" w:cstheme="minorHAnsi"/>
                <w:color w:val="022556"/>
                <w:szCs w:val="20"/>
              </w:rPr>
              <w:t xml:space="preserve">within the RFI </w:t>
            </w:r>
            <w:r w:rsidR="00864EE7" w:rsidRPr="00510DC5">
              <w:rPr>
                <w:rFonts w:ascii="Calibri" w:hAnsi="Calibri" w:cstheme="minorHAnsi"/>
                <w:color w:val="022556"/>
                <w:szCs w:val="20"/>
              </w:rPr>
              <w:t>and “</w:t>
            </w:r>
            <w:r>
              <w:rPr>
                <w:rFonts w:ascii="Calibri" w:hAnsi="Calibri" w:cstheme="minorHAnsi"/>
                <w:color w:val="022556"/>
                <w:szCs w:val="20"/>
              </w:rPr>
              <w:t>Cost Model</w:t>
            </w:r>
            <w:r w:rsidR="00864EE7" w:rsidRPr="00510DC5">
              <w:rPr>
                <w:rFonts w:ascii="Calibri" w:hAnsi="Calibri" w:cstheme="minorHAnsi"/>
                <w:color w:val="022556"/>
                <w:szCs w:val="20"/>
              </w:rPr>
              <w:t xml:space="preserve">” for further details on the scope of work covered by each lot. </w:t>
            </w:r>
          </w:p>
        </w:tc>
      </w:tr>
      <w:tr w:rsidR="00864EE7" w:rsidRPr="00510DC5" w14:paraId="4EF83909" w14:textId="77777777" w:rsidTr="00AB627C">
        <w:tc>
          <w:tcPr>
            <w:tcW w:w="6345" w:type="dxa"/>
            <w:tcBorders>
              <w:top w:val="single" w:sz="4" w:space="0" w:color="022556"/>
              <w:left w:val="single" w:sz="4" w:space="0" w:color="022556"/>
              <w:bottom w:val="single" w:sz="4" w:space="0" w:color="022556"/>
              <w:right w:val="single" w:sz="4" w:space="0" w:color="022556"/>
            </w:tcBorders>
          </w:tcPr>
          <w:p w14:paraId="4ACB2D34" w14:textId="77777777" w:rsidR="00864EE7" w:rsidRPr="00510DC5" w:rsidRDefault="00864EE7" w:rsidP="00864EE7">
            <w:pPr>
              <w:autoSpaceDE w:val="0"/>
              <w:autoSpaceDN w:val="0"/>
              <w:adjustRightInd w:val="0"/>
              <w:spacing w:after="40" w:line="264" w:lineRule="auto"/>
              <w:rPr>
                <w:rFonts w:ascii="Calibri" w:hAnsi="Calibri" w:cstheme="minorHAnsi"/>
                <w:b/>
                <w:color w:val="022556"/>
                <w:szCs w:val="20"/>
              </w:rPr>
            </w:pPr>
            <w:r w:rsidRPr="00510DC5">
              <w:rPr>
                <w:rFonts w:ascii="Calibri" w:hAnsi="Calibri" w:cstheme="minorHAnsi"/>
                <w:b/>
                <w:color w:val="022556"/>
                <w:szCs w:val="20"/>
              </w:rPr>
              <w:t>LOT NUMBER</w:t>
            </w:r>
          </w:p>
        </w:tc>
        <w:tc>
          <w:tcPr>
            <w:tcW w:w="1134" w:type="dxa"/>
            <w:tcBorders>
              <w:top w:val="single" w:sz="4" w:space="0" w:color="022556"/>
              <w:left w:val="single" w:sz="4" w:space="0" w:color="022556"/>
              <w:bottom w:val="single" w:sz="4" w:space="0" w:color="022556"/>
              <w:right w:val="single" w:sz="4" w:space="0" w:color="022556"/>
            </w:tcBorders>
          </w:tcPr>
          <w:p w14:paraId="6F91F602" w14:textId="77777777" w:rsidR="00864EE7" w:rsidRPr="00510DC5" w:rsidRDefault="00864EE7" w:rsidP="00864EE7">
            <w:pPr>
              <w:autoSpaceDE w:val="0"/>
              <w:autoSpaceDN w:val="0"/>
              <w:adjustRightInd w:val="0"/>
              <w:spacing w:after="40" w:line="264" w:lineRule="auto"/>
              <w:jc w:val="center"/>
              <w:rPr>
                <w:rFonts w:ascii="Calibri" w:hAnsi="Calibri" w:cstheme="minorHAnsi"/>
                <w:b/>
                <w:color w:val="022556"/>
                <w:szCs w:val="20"/>
              </w:rPr>
            </w:pPr>
            <w:r w:rsidRPr="00510DC5">
              <w:rPr>
                <w:rFonts w:ascii="Calibri" w:hAnsi="Calibri" w:cstheme="minorHAnsi"/>
                <w:b/>
                <w:color w:val="022556"/>
                <w:szCs w:val="20"/>
              </w:rPr>
              <w:t>YES</w:t>
            </w:r>
          </w:p>
        </w:tc>
        <w:tc>
          <w:tcPr>
            <w:tcW w:w="1043" w:type="dxa"/>
            <w:tcBorders>
              <w:top w:val="single" w:sz="4" w:space="0" w:color="022556"/>
              <w:left w:val="single" w:sz="4" w:space="0" w:color="022556"/>
              <w:bottom w:val="single" w:sz="4" w:space="0" w:color="022556"/>
              <w:right w:val="single" w:sz="4" w:space="0" w:color="022556"/>
            </w:tcBorders>
          </w:tcPr>
          <w:p w14:paraId="4D97ADED" w14:textId="77777777" w:rsidR="00864EE7" w:rsidRPr="00510DC5" w:rsidRDefault="00864EE7" w:rsidP="00864EE7">
            <w:pPr>
              <w:autoSpaceDE w:val="0"/>
              <w:autoSpaceDN w:val="0"/>
              <w:adjustRightInd w:val="0"/>
              <w:spacing w:after="40" w:line="264" w:lineRule="auto"/>
              <w:jc w:val="center"/>
              <w:rPr>
                <w:rFonts w:ascii="Calibri" w:hAnsi="Calibri" w:cstheme="minorHAnsi"/>
                <w:b/>
                <w:color w:val="022556"/>
                <w:szCs w:val="20"/>
              </w:rPr>
            </w:pPr>
            <w:r w:rsidRPr="00510DC5">
              <w:rPr>
                <w:rFonts w:ascii="Calibri" w:hAnsi="Calibri" w:cstheme="minorHAnsi"/>
                <w:b/>
                <w:color w:val="022556"/>
                <w:szCs w:val="20"/>
              </w:rPr>
              <w:t>NO</w:t>
            </w:r>
          </w:p>
        </w:tc>
      </w:tr>
      <w:tr w:rsidR="00864EE7" w:rsidRPr="00864EE7" w14:paraId="06AB46F9" w14:textId="77777777" w:rsidTr="00AB627C">
        <w:tc>
          <w:tcPr>
            <w:tcW w:w="6345" w:type="dxa"/>
            <w:tcBorders>
              <w:top w:val="single" w:sz="4" w:space="0" w:color="022556"/>
              <w:left w:val="single" w:sz="4" w:space="0" w:color="022556"/>
              <w:bottom w:val="single" w:sz="4" w:space="0" w:color="022556"/>
              <w:right w:val="single" w:sz="4" w:space="0" w:color="022556"/>
            </w:tcBorders>
          </w:tcPr>
          <w:p w14:paraId="23B0E33E" w14:textId="4EB1AFCE" w:rsidR="00864EE7" w:rsidRPr="00864EE7" w:rsidRDefault="00D8182D" w:rsidP="00864EE7">
            <w:pPr>
              <w:autoSpaceDE w:val="0"/>
              <w:autoSpaceDN w:val="0"/>
              <w:adjustRightInd w:val="0"/>
              <w:spacing w:after="40" w:line="264" w:lineRule="auto"/>
              <w:rPr>
                <w:rFonts w:ascii="Calibri" w:hAnsi="Calibri" w:cstheme="minorHAnsi"/>
                <w:color w:val="FF0000"/>
                <w:szCs w:val="20"/>
              </w:rPr>
            </w:pPr>
            <w:r>
              <w:rPr>
                <w:rFonts w:ascii="Calibri" w:hAnsi="Calibri" w:cstheme="minorHAnsi"/>
                <w:color w:val="FF0000"/>
                <w:szCs w:val="20"/>
              </w:rPr>
              <w:lastRenderedPageBreak/>
              <w:t>LOT 1 – Email Platform</w:t>
            </w:r>
          </w:p>
        </w:tc>
        <w:tc>
          <w:tcPr>
            <w:tcW w:w="1134" w:type="dxa"/>
            <w:tcBorders>
              <w:top w:val="single" w:sz="4" w:space="0" w:color="022556"/>
              <w:left w:val="single" w:sz="4" w:space="0" w:color="022556"/>
              <w:bottom w:val="single" w:sz="4" w:space="0" w:color="022556"/>
              <w:right w:val="single" w:sz="4" w:space="0" w:color="022556"/>
            </w:tcBorders>
          </w:tcPr>
          <w:p w14:paraId="540A7440" w14:textId="4ED0BADB" w:rsidR="00864EE7" w:rsidRPr="00864EE7" w:rsidRDefault="009A4746" w:rsidP="009A4746">
            <w:pPr>
              <w:autoSpaceDE w:val="0"/>
              <w:autoSpaceDN w:val="0"/>
              <w:adjustRightInd w:val="0"/>
              <w:spacing w:after="40" w:line="264" w:lineRule="auto"/>
              <w:jc w:val="center"/>
              <w:rPr>
                <w:rFonts w:ascii="Calibri" w:hAnsi="Calibri" w:cstheme="minorHAnsi"/>
                <w:szCs w:val="20"/>
              </w:rPr>
            </w:pPr>
            <w:r>
              <w:rPr>
                <w:rFonts w:ascii="Calibri" w:hAnsi="Calibri" w:cstheme="minorHAnsi"/>
                <w:szCs w:val="20"/>
              </w:rPr>
              <w:t>X</w:t>
            </w:r>
          </w:p>
        </w:tc>
        <w:tc>
          <w:tcPr>
            <w:tcW w:w="1043" w:type="dxa"/>
            <w:tcBorders>
              <w:top w:val="single" w:sz="4" w:space="0" w:color="022556"/>
              <w:left w:val="single" w:sz="4" w:space="0" w:color="022556"/>
              <w:bottom w:val="single" w:sz="4" w:space="0" w:color="022556"/>
              <w:right w:val="single" w:sz="4" w:space="0" w:color="022556"/>
            </w:tcBorders>
          </w:tcPr>
          <w:p w14:paraId="301A93F7" w14:textId="77777777" w:rsidR="00864EE7" w:rsidRPr="00864EE7" w:rsidRDefault="00864EE7" w:rsidP="00864EE7">
            <w:pPr>
              <w:autoSpaceDE w:val="0"/>
              <w:autoSpaceDN w:val="0"/>
              <w:adjustRightInd w:val="0"/>
              <w:spacing w:after="40" w:line="264" w:lineRule="auto"/>
              <w:rPr>
                <w:rFonts w:ascii="Calibri" w:hAnsi="Calibri" w:cstheme="minorHAnsi"/>
                <w:szCs w:val="20"/>
              </w:rPr>
            </w:pPr>
          </w:p>
        </w:tc>
      </w:tr>
      <w:tr w:rsidR="00864EE7" w:rsidRPr="00864EE7" w14:paraId="5A1BD392" w14:textId="77777777" w:rsidTr="00AB627C">
        <w:tc>
          <w:tcPr>
            <w:tcW w:w="6345" w:type="dxa"/>
            <w:tcBorders>
              <w:top w:val="single" w:sz="4" w:space="0" w:color="022556"/>
              <w:left w:val="single" w:sz="4" w:space="0" w:color="022556"/>
              <w:bottom w:val="single" w:sz="4" w:space="0" w:color="022556"/>
              <w:right w:val="single" w:sz="4" w:space="0" w:color="022556"/>
            </w:tcBorders>
          </w:tcPr>
          <w:p w14:paraId="73CE6292" w14:textId="005EB557" w:rsidR="00864EE7" w:rsidRPr="00864EE7" w:rsidRDefault="00864EE7" w:rsidP="00864EE7">
            <w:pPr>
              <w:autoSpaceDE w:val="0"/>
              <w:autoSpaceDN w:val="0"/>
              <w:adjustRightInd w:val="0"/>
              <w:spacing w:after="40" w:line="264" w:lineRule="auto"/>
              <w:rPr>
                <w:rFonts w:ascii="Calibri" w:hAnsi="Calibri" w:cstheme="minorHAnsi"/>
                <w:color w:val="FF0000"/>
                <w:szCs w:val="20"/>
              </w:rPr>
            </w:pPr>
            <w:r w:rsidRPr="00864EE7">
              <w:rPr>
                <w:rFonts w:ascii="Calibri" w:hAnsi="Calibri" w:cstheme="minorHAnsi"/>
                <w:color w:val="FF0000"/>
                <w:szCs w:val="20"/>
              </w:rPr>
              <w:t>LOT 2</w:t>
            </w:r>
            <w:r w:rsidR="00D8182D">
              <w:rPr>
                <w:rFonts w:ascii="Calibri" w:hAnsi="Calibri" w:cstheme="minorHAnsi"/>
                <w:color w:val="FF0000"/>
                <w:szCs w:val="20"/>
              </w:rPr>
              <w:t xml:space="preserve"> – SMS </w:t>
            </w:r>
          </w:p>
        </w:tc>
        <w:tc>
          <w:tcPr>
            <w:tcW w:w="1134" w:type="dxa"/>
            <w:tcBorders>
              <w:top w:val="single" w:sz="4" w:space="0" w:color="022556"/>
              <w:left w:val="single" w:sz="4" w:space="0" w:color="022556"/>
              <w:bottom w:val="single" w:sz="4" w:space="0" w:color="022556"/>
              <w:right w:val="single" w:sz="4" w:space="0" w:color="022556"/>
            </w:tcBorders>
          </w:tcPr>
          <w:p w14:paraId="4FA86A02" w14:textId="389D5167" w:rsidR="00864EE7" w:rsidRPr="00864EE7" w:rsidRDefault="009A4746" w:rsidP="009A4746">
            <w:pPr>
              <w:autoSpaceDE w:val="0"/>
              <w:autoSpaceDN w:val="0"/>
              <w:adjustRightInd w:val="0"/>
              <w:spacing w:after="40" w:line="264" w:lineRule="auto"/>
              <w:jc w:val="center"/>
              <w:rPr>
                <w:rFonts w:ascii="Calibri" w:hAnsi="Calibri" w:cstheme="minorHAnsi"/>
                <w:szCs w:val="20"/>
              </w:rPr>
            </w:pPr>
            <w:r>
              <w:rPr>
                <w:rFonts w:ascii="Calibri" w:hAnsi="Calibri" w:cstheme="minorHAnsi"/>
                <w:szCs w:val="20"/>
              </w:rPr>
              <w:t>X</w:t>
            </w:r>
          </w:p>
        </w:tc>
        <w:tc>
          <w:tcPr>
            <w:tcW w:w="1043" w:type="dxa"/>
            <w:tcBorders>
              <w:top w:val="single" w:sz="4" w:space="0" w:color="022556"/>
              <w:left w:val="single" w:sz="4" w:space="0" w:color="022556"/>
              <w:bottom w:val="single" w:sz="4" w:space="0" w:color="022556"/>
              <w:right w:val="single" w:sz="4" w:space="0" w:color="022556"/>
            </w:tcBorders>
          </w:tcPr>
          <w:p w14:paraId="0AF7A905" w14:textId="77777777" w:rsidR="00864EE7" w:rsidRPr="00864EE7" w:rsidRDefault="00864EE7" w:rsidP="00864EE7">
            <w:pPr>
              <w:autoSpaceDE w:val="0"/>
              <w:autoSpaceDN w:val="0"/>
              <w:adjustRightInd w:val="0"/>
              <w:spacing w:after="40" w:line="264" w:lineRule="auto"/>
              <w:rPr>
                <w:rFonts w:ascii="Calibri" w:hAnsi="Calibri" w:cstheme="minorHAnsi"/>
                <w:szCs w:val="20"/>
              </w:rPr>
            </w:pPr>
          </w:p>
        </w:tc>
      </w:tr>
    </w:tbl>
    <w:p w14:paraId="0E143904" w14:textId="77777777" w:rsidR="001018EE" w:rsidRDefault="001018EE">
      <w:pPr>
        <w:jc w:val="left"/>
      </w:pPr>
    </w:p>
    <w:p w14:paraId="1ECDC620" w14:textId="77777777" w:rsidR="00851B7F" w:rsidRDefault="00851B7F">
      <w:pPr>
        <w:jc w:val="left"/>
      </w:pPr>
    </w:p>
    <w:p w14:paraId="57366F46" w14:textId="77777777" w:rsidR="00851B7F" w:rsidRDefault="00851B7F">
      <w:pPr>
        <w:jc w:val="left"/>
      </w:pPr>
    </w:p>
    <w:p w14:paraId="38DC12CA" w14:textId="77777777" w:rsidR="001018EE" w:rsidRDefault="001018EE">
      <w:pPr>
        <w:jc w:val="left"/>
      </w:pPr>
    </w:p>
    <w:tbl>
      <w:tblPr>
        <w:tblStyle w:val="TableGrid"/>
        <w:tblW w:w="0" w:type="auto"/>
        <w:tblLook w:val="01E0" w:firstRow="1" w:lastRow="1" w:firstColumn="1" w:lastColumn="1" w:noHBand="0" w:noVBand="0"/>
      </w:tblPr>
      <w:tblGrid>
        <w:gridCol w:w="959"/>
        <w:gridCol w:w="7557"/>
      </w:tblGrid>
      <w:tr w:rsidR="00AB627C" w:rsidRPr="00864EE7" w14:paraId="647B6BEA" w14:textId="77777777" w:rsidTr="00AB627C">
        <w:tc>
          <w:tcPr>
            <w:tcW w:w="8516" w:type="dxa"/>
            <w:gridSpan w:val="2"/>
            <w:shd w:val="clear" w:color="auto" w:fill="022556"/>
            <w:vAlign w:val="center"/>
          </w:tcPr>
          <w:p w14:paraId="74A120FC" w14:textId="259B8E37" w:rsidR="00AB627C" w:rsidRPr="00AB627C" w:rsidRDefault="007A2ACA" w:rsidP="001D0FBC">
            <w:pPr>
              <w:jc w:val="center"/>
              <w:rPr>
                <w:rFonts w:ascii="Calibri" w:hAnsi="Calibri" w:cstheme="minorHAnsi"/>
                <w:b/>
                <w:color w:val="FF0000"/>
                <w:sz w:val="24"/>
                <w:szCs w:val="24"/>
              </w:rPr>
            </w:pPr>
            <w:r>
              <w:rPr>
                <w:rFonts w:ascii="Calibri" w:hAnsi="Calibri" w:cstheme="minorHAnsi"/>
                <w:b/>
                <w:color w:val="FFFFFF" w:themeColor="background1"/>
                <w:sz w:val="24"/>
                <w:szCs w:val="24"/>
              </w:rPr>
              <w:t>2a</w:t>
            </w:r>
            <w:r w:rsidR="00AB627C" w:rsidRPr="00AB627C">
              <w:rPr>
                <w:rFonts w:ascii="Calibri" w:hAnsi="Calibri" w:cstheme="minorHAnsi"/>
                <w:b/>
                <w:color w:val="FFFFFF" w:themeColor="background1"/>
                <w:sz w:val="24"/>
                <w:szCs w:val="24"/>
              </w:rPr>
              <w:t>: Technical and Professional Ability</w:t>
            </w:r>
            <w:r w:rsidR="00AB627C" w:rsidRPr="00AB627C">
              <w:rPr>
                <w:rFonts w:ascii="Calibri" w:hAnsi="Calibri" w:cstheme="minorHAnsi"/>
                <w:b/>
                <w:sz w:val="24"/>
                <w:szCs w:val="24"/>
              </w:rPr>
              <w:t xml:space="preserve"> </w:t>
            </w:r>
          </w:p>
        </w:tc>
      </w:tr>
      <w:tr w:rsidR="00864EE7" w:rsidRPr="00864EE7" w14:paraId="5F045738" w14:textId="77777777" w:rsidTr="00AB627C">
        <w:tc>
          <w:tcPr>
            <w:tcW w:w="8516" w:type="dxa"/>
            <w:gridSpan w:val="2"/>
          </w:tcPr>
          <w:p w14:paraId="15B86B98" w14:textId="77777777" w:rsidR="00864EE7" w:rsidRPr="00AB627C" w:rsidRDefault="00864EE7" w:rsidP="00864EE7">
            <w:pPr>
              <w:rPr>
                <w:rFonts w:ascii="Calibri" w:hAnsi="Calibri" w:cstheme="minorHAnsi"/>
                <w:color w:val="022556"/>
                <w:szCs w:val="20"/>
              </w:rPr>
            </w:pPr>
            <w:r w:rsidRPr="00AB627C">
              <w:rPr>
                <w:rFonts w:ascii="Calibri" w:hAnsi="Calibri" w:cstheme="minorHAnsi"/>
                <w:color w:val="022556"/>
                <w:szCs w:val="20"/>
              </w:rPr>
              <w:t>Suppliers who self-certify that they meet the requirements will be required to provide evidence of this if they are successful at contract award stage.</w:t>
            </w:r>
          </w:p>
        </w:tc>
      </w:tr>
      <w:tr w:rsidR="00864EE7" w:rsidRPr="00864EE7" w14:paraId="5531BD3D" w14:textId="77777777" w:rsidTr="00AB627C">
        <w:tc>
          <w:tcPr>
            <w:tcW w:w="8516" w:type="dxa"/>
            <w:gridSpan w:val="2"/>
            <w:shd w:val="clear" w:color="auto" w:fill="022556"/>
          </w:tcPr>
          <w:p w14:paraId="4492F79B" w14:textId="3F7647DB" w:rsidR="00864EE7" w:rsidRPr="00AB627C" w:rsidRDefault="007A2ACA" w:rsidP="001D0FBC">
            <w:pPr>
              <w:jc w:val="center"/>
              <w:rPr>
                <w:rFonts w:ascii="Calibri" w:hAnsi="Calibri" w:cstheme="minorHAnsi"/>
                <w:b/>
                <w:sz w:val="24"/>
                <w:szCs w:val="24"/>
              </w:rPr>
            </w:pPr>
            <w:r>
              <w:rPr>
                <w:rFonts w:ascii="Calibri" w:hAnsi="Calibri" w:cstheme="minorHAnsi"/>
                <w:b/>
                <w:color w:val="FFFFFF" w:themeColor="background1"/>
                <w:sz w:val="24"/>
                <w:szCs w:val="24"/>
              </w:rPr>
              <w:t xml:space="preserve"> </w:t>
            </w:r>
            <w:r w:rsidR="00864EE7" w:rsidRPr="00AB627C">
              <w:rPr>
                <w:rFonts w:ascii="Calibri" w:hAnsi="Calibri" w:cstheme="minorHAnsi"/>
                <w:b/>
                <w:color w:val="FFFFFF" w:themeColor="background1"/>
                <w:sz w:val="24"/>
                <w:szCs w:val="24"/>
              </w:rPr>
              <w:t>Business Continuity</w:t>
            </w:r>
            <w:r w:rsidR="00864EE7" w:rsidRPr="00AB627C">
              <w:rPr>
                <w:rFonts w:ascii="Calibri" w:hAnsi="Calibri" w:cstheme="minorHAnsi"/>
                <w:b/>
                <w:sz w:val="24"/>
                <w:szCs w:val="24"/>
              </w:rPr>
              <w:t xml:space="preserve"> </w:t>
            </w:r>
          </w:p>
        </w:tc>
      </w:tr>
      <w:tr w:rsidR="00864EE7" w:rsidRPr="00AB627C" w14:paraId="5A0F1708" w14:textId="77777777" w:rsidTr="00AB627C">
        <w:tc>
          <w:tcPr>
            <w:tcW w:w="959" w:type="dxa"/>
            <w:vMerge w:val="restart"/>
          </w:tcPr>
          <w:p w14:paraId="7035B562" w14:textId="45D78240" w:rsidR="00864EE7" w:rsidRPr="00AB627C" w:rsidRDefault="00E7613C" w:rsidP="00864EE7">
            <w:pPr>
              <w:rPr>
                <w:rFonts w:ascii="Calibri" w:hAnsi="Calibri" w:cstheme="minorHAnsi"/>
                <w:color w:val="022556"/>
                <w:szCs w:val="20"/>
              </w:rPr>
            </w:pPr>
            <w:r>
              <w:rPr>
                <w:rFonts w:ascii="Calibri" w:hAnsi="Calibri" w:cstheme="minorHAnsi"/>
                <w:color w:val="022556"/>
                <w:szCs w:val="20"/>
              </w:rPr>
              <w:t>2</w:t>
            </w:r>
          </w:p>
        </w:tc>
        <w:tc>
          <w:tcPr>
            <w:tcW w:w="7557" w:type="dxa"/>
          </w:tcPr>
          <w:p w14:paraId="577C63D7" w14:textId="77777777" w:rsidR="00864EE7" w:rsidRPr="00AB627C" w:rsidRDefault="00864EE7" w:rsidP="00D412FD">
            <w:pPr>
              <w:spacing w:line="240" w:lineRule="auto"/>
              <w:ind w:left="34"/>
              <w:rPr>
                <w:rFonts w:ascii="Calibri" w:hAnsi="Calibri" w:cstheme="minorHAnsi"/>
                <w:color w:val="022556"/>
                <w:szCs w:val="20"/>
              </w:rPr>
            </w:pPr>
            <w:r w:rsidRPr="00AB627C">
              <w:rPr>
                <w:rFonts w:ascii="Calibri" w:hAnsi="Calibri" w:cstheme="minorHAnsi"/>
                <w:color w:val="022556"/>
                <w:szCs w:val="20"/>
              </w:rPr>
              <w:t>Please describe how your organisation manages business continuity to ensure that critical services have minimal disruption in the event of an emergency or business continuity incident such as loss of site, loss of service staff and access in a civic emergency.</w:t>
            </w:r>
          </w:p>
        </w:tc>
      </w:tr>
      <w:tr w:rsidR="00864EE7" w:rsidRPr="00AB627C" w14:paraId="7AF65E72" w14:textId="77777777" w:rsidTr="00AB627C">
        <w:tc>
          <w:tcPr>
            <w:tcW w:w="959" w:type="dxa"/>
            <w:vMerge/>
          </w:tcPr>
          <w:p w14:paraId="0FF36547" w14:textId="77777777" w:rsidR="00864EE7" w:rsidRPr="00AB627C" w:rsidRDefault="00864EE7" w:rsidP="00864EE7">
            <w:pPr>
              <w:rPr>
                <w:rFonts w:ascii="Calibri" w:hAnsi="Calibri" w:cstheme="minorHAnsi"/>
                <w:color w:val="022556"/>
                <w:szCs w:val="20"/>
              </w:rPr>
            </w:pPr>
          </w:p>
        </w:tc>
        <w:tc>
          <w:tcPr>
            <w:tcW w:w="7557" w:type="dxa"/>
          </w:tcPr>
          <w:p w14:paraId="07810055" w14:textId="77777777" w:rsidR="00864EE7" w:rsidRPr="00185BFD" w:rsidRDefault="00864EE7" w:rsidP="00D412FD">
            <w:pPr>
              <w:spacing w:line="240" w:lineRule="auto"/>
              <w:rPr>
                <w:rFonts w:ascii="Calibri" w:hAnsi="Calibri" w:cstheme="minorHAnsi"/>
                <w:color w:val="022556"/>
                <w:szCs w:val="20"/>
              </w:rPr>
            </w:pPr>
            <w:r w:rsidRPr="00185BFD">
              <w:rPr>
                <w:rFonts w:ascii="Calibri" w:hAnsi="Calibri" w:cstheme="minorHAnsi"/>
                <w:color w:val="022556"/>
                <w:szCs w:val="20"/>
              </w:rPr>
              <w:t>Answer&gt; Max 300 words</w:t>
            </w:r>
          </w:p>
        </w:tc>
      </w:tr>
      <w:tr w:rsidR="00864EE7" w:rsidRPr="00AB627C" w14:paraId="0F8984CA" w14:textId="77777777" w:rsidTr="00AB627C">
        <w:tc>
          <w:tcPr>
            <w:tcW w:w="959" w:type="dxa"/>
          </w:tcPr>
          <w:p w14:paraId="589223A3" w14:textId="77777777" w:rsidR="00864EE7" w:rsidRPr="00B25EBC" w:rsidRDefault="00864EE7" w:rsidP="00864EE7">
            <w:pPr>
              <w:rPr>
                <w:rFonts w:ascii="Calibri" w:hAnsi="Calibri" w:cstheme="minorHAnsi"/>
                <w:color w:val="022556"/>
                <w:szCs w:val="20"/>
              </w:rPr>
            </w:pPr>
          </w:p>
        </w:tc>
        <w:tc>
          <w:tcPr>
            <w:tcW w:w="7557" w:type="dxa"/>
          </w:tcPr>
          <w:p w14:paraId="6FACA6FF" w14:textId="12308896" w:rsidR="00483DBF" w:rsidRDefault="00483DBF" w:rsidP="009A4746">
            <w:pPr>
              <w:widowControl w:val="0"/>
              <w:autoSpaceDE w:val="0"/>
              <w:autoSpaceDN w:val="0"/>
              <w:adjustRightInd w:val="0"/>
              <w:spacing w:before="0" w:after="240" w:line="300" w:lineRule="atLeast"/>
              <w:jc w:val="left"/>
              <w:rPr>
                <w:rFonts w:ascii="Calibri" w:eastAsiaTheme="minorEastAsia" w:hAnsi="Calibri" w:cs="Arial"/>
                <w:szCs w:val="20"/>
                <w:lang w:val="en-US"/>
              </w:rPr>
            </w:pPr>
            <w:proofErr w:type="spellStart"/>
            <w:r>
              <w:rPr>
                <w:rFonts w:ascii="Calibri" w:eastAsiaTheme="minorEastAsia" w:hAnsi="Calibri" w:cs="Arial"/>
                <w:szCs w:val="20"/>
                <w:lang w:val="en-US"/>
              </w:rPr>
              <w:t>MindFire</w:t>
            </w:r>
            <w:proofErr w:type="spellEnd"/>
            <w:r>
              <w:rPr>
                <w:rFonts w:ascii="Calibri" w:eastAsiaTheme="minorEastAsia" w:hAnsi="Calibri" w:cs="Arial"/>
                <w:szCs w:val="20"/>
                <w:lang w:val="en-US"/>
              </w:rPr>
              <w:t xml:space="preserve"> has multiple levels of protection, redundancy, monitoring and back-up, switch over processes in place to protect our </w:t>
            </w:r>
            <w:proofErr w:type="gramStart"/>
            <w:r>
              <w:rPr>
                <w:rFonts w:ascii="Calibri" w:eastAsiaTheme="minorEastAsia" w:hAnsi="Calibri" w:cs="Arial"/>
                <w:szCs w:val="20"/>
                <w:lang w:val="en-US"/>
              </w:rPr>
              <w:t>customers</w:t>
            </w:r>
            <w:proofErr w:type="gramEnd"/>
            <w:r>
              <w:rPr>
                <w:rFonts w:ascii="Calibri" w:eastAsiaTheme="minorEastAsia" w:hAnsi="Calibri" w:cs="Arial"/>
                <w:szCs w:val="20"/>
                <w:lang w:val="en-US"/>
              </w:rPr>
              <w:t xml:space="preserve"> programs.</w:t>
            </w:r>
          </w:p>
          <w:p w14:paraId="219A6FFB" w14:textId="0EB5CE01" w:rsidR="009A4746" w:rsidRPr="00185BFD" w:rsidRDefault="009A4746" w:rsidP="009A4746">
            <w:pPr>
              <w:widowControl w:val="0"/>
              <w:autoSpaceDE w:val="0"/>
              <w:autoSpaceDN w:val="0"/>
              <w:adjustRightInd w:val="0"/>
              <w:spacing w:before="0" w:after="240" w:line="300" w:lineRule="atLeast"/>
              <w:jc w:val="left"/>
              <w:rPr>
                <w:rFonts w:ascii="Calibri" w:eastAsiaTheme="minorEastAsia" w:hAnsi="Calibri" w:cs="Times"/>
                <w:szCs w:val="20"/>
                <w:lang w:val="en-US"/>
              </w:rPr>
            </w:pPr>
            <w:r w:rsidRPr="00185BFD">
              <w:rPr>
                <w:rFonts w:ascii="Calibri" w:eastAsiaTheme="minorEastAsia" w:hAnsi="Calibri" w:cs="Arial"/>
                <w:szCs w:val="20"/>
                <w:lang w:val="en-US"/>
              </w:rPr>
              <w:t xml:space="preserve">Loss of availability occurs when an application is offline, unreachable, or sluggish in response, and is measured as the percentage of time a system is operational during a given period of time. </w:t>
            </w:r>
          </w:p>
          <w:p w14:paraId="7C25F52B" w14:textId="77777777" w:rsidR="00B25EBC" w:rsidRPr="00185BFD" w:rsidRDefault="009A4746" w:rsidP="00B25EBC">
            <w:pPr>
              <w:widowControl w:val="0"/>
              <w:autoSpaceDE w:val="0"/>
              <w:autoSpaceDN w:val="0"/>
              <w:adjustRightInd w:val="0"/>
              <w:spacing w:before="0" w:after="240" w:line="300" w:lineRule="atLeast"/>
              <w:jc w:val="left"/>
              <w:rPr>
                <w:rFonts w:ascii="Calibri" w:eastAsiaTheme="minorEastAsia" w:hAnsi="Calibri" w:cs="Times"/>
                <w:szCs w:val="20"/>
                <w:lang w:val="en-US"/>
              </w:rPr>
            </w:pPr>
            <w:r w:rsidRPr="00185BFD">
              <w:rPr>
                <w:rFonts w:ascii="Calibri" w:eastAsiaTheme="minorEastAsia" w:hAnsi="Calibri" w:cs="Arial"/>
                <w:szCs w:val="20"/>
                <w:lang w:val="en-US"/>
              </w:rPr>
              <w:t xml:space="preserve">At </w:t>
            </w:r>
            <w:proofErr w:type="spellStart"/>
            <w:r w:rsidRPr="00185BFD">
              <w:rPr>
                <w:rFonts w:ascii="Calibri" w:eastAsiaTheme="minorEastAsia" w:hAnsi="Calibri" w:cs="Arial"/>
                <w:szCs w:val="20"/>
                <w:lang w:val="en-US"/>
              </w:rPr>
              <w:t>MindFire</w:t>
            </w:r>
            <w:proofErr w:type="spellEnd"/>
            <w:r w:rsidRPr="00185BFD">
              <w:rPr>
                <w:rFonts w:ascii="Calibri" w:eastAsiaTheme="minorEastAsia" w:hAnsi="Calibri" w:cs="Arial"/>
                <w:szCs w:val="20"/>
                <w:lang w:val="en-US"/>
              </w:rPr>
              <w:t xml:space="preserve">, our goal for the </w:t>
            </w:r>
            <w:proofErr w:type="spellStart"/>
            <w:r w:rsidRPr="00185BFD">
              <w:rPr>
                <w:rFonts w:ascii="Calibri" w:eastAsiaTheme="minorEastAsia" w:hAnsi="Calibri" w:cs="Arial"/>
                <w:szCs w:val="20"/>
                <w:lang w:val="en-US"/>
              </w:rPr>
              <w:t>MindFire</w:t>
            </w:r>
            <w:proofErr w:type="spellEnd"/>
            <w:r w:rsidRPr="00185BFD">
              <w:rPr>
                <w:rFonts w:ascii="Calibri" w:eastAsiaTheme="minorEastAsia" w:hAnsi="Calibri" w:cs="Arial"/>
                <w:szCs w:val="20"/>
                <w:lang w:val="en-US"/>
              </w:rPr>
              <w:t xml:space="preserve"> Platform is to minimize or eliminate any interruption in service, including minimal downtime during system updates. To achieve this objective, </w:t>
            </w:r>
            <w:proofErr w:type="spellStart"/>
            <w:r w:rsidRPr="00185BFD">
              <w:rPr>
                <w:rFonts w:ascii="Calibri" w:eastAsiaTheme="minorEastAsia" w:hAnsi="Calibri" w:cs="Arial"/>
                <w:szCs w:val="20"/>
                <w:lang w:val="en-US"/>
              </w:rPr>
              <w:t>MindFire</w:t>
            </w:r>
            <w:proofErr w:type="spellEnd"/>
            <w:r w:rsidRPr="00185BFD">
              <w:rPr>
                <w:rFonts w:ascii="Calibri" w:eastAsiaTheme="minorEastAsia" w:hAnsi="Calibri" w:cs="Arial"/>
                <w:szCs w:val="20"/>
                <w:lang w:val="en-US"/>
              </w:rPr>
              <w:t xml:space="preserve">: </w:t>
            </w:r>
          </w:p>
          <w:p w14:paraId="3AC9A013" w14:textId="77777777" w:rsidR="00B25EBC" w:rsidRPr="00185BFD" w:rsidRDefault="00B25EBC" w:rsidP="00B25EBC">
            <w:pPr>
              <w:widowControl w:val="0"/>
              <w:autoSpaceDE w:val="0"/>
              <w:autoSpaceDN w:val="0"/>
              <w:adjustRightInd w:val="0"/>
              <w:spacing w:before="0" w:after="240" w:line="300" w:lineRule="atLeast"/>
              <w:jc w:val="left"/>
              <w:rPr>
                <w:rFonts w:ascii="Calibri" w:eastAsiaTheme="minorEastAsia" w:hAnsi="Calibri" w:cs="Times"/>
                <w:szCs w:val="20"/>
                <w:lang w:val="en-US"/>
              </w:rPr>
            </w:pPr>
            <w:r w:rsidRPr="00185BFD">
              <w:rPr>
                <w:rFonts w:ascii="Calibri" w:eastAsiaTheme="minorEastAsia" w:hAnsi="Calibri" w:cs="Times"/>
                <w:szCs w:val="20"/>
                <w:lang w:val="en-US"/>
              </w:rPr>
              <w:t>-</w:t>
            </w:r>
            <w:r w:rsidR="009A4746" w:rsidRPr="00185BFD">
              <w:rPr>
                <w:rFonts w:ascii="Calibri" w:eastAsiaTheme="minorEastAsia" w:hAnsi="Calibri" w:cs="Arial"/>
                <w:szCs w:val="20"/>
                <w:lang w:val="en-US"/>
              </w:rPr>
              <w:t xml:space="preserve">incorporates numerous Amazon Web Services (AWS) services that are by design </w:t>
            </w:r>
            <w:proofErr w:type="spellStart"/>
            <w:r w:rsidR="009A4746" w:rsidRPr="00185BFD">
              <w:rPr>
                <w:rFonts w:ascii="Calibri" w:eastAsiaTheme="minorEastAsia" w:hAnsi="Calibri" w:cs="Arial"/>
                <w:szCs w:val="20"/>
                <w:lang w:val="en-US"/>
              </w:rPr>
              <w:t>highly­available</w:t>
            </w:r>
            <w:proofErr w:type="spellEnd"/>
            <w:r w:rsidR="009A4746" w:rsidRPr="00185BFD">
              <w:rPr>
                <w:rFonts w:ascii="Calibri" w:eastAsiaTheme="minorEastAsia" w:hAnsi="Calibri" w:cs="Arial"/>
                <w:szCs w:val="20"/>
                <w:lang w:val="en-US"/>
              </w:rPr>
              <w:t>; and  </w:t>
            </w:r>
          </w:p>
          <w:p w14:paraId="6138D182" w14:textId="258FAD87" w:rsidR="009A4746" w:rsidRPr="00185BFD" w:rsidRDefault="00B25EBC" w:rsidP="00B25EBC">
            <w:pPr>
              <w:widowControl w:val="0"/>
              <w:autoSpaceDE w:val="0"/>
              <w:autoSpaceDN w:val="0"/>
              <w:adjustRightInd w:val="0"/>
              <w:spacing w:before="0" w:after="240" w:line="300" w:lineRule="atLeast"/>
              <w:jc w:val="left"/>
              <w:rPr>
                <w:rFonts w:ascii="Calibri" w:eastAsiaTheme="minorEastAsia" w:hAnsi="Calibri" w:cs="Times"/>
                <w:szCs w:val="20"/>
                <w:lang w:val="en-US"/>
              </w:rPr>
            </w:pPr>
            <w:r w:rsidRPr="00185BFD">
              <w:rPr>
                <w:rFonts w:ascii="Calibri" w:eastAsiaTheme="minorEastAsia" w:hAnsi="Calibri" w:cs="Times"/>
                <w:szCs w:val="20"/>
                <w:lang w:val="en-US"/>
              </w:rPr>
              <w:t>-</w:t>
            </w:r>
            <w:r w:rsidR="009A4746" w:rsidRPr="00185BFD">
              <w:rPr>
                <w:rFonts w:ascii="Calibri" w:eastAsiaTheme="minorEastAsia" w:hAnsi="Calibri" w:cs="Arial"/>
                <w:szCs w:val="20"/>
                <w:lang w:val="en-US"/>
              </w:rPr>
              <w:t xml:space="preserve">in situations where the AWS services are not by default </w:t>
            </w:r>
            <w:proofErr w:type="spellStart"/>
            <w:r w:rsidR="009A4746" w:rsidRPr="00185BFD">
              <w:rPr>
                <w:rFonts w:ascii="Calibri" w:eastAsiaTheme="minorEastAsia" w:hAnsi="Calibri" w:cs="Arial"/>
                <w:szCs w:val="20"/>
                <w:lang w:val="en-US"/>
              </w:rPr>
              <w:t>highly­available</w:t>
            </w:r>
            <w:proofErr w:type="spellEnd"/>
            <w:r w:rsidR="009A4746" w:rsidRPr="00185BFD">
              <w:rPr>
                <w:rFonts w:ascii="Calibri" w:eastAsiaTheme="minorEastAsia" w:hAnsi="Calibri" w:cs="Arial"/>
                <w:szCs w:val="20"/>
                <w:lang w:val="en-US"/>
              </w:rPr>
              <w:t>, enforces system designs that ensure availability.  </w:t>
            </w:r>
          </w:p>
          <w:p w14:paraId="5BCA6282" w14:textId="11A5EA9D" w:rsidR="009A4746" w:rsidRPr="00185BFD" w:rsidRDefault="00B25EBC" w:rsidP="009A4746">
            <w:pPr>
              <w:widowControl w:val="0"/>
              <w:autoSpaceDE w:val="0"/>
              <w:autoSpaceDN w:val="0"/>
              <w:adjustRightInd w:val="0"/>
              <w:spacing w:before="0" w:after="240" w:line="300" w:lineRule="atLeast"/>
              <w:jc w:val="left"/>
              <w:rPr>
                <w:rFonts w:ascii="Calibri" w:eastAsiaTheme="minorEastAsia" w:hAnsi="Calibri" w:cs="Times"/>
                <w:szCs w:val="20"/>
                <w:lang w:val="en-US"/>
              </w:rPr>
            </w:pPr>
            <w:r w:rsidRPr="00185BFD">
              <w:rPr>
                <w:rFonts w:ascii="Calibri" w:eastAsiaTheme="minorEastAsia" w:hAnsi="Calibri" w:cs="Arial"/>
                <w:szCs w:val="20"/>
                <w:lang w:val="en-US"/>
              </w:rPr>
              <w:t>Our processes allow for the following deliverables:</w:t>
            </w:r>
          </w:p>
          <w:p w14:paraId="7E31FFD9" w14:textId="45A48E01" w:rsidR="009A4746" w:rsidRPr="00185BFD" w:rsidRDefault="009A4746" w:rsidP="009A4746">
            <w:pPr>
              <w:widowControl w:val="0"/>
              <w:numPr>
                <w:ilvl w:val="0"/>
                <w:numId w:val="42"/>
              </w:numPr>
              <w:tabs>
                <w:tab w:val="left" w:pos="220"/>
                <w:tab w:val="left" w:pos="720"/>
              </w:tabs>
              <w:autoSpaceDE w:val="0"/>
              <w:autoSpaceDN w:val="0"/>
              <w:adjustRightInd w:val="0"/>
              <w:spacing w:before="0" w:after="240" w:line="300" w:lineRule="atLeast"/>
              <w:ind w:hanging="720"/>
              <w:jc w:val="left"/>
              <w:rPr>
                <w:rFonts w:ascii="Calibri" w:eastAsiaTheme="minorEastAsia" w:hAnsi="Calibri" w:cs="Times"/>
                <w:szCs w:val="20"/>
                <w:lang w:val="en-US"/>
              </w:rPr>
            </w:pPr>
            <w:r w:rsidRPr="00185BFD">
              <w:rPr>
                <w:rFonts w:ascii="Calibri" w:eastAsiaTheme="minorEastAsia" w:hAnsi="Calibri" w:cs="Arial"/>
                <w:kern w:val="1"/>
                <w:szCs w:val="20"/>
                <w:lang w:val="en-US"/>
              </w:rPr>
              <w:tab/>
            </w:r>
            <w:r w:rsidRPr="00185BFD">
              <w:rPr>
                <w:rFonts w:ascii="Calibri" w:eastAsiaTheme="minorEastAsia" w:hAnsi="Calibri" w:cs="Arial"/>
                <w:kern w:val="1"/>
                <w:szCs w:val="20"/>
                <w:lang w:val="en-US"/>
              </w:rPr>
              <w:tab/>
            </w:r>
            <w:r w:rsidR="00B25EBC" w:rsidRPr="00185BFD">
              <w:rPr>
                <w:rFonts w:ascii="Calibri" w:eastAsiaTheme="minorEastAsia" w:hAnsi="Calibri" w:cs="Arial"/>
                <w:szCs w:val="20"/>
                <w:lang w:val="en-US"/>
              </w:rPr>
              <w:t xml:space="preserve">● </w:t>
            </w:r>
            <w:r w:rsidRPr="00185BFD">
              <w:rPr>
                <w:rFonts w:ascii="Calibri" w:eastAsiaTheme="minorEastAsia" w:hAnsi="Calibri" w:cs="Arial"/>
                <w:szCs w:val="20"/>
                <w:lang w:val="en-US"/>
              </w:rPr>
              <w:t xml:space="preserve">obtain high availability via the AWS datacenter configuration; </w:t>
            </w:r>
            <w:r w:rsidRPr="00185BFD">
              <w:rPr>
                <w:rFonts w:ascii="Calibri" w:eastAsiaTheme="minorEastAsia" w:hAnsi="Calibri" w:cs="Times"/>
                <w:szCs w:val="20"/>
                <w:lang w:val="en-US"/>
              </w:rPr>
              <w:t> </w:t>
            </w:r>
          </w:p>
          <w:p w14:paraId="5F3113E1" w14:textId="7B300B0A" w:rsidR="009A4746" w:rsidRPr="00185BFD" w:rsidRDefault="009A4746" w:rsidP="009A4746">
            <w:pPr>
              <w:widowControl w:val="0"/>
              <w:numPr>
                <w:ilvl w:val="0"/>
                <w:numId w:val="42"/>
              </w:numPr>
              <w:tabs>
                <w:tab w:val="left" w:pos="220"/>
                <w:tab w:val="left" w:pos="720"/>
              </w:tabs>
              <w:autoSpaceDE w:val="0"/>
              <w:autoSpaceDN w:val="0"/>
              <w:adjustRightInd w:val="0"/>
              <w:spacing w:before="0" w:after="240" w:line="300" w:lineRule="atLeast"/>
              <w:ind w:hanging="720"/>
              <w:jc w:val="left"/>
              <w:rPr>
                <w:rFonts w:ascii="Calibri" w:eastAsiaTheme="minorEastAsia" w:hAnsi="Calibri" w:cs="Times"/>
                <w:szCs w:val="20"/>
                <w:lang w:val="en-US"/>
              </w:rPr>
            </w:pPr>
            <w:r w:rsidRPr="00185BFD">
              <w:rPr>
                <w:rFonts w:ascii="Calibri" w:eastAsiaTheme="minorEastAsia" w:hAnsi="Calibri" w:cs="Arial"/>
                <w:kern w:val="1"/>
                <w:szCs w:val="20"/>
                <w:lang w:val="en-US"/>
              </w:rPr>
              <w:tab/>
            </w:r>
            <w:r w:rsidRPr="00185BFD">
              <w:rPr>
                <w:rFonts w:ascii="Calibri" w:eastAsiaTheme="minorEastAsia" w:hAnsi="Calibri" w:cs="Arial"/>
                <w:kern w:val="1"/>
                <w:szCs w:val="20"/>
                <w:lang w:val="en-US"/>
              </w:rPr>
              <w:tab/>
            </w:r>
            <w:r w:rsidR="00B25EBC" w:rsidRPr="00185BFD">
              <w:rPr>
                <w:rFonts w:ascii="Calibri" w:eastAsiaTheme="minorEastAsia" w:hAnsi="Calibri" w:cs="Arial"/>
                <w:szCs w:val="20"/>
                <w:lang w:val="en-US"/>
              </w:rPr>
              <w:t xml:space="preserve">● </w:t>
            </w:r>
            <w:r w:rsidRPr="00185BFD">
              <w:rPr>
                <w:rFonts w:ascii="Calibri" w:eastAsiaTheme="minorEastAsia" w:hAnsi="Calibri" w:cs="Arial"/>
                <w:szCs w:val="20"/>
                <w:lang w:val="en-US"/>
              </w:rPr>
              <w:t xml:space="preserve">achieve high availability at the application level using AWS “building block” services; </w:t>
            </w:r>
            <w:r w:rsidRPr="00185BFD">
              <w:rPr>
                <w:rFonts w:ascii="Calibri" w:eastAsiaTheme="minorEastAsia" w:hAnsi="Calibri" w:cs="Times"/>
                <w:szCs w:val="20"/>
                <w:lang w:val="en-US"/>
              </w:rPr>
              <w:t> </w:t>
            </w:r>
          </w:p>
          <w:p w14:paraId="78D475E0" w14:textId="7CB26305" w:rsidR="009A4746" w:rsidRPr="00185BFD" w:rsidRDefault="009A4746" w:rsidP="009A4746">
            <w:pPr>
              <w:widowControl w:val="0"/>
              <w:numPr>
                <w:ilvl w:val="0"/>
                <w:numId w:val="42"/>
              </w:numPr>
              <w:tabs>
                <w:tab w:val="left" w:pos="220"/>
                <w:tab w:val="left" w:pos="720"/>
              </w:tabs>
              <w:autoSpaceDE w:val="0"/>
              <w:autoSpaceDN w:val="0"/>
              <w:adjustRightInd w:val="0"/>
              <w:spacing w:before="0" w:after="240" w:line="300" w:lineRule="atLeast"/>
              <w:ind w:hanging="720"/>
              <w:jc w:val="left"/>
              <w:rPr>
                <w:rFonts w:ascii="Calibri" w:eastAsiaTheme="minorEastAsia" w:hAnsi="Calibri" w:cs="Times"/>
                <w:szCs w:val="20"/>
                <w:lang w:val="en-US"/>
              </w:rPr>
            </w:pPr>
            <w:r w:rsidRPr="00185BFD">
              <w:rPr>
                <w:rFonts w:ascii="Calibri" w:eastAsiaTheme="minorEastAsia" w:hAnsi="Calibri" w:cs="Arial"/>
                <w:kern w:val="1"/>
                <w:szCs w:val="20"/>
                <w:lang w:val="en-US"/>
              </w:rPr>
              <w:tab/>
            </w:r>
            <w:r w:rsidRPr="00185BFD">
              <w:rPr>
                <w:rFonts w:ascii="Calibri" w:eastAsiaTheme="minorEastAsia" w:hAnsi="Calibri" w:cs="Arial"/>
                <w:kern w:val="1"/>
                <w:szCs w:val="20"/>
                <w:lang w:val="en-US"/>
              </w:rPr>
              <w:tab/>
            </w:r>
            <w:r w:rsidR="00B25EBC" w:rsidRPr="00185BFD">
              <w:rPr>
                <w:rFonts w:ascii="Calibri" w:eastAsiaTheme="minorEastAsia" w:hAnsi="Calibri" w:cs="Arial"/>
                <w:szCs w:val="20"/>
                <w:lang w:val="en-US"/>
              </w:rPr>
              <w:t xml:space="preserve">● </w:t>
            </w:r>
            <w:r w:rsidRPr="00185BFD">
              <w:rPr>
                <w:rFonts w:ascii="Calibri" w:eastAsiaTheme="minorEastAsia" w:hAnsi="Calibri" w:cs="Arial"/>
                <w:szCs w:val="20"/>
                <w:lang w:val="en-US"/>
              </w:rPr>
              <w:t xml:space="preserve">perform system updates that have minimal to no downtime; and </w:t>
            </w:r>
            <w:r w:rsidRPr="00185BFD">
              <w:rPr>
                <w:rFonts w:ascii="Calibri" w:eastAsiaTheme="minorEastAsia" w:hAnsi="Calibri" w:cs="Times"/>
                <w:szCs w:val="20"/>
                <w:lang w:val="en-US"/>
              </w:rPr>
              <w:t> </w:t>
            </w:r>
          </w:p>
          <w:p w14:paraId="60A10E50" w14:textId="51637048" w:rsidR="00B25EBC" w:rsidRPr="00185BFD" w:rsidRDefault="009A4746" w:rsidP="00B25EBC">
            <w:pPr>
              <w:widowControl w:val="0"/>
              <w:numPr>
                <w:ilvl w:val="0"/>
                <w:numId w:val="42"/>
              </w:numPr>
              <w:tabs>
                <w:tab w:val="left" w:pos="220"/>
                <w:tab w:val="left" w:pos="720"/>
              </w:tabs>
              <w:autoSpaceDE w:val="0"/>
              <w:autoSpaceDN w:val="0"/>
              <w:adjustRightInd w:val="0"/>
              <w:spacing w:before="0" w:after="240" w:line="300" w:lineRule="atLeast"/>
              <w:ind w:hanging="720"/>
              <w:jc w:val="left"/>
              <w:rPr>
                <w:rFonts w:ascii="Calibri" w:eastAsiaTheme="minorEastAsia" w:hAnsi="Calibri" w:cs="Times"/>
                <w:szCs w:val="20"/>
                <w:lang w:val="en-US"/>
              </w:rPr>
            </w:pPr>
            <w:r w:rsidRPr="00185BFD">
              <w:rPr>
                <w:rFonts w:ascii="Calibri" w:eastAsiaTheme="minorEastAsia" w:hAnsi="Calibri" w:cs="Arial"/>
                <w:kern w:val="1"/>
                <w:szCs w:val="20"/>
                <w:lang w:val="en-US"/>
              </w:rPr>
              <w:lastRenderedPageBreak/>
              <w:tab/>
            </w:r>
            <w:r w:rsidRPr="00185BFD">
              <w:rPr>
                <w:rFonts w:ascii="Calibri" w:eastAsiaTheme="minorEastAsia" w:hAnsi="Calibri" w:cs="Arial"/>
                <w:kern w:val="1"/>
                <w:szCs w:val="20"/>
                <w:lang w:val="en-US"/>
              </w:rPr>
              <w:tab/>
            </w:r>
            <w:r w:rsidR="00B25EBC" w:rsidRPr="00185BFD">
              <w:rPr>
                <w:rFonts w:ascii="Calibri" w:eastAsiaTheme="minorEastAsia" w:hAnsi="Calibri" w:cs="Arial"/>
                <w:szCs w:val="20"/>
                <w:lang w:val="en-US"/>
              </w:rPr>
              <w:t xml:space="preserve">● </w:t>
            </w:r>
            <w:r w:rsidRPr="00185BFD">
              <w:rPr>
                <w:rFonts w:ascii="Calibri" w:eastAsiaTheme="minorEastAsia" w:hAnsi="Calibri" w:cs="Arial"/>
                <w:szCs w:val="20"/>
                <w:lang w:val="en-US"/>
              </w:rPr>
              <w:t xml:space="preserve">monitor system health and respond to degradation in service. </w:t>
            </w:r>
            <w:r w:rsidRPr="00185BFD">
              <w:rPr>
                <w:rFonts w:ascii="Calibri" w:eastAsiaTheme="minorEastAsia" w:hAnsi="Calibri" w:cs="Times"/>
                <w:szCs w:val="20"/>
                <w:lang w:val="en-US"/>
              </w:rPr>
              <w:t> </w:t>
            </w:r>
          </w:p>
          <w:p w14:paraId="6ED7562A" w14:textId="7A23C1FD" w:rsidR="00B25EBC" w:rsidRPr="00185BFD" w:rsidRDefault="00B25EBC" w:rsidP="00B25EBC">
            <w:pPr>
              <w:widowControl w:val="0"/>
              <w:numPr>
                <w:ilvl w:val="0"/>
                <w:numId w:val="42"/>
              </w:numPr>
              <w:tabs>
                <w:tab w:val="left" w:pos="220"/>
                <w:tab w:val="left" w:pos="720"/>
              </w:tabs>
              <w:autoSpaceDE w:val="0"/>
              <w:autoSpaceDN w:val="0"/>
              <w:adjustRightInd w:val="0"/>
              <w:spacing w:before="0" w:after="240" w:line="300" w:lineRule="atLeast"/>
              <w:ind w:hanging="720"/>
              <w:jc w:val="left"/>
              <w:rPr>
                <w:rFonts w:ascii="Calibri" w:eastAsiaTheme="minorEastAsia" w:hAnsi="Calibri" w:cs="Times"/>
                <w:szCs w:val="20"/>
                <w:lang w:val="en-US"/>
              </w:rPr>
            </w:pPr>
            <w:r w:rsidRPr="00185BFD">
              <w:rPr>
                <w:rFonts w:ascii="Calibri" w:eastAsiaTheme="minorEastAsia" w:hAnsi="Calibri" w:cs="Arial"/>
                <w:szCs w:val="20"/>
                <w:lang w:val="en-US"/>
              </w:rPr>
              <w:t xml:space="preserve">To remain Highly Available, each </w:t>
            </w:r>
            <w:proofErr w:type="spellStart"/>
            <w:r w:rsidRPr="00185BFD">
              <w:rPr>
                <w:rFonts w:ascii="Calibri" w:eastAsiaTheme="minorEastAsia" w:hAnsi="Calibri" w:cs="Arial"/>
                <w:szCs w:val="20"/>
                <w:lang w:val="en-US"/>
              </w:rPr>
              <w:t>MindFire</w:t>
            </w:r>
            <w:proofErr w:type="spellEnd"/>
            <w:r w:rsidRPr="00185BFD">
              <w:rPr>
                <w:rFonts w:ascii="Calibri" w:eastAsiaTheme="minorEastAsia" w:hAnsi="Calibri" w:cs="Arial"/>
                <w:szCs w:val="20"/>
                <w:lang w:val="en-US"/>
              </w:rPr>
              <w:t xml:space="preserve"> subsystem is available in two separate AWS Availability Zones (AZs). </w:t>
            </w:r>
            <w:r w:rsidRPr="00185BFD">
              <w:rPr>
                <w:rFonts w:ascii="Calibri" w:eastAsiaTheme="minorEastAsia" w:hAnsi="Calibri" w:cs="Times"/>
                <w:szCs w:val="20"/>
                <w:lang w:val="en-US"/>
              </w:rPr>
              <w:t> </w:t>
            </w:r>
            <w:r w:rsidRPr="00185BFD">
              <w:rPr>
                <w:rFonts w:ascii="Calibri" w:eastAsiaTheme="minorEastAsia" w:hAnsi="Calibri" w:cs="Arial"/>
                <w:szCs w:val="20"/>
                <w:lang w:val="en-US"/>
              </w:rPr>
              <w:t xml:space="preserve">Availability Zones are distinct geographical locations that are engineered to be insulated from failures in other AZs. </w:t>
            </w:r>
          </w:p>
          <w:p w14:paraId="2CEB2BE8" w14:textId="56118B8F" w:rsidR="00B25EBC" w:rsidRPr="00185BFD" w:rsidRDefault="00B25EBC" w:rsidP="00B25EBC">
            <w:pPr>
              <w:widowControl w:val="0"/>
              <w:numPr>
                <w:ilvl w:val="0"/>
                <w:numId w:val="42"/>
              </w:numPr>
              <w:tabs>
                <w:tab w:val="left" w:pos="220"/>
                <w:tab w:val="left" w:pos="720"/>
              </w:tabs>
              <w:autoSpaceDE w:val="0"/>
              <w:autoSpaceDN w:val="0"/>
              <w:adjustRightInd w:val="0"/>
              <w:spacing w:before="0" w:after="240" w:line="300" w:lineRule="atLeast"/>
              <w:ind w:hanging="720"/>
              <w:jc w:val="left"/>
              <w:rPr>
                <w:rFonts w:ascii="Calibri" w:eastAsiaTheme="minorEastAsia" w:hAnsi="Calibri" w:cs="Times"/>
                <w:szCs w:val="20"/>
                <w:lang w:val="en-US"/>
              </w:rPr>
            </w:pPr>
            <w:r w:rsidRPr="00185BFD">
              <w:rPr>
                <w:rFonts w:ascii="Calibri" w:eastAsiaTheme="minorEastAsia" w:hAnsi="Calibri" w:cs="Arial"/>
                <w:szCs w:val="20"/>
                <w:lang w:val="en-US"/>
              </w:rPr>
              <w:t xml:space="preserve">By placing </w:t>
            </w:r>
            <w:proofErr w:type="spellStart"/>
            <w:r w:rsidRPr="00185BFD">
              <w:rPr>
                <w:rFonts w:ascii="Calibri" w:eastAsiaTheme="minorEastAsia" w:hAnsi="Calibri" w:cs="Arial"/>
                <w:szCs w:val="20"/>
                <w:lang w:val="en-US"/>
              </w:rPr>
              <w:t>MindFire</w:t>
            </w:r>
            <w:proofErr w:type="spellEnd"/>
            <w:r w:rsidRPr="00185BFD">
              <w:rPr>
                <w:rFonts w:ascii="Calibri" w:eastAsiaTheme="minorEastAsia" w:hAnsi="Calibri" w:cs="Arial"/>
                <w:szCs w:val="20"/>
                <w:lang w:val="en-US"/>
              </w:rPr>
              <w:t xml:space="preserve"> instances in multiple AZs, our application is protected from failure at a single location. </w:t>
            </w:r>
            <w:r w:rsidRPr="00185BFD">
              <w:rPr>
                <w:rFonts w:ascii="Calibri" w:eastAsiaTheme="minorEastAsia" w:hAnsi="Calibri" w:cs="Times"/>
                <w:szCs w:val="20"/>
                <w:lang w:val="en-US"/>
              </w:rPr>
              <w:t> </w:t>
            </w:r>
            <w:r w:rsidRPr="00185BFD">
              <w:rPr>
                <w:rFonts w:ascii="Calibri" w:eastAsiaTheme="minorEastAsia" w:hAnsi="Calibri" w:cs="Arial"/>
                <w:szCs w:val="20"/>
                <w:lang w:val="en-US"/>
              </w:rPr>
              <w:t>If one Zone fails, the application in the other Zone can continue running, because AWS Route53 (a</w:t>
            </w:r>
            <w:r w:rsidRPr="00185BFD">
              <w:rPr>
                <w:rFonts w:ascii="Calibri" w:eastAsiaTheme="minorEastAsia" w:hAnsi="Calibri" w:cs="Arial"/>
                <w:sz w:val="26"/>
                <w:szCs w:val="26"/>
                <w:lang w:val="en-US"/>
              </w:rPr>
              <w:t xml:space="preserve"> </w:t>
            </w:r>
            <w:r w:rsidRPr="00185BFD">
              <w:rPr>
                <w:rFonts w:ascii="Calibri" w:eastAsiaTheme="minorEastAsia" w:hAnsi="Calibri" w:cs="Arial"/>
                <w:szCs w:val="20"/>
                <w:lang w:val="en-US"/>
              </w:rPr>
              <w:t>highly available and scalable Domain Name System web service) and Elastic Load Balancer (ELB) work together</w:t>
            </w:r>
            <w:r w:rsidRPr="00185BFD">
              <w:rPr>
                <w:rFonts w:ascii="Calibri" w:eastAsiaTheme="minorEastAsia" w:hAnsi="Calibri" w:cs="Arial"/>
                <w:sz w:val="26"/>
                <w:szCs w:val="26"/>
                <w:lang w:val="en-US"/>
              </w:rPr>
              <w:t xml:space="preserve"> </w:t>
            </w:r>
            <w:r w:rsidRPr="00185BFD">
              <w:rPr>
                <w:rFonts w:ascii="Calibri" w:eastAsiaTheme="minorEastAsia" w:hAnsi="Calibri" w:cs="Arial"/>
                <w:szCs w:val="20"/>
                <w:lang w:val="en-US"/>
              </w:rPr>
              <w:t xml:space="preserve">to automatically route traffic across multiple instances and multiple Availability Zones. </w:t>
            </w:r>
            <w:r w:rsidRPr="00185BFD">
              <w:rPr>
                <w:rFonts w:ascii="Calibri" w:eastAsiaTheme="minorEastAsia" w:hAnsi="Calibri" w:cs="Times"/>
                <w:szCs w:val="20"/>
                <w:lang w:val="en-US"/>
              </w:rPr>
              <w:t> </w:t>
            </w:r>
            <w:r w:rsidRPr="00185BFD">
              <w:rPr>
                <w:rFonts w:ascii="Calibri" w:eastAsiaTheme="minorEastAsia" w:hAnsi="Calibri" w:cs="Arial"/>
                <w:szCs w:val="20"/>
                <w:lang w:val="en-US"/>
              </w:rPr>
              <w:t xml:space="preserve">When necessary, we can elect to provision our services in any of the 12 AWS regions in the United States, Brazil, Europe, Japan, Singapore, Australia, Korea, and China (see Appendix A for a detailed break­down). In total, these locations </w:t>
            </w:r>
            <w:proofErr w:type="gramStart"/>
            <w:r w:rsidRPr="00185BFD">
              <w:rPr>
                <w:rFonts w:ascii="Calibri" w:eastAsiaTheme="minorEastAsia" w:hAnsi="Calibri" w:cs="Arial"/>
                <w:szCs w:val="20"/>
                <w:lang w:val="en-US"/>
              </w:rPr>
              <w:t>represents</w:t>
            </w:r>
            <w:proofErr w:type="gramEnd"/>
            <w:r w:rsidRPr="00185BFD">
              <w:rPr>
                <w:rFonts w:ascii="Calibri" w:eastAsiaTheme="minorEastAsia" w:hAnsi="Calibri" w:cs="Arial"/>
                <w:szCs w:val="20"/>
                <w:lang w:val="en-US"/>
              </w:rPr>
              <w:t xml:space="preserve"> a selection of 32 Availability Zones. </w:t>
            </w:r>
            <w:r w:rsidRPr="00185BFD">
              <w:rPr>
                <w:rFonts w:ascii="Calibri" w:eastAsiaTheme="minorEastAsia" w:hAnsi="Calibri" w:cs="Times"/>
                <w:szCs w:val="20"/>
                <w:lang w:val="en-US"/>
              </w:rPr>
              <w:t> </w:t>
            </w:r>
            <w:r w:rsidRPr="00185BFD">
              <w:rPr>
                <w:rFonts w:ascii="Calibri" w:eastAsiaTheme="minorEastAsia" w:hAnsi="Calibri" w:cs="Arial"/>
                <w:szCs w:val="20"/>
                <w:lang w:val="en-US"/>
              </w:rPr>
              <w:t xml:space="preserve">At present, the </w:t>
            </w:r>
            <w:proofErr w:type="spellStart"/>
            <w:r w:rsidRPr="00185BFD">
              <w:rPr>
                <w:rFonts w:ascii="Calibri" w:eastAsiaTheme="minorEastAsia" w:hAnsi="Calibri" w:cs="Arial"/>
                <w:szCs w:val="20"/>
                <w:lang w:val="en-US"/>
              </w:rPr>
              <w:t>MindFire</w:t>
            </w:r>
            <w:proofErr w:type="spellEnd"/>
            <w:r w:rsidRPr="00185BFD">
              <w:rPr>
                <w:rFonts w:ascii="Calibri" w:eastAsiaTheme="minorEastAsia" w:hAnsi="Calibri" w:cs="Arial"/>
                <w:szCs w:val="20"/>
                <w:lang w:val="en-US"/>
              </w:rPr>
              <w:t xml:space="preserve"> Platform resides in the </w:t>
            </w:r>
            <w:proofErr w:type="spellStart"/>
            <w:r w:rsidRPr="00185BFD">
              <w:rPr>
                <w:rFonts w:ascii="Calibri" w:eastAsiaTheme="minorEastAsia" w:hAnsi="Calibri" w:cs="Arial"/>
                <w:szCs w:val="20"/>
                <w:lang w:val="en-US"/>
              </w:rPr>
              <w:t>US­West</w:t>
            </w:r>
            <w:proofErr w:type="spellEnd"/>
            <w:r w:rsidRPr="00185BFD">
              <w:rPr>
                <w:rFonts w:ascii="Calibri" w:eastAsiaTheme="minorEastAsia" w:hAnsi="Calibri" w:cs="Arial"/>
                <w:szCs w:val="20"/>
                <w:lang w:val="en-US"/>
              </w:rPr>
              <w:t xml:space="preserve"> (Northern California) Region. </w:t>
            </w:r>
            <w:r w:rsidRPr="00185BFD">
              <w:rPr>
                <w:rFonts w:ascii="Calibri" w:eastAsiaTheme="minorEastAsia" w:hAnsi="Calibri" w:cs="Times"/>
                <w:szCs w:val="20"/>
                <w:lang w:val="en-US"/>
              </w:rPr>
              <w:t> </w:t>
            </w:r>
          </w:p>
          <w:p w14:paraId="3CD7FCC3" w14:textId="77777777" w:rsidR="00B25EBC" w:rsidRPr="00185BFD" w:rsidRDefault="00B25EBC" w:rsidP="00B25EBC">
            <w:pPr>
              <w:widowControl w:val="0"/>
              <w:autoSpaceDE w:val="0"/>
              <w:autoSpaceDN w:val="0"/>
              <w:adjustRightInd w:val="0"/>
              <w:spacing w:before="0" w:after="240" w:line="300" w:lineRule="atLeast"/>
              <w:jc w:val="left"/>
              <w:rPr>
                <w:rFonts w:ascii="Calibri" w:eastAsiaTheme="minorEastAsia" w:hAnsi="Calibri" w:cs="Times"/>
                <w:szCs w:val="20"/>
                <w:lang w:val="en-US"/>
              </w:rPr>
            </w:pPr>
            <w:r w:rsidRPr="00185BFD">
              <w:rPr>
                <w:rFonts w:ascii="Calibri" w:eastAsiaTheme="minorEastAsia" w:hAnsi="Calibri" w:cs="Arial"/>
                <w:szCs w:val="20"/>
                <w:lang w:val="en-US"/>
              </w:rPr>
              <w:t xml:space="preserve">Each Availability Zone runs on its own independent infrastructure, engineered to be highly reliable so that even extreme disasters or weather events should only affect a single Availability Zone. The data centers’ electrical power systems are designed to be fully redundant and maintainable without impact to operations. Common points of failure, such as generators, UPS units, and air conditioning, are not shared across Availability Zones. </w:t>
            </w:r>
          </w:p>
          <w:p w14:paraId="35BC8611" w14:textId="2F27FC87" w:rsidR="009A4746" w:rsidRPr="00185BFD" w:rsidRDefault="00B25EBC" w:rsidP="00B25EBC">
            <w:pPr>
              <w:widowControl w:val="0"/>
              <w:autoSpaceDE w:val="0"/>
              <w:autoSpaceDN w:val="0"/>
              <w:adjustRightInd w:val="0"/>
              <w:spacing w:before="0" w:after="240" w:line="300" w:lineRule="atLeast"/>
              <w:jc w:val="left"/>
              <w:rPr>
                <w:rFonts w:ascii="Calibri" w:eastAsiaTheme="minorEastAsia" w:hAnsi="Calibri" w:cs="Arial"/>
                <w:szCs w:val="20"/>
                <w:lang w:val="en-US"/>
              </w:rPr>
            </w:pPr>
            <w:r w:rsidRPr="00185BFD">
              <w:rPr>
                <w:rFonts w:ascii="Calibri" w:eastAsiaTheme="minorEastAsia" w:hAnsi="Calibri" w:cs="Arial"/>
                <w:szCs w:val="20"/>
                <w:lang w:val="en-US"/>
              </w:rPr>
              <w:t xml:space="preserve">In case of a disaster, </w:t>
            </w:r>
            <w:proofErr w:type="spellStart"/>
            <w:r w:rsidRPr="00185BFD">
              <w:rPr>
                <w:rFonts w:ascii="Calibri" w:eastAsiaTheme="minorEastAsia" w:hAnsi="Calibri" w:cs="Arial"/>
                <w:szCs w:val="20"/>
                <w:lang w:val="en-US"/>
              </w:rPr>
              <w:t>MindFire</w:t>
            </w:r>
            <w:proofErr w:type="spellEnd"/>
            <w:r w:rsidRPr="00185BFD">
              <w:rPr>
                <w:rFonts w:ascii="Calibri" w:eastAsiaTheme="minorEastAsia" w:hAnsi="Calibri" w:cs="Arial"/>
                <w:szCs w:val="20"/>
                <w:lang w:val="en-US"/>
              </w:rPr>
              <w:t xml:space="preserve"> has the ability to redeploy within minutes in a different region utilizing AWS </w:t>
            </w:r>
            <w:proofErr w:type="spellStart"/>
            <w:r w:rsidRPr="00185BFD">
              <w:rPr>
                <w:rFonts w:ascii="Calibri" w:eastAsiaTheme="minorEastAsia" w:hAnsi="Calibri" w:cs="Arial"/>
                <w:szCs w:val="20"/>
                <w:lang w:val="en-US"/>
              </w:rPr>
              <w:t>CloudFormation</w:t>
            </w:r>
            <w:proofErr w:type="spellEnd"/>
            <w:r w:rsidRPr="00185BFD">
              <w:rPr>
                <w:rFonts w:ascii="Calibri" w:eastAsiaTheme="minorEastAsia" w:hAnsi="Calibri" w:cs="Arial"/>
                <w:szCs w:val="20"/>
                <w:lang w:val="en-US"/>
              </w:rPr>
              <w:t xml:space="preserve">. </w:t>
            </w:r>
          </w:p>
          <w:p w14:paraId="28C27E16" w14:textId="77777777" w:rsidR="00185BFD" w:rsidRDefault="00185BFD" w:rsidP="00185BFD">
            <w:pPr>
              <w:widowControl w:val="0"/>
              <w:autoSpaceDE w:val="0"/>
              <w:autoSpaceDN w:val="0"/>
              <w:adjustRightInd w:val="0"/>
              <w:spacing w:before="0" w:after="240" w:line="300" w:lineRule="atLeast"/>
              <w:jc w:val="left"/>
              <w:rPr>
                <w:rFonts w:ascii="Calibri" w:eastAsiaTheme="minorEastAsia" w:hAnsi="Calibri" w:cs="Times"/>
                <w:szCs w:val="20"/>
                <w:lang w:val="en-US"/>
              </w:rPr>
            </w:pPr>
            <w:r w:rsidRPr="00185BFD">
              <w:rPr>
                <w:rFonts w:ascii="Calibri" w:eastAsiaTheme="minorEastAsia" w:hAnsi="Calibri" w:cs="Arial"/>
                <w:szCs w:val="20"/>
                <w:lang w:val="en-US"/>
              </w:rPr>
              <w:t xml:space="preserve">Health Check examples include ensuring that: </w:t>
            </w:r>
          </w:p>
          <w:p w14:paraId="7DAEFF4A" w14:textId="77777777" w:rsidR="00185BFD" w:rsidRDefault="00185BFD" w:rsidP="00185BFD">
            <w:pPr>
              <w:widowControl w:val="0"/>
              <w:autoSpaceDE w:val="0"/>
              <w:autoSpaceDN w:val="0"/>
              <w:adjustRightInd w:val="0"/>
              <w:spacing w:before="0" w:after="240" w:line="300" w:lineRule="atLeast"/>
              <w:jc w:val="left"/>
              <w:rPr>
                <w:rFonts w:ascii="Calibri" w:eastAsiaTheme="minorEastAsia" w:hAnsi="Calibri" w:cs="Times"/>
                <w:szCs w:val="20"/>
                <w:lang w:val="en-US"/>
              </w:rPr>
            </w:pPr>
            <w:proofErr w:type="gramStart"/>
            <w:r w:rsidRPr="00185BFD">
              <w:rPr>
                <w:rFonts w:ascii="Calibri" w:eastAsiaTheme="minorEastAsia" w:hAnsi="Calibri" w:cs="Arial"/>
                <w:szCs w:val="20"/>
                <w:lang w:val="en-US"/>
              </w:rPr>
              <w:t>●  Emails</w:t>
            </w:r>
            <w:proofErr w:type="gramEnd"/>
            <w:r w:rsidRPr="00185BFD">
              <w:rPr>
                <w:rFonts w:ascii="Calibri" w:eastAsiaTheme="minorEastAsia" w:hAnsi="Calibri" w:cs="Arial"/>
                <w:szCs w:val="20"/>
                <w:lang w:val="en-US"/>
              </w:rPr>
              <w:t xml:space="preserve"> are delivered to a recipient’s inbox, and measuring the latency from </w:t>
            </w:r>
            <w:proofErr w:type="spellStart"/>
            <w:r w:rsidRPr="00185BFD">
              <w:rPr>
                <w:rFonts w:ascii="Calibri" w:eastAsiaTheme="minorEastAsia" w:hAnsi="Calibri" w:cs="Arial"/>
                <w:szCs w:val="20"/>
                <w:lang w:val="en-US"/>
              </w:rPr>
              <w:t>send­to­receipt</w:t>
            </w:r>
            <w:proofErr w:type="spellEnd"/>
            <w:r w:rsidRPr="00185BFD">
              <w:rPr>
                <w:rFonts w:ascii="Calibri" w:eastAsiaTheme="minorEastAsia" w:hAnsi="Calibri" w:cs="Arial"/>
                <w:szCs w:val="20"/>
                <w:lang w:val="en-US"/>
              </w:rPr>
              <w:t xml:space="preserve"> </w:t>
            </w:r>
            <w:r w:rsidRPr="00185BFD">
              <w:rPr>
                <w:rFonts w:ascii="Calibri" w:eastAsiaTheme="minorEastAsia" w:hAnsi="Calibri" w:cs="Times"/>
                <w:szCs w:val="20"/>
                <w:lang w:val="en-US"/>
              </w:rPr>
              <w:t> </w:t>
            </w:r>
          </w:p>
          <w:p w14:paraId="32FD1B94" w14:textId="77777777" w:rsidR="00185BFD" w:rsidRDefault="00185BFD" w:rsidP="00185BFD">
            <w:pPr>
              <w:widowControl w:val="0"/>
              <w:autoSpaceDE w:val="0"/>
              <w:autoSpaceDN w:val="0"/>
              <w:adjustRightInd w:val="0"/>
              <w:spacing w:before="0" w:after="240" w:line="300" w:lineRule="atLeast"/>
              <w:jc w:val="left"/>
              <w:rPr>
                <w:rFonts w:ascii="Calibri" w:eastAsiaTheme="minorEastAsia" w:hAnsi="Calibri" w:cs="Times"/>
                <w:szCs w:val="20"/>
                <w:lang w:val="en-US"/>
              </w:rPr>
            </w:pPr>
            <w:proofErr w:type="gramStart"/>
            <w:r w:rsidRPr="00185BFD">
              <w:rPr>
                <w:rFonts w:ascii="Calibri" w:eastAsiaTheme="minorEastAsia" w:hAnsi="Calibri" w:cs="Arial"/>
                <w:szCs w:val="20"/>
                <w:lang w:val="en-US"/>
              </w:rPr>
              <w:t>●  Landing</w:t>
            </w:r>
            <w:proofErr w:type="gramEnd"/>
            <w:r w:rsidRPr="00185BFD">
              <w:rPr>
                <w:rFonts w:ascii="Calibri" w:eastAsiaTheme="minorEastAsia" w:hAnsi="Calibri" w:cs="Arial"/>
                <w:szCs w:val="20"/>
                <w:lang w:val="en-US"/>
              </w:rPr>
              <w:t xml:space="preserve"> pages are responsive, including measuring latency from multiple parts of the world </w:t>
            </w:r>
            <w:r w:rsidRPr="00185BFD">
              <w:rPr>
                <w:rFonts w:ascii="Calibri" w:eastAsiaTheme="minorEastAsia" w:hAnsi="Calibri" w:cs="Times"/>
                <w:szCs w:val="20"/>
                <w:lang w:val="en-US"/>
              </w:rPr>
              <w:t> </w:t>
            </w:r>
          </w:p>
          <w:p w14:paraId="0950661B" w14:textId="77777777" w:rsidR="00185BFD" w:rsidRDefault="00185BFD" w:rsidP="00185BFD">
            <w:pPr>
              <w:widowControl w:val="0"/>
              <w:autoSpaceDE w:val="0"/>
              <w:autoSpaceDN w:val="0"/>
              <w:adjustRightInd w:val="0"/>
              <w:spacing w:before="0" w:after="240" w:line="300" w:lineRule="atLeast"/>
              <w:jc w:val="left"/>
              <w:rPr>
                <w:rFonts w:ascii="Calibri" w:eastAsiaTheme="minorEastAsia" w:hAnsi="Calibri" w:cs="Times"/>
                <w:szCs w:val="20"/>
                <w:lang w:val="en-US"/>
              </w:rPr>
            </w:pPr>
            <w:proofErr w:type="gramStart"/>
            <w:r w:rsidRPr="00185BFD">
              <w:rPr>
                <w:rFonts w:ascii="Calibri" w:eastAsiaTheme="minorEastAsia" w:hAnsi="Calibri" w:cs="Arial"/>
                <w:szCs w:val="20"/>
                <w:lang w:val="en-US"/>
              </w:rPr>
              <w:t>●  All</w:t>
            </w:r>
            <w:proofErr w:type="gramEnd"/>
            <w:r w:rsidRPr="00185BFD">
              <w:rPr>
                <w:rFonts w:ascii="Calibri" w:eastAsiaTheme="minorEastAsia" w:hAnsi="Calibri" w:cs="Arial"/>
                <w:szCs w:val="20"/>
                <w:lang w:val="en-US"/>
              </w:rPr>
              <w:t xml:space="preserve"> Engagement tracking is successfully inserted into the Database with 100% accuracy </w:t>
            </w:r>
            <w:r w:rsidRPr="00185BFD">
              <w:rPr>
                <w:rFonts w:ascii="Calibri" w:eastAsiaTheme="minorEastAsia" w:hAnsi="Calibri" w:cs="Times"/>
                <w:szCs w:val="20"/>
                <w:lang w:val="en-US"/>
              </w:rPr>
              <w:t> </w:t>
            </w:r>
          </w:p>
          <w:p w14:paraId="7ED9A3B9" w14:textId="77777777" w:rsidR="00185BFD" w:rsidRDefault="00185BFD" w:rsidP="00185BFD">
            <w:pPr>
              <w:widowControl w:val="0"/>
              <w:autoSpaceDE w:val="0"/>
              <w:autoSpaceDN w:val="0"/>
              <w:adjustRightInd w:val="0"/>
              <w:spacing w:before="0" w:after="240" w:line="300" w:lineRule="atLeast"/>
              <w:jc w:val="left"/>
              <w:rPr>
                <w:rFonts w:ascii="Calibri" w:eastAsiaTheme="minorEastAsia" w:hAnsi="Calibri" w:cs="Times"/>
                <w:szCs w:val="20"/>
                <w:lang w:val="en-US"/>
              </w:rPr>
            </w:pPr>
            <w:proofErr w:type="gramStart"/>
            <w:r w:rsidRPr="00185BFD">
              <w:rPr>
                <w:rFonts w:ascii="Calibri" w:eastAsiaTheme="minorEastAsia" w:hAnsi="Calibri" w:cs="Arial"/>
                <w:szCs w:val="20"/>
                <w:lang w:val="en-US"/>
              </w:rPr>
              <w:t>●  Dashboard</w:t>
            </w:r>
            <w:proofErr w:type="gramEnd"/>
            <w:r w:rsidRPr="00185BFD">
              <w:rPr>
                <w:rFonts w:ascii="Calibri" w:eastAsiaTheme="minorEastAsia" w:hAnsi="Calibri" w:cs="Arial"/>
                <w:szCs w:val="20"/>
                <w:lang w:val="en-US"/>
              </w:rPr>
              <w:t xml:space="preserve"> reporting is accurate, current, and </w:t>
            </w:r>
            <w:proofErr w:type="spellStart"/>
            <w:r w:rsidRPr="00185BFD">
              <w:rPr>
                <w:rFonts w:ascii="Calibri" w:eastAsiaTheme="minorEastAsia" w:hAnsi="Calibri" w:cs="Arial"/>
                <w:szCs w:val="20"/>
                <w:lang w:val="en-US"/>
              </w:rPr>
              <w:t>page­load</w:t>
            </w:r>
            <w:proofErr w:type="spellEnd"/>
            <w:r w:rsidRPr="00185BFD">
              <w:rPr>
                <w:rFonts w:ascii="Calibri" w:eastAsiaTheme="minorEastAsia" w:hAnsi="Calibri" w:cs="Arial"/>
                <w:szCs w:val="20"/>
                <w:lang w:val="en-US"/>
              </w:rPr>
              <w:t xml:space="preserve"> latency is measured </w:t>
            </w:r>
            <w:r w:rsidRPr="00185BFD">
              <w:rPr>
                <w:rFonts w:ascii="Calibri" w:eastAsiaTheme="minorEastAsia" w:hAnsi="Calibri" w:cs="Times"/>
                <w:szCs w:val="20"/>
                <w:lang w:val="en-US"/>
              </w:rPr>
              <w:t> </w:t>
            </w:r>
          </w:p>
          <w:p w14:paraId="009D524F" w14:textId="7E6AE53E" w:rsidR="00185BFD" w:rsidRPr="00185BFD" w:rsidRDefault="00185BFD" w:rsidP="00185BFD">
            <w:pPr>
              <w:widowControl w:val="0"/>
              <w:autoSpaceDE w:val="0"/>
              <w:autoSpaceDN w:val="0"/>
              <w:adjustRightInd w:val="0"/>
              <w:spacing w:before="0" w:after="240" w:line="300" w:lineRule="atLeast"/>
              <w:jc w:val="left"/>
              <w:rPr>
                <w:rFonts w:ascii="Calibri" w:eastAsiaTheme="minorEastAsia" w:hAnsi="Calibri" w:cs="Times"/>
                <w:szCs w:val="20"/>
                <w:lang w:val="en-US"/>
              </w:rPr>
            </w:pPr>
            <w:proofErr w:type="gramStart"/>
            <w:r w:rsidRPr="00185BFD">
              <w:rPr>
                <w:rFonts w:ascii="Calibri" w:eastAsiaTheme="minorEastAsia" w:hAnsi="Calibri" w:cs="Arial"/>
                <w:szCs w:val="20"/>
                <w:lang w:val="en-US"/>
              </w:rPr>
              <w:t>●  Standard</w:t>
            </w:r>
            <w:proofErr w:type="gramEnd"/>
            <w:r w:rsidRPr="00185BFD">
              <w:rPr>
                <w:rFonts w:ascii="Calibri" w:eastAsiaTheme="minorEastAsia" w:hAnsi="Calibri" w:cs="Arial"/>
                <w:szCs w:val="20"/>
                <w:lang w:val="en-US"/>
              </w:rPr>
              <w:t xml:space="preserve"> operations like Studio Login, Contact Import, and Program Publish are successful </w:t>
            </w:r>
            <w:r w:rsidRPr="00185BFD">
              <w:rPr>
                <w:rFonts w:ascii="Calibri" w:eastAsiaTheme="minorEastAsia" w:hAnsi="Calibri" w:cs="Times"/>
                <w:szCs w:val="20"/>
                <w:lang w:val="en-US"/>
              </w:rPr>
              <w:t> </w:t>
            </w:r>
            <w:r w:rsidRPr="00185BFD">
              <w:rPr>
                <w:rFonts w:ascii="Calibri" w:eastAsiaTheme="minorEastAsia" w:hAnsi="Calibri" w:cs="Arial"/>
                <w:szCs w:val="20"/>
                <w:lang w:val="en-US"/>
              </w:rPr>
              <w:t xml:space="preserve">24x7x365, a </w:t>
            </w:r>
            <w:proofErr w:type="spellStart"/>
            <w:r w:rsidRPr="00185BFD">
              <w:rPr>
                <w:rFonts w:ascii="Calibri" w:eastAsiaTheme="minorEastAsia" w:hAnsi="Calibri" w:cs="Arial"/>
                <w:szCs w:val="20"/>
                <w:lang w:val="en-US"/>
              </w:rPr>
              <w:t>MindFire</w:t>
            </w:r>
            <w:proofErr w:type="spellEnd"/>
            <w:r w:rsidRPr="00185BFD">
              <w:rPr>
                <w:rFonts w:ascii="Calibri" w:eastAsiaTheme="minorEastAsia" w:hAnsi="Calibri" w:cs="Arial"/>
                <w:szCs w:val="20"/>
                <w:lang w:val="en-US"/>
              </w:rPr>
              <w:t xml:space="preserve"> team member is assigned primary duty for monitoring and response to any critical health checks. When issues arise, this person engages the Chief Software Architect and EVP of Client Services in order to remediate or take action. </w:t>
            </w:r>
            <w:r w:rsidRPr="00185BFD">
              <w:rPr>
                <w:rFonts w:ascii="Calibri" w:eastAsiaTheme="minorEastAsia" w:hAnsi="Calibri" w:cs="Times"/>
                <w:szCs w:val="20"/>
                <w:lang w:val="en-US"/>
              </w:rPr>
              <w:t> </w:t>
            </w:r>
          </w:p>
          <w:p w14:paraId="1496552C" w14:textId="77777777" w:rsidR="00185BFD" w:rsidRPr="00185BFD" w:rsidRDefault="00185BFD" w:rsidP="00B25EBC">
            <w:pPr>
              <w:widowControl w:val="0"/>
              <w:autoSpaceDE w:val="0"/>
              <w:autoSpaceDN w:val="0"/>
              <w:adjustRightInd w:val="0"/>
              <w:spacing w:before="0" w:after="240" w:line="300" w:lineRule="atLeast"/>
              <w:jc w:val="left"/>
              <w:rPr>
                <w:rFonts w:ascii="Calibri" w:eastAsiaTheme="minorEastAsia" w:hAnsi="Calibri" w:cs="Times"/>
                <w:szCs w:val="20"/>
                <w:lang w:val="en-US"/>
              </w:rPr>
            </w:pPr>
          </w:p>
          <w:p w14:paraId="796E1787" w14:textId="77777777" w:rsidR="00864EE7" w:rsidRPr="00185BFD" w:rsidRDefault="00864EE7" w:rsidP="00D412FD">
            <w:pPr>
              <w:spacing w:line="240" w:lineRule="auto"/>
              <w:rPr>
                <w:rFonts w:ascii="Calibri" w:hAnsi="Calibri" w:cstheme="minorHAnsi"/>
                <w:color w:val="022556"/>
                <w:szCs w:val="20"/>
              </w:rPr>
            </w:pPr>
          </w:p>
        </w:tc>
      </w:tr>
      <w:tr w:rsidR="00864EE7" w:rsidRPr="00AB627C" w14:paraId="4743375E" w14:textId="77777777" w:rsidTr="00AB627C">
        <w:tc>
          <w:tcPr>
            <w:tcW w:w="959" w:type="dxa"/>
          </w:tcPr>
          <w:p w14:paraId="29B7FED8" w14:textId="4D8F6C0A" w:rsidR="00864EE7" w:rsidRPr="00AB627C" w:rsidRDefault="00E7613C" w:rsidP="00864EE7">
            <w:pPr>
              <w:rPr>
                <w:rFonts w:ascii="Calibri" w:hAnsi="Calibri" w:cstheme="minorHAnsi"/>
                <w:color w:val="022556"/>
                <w:szCs w:val="20"/>
              </w:rPr>
            </w:pPr>
            <w:r>
              <w:rPr>
                <w:rFonts w:ascii="Calibri" w:hAnsi="Calibri" w:cstheme="minorHAnsi"/>
                <w:color w:val="022556"/>
                <w:szCs w:val="20"/>
              </w:rPr>
              <w:lastRenderedPageBreak/>
              <w:t>2.1</w:t>
            </w:r>
          </w:p>
        </w:tc>
        <w:tc>
          <w:tcPr>
            <w:tcW w:w="7557" w:type="dxa"/>
          </w:tcPr>
          <w:p w14:paraId="12B8668F" w14:textId="77777777" w:rsidR="00864EE7" w:rsidRPr="00AB627C" w:rsidRDefault="00864EE7" w:rsidP="00D412FD">
            <w:pPr>
              <w:spacing w:line="240" w:lineRule="auto"/>
              <w:rPr>
                <w:rFonts w:ascii="Calibri" w:hAnsi="Calibri" w:cstheme="minorHAnsi"/>
                <w:color w:val="022556"/>
                <w:szCs w:val="20"/>
              </w:rPr>
            </w:pPr>
            <w:r w:rsidRPr="00AB627C">
              <w:rPr>
                <w:rFonts w:ascii="Calibri" w:hAnsi="Calibri" w:cstheme="minorHAnsi"/>
                <w:color w:val="022556"/>
                <w:szCs w:val="20"/>
              </w:rPr>
              <w:t>Do you have in place documented and maintained business continuity plans that can be utilised in the event of a major incident/disaster?</w:t>
            </w:r>
          </w:p>
        </w:tc>
      </w:tr>
      <w:tr w:rsidR="00864EE7" w:rsidRPr="00AB627C" w14:paraId="47FA864C" w14:textId="77777777" w:rsidTr="00AB627C">
        <w:tc>
          <w:tcPr>
            <w:tcW w:w="959" w:type="dxa"/>
          </w:tcPr>
          <w:p w14:paraId="78AFEC8F" w14:textId="77777777" w:rsidR="00864EE7" w:rsidRPr="00AB627C" w:rsidRDefault="00864EE7" w:rsidP="00864EE7">
            <w:pPr>
              <w:rPr>
                <w:rFonts w:ascii="Calibri" w:hAnsi="Calibri" w:cstheme="minorHAnsi"/>
                <w:color w:val="022556"/>
                <w:szCs w:val="20"/>
              </w:rPr>
            </w:pPr>
          </w:p>
        </w:tc>
        <w:tc>
          <w:tcPr>
            <w:tcW w:w="7557" w:type="dxa"/>
          </w:tcPr>
          <w:p w14:paraId="10131ADF" w14:textId="2C0F9DE3" w:rsidR="00864EE7" w:rsidRPr="00AB627C" w:rsidRDefault="00B25EBC" w:rsidP="00D412FD">
            <w:pPr>
              <w:spacing w:line="240" w:lineRule="auto"/>
              <w:rPr>
                <w:rFonts w:ascii="Calibri" w:hAnsi="Calibri" w:cstheme="minorHAnsi"/>
                <w:color w:val="022556"/>
                <w:szCs w:val="20"/>
              </w:rPr>
            </w:pPr>
            <w:r>
              <w:rPr>
                <w:rFonts w:ascii="Calibri" w:hAnsi="Calibri" w:cstheme="minorHAnsi"/>
                <w:color w:val="022556"/>
                <w:szCs w:val="20"/>
              </w:rPr>
              <w:t>Yes.</w:t>
            </w:r>
          </w:p>
        </w:tc>
      </w:tr>
      <w:tr w:rsidR="00864EE7" w:rsidRPr="00AB627C" w14:paraId="31701A8B" w14:textId="77777777" w:rsidTr="00AB627C">
        <w:tc>
          <w:tcPr>
            <w:tcW w:w="959" w:type="dxa"/>
          </w:tcPr>
          <w:p w14:paraId="70FEEEAB" w14:textId="549AF297" w:rsidR="00864EE7" w:rsidRPr="00AB627C" w:rsidRDefault="00E7613C" w:rsidP="00864EE7">
            <w:pPr>
              <w:rPr>
                <w:rFonts w:ascii="Calibri" w:hAnsi="Calibri" w:cstheme="minorHAnsi"/>
                <w:color w:val="022556"/>
                <w:szCs w:val="20"/>
              </w:rPr>
            </w:pPr>
            <w:r>
              <w:rPr>
                <w:rFonts w:ascii="Calibri" w:hAnsi="Calibri" w:cstheme="minorHAnsi"/>
                <w:color w:val="022556"/>
                <w:szCs w:val="20"/>
              </w:rPr>
              <w:t>2.2</w:t>
            </w:r>
          </w:p>
        </w:tc>
        <w:tc>
          <w:tcPr>
            <w:tcW w:w="7557" w:type="dxa"/>
          </w:tcPr>
          <w:p w14:paraId="7F1706E2" w14:textId="030EC738" w:rsidR="00864EE7" w:rsidRPr="00AB627C" w:rsidRDefault="00864EE7" w:rsidP="00440999">
            <w:pPr>
              <w:spacing w:line="240" w:lineRule="auto"/>
              <w:rPr>
                <w:rFonts w:ascii="Calibri" w:hAnsi="Calibri" w:cstheme="minorHAnsi"/>
                <w:color w:val="022556"/>
                <w:szCs w:val="20"/>
              </w:rPr>
            </w:pPr>
            <w:r w:rsidRPr="00AB627C">
              <w:rPr>
                <w:rFonts w:ascii="Calibri" w:hAnsi="Calibri" w:cstheme="minorHAnsi"/>
                <w:color w:val="022556"/>
                <w:szCs w:val="20"/>
              </w:rPr>
              <w:t>If the answer to 3.</w:t>
            </w:r>
            <w:r w:rsidR="00440999">
              <w:rPr>
                <w:rFonts w:ascii="Calibri" w:hAnsi="Calibri" w:cstheme="minorHAnsi"/>
                <w:color w:val="022556"/>
                <w:szCs w:val="20"/>
              </w:rPr>
              <w:t>6</w:t>
            </w:r>
            <w:r w:rsidRPr="00AB627C">
              <w:rPr>
                <w:rFonts w:ascii="Calibri" w:hAnsi="Calibri" w:cstheme="minorHAnsi"/>
                <w:color w:val="022556"/>
                <w:szCs w:val="20"/>
              </w:rPr>
              <w:t xml:space="preserve"> is ‘yes’ do these plans cover ALL areas of the business areas that will be providing your proposed solution?</w:t>
            </w:r>
          </w:p>
        </w:tc>
      </w:tr>
      <w:tr w:rsidR="00864EE7" w:rsidRPr="00AB627C" w14:paraId="042E598B" w14:textId="77777777" w:rsidTr="00AB627C">
        <w:tc>
          <w:tcPr>
            <w:tcW w:w="959" w:type="dxa"/>
          </w:tcPr>
          <w:p w14:paraId="34B70583" w14:textId="77777777" w:rsidR="00864EE7" w:rsidRPr="00AB627C" w:rsidRDefault="00864EE7" w:rsidP="00864EE7">
            <w:pPr>
              <w:rPr>
                <w:rFonts w:ascii="Calibri" w:hAnsi="Calibri" w:cstheme="minorHAnsi"/>
                <w:color w:val="022556"/>
                <w:szCs w:val="20"/>
              </w:rPr>
            </w:pPr>
          </w:p>
        </w:tc>
        <w:tc>
          <w:tcPr>
            <w:tcW w:w="7557" w:type="dxa"/>
          </w:tcPr>
          <w:p w14:paraId="6C5B4336" w14:textId="6E28D4F2" w:rsidR="00864EE7" w:rsidRPr="00AB627C" w:rsidRDefault="00B25EBC" w:rsidP="00D412FD">
            <w:pPr>
              <w:spacing w:line="240" w:lineRule="auto"/>
              <w:rPr>
                <w:rFonts w:ascii="Calibri" w:hAnsi="Calibri" w:cstheme="minorHAnsi"/>
                <w:color w:val="022556"/>
                <w:szCs w:val="20"/>
              </w:rPr>
            </w:pPr>
            <w:r>
              <w:rPr>
                <w:rFonts w:ascii="Calibri" w:hAnsi="Calibri" w:cstheme="minorHAnsi"/>
                <w:color w:val="022556"/>
                <w:szCs w:val="20"/>
              </w:rPr>
              <w:t>Yes.</w:t>
            </w:r>
          </w:p>
        </w:tc>
      </w:tr>
      <w:tr w:rsidR="00864EE7" w:rsidRPr="00AB627C" w14:paraId="265CE602" w14:textId="77777777" w:rsidTr="00AB627C">
        <w:tc>
          <w:tcPr>
            <w:tcW w:w="959" w:type="dxa"/>
          </w:tcPr>
          <w:p w14:paraId="012DE4C5" w14:textId="51EF16D4" w:rsidR="00864EE7" w:rsidRPr="00AB627C" w:rsidRDefault="00E7613C" w:rsidP="00864EE7">
            <w:pPr>
              <w:rPr>
                <w:rFonts w:ascii="Calibri" w:hAnsi="Calibri" w:cstheme="minorHAnsi"/>
                <w:color w:val="022556"/>
                <w:szCs w:val="20"/>
              </w:rPr>
            </w:pPr>
            <w:r>
              <w:rPr>
                <w:rFonts w:ascii="Calibri" w:hAnsi="Calibri" w:cstheme="minorHAnsi"/>
                <w:color w:val="022556"/>
                <w:szCs w:val="20"/>
              </w:rPr>
              <w:t>2.3</w:t>
            </w:r>
          </w:p>
        </w:tc>
        <w:tc>
          <w:tcPr>
            <w:tcW w:w="7557" w:type="dxa"/>
          </w:tcPr>
          <w:p w14:paraId="58AE00AE" w14:textId="1A7E3C61" w:rsidR="00864EE7" w:rsidRPr="00AB627C" w:rsidRDefault="00440999" w:rsidP="001018EE">
            <w:pPr>
              <w:spacing w:line="240" w:lineRule="auto"/>
              <w:rPr>
                <w:rFonts w:ascii="Calibri" w:hAnsi="Calibri" w:cstheme="minorHAnsi"/>
                <w:color w:val="022556"/>
                <w:szCs w:val="20"/>
              </w:rPr>
            </w:pPr>
            <w:r>
              <w:rPr>
                <w:rFonts w:ascii="Calibri" w:hAnsi="Calibri" w:cstheme="minorHAnsi"/>
                <w:color w:val="022556"/>
                <w:szCs w:val="20"/>
              </w:rPr>
              <w:t>If the answer to 3.6</w:t>
            </w:r>
            <w:r w:rsidR="00864EE7" w:rsidRPr="00AB627C">
              <w:rPr>
                <w:rFonts w:ascii="Calibri" w:hAnsi="Calibri" w:cstheme="minorHAnsi"/>
                <w:color w:val="022556"/>
                <w:szCs w:val="20"/>
              </w:rPr>
              <w:t xml:space="preserve"> is ‘yes’, then do these business continuity plans include a c</w:t>
            </w:r>
            <w:r w:rsidR="001018EE">
              <w:rPr>
                <w:rFonts w:ascii="Calibri" w:hAnsi="Calibri" w:cstheme="minorHAnsi"/>
                <w:color w:val="022556"/>
                <w:szCs w:val="20"/>
              </w:rPr>
              <w:t>risis/emergency management plan</w:t>
            </w:r>
            <w:r w:rsidR="00864EE7" w:rsidRPr="00AB627C">
              <w:rPr>
                <w:rFonts w:ascii="Calibri" w:hAnsi="Calibri" w:cstheme="minorHAnsi"/>
                <w:color w:val="022556"/>
                <w:szCs w:val="20"/>
              </w:rPr>
              <w:t>?</w:t>
            </w:r>
          </w:p>
        </w:tc>
      </w:tr>
      <w:tr w:rsidR="00864EE7" w:rsidRPr="00AB627C" w14:paraId="5EF6DB10" w14:textId="77777777" w:rsidTr="00AB627C">
        <w:tc>
          <w:tcPr>
            <w:tcW w:w="959" w:type="dxa"/>
          </w:tcPr>
          <w:p w14:paraId="54F0B504" w14:textId="77777777" w:rsidR="00864EE7" w:rsidRPr="00AB627C" w:rsidRDefault="00864EE7" w:rsidP="00864EE7">
            <w:pPr>
              <w:rPr>
                <w:rFonts w:ascii="Calibri" w:hAnsi="Calibri" w:cstheme="minorHAnsi"/>
                <w:color w:val="022556"/>
                <w:szCs w:val="20"/>
              </w:rPr>
            </w:pPr>
          </w:p>
        </w:tc>
        <w:tc>
          <w:tcPr>
            <w:tcW w:w="7557" w:type="dxa"/>
          </w:tcPr>
          <w:p w14:paraId="315D2F93" w14:textId="2F7E2CB2" w:rsidR="00910267" w:rsidRPr="00AB627C" w:rsidRDefault="00B25EBC" w:rsidP="00D412FD">
            <w:pPr>
              <w:spacing w:line="240" w:lineRule="auto"/>
              <w:rPr>
                <w:rFonts w:ascii="Calibri" w:hAnsi="Calibri" w:cstheme="minorHAnsi"/>
                <w:color w:val="022556"/>
                <w:szCs w:val="20"/>
              </w:rPr>
            </w:pPr>
            <w:r>
              <w:rPr>
                <w:rFonts w:ascii="Calibri" w:hAnsi="Calibri" w:cstheme="minorHAnsi"/>
                <w:color w:val="022556"/>
                <w:szCs w:val="20"/>
              </w:rPr>
              <w:t>Yes.</w:t>
            </w:r>
          </w:p>
        </w:tc>
      </w:tr>
      <w:tr w:rsidR="00864EE7" w:rsidRPr="00864EE7" w14:paraId="5465D002" w14:textId="77777777" w:rsidTr="00AB627C">
        <w:tc>
          <w:tcPr>
            <w:tcW w:w="8516" w:type="dxa"/>
            <w:gridSpan w:val="2"/>
            <w:shd w:val="clear" w:color="auto" w:fill="022556"/>
          </w:tcPr>
          <w:p w14:paraId="081979E4" w14:textId="3A0C17CB" w:rsidR="00864EE7" w:rsidRPr="00AB627C" w:rsidRDefault="00864EE7" w:rsidP="001D0FBC">
            <w:pPr>
              <w:jc w:val="center"/>
              <w:rPr>
                <w:rFonts w:ascii="Calibri" w:hAnsi="Calibri" w:cstheme="minorHAnsi"/>
                <w:sz w:val="24"/>
                <w:szCs w:val="24"/>
              </w:rPr>
            </w:pPr>
            <w:r w:rsidRPr="00AB627C">
              <w:rPr>
                <w:rFonts w:ascii="Calibri" w:hAnsi="Calibri" w:cstheme="minorHAnsi"/>
                <w:b/>
                <w:color w:val="FFFFFF" w:themeColor="background1"/>
                <w:sz w:val="24"/>
                <w:szCs w:val="24"/>
              </w:rPr>
              <w:t>Quality Assurance</w:t>
            </w:r>
            <w:r w:rsidRPr="00AB627C">
              <w:rPr>
                <w:rFonts w:ascii="Calibri" w:hAnsi="Calibri" w:cstheme="minorHAnsi"/>
                <w:b/>
                <w:sz w:val="24"/>
                <w:szCs w:val="24"/>
              </w:rPr>
              <w:t xml:space="preserve"> </w:t>
            </w:r>
          </w:p>
        </w:tc>
      </w:tr>
      <w:tr w:rsidR="00864EE7" w:rsidRPr="00864EE7" w14:paraId="3C952F24" w14:textId="77777777" w:rsidTr="00AB627C">
        <w:tc>
          <w:tcPr>
            <w:tcW w:w="959" w:type="dxa"/>
            <w:vMerge w:val="restart"/>
          </w:tcPr>
          <w:p w14:paraId="60E9AEB2" w14:textId="0F97029A" w:rsidR="00864EE7" w:rsidRPr="00AB627C" w:rsidRDefault="00E7613C" w:rsidP="00864EE7">
            <w:pPr>
              <w:rPr>
                <w:rFonts w:ascii="Calibri" w:hAnsi="Calibri" w:cstheme="minorHAnsi"/>
                <w:color w:val="022556"/>
                <w:szCs w:val="20"/>
              </w:rPr>
            </w:pPr>
            <w:r>
              <w:rPr>
                <w:rFonts w:ascii="Calibri" w:hAnsi="Calibri" w:cstheme="minorHAnsi"/>
                <w:color w:val="022556"/>
                <w:szCs w:val="20"/>
              </w:rPr>
              <w:t>2.4</w:t>
            </w:r>
          </w:p>
        </w:tc>
        <w:tc>
          <w:tcPr>
            <w:tcW w:w="7557" w:type="dxa"/>
          </w:tcPr>
          <w:p w14:paraId="7FDFD7EC" w14:textId="77777777" w:rsidR="00864EE7" w:rsidRPr="00AB627C" w:rsidRDefault="00864EE7" w:rsidP="00D412FD">
            <w:pPr>
              <w:spacing w:line="240" w:lineRule="auto"/>
              <w:rPr>
                <w:rFonts w:ascii="Calibri" w:hAnsi="Calibri" w:cstheme="minorHAnsi"/>
                <w:color w:val="022556"/>
                <w:szCs w:val="20"/>
              </w:rPr>
            </w:pPr>
            <w:r w:rsidRPr="00AB627C">
              <w:rPr>
                <w:rFonts w:ascii="Calibri" w:hAnsi="Calibri" w:cstheme="minorHAnsi"/>
                <w:color w:val="022556"/>
                <w:szCs w:val="20"/>
              </w:rPr>
              <w:t>Please provide details of quality assurance procedures and processes you have implemented that are relevant to this type of activity and any quality assurance certificates obtained.</w:t>
            </w:r>
          </w:p>
          <w:p w14:paraId="496B8334" w14:textId="77777777" w:rsidR="00864EE7" w:rsidRPr="00AB627C" w:rsidRDefault="00864EE7" w:rsidP="00D412FD">
            <w:pPr>
              <w:spacing w:line="240" w:lineRule="auto"/>
              <w:rPr>
                <w:rFonts w:ascii="Calibri" w:hAnsi="Calibri" w:cstheme="minorHAnsi"/>
                <w:color w:val="022556"/>
                <w:szCs w:val="20"/>
              </w:rPr>
            </w:pPr>
            <w:r w:rsidRPr="00AB627C">
              <w:rPr>
                <w:rFonts w:ascii="Calibri" w:hAnsi="Calibri" w:cstheme="minorHAnsi"/>
                <w:color w:val="022556"/>
                <w:szCs w:val="20"/>
              </w:rPr>
              <w:t>As part of your response, please detail your organisations comments, compliments and complaints policy, and how has this influenced service delivery?</w:t>
            </w:r>
          </w:p>
        </w:tc>
      </w:tr>
      <w:tr w:rsidR="00864EE7" w:rsidRPr="00864EE7" w14:paraId="70CDDC2F" w14:textId="77777777" w:rsidTr="00AB627C">
        <w:tc>
          <w:tcPr>
            <w:tcW w:w="959" w:type="dxa"/>
            <w:vMerge/>
          </w:tcPr>
          <w:p w14:paraId="423E5C55" w14:textId="77777777" w:rsidR="00864EE7" w:rsidRPr="00AB627C" w:rsidRDefault="00864EE7" w:rsidP="00864EE7">
            <w:pPr>
              <w:rPr>
                <w:rFonts w:ascii="Calibri" w:hAnsi="Calibri" w:cstheme="minorHAnsi"/>
                <w:color w:val="022556"/>
                <w:szCs w:val="20"/>
              </w:rPr>
            </w:pPr>
          </w:p>
        </w:tc>
        <w:tc>
          <w:tcPr>
            <w:tcW w:w="7557" w:type="dxa"/>
          </w:tcPr>
          <w:p w14:paraId="7A6F51BC" w14:textId="7CEAA801" w:rsidR="00B25EBC" w:rsidRDefault="00B25EBC" w:rsidP="00D412FD">
            <w:pPr>
              <w:spacing w:line="240" w:lineRule="auto"/>
              <w:rPr>
                <w:rFonts w:ascii="Calibri" w:hAnsi="Calibri" w:cstheme="minorHAnsi"/>
                <w:color w:val="022556"/>
                <w:szCs w:val="20"/>
              </w:rPr>
            </w:pPr>
            <w:r>
              <w:rPr>
                <w:rFonts w:ascii="Calibri" w:hAnsi="Calibri" w:cstheme="minorHAnsi"/>
                <w:color w:val="022556"/>
                <w:szCs w:val="20"/>
              </w:rPr>
              <w:t xml:space="preserve">We have a multi-level Health Check Program in place that monitors how customers are using the solution. In addition, we pro-actively follow-up with customers where we identify any issue or trends that impact the overall </w:t>
            </w:r>
            <w:r w:rsidR="00F3474B">
              <w:rPr>
                <w:rFonts w:ascii="Calibri" w:hAnsi="Calibri" w:cstheme="minorHAnsi"/>
                <w:color w:val="022556"/>
                <w:szCs w:val="20"/>
              </w:rPr>
              <w:t xml:space="preserve">usability, overall </w:t>
            </w:r>
            <w:r>
              <w:rPr>
                <w:rFonts w:ascii="Calibri" w:hAnsi="Calibri" w:cstheme="minorHAnsi"/>
                <w:color w:val="022556"/>
                <w:szCs w:val="20"/>
              </w:rPr>
              <w:t xml:space="preserve">satisfaction, </w:t>
            </w:r>
            <w:r w:rsidR="00F3474B">
              <w:rPr>
                <w:rFonts w:ascii="Calibri" w:hAnsi="Calibri" w:cstheme="minorHAnsi"/>
                <w:color w:val="022556"/>
                <w:szCs w:val="20"/>
              </w:rPr>
              <w:t xml:space="preserve">customer </w:t>
            </w:r>
            <w:r>
              <w:rPr>
                <w:rFonts w:ascii="Calibri" w:hAnsi="Calibri" w:cstheme="minorHAnsi"/>
                <w:color w:val="022556"/>
                <w:szCs w:val="20"/>
              </w:rPr>
              <w:t xml:space="preserve">success and our long-term </w:t>
            </w:r>
            <w:r w:rsidRPr="00185BFD">
              <w:rPr>
                <w:rFonts w:ascii="Calibri" w:hAnsi="Calibri" w:cstheme="minorHAnsi"/>
                <w:color w:val="022556"/>
                <w:szCs w:val="20"/>
              </w:rPr>
              <w:t>relationship</w:t>
            </w:r>
            <w:r w:rsidR="00F3474B">
              <w:rPr>
                <w:rFonts w:ascii="Calibri" w:hAnsi="Calibri" w:cstheme="minorHAnsi"/>
                <w:color w:val="022556"/>
                <w:szCs w:val="20"/>
              </w:rPr>
              <w:t>.</w:t>
            </w:r>
          </w:p>
          <w:p w14:paraId="513C26B3" w14:textId="6EA66F0B" w:rsidR="00F3474B" w:rsidRDefault="00B25EBC" w:rsidP="00B25EBC">
            <w:pPr>
              <w:widowControl w:val="0"/>
              <w:autoSpaceDE w:val="0"/>
              <w:autoSpaceDN w:val="0"/>
              <w:adjustRightInd w:val="0"/>
              <w:spacing w:before="0" w:after="240" w:line="300" w:lineRule="atLeast"/>
              <w:jc w:val="left"/>
              <w:rPr>
                <w:rFonts w:ascii="Calibri" w:eastAsiaTheme="minorEastAsia" w:hAnsi="Calibri" w:cs="Arial"/>
                <w:szCs w:val="20"/>
                <w:lang w:val="en-US"/>
              </w:rPr>
            </w:pPr>
            <w:proofErr w:type="spellStart"/>
            <w:r w:rsidRPr="00185BFD">
              <w:rPr>
                <w:rFonts w:ascii="Calibri" w:eastAsiaTheme="minorEastAsia" w:hAnsi="Calibri" w:cs="Arial"/>
                <w:szCs w:val="20"/>
                <w:lang w:val="en-US"/>
              </w:rPr>
              <w:t>MindFire</w:t>
            </w:r>
            <w:proofErr w:type="spellEnd"/>
            <w:r w:rsidRPr="00185BFD">
              <w:rPr>
                <w:rFonts w:ascii="Calibri" w:eastAsiaTheme="minorEastAsia" w:hAnsi="Calibri" w:cs="Arial"/>
                <w:szCs w:val="20"/>
                <w:lang w:val="en-US"/>
              </w:rPr>
              <w:t xml:space="preserve"> has monitoring and health checks in place</w:t>
            </w:r>
            <w:r w:rsidR="00F3474B">
              <w:rPr>
                <w:rFonts w:ascii="Calibri" w:eastAsiaTheme="minorEastAsia" w:hAnsi="Calibri" w:cs="Arial"/>
                <w:szCs w:val="20"/>
                <w:lang w:val="en-US"/>
              </w:rPr>
              <w:t xml:space="preserve"> on several levels.  These pro-active monitoring processes</w:t>
            </w:r>
            <w:r w:rsidRPr="00185BFD">
              <w:rPr>
                <w:rFonts w:ascii="Calibri" w:eastAsiaTheme="minorEastAsia" w:hAnsi="Calibri" w:cs="Arial"/>
                <w:szCs w:val="20"/>
                <w:lang w:val="en-US"/>
              </w:rPr>
              <w:t xml:space="preserve"> </w:t>
            </w:r>
            <w:r w:rsidR="00185BFD">
              <w:rPr>
                <w:rFonts w:ascii="Calibri" w:eastAsiaTheme="minorEastAsia" w:hAnsi="Calibri" w:cs="Arial"/>
                <w:szCs w:val="20"/>
                <w:lang w:val="en-US"/>
              </w:rPr>
              <w:t>allow us to monitor any issues submitted by a customer and elevate those that can't be fixed by our Level 1 support team, to Level 2 support to in</w:t>
            </w:r>
            <w:r w:rsidR="00F3474B">
              <w:rPr>
                <w:rFonts w:ascii="Calibri" w:eastAsiaTheme="minorEastAsia" w:hAnsi="Calibri" w:cs="Arial"/>
                <w:szCs w:val="20"/>
                <w:lang w:val="en-US"/>
              </w:rPr>
              <w:t>sure that the issue is resolved in a timely manner.</w:t>
            </w:r>
          </w:p>
          <w:p w14:paraId="0BA57015" w14:textId="0FA64D28" w:rsidR="00F3474B" w:rsidRDefault="00F3474B" w:rsidP="00B25EBC">
            <w:pPr>
              <w:widowControl w:val="0"/>
              <w:autoSpaceDE w:val="0"/>
              <w:autoSpaceDN w:val="0"/>
              <w:adjustRightInd w:val="0"/>
              <w:spacing w:before="0" w:after="240" w:line="300" w:lineRule="atLeast"/>
              <w:jc w:val="left"/>
              <w:rPr>
                <w:rFonts w:ascii="Calibri" w:eastAsiaTheme="minorEastAsia" w:hAnsi="Calibri" w:cs="Arial"/>
                <w:szCs w:val="20"/>
                <w:lang w:val="en-US"/>
              </w:rPr>
            </w:pPr>
            <w:r>
              <w:rPr>
                <w:rFonts w:ascii="Calibri" w:eastAsiaTheme="minorEastAsia" w:hAnsi="Calibri" w:cs="Arial"/>
                <w:szCs w:val="20"/>
                <w:lang w:val="en-US"/>
              </w:rPr>
              <w:t>Each customer case is automatically logged into our system and is tracked until the issue is resolved.  In fact, an email is sent to the customer when the case is closed asking if the resolution of the issue was to their satisfaction and if they require additional help.</w:t>
            </w:r>
          </w:p>
          <w:p w14:paraId="08C60FDA" w14:textId="095EDAAE" w:rsidR="00185BFD" w:rsidRDefault="00185BFD" w:rsidP="00B25EBC">
            <w:pPr>
              <w:widowControl w:val="0"/>
              <w:autoSpaceDE w:val="0"/>
              <w:autoSpaceDN w:val="0"/>
              <w:adjustRightInd w:val="0"/>
              <w:spacing w:before="0" w:after="240" w:line="300" w:lineRule="atLeast"/>
              <w:jc w:val="left"/>
              <w:rPr>
                <w:rFonts w:ascii="Calibri" w:eastAsiaTheme="minorEastAsia" w:hAnsi="Calibri" w:cs="Arial"/>
                <w:szCs w:val="20"/>
                <w:lang w:val="en-US"/>
              </w:rPr>
            </w:pPr>
            <w:r>
              <w:rPr>
                <w:rFonts w:ascii="Calibri" w:eastAsiaTheme="minorEastAsia" w:hAnsi="Calibri" w:cs="Arial"/>
                <w:szCs w:val="20"/>
                <w:lang w:val="en-US"/>
              </w:rPr>
              <w:t xml:space="preserve">If for </w:t>
            </w:r>
            <w:r w:rsidR="00F3474B">
              <w:rPr>
                <w:rFonts w:ascii="Calibri" w:eastAsiaTheme="minorEastAsia" w:hAnsi="Calibri" w:cs="Arial"/>
                <w:szCs w:val="20"/>
                <w:lang w:val="en-US"/>
              </w:rPr>
              <w:t xml:space="preserve">some reason the issue is beyond </w:t>
            </w:r>
            <w:r>
              <w:rPr>
                <w:rFonts w:ascii="Calibri" w:eastAsiaTheme="minorEastAsia" w:hAnsi="Calibri" w:cs="Arial"/>
                <w:szCs w:val="20"/>
                <w:lang w:val="en-US"/>
              </w:rPr>
              <w:t>normal issue type</w:t>
            </w:r>
            <w:r w:rsidR="00F3474B">
              <w:rPr>
                <w:rFonts w:ascii="Calibri" w:eastAsiaTheme="minorEastAsia" w:hAnsi="Calibri" w:cs="Arial"/>
                <w:szCs w:val="20"/>
                <w:lang w:val="en-US"/>
              </w:rPr>
              <w:t>s,</w:t>
            </w:r>
            <w:r>
              <w:rPr>
                <w:rFonts w:ascii="Calibri" w:eastAsiaTheme="minorEastAsia" w:hAnsi="Calibri" w:cs="Arial"/>
                <w:szCs w:val="20"/>
                <w:lang w:val="en-US"/>
              </w:rPr>
              <w:t xml:space="preserve"> we then elevate it to our development team for resolution. </w:t>
            </w:r>
          </w:p>
          <w:p w14:paraId="6F807DCE" w14:textId="573617E7" w:rsidR="00185BFD" w:rsidRDefault="00B25EBC" w:rsidP="00B25EBC">
            <w:pPr>
              <w:widowControl w:val="0"/>
              <w:autoSpaceDE w:val="0"/>
              <w:autoSpaceDN w:val="0"/>
              <w:adjustRightInd w:val="0"/>
              <w:spacing w:before="0" w:after="240" w:line="300" w:lineRule="atLeast"/>
              <w:jc w:val="left"/>
              <w:rPr>
                <w:rFonts w:ascii="Calibri" w:eastAsiaTheme="minorEastAsia" w:hAnsi="Calibri" w:cs="Arial"/>
                <w:szCs w:val="20"/>
                <w:lang w:val="en-US"/>
              </w:rPr>
            </w:pPr>
            <w:r w:rsidRPr="00185BFD">
              <w:rPr>
                <w:rFonts w:ascii="Calibri" w:eastAsiaTheme="minorEastAsia" w:hAnsi="Calibri" w:cs="Arial"/>
                <w:szCs w:val="20"/>
                <w:lang w:val="en-US"/>
              </w:rPr>
              <w:t>W</w:t>
            </w:r>
            <w:r w:rsidR="00185BFD">
              <w:rPr>
                <w:rFonts w:ascii="Calibri" w:eastAsiaTheme="minorEastAsia" w:hAnsi="Calibri" w:cs="Arial"/>
                <w:szCs w:val="20"/>
                <w:lang w:val="en-US"/>
              </w:rPr>
              <w:t>e monitor metrics on all customer activities</w:t>
            </w:r>
            <w:r w:rsidR="00F3474B">
              <w:rPr>
                <w:rFonts w:ascii="Calibri" w:eastAsiaTheme="minorEastAsia" w:hAnsi="Calibri" w:cs="Arial"/>
                <w:szCs w:val="20"/>
                <w:lang w:val="en-US"/>
              </w:rPr>
              <w:t>,</w:t>
            </w:r>
            <w:r w:rsidR="00185BFD">
              <w:rPr>
                <w:rFonts w:ascii="Calibri" w:eastAsiaTheme="minorEastAsia" w:hAnsi="Calibri" w:cs="Arial"/>
                <w:szCs w:val="20"/>
                <w:lang w:val="en-US"/>
              </w:rPr>
              <w:t xml:space="preserve"> to ensure each customer is m</w:t>
            </w:r>
            <w:r w:rsidR="00F3474B">
              <w:rPr>
                <w:rFonts w:ascii="Calibri" w:eastAsiaTheme="minorEastAsia" w:hAnsi="Calibri" w:cs="Arial"/>
                <w:szCs w:val="20"/>
                <w:lang w:val="en-US"/>
              </w:rPr>
              <w:t>eeting their needs</w:t>
            </w:r>
            <w:r w:rsidR="00185BFD">
              <w:rPr>
                <w:rFonts w:ascii="Calibri" w:eastAsiaTheme="minorEastAsia" w:hAnsi="Calibri" w:cs="Arial"/>
                <w:szCs w:val="20"/>
                <w:lang w:val="en-US"/>
              </w:rPr>
              <w:t xml:space="preserve"> based on the number of cases submitted t</w:t>
            </w:r>
            <w:r w:rsidR="00F3474B">
              <w:rPr>
                <w:rFonts w:ascii="Calibri" w:eastAsiaTheme="minorEastAsia" w:hAnsi="Calibri" w:cs="Arial"/>
                <w:szCs w:val="20"/>
                <w:lang w:val="en-US"/>
              </w:rPr>
              <w:t>o</w:t>
            </w:r>
            <w:r w:rsidR="00185BFD">
              <w:rPr>
                <w:rFonts w:ascii="Calibri" w:eastAsiaTheme="minorEastAsia" w:hAnsi="Calibri" w:cs="Arial"/>
                <w:szCs w:val="20"/>
                <w:lang w:val="en-US"/>
              </w:rPr>
              <w:t xml:space="preserve"> our team.  Each customer issue results in a unique case with an ID that is tracked until the issue is resolved.</w:t>
            </w:r>
          </w:p>
          <w:p w14:paraId="259A381B" w14:textId="1B736C66" w:rsidR="00185BFD" w:rsidRDefault="00185BFD" w:rsidP="00B25EBC">
            <w:pPr>
              <w:widowControl w:val="0"/>
              <w:autoSpaceDE w:val="0"/>
              <w:autoSpaceDN w:val="0"/>
              <w:adjustRightInd w:val="0"/>
              <w:spacing w:before="0" w:after="240" w:line="300" w:lineRule="atLeast"/>
              <w:jc w:val="left"/>
              <w:rPr>
                <w:rFonts w:ascii="Calibri" w:eastAsiaTheme="minorEastAsia" w:hAnsi="Calibri" w:cs="Arial"/>
                <w:szCs w:val="20"/>
                <w:lang w:val="en-US"/>
              </w:rPr>
            </w:pPr>
            <w:r>
              <w:rPr>
                <w:rFonts w:ascii="Calibri" w:eastAsiaTheme="minorEastAsia" w:hAnsi="Calibri" w:cs="Arial"/>
                <w:szCs w:val="20"/>
                <w:lang w:val="en-US"/>
              </w:rPr>
              <w:t>This process allows us to mitigate any issues long before they become problematic</w:t>
            </w:r>
            <w:r w:rsidR="00F3474B">
              <w:rPr>
                <w:rFonts w:ascii="Calibri" w:eastAsiaTheme="minorEastAsia" w:hAnsi="Calibri" w:cs="Arial"/>
                <w:szCs w:val="20"/>
                <w:lang w:val="en-US"/>
              </w:rPr>
              <w:t xml:space="preserve"> for our customer or </w:t>
            </w:r>
            <w:proofErr w:type="spellStart"/>
            <w:r w:rsidR="00F3474B">
              <w:rPr>
                <w:rFonts w:ascii="Calibri" w:eastAsiaTheme="minorEastAsia" w:hAnsi="Calibri" w:cs="Arial"/>
                <w:szCs w:val="20"/>
                <w:lang w:val="en-US"/>
              </w:rPr>
              <w:t>MindFire</w:t>
            </w:r>
            <w:proofErr w:type="spellEnd"/>
            <w:r>
              <w:rPr>
                <w:rFonts w:ascii="Calibri" w:eastAsiaTheme="minorEastAsia" w:hAnsi="Calibri" w:cs="Arial"/>
                <w:szCs w:val="20"/>
                <w:lang w:val="en-US"/>
              </w:rPr>
              <w:t>.  Additionally, we pro-actively reach out to all customers on several levels for feedback on how they are doing and any issues or needs that we can help with.</w:t>
            </w:r>
          </w:p>
          <w:p w14:paraId="2C601E7A" w14:textId="38C84B5B" w:rsidR="00185BFD" w:rsidRDefault="00185BFD" w:rsidP="00B25EBC">
            <w:pPr>
              <w:widowControl w:val="0"/>
              <w:autoSpaceDE w:val="0"/>
              <w:autoSpaceDN w:val="0"/>
              <w:adjustRightInd w:val="0"/>
              <w:spacing w:before="0" w:after="240" w:line="300" w:lineRule="atLeast"/>
              <w:jc w:val="left"/>
              <w:rPr>
                <w:rFonts w:ascii="Calibri" w:eastAsiaTheme="minorEastAsia" w:hAnsi="Calibri" w:cs="Arial"/>
                <w:szCs w:val="20"/>
                <w:lang w:val="en-US"/>
              </w:rPr>
            </w:pPr>
            <w:r>
              <w:rPr>
                <w:rFonts w:ascii="Calibri" w:eastAsiaTheme="minorEastAsia" w:hAnsi="Calibri" w:cs="Arial"/>
                <w:szCs w:val="20"/>
                <w:lang w:val="en-US"/>
              </w:rPr>
              <w:t xml:space="preserve">We have a team that regularly performs </w:t>
            </w:r>
            <w:r w:rsidR="00F3474B">
              <w:rPr>
                <w:rFonts w:ascii="Calibri" w:eastAsiaTheme="minorEastAsia" w:hAnsi="Calibri" w:cs="Arial"/>
                <w:szCs w:val="20"/>
                <w:lang w:val="en-US"/>
              </w:rPr>
              <w:t xml:space="preserve">customer care check-in calls </w:t>
            </w:r>
            <w:r>
              <w:rPr>
                <w:rFonts w:ascii="Calibri" w:eastAsiaTheme="minorEastAsia" w:hAnsi="Calibri" w:cs="Arial"/>
                <w:szCs w:val="20"/>
                <w:lang w:val="en-US"/>
              </w:rPr>
              <w:t xml:space="preserve">for a live conversation on </w:t>
            </w:r>
            <w:r w:rsidR="00F3474B">
              <w:rPr>
                <w:rFonts w:ascii="Calibri" w:eastAsiaTheme="minorEastAsia" w:hAnsi="Calibri" w:cs="Arial"/>
                <w:szCs w:val="20"/>
                <w:lang w:val="en-US"/>
              </w:rPr>
              <w:t>how they are doing.  All customer communication is</w:t>
            </w:r>
            <w:r>
              <w:rPr>
                <w:rFonts w:ascii="Calibri" w:eastAsiaTheme="minorEastAsia" w:hAnsi="Calibri" w:cs="Arial"/>
                <w:szCs w:val="20"/>
                <w:lang w:val="en-US"/>
              </w:rPr>
              <w:t xml:space="preserve"> documented in our </w:t>
            </w:r>
            <w:r w:rsidR="00F3474B">
              <w:rPr>
                <w:rFonts w:ascii="Calibri" w:eastAsiaTheme="minorEastAsia" w:hAnsi="Calibri" w:cs="Arial"/>
                <w:szCs w:val="20"/>
                <w:lang w:val="en-US"/>
              </w:rPr>
              <w:lastRenderedPageBreak/>
              <w:t xml:space="preserve">CRM and shared with the customer care team, </w:t>
            </w:r>
            <w:r>
              <w:rPr>
                <w:rFonts w:ascii="Calibri" w:eastAsiaTheme="minorEastAsia" w:hAnsi="Calibri" w:cs="Arial"/>
                <w:szCs w:val="20"/>
                <w:lang w:val="en-US"/>
              </w:rPr>
              <w:t>key executives and team members.</w:t>
            </w:r>
          </w:p>
          <w:p w14:paraId="777B84C3" w14:textId="79D7830C" w:rsidR="00185BFD" w:rsidRDefault="00185BFD" w:rsidP="00B25EBC">
            <w:pPr>
              <w:widowControl w:val="0"/>
              <w:autoSpaceDE w:val="0"/>
              <w:autoSpaceDN w:val="0"/>
              <w:adjustRightInd w:val="0"/>
              <w:spacing w:before="0" w:after="240" w:line="300" w:lineRule="atLeast"/>
              <w:jc w:val="left"/>
              <w:rPr>
                <w:rFonts w:ascii="Calibri" w:eastAsiaTheme="minorEastAsia" w:hAnsi="Calibri" w:cs="Arial"/>
                <w:szCs w:val="20"/>
                <w:lang w:val="en-US"/>
              </w:rPr>
            </w:pPr>
            <w:r>
              <w:rPr>
                <w:rFonts w:ascii="Calibri" w:eastAsiaTheme="minorEastAsia" w:hAnsi="Calibri" w:cs="Arial"/>
                <w:szCs w:val="20"/>
                <w:lang w:val="en-US"/>
              </w:rPr>
              <w:t>Final</w:t>
            </w:r>
            <w:r w:rsidR="00A430D8">
              <w:rPr>
                <w:rFonts w:ascii="Calibri" w:eastAsiaTheme="minorEastAsia" w:hAnsi="Calibri" w:cs="Arial"/>
                <w:szCs w:val="20"/>
                <w:lang w:val="en-US"/>
              </w:rPr>
              <w:t>ly, we have a</w:t>
            </w:r>
            <w:r w:rsidR="00F3474B">
              <w:rPr>
                <w:rFonts w:ascii="Calibri" w:eastAsiaTheme="minorEastAsia" w:hAnsi="Calibri" w:cs="Arial"/>
                <w:szCs w:val="20"/>
                <w:lang w:val="en-US"/>
              </w:rPr>
              <w:t>n interactive</w:t>
            </w:r>
            <w:r w:rsidR="00A430D8">
              <w:rPr>
                <w:rFonts w:ascii="Calibri" w:eastAsiaTheme="minorEastAsia" w:hAnsi="Calibri" w:cs="Arial"/>
                <w:szCs w:val="20"/>
                <w:lang w:val="en-US"/>
              </w:rPr>
              <w:t xml:space="preserve"> site that allows customer to contribute as often as they would like ideas for improvements to the solution to meet their needs.  Other customers can add to the comments and build a continuous stream of input that we use for ongoing deve</w:t>
            </w:r>
            <w:r w:rsidR="00964EF0">
              <w:rPr>
                <w:rFonts w:ascii="Calibri" w:eastAsiaTheme="minorEastAsia" w:hAnsi="Calibri" w:cs="Arial"/>
                <w:szCs w:val="20"/>
                <w:lang w:val="en-US"/>
              </w:rPr>
              <w:t xml:space="preserve">lopment </w:t>
            </w:r>
            <w:r w:rsidR="00A430D8">
              <w:rPr>
                <w:rFonts w:ascii="Calibri" w:eastAsiaTheme="minorEastAsia" w:hAnsi="Calibri" w:cs="Arial"/>
                <w:szCs w:val="20"/>
                <w:lang w:val="en-US"/>
              </w:rPr>
              <w:t>of the Studio platform.</w:t>
            </w:r>
          </w:p>
          <w:p w14:paraId="4B00B8EE" w14:textId="1C603BAD" w:rsidR="00F3474B" w:rsidRDefault="00F3474B" w:rsidP="00B25EBC">
            <w:pPr>
              <w:widowControl w:val="0"/>
              <w:autoSpaceDE w:val="0"/>
              <w:autoSpaceDN w:val="0"/>
              <w:adjustRightInd w:val="0"/>
              <w:spacing w:before="0" w:after="240" w:line="300" w:lineRule="atLeast"/>
              <w:jc w:val="left"/>
              <w:rPr>
                <w:rFonts w:ascii="Calibri" w:eastAsiaTheme="minorEastAsia" w:hAnsi="Calibri" w:cs="Arial"/>
                <w:szCs w:val="20"/>
                <w:lang w:val="en-US"/>
              </w:rPr>
            </w:pPr>
            <w:proofErr w:type="spellStart"/>
            <w:r>
              <w:rPr>
                <w:rFonts w:ascii="Calibri" w:eastAsiaTheme="minorEastAsia" w:hAnsi="Calibri" w:cs="Arial"/>
                <w:szCs w:val="20"/>
                <w:lang w:val="en-US"/>
              </w:rPr>
              <w:t>MindFire</w:t>
            </w:r>
            <w:proofErr w:type="spellEnd"/>
            <w:r>
              <w:rPr>
                <w:rFonts w:ascii="Calibri" w:eastAsiaTheme="minorEastAsia" w:hAnsi="Calibri" w:cs="Arial"/>
                <w:szCs w:val="20"/>
                <w:lang w:val="en-US"/>
              </w:rPr>
              <w:t xml:space="preserve"> maintains an exceptionally high customer approval rating with all customers and they openly share with one another what a great partner we are for helping them grow their business. </w:t>
            </w:r>
          </w:p>
          <w:p w14:paraId="6D690410" w14:textId="77777777" w:rsidR="00A61C09" w:rsidRPr="00AB627C" w:rsidRDefault="00A61C09" w:rsidP="00D412FD">
            <w:pPr>
              <w:spacing w:line="240" w:lineRule="auto"/>
              <w:rPr>
                <w:rFonts w:ascii="Calibri" w:hAnsi="Calibri" w:cstheme="minorHAnsi"/>
                <w:color w:val="022556"/>
                <w:szCs w:val="20"/>
              </w:rPr>
            </w:pPr>
          </w:p>
        </w:tc>
      </w:tr>
      <w:tr w:rsidR="00864EE7" w:rsidRPr="00AB627C" w14:paraId="70E4B900" w14:textId="77777777" w:rsidTr="00AB627C">
        <w:tc>
          <w:tcPr>
            <w:tcW w:w="8516" w:type="dxa"/>
            <w:gridSpan w:val="2"/>
            <w:tcBorders>
              <w:bottom w:val="single" w:sz="4" w:space="0" w:color="FFFFFF" w:themeColor="background1"/>
            </w:tcBorders>
            <w:shd w:val="clear" w:color="auto" w:fill="022556"/>
          </w:tcPr>
          <w:p w14:paraId="493AD406" w14:textId="407F876F" w:rsidR="00864EE7" w:rsidRPr="00AB627C" w:rsidRDefault="007A2ACA" w:rsidP="001D0FBC">
            <w:pPr>
              <w:spacing w:line="240" w:lineRule="auto"/>
              <w:jc w:val="center"/>
              <w:rPr>
                <w:rFonts w:ascii="Calibri" w:hAnsi="Calibri" w:cstheme="minorHAnsi"/>
                <w:b/>
                <w:color w:val="FFFFFF" w:themeColor="background1"/>
                <w:sz w:val="24"/>
                <w:szCs w:val="24"/>
              </w:rPr>
            </w:pPr>
            <w:r>
              <w:rPr>
                <w:rFonts w:ascii="Calibri" w:hAnsi="Calibri" w:cstheme="minorHAnsi"/>
                <w:b/>
                <w:color w:val="FFFFFF" w:themeColor="background1"/>
                <w:sz w:val="24"/>
                <w:szCs w:val="24"/>
              </w:rPr>
              <w:lastRenderedPageBreak/>
              <w:t>2b</w:t>
            </w:r>
            <w:r w:rsidR="00864EE7" w:rsidRPr="00AB627C">
              <w:rPr>
                <w:rFonts w:ascii="Calibri" w:hAnsi="Calibri" w:cstheme="minorHAnsi"/>
                <w:b/>
                <w:color w:val="FFFFFF" w:themeColor="background1"/>
                <w:sz w:val="24"/>
                <w:szCs w:val="24"/>
              </w:rPr>
              <w:t xml:space="preserve">: Implementation, Continuous Improvement and Innovation </w:t>
            </w:r>
            <w:r w:rsidR="00AB627C">
              <w:rPr>
                <w:rFonts w:ascii="Calibri" w:hAnsi="Calibri" w:cstheme="minorHAnsi"/>
                <w:b/>
                <w:color w:val="FFFFFF" w:themeColor="background1"/>
                <w:sz w:val="24"/>
                <w:szCs w:val="24"/>
              </w:rPr>
              <w:t xml:space="preserve"> </w:t>
            </w:r>
          </w:p>
        </w:tc>
      </w:tr>
      <w:tr w:rsidR="00864EE7" w:rsidRPr="00864EE7" w14:paraId="647657F2" w14:textId="77777777" w:rsidTr="00071A70">
        <w:trPr>
          <w:trHeight w:hRule="exact" w:val="567"/>
        </w:trPr>
        <w:tc>
          <w:tcPr>
            <w:tcW w:w="8516" w:type="dxa"/>
            <w:gridSpan w:val="2"/>
            <w:tcBorders>
              <w:top w:val="single" w:sz="4" w:space="0" w:color="FFFFFF" w:themeColor="background1"/>
            </w:tcBorders>
            <w:shd w:val="clear" w:color="auto" w:fill="022556"/>
            <w:vAlign w:val="center"/>
          </w:tcPr>
          <w:p w14:paraId="119A3881" w14:textId="10F9BC00" w:rsidR="00864EE7" w:rsidRPr="00AB627C" w:rsidRDefault="00864EE7" w:rsidP="001D0FBC">
            <w:pPr>
              <w:jc w:val="center"/>
              <w:rPr>
                <w:rFonts w:ascii="Calibri" w:hAnsi="Calibri" w:cstheme="minorHAnsi"/>
                <w:sz w:val="24"/>
                <w:szCs w:val="24"/>
              </w:rPr>
            </w:pPr>
            <w:r w:rsidRPr="00AB627C">
              <w:rPr>
                <w:rFonts w:ascii="Calibri" w:hAnsi="Calibri" w:cstheme="minorHAnsi"/>
                <w:b/>
                <w:color w:val="FFFFFF" w:themeColor="background1"/>
                <w:sz w:val="24"/>
                <w:szCs w:val="24"/>
              </w:rPr>
              <w:t>Implementation</w:t>
            </w:r>
            <w:r w:rsidRPr="00AB627C">
              <w:rPr>
                <w:rFonts w:ascii="Calibri" w:hAnsi="Calibri" w:cstheme="minorHAnsi"/>
                <w:b/>
                <w:sz w:val="24"/>
                <w:szCs w:val="24"/>
              </w:rPr>
              <w:t xml:space="preserve"> </w:t>
            </w:r>
          </w:p>
        </w:tc>
      </w:tr>
      <w:tr w:rsidR="00864EE7" w:rsidRPr="00AB627C" w14:paraId="5212FE97" w14:textId="77777777" w:rsidTr="00AB627C">
        <w:tc>
          <w:tcPr>
            <w:tcW w:w="959" w:type="dxa"/>
          </w:tcPr>
          <w:p w14:paraId="2B18C9C3" w14:textId="0074299B" w:rsidR="00864EE7" w:rsidRPr="00AB627C" w:rsidRDefault="00E7613C" w:rsidP="00D412FD">
            <w:pPr>
              <w:spacing w:line="240" w:lineRule="auto"/>
              <w:rPr>
                <w:rFonts w:ascii="Calibri" w:hAnsi="Calibri" w:cstheme="minorHAnsi"/>
                <w:color w:val="022556"/>
                <w:szCs w:val="20"/>
              </w:rPr>
            </w:pPr>
            <w:r>
              <w:rPr>
                <w:rFonts w:ascii="Calibri" w:hAnsi="Calibri" w:cstheme="minorHAnsi"/>
                <w:color w:val="022556"/>
                <w:szCs w:val="20"/>
              </w:rPr>
              <w:t>2.5</w:t>
            </w:r>
          </w:p>
        </w:tc>
        <w:tc>
          <w:tcPr>
            <w:tcW w:w="7557" w:type="dxa"/>
          </w:tcPr>
          <w:p w14:paraId="7101186D" w14:textId="77777777" w:rsidR="00864EE7" w:rsidRPr="00AB627C" w:rsidRDefault="00864EE7" w:rsidP="00D412FD">
            <w:pPr>
              <w:spacing w:line="240" w:lineRule="auto"/>
              <w:rPr>
                <w:rFonts w:ascii="Calibri" w:hAnsi="Calibri" w:cstheme="minorHAnsi"/>
                <w:color w:val="022556"/>
                <w:szCs w:val="20"/>
              </w:rPr>
            </w:pPr>
            <w:r w:rsidRPr="00AB627C">
              <w:rPr>
                <w:rFonts w:ascii="Calibri" w:hAnsi="Calibri" w:cstheme="minorHAnsi"/>
                <w:color w:val="022556"/>
                <w:szCs w:val="20"/>
              </w:rPr>
              <w:t>Please provide your proposed Implementation Plan and confirm the recommended sequence of tasks, dependencies and key milestones.</w:t>
            </w:r>
          </w:p>
        </w:tc>
      </w:tr>
      <w:tr w:rsidR="00864EE7" w:rsidRPr="00AB627C" w14:paraId="31C80F72" w14:textId="77777777" w:rsidTr="00AB627C">
        <w:tc>
          <w:tcPr>
            <w:tcW w:w="959" w:type="dxa"/>
          </w:tcPr>
          <w:p w14:paraId="3DBDBD66" w14:textId="77777777" w:rsidR="00864EE7" w:rsidRPr="00AB627C" w:rsidRDefault="00864EE7" w:rsidP="00D412FD">
            <w:pPr>
              <w:spacing w:line="240" w:lineRule="auto"/>
              <w:rPr>
                <w:rFonts w:ascii="Calibri" w:hAnsi="Calibri" w:cstheme="minorHAnsi"/>
                <w:color w:val="022556"/>
                <w:szCs w:val="20"/>
              </w:rPr>
            </w:pPr>
          </w:p>
        </w:tc>
        <w:tc>
          <w:tcPr>
            <w:tcW w:w="7557" w:type="dxa"/>
          </w:tcPr>
          <w:p w14:paraId="2817A58E" w14:textId="20FD07FF" w:rsidR="00864EE7" w:rsidRDefault="00964EF0" w:rsidP="00D412FD">
            <w:pPr>
              <w:spacing w:line="240" w:lineRule="auto"/>
              <w:rPr>
                <w:rFonts w:ascii="Calibri" w:hAnsi="Calibri" w:cstheme="minorHAnsi"/>
                <w:color w:val="022556"/>
                <w:szCs w:val="20"/>
              </w:rPr>
            </w:pPr>
            <w:proofErr w:type="spellStart"/>
            <w:r>
              <w:rPr>
                <w:rFonts w:ascii="Calibri" w:hAnsi="Calibri" w:cstheme="minorHAnsi"/>
                <w:color w:val="022556"/>
                <w:szCs w:val="20"/>
              </w:rPr>
              <w:t>MindFire</w:t>
            </w:r>
            <w:proofErr w:type="spellEnd"/>
            <w:r w:rsidR="00584A14">
              <w:rPr>
                <w:rFonts w:ascii="Calibri" w:hAnsi="Calibri" w:cstheme="minorHAnsi"/>
                <w:color w:val="022556"/>
                <w:szCs w:val="20"/>
              </w:rPr>
              <w:t xml:space="preserve"> has a planned launch </w:t>
            </w:r>
            <w:r w:rsidR="00F3474B">
              <w:rPr>
                <w:rFonts w:ascii="Calibri" w:hAnsi="Calibri" w:cstheme="minorHAnsi"/>
                <w:color w:val="022556"/>
                <w:szCs w:val="20"/>
              </w:rPr>
              <w:t xml:space="preserve">process </w:t>
            </w:r>
            <w:r w:rsidR="00584A14">
              <w:rPr>
                <w:rFonts w:ascii="Calibri" w:hAnsi="Calibri" w:cstheme="minorHAnsi"/>
                <w:color w:val="022556"/>
                <w:szCs w:val="20"/>
              </w:rPr>
              <w:t>for all new customers.</w:t>
            </w:r>
            <w:r w:rsidR="00F3474B">
              <w:rPr>
                <w:rFonts w:ascii="Calibri" w:hAnsi="Calibri" w:cstheme="minorHAnsi"/>
                <w:color w:val="022556"/>
                <w:szCs w:val="20"/>
              </w:rPr>
              <w:t xml:space="preserve"> we maintain an ongoing communication with customers on several levels throughout the lifetime of our partnership.</w:t>
            </w:r>
          </w:p>
          <w:p w14:paraId="18ED6981" w14:textId="77777777" w:rsidR="00584A14" w:rsidRDefault="00584A14" w:rsidP="00D412FD">
            <w:pPr>
              <w:spacing w:line="240" w:lineRule="auto"/>
              <w:rPr>
                <w:rFonts w:ascii="Calibri" w:hAnsi="Calibri" w:cstheme="minorHAnsi"/>
                <w:color w:val="022556"/>
                <w:szCs w:val="20"/>
              </w:rPr>
            </w:pPr>
            <w:r>
              <w:rPr>
                <w:rFonts w:ascii="Calibri" w:hAnsi="Calibri" w:cstheme="minorHAnsi"/>
                <w:color w:val="022556"/>
                <w:szCs w:val="20"/>
              </w:rPr>
              <w:t>The sequence of events is tailor-designed for each customer need.</w:t>
            </w:r>
          </w:p>
          <w:p w14:paraId="15EE8A16" w14:textId="77777777" w:rsidR="00F3474B" w:rsidRDefault="00584A14" w:rsidP="00D412FD">
            <w:pPr>
              <w:spacing w:line="240" w:lineRule="auto"/>
              <w:rPr>
                <w:rFonts w:ascii="Calibri" w:hAnsi="Calibri" w:cstheme="minorHAnsi"/>
                <w:color w:val="022556"/>
                <w:szCs w:val="20"/>
              </w:rPr>
            </w:pPr>
            <w:r>
              <w:rPr>
                <w:rFonts w:ascii="Calibri" w:hAnsi="Calibri" w:cstheme="minorHAnsi"/>
                <w:color w:val="022556"/>
                <w:szCs w:val="20"/>
              </w:rPr>
              <w:t xml:space="preserve">After the launch of the Studio to the new customer, a planning meeting is scheduled to identify each customers launch program objectives. </w:t>
            </w:r>
          </w:p>
          <w:p w14:paraId="1D98205E" w14:textId="77777777" w:rsidR="00F3474B" w:rsidRDefault="00584A14" w:rsidP="00D412FD">
            <w:pPr>
              <w:spacing w:line="240" w:lineRule="auto"/>
              <w:rPr>
                <w:rFonts w:ascii="Calibri" w:hAnsi="Calibri" w:cstheme="minorHAnsi"/>
                <w:color w:val="022556"/>
                <w:szCs w:val="20"/>
              </w:rPr>
            </w:pPr>
            <w:r>
              <w:rPr>
                <w:rFonts w:ascii="Calibri" w:hAnsi="Calibri" w:cstheme="minorHAnsi"/>
                <w:color w:val="022556"/>
                <w:szCs w:val="20"/>
              </w:rPr>
              <w:t>What's the first project planned for the company?</w:t>
            </w:r>
          </w:p>
          <w:p w14:paraId="74E30F8B" w14:textId="5ADAE461" w:rsidR="00584A14" w:rsidRDefault="00584A14" w:rsidP="00D412FD">
            <w:pPr>
              <w:spacing w:line="240" w:lineRule="auto"/>
              <w:rPr>
                <w:rFonts w:ascii="Calibri" w:hAnsi="Calibri" w:cstheme="minorHAnsi"/>
                <w:color w:val="022556"/>
                <w:szCs w:val="20"/>
              </w:rPr>
            </w:pPr>
            <w:r>
              <w:rPr>
                <w:rFonts w:ascii="Calibri" w:hAnsi="Calibri" w:cstheme="minorHAnsi"/>
                <w:color w:val="022556"/>
                <w:szCs w:val="20"/>
              </w:rPr>
              <w:t>For most customers the initial project is the launch of a self-promotion program to development new leads for your services.</w:t>
            </w:r>
          </w:p>
          <w:p w14:paraId="45D8327E" w14:textId="292583B9" w:rsidR="00584A14" w:rsidRDefault="00584A14" w:rsidP="00D412FD">
            <w:pPr>
              <w:spacing w:line="240" w:lineRule="auto"/>
              <w:rPr>
                <w:rFonts w:ascii="Calibri" w:hAnsi="Calibri" w:cstheme="minorHAnsi"/>
                <w:color w:val="022556"/>
                <w:szCs w:val="20"/>
              </w:rPr>
            </w:pPr>
            <w:r>
              <w:rPr>
                <w:rFonts w:ascii="Calibri" w:hAnsi="Calibri" w:cstheme="minorHAnsi"/>
                <w:color w:val="022556"/>
                <w:szCs w:val="20"/>
              </w:rPr>
              <w:t>If the initial project planned is for a customer project, then we scope the program and offer critical insight for optimizing the results using the Studio.</w:t>
            </w:r>
          </w:p>
          <w:p w14:paraId="42858187" w14:textId="77777777" w:rsidR="007814CD" w:rsidRDefault="00584A14" w:rsidP="00D412FD">
            <w:pPr>
              <w:spacing w:line="240" w:lineRule="auto"/>
              <w:rPr>
                <w:rFonts w:ascii="Calibri" w:hAnsi="Calibri" w:cstheme="minorHAnsi"/>
                <w:color w:val="022556"/>
                <w:szCs w:val="20"/>
              </w:rPr>
            </w:pPr>
            <w:r>
              <w:rPr>
                <w:rFonts w:ascii="Calibri" w:hAnsi="Calibri" w:cstheme="minorHAnsi"/>
                <w:color w:val="022556"/>
                <w:szCs w:val="20"/>
              </w:rPr>
              <w:t xml:space="preserve">The next step is Studio training.  We have a number of options for Studio training. </w:t>
            </w:r>
          </w:p>
          <w:p w14:paraId="51A195C1" w14:textId="5B2B0EE2" w:rsidR="00584A14" w:rsidRDefault="00584A14" w:rsidP="00D412FD">
            <w:pPr>
              <w:spacing w:line="240" w:lineRule="auto"/>
              <w:rPr>
                <w:rFonts w:ascii="Calibri" w:hAnsi="Calibri" w:cstheme="minorHAnsi"/>
                <w:color w:val="022556"/>
                <w:szCs w:val="20"/>
              </w:rPr>
            </w:pPr>
            <w:r>
              <w:rPr>
                <w:rFonts w:ascii="Calibri" w:hAnsi="Calibri" w:cstheme="minorHAnsi"/>
                <w:color w:val="022556"/>
                <w:szCs w:val="20"/>
              </w:rPr>
              <w:t>They include self-paced video training, as well as a formal two-day Studio intensive training in our Irvine</w:t>
            </w:r>
            <w:r w:rsidR="007814CD">
              <w:rPr>
                <w:rFonts w:ascii="Calibri" w:hAnsi="Calibri" w:cstheme="minorHAnsi"/>
                <w:color w:val="022556"/>
                <w:szCs w:val="20"/>
              </w:rPr>
              <w:t>, CA</w:t>
            </w:r>
            <w:r>
              <w:rPr>
                <w:rFonts w:ascii="Calibri" w:hAnsi="Calibri" w:cstheme="minorHAnsi"/>
                <w:color w:val="022556"/>
                <w:szCs w:val="20"/>
              </w:rPr>
              <w:t xml:space="preserve"> headquarter-location. We recommend the two-day training as the </w:t>
            </w:r>
            <w:r w:rsidR="007814CD">
              <w:rPr>
                <w:rFonts w:ascii="Calibri" w:hAnsi="Calibri" w:cstheme="minorHAnsi"/>
                <w:color w:val="022556"/>
                <w:szCs w:val="20"/>
              </w:rPr>
              <w:t>level of capability resulting f</w:t>
            </w:r>
            <w:r>
              <w:rPr>
                <w:rFonts w:ascii="Calibri" w:hAnsi="Calibri" w:cstheme="minorHAnsi"/>
                <w:color w:val="022556"/>
                <w:szCs w:val="20"/>
              </w:rPr>
              <w:t>r</w:t>
            </w:r>
            <w:r w:rsidR="007814CD">
              <w:rPr>
                <w:rFonts w:ascii="Calibri" w:hAnsi="Calibri" w:cstheme="minorHAnsi"/>
                <w:color w:val="022556"/>
                <w:szCs w:val="20"/>
              </w:rPr>
              <w:t>om the training leads to a fast start in all areas of utilization.</w:t>
            </w:r>
          </w:p>
          <w:p w14:paraId="5A36F6A3" w14:textId="77777777" w:rsidR="00584A14" w:rsidRDefault="00584A14" w:rsidP="00D412FD">
            <w:pPr>
              <w:spacing w:line="240" w:lineRule="auto"/>
              <w:rPr>
                <w:rFonts w:ascii="Calibri" w:hAnsi="Calibri" w:cstheme="minorHAnsi"/>
                <w:color w:val="022556"/>
                <w:szCs w:val="20"/>
              </w:rPr>
            </w:pPr>
            <w:r>
              <w:rPr>
                <w:rFonts w:ascii="Calibri" w:hAnsi="Calibri" w:cstheme="minorHAnsi"/>
                <w:color w:val="022556"/>
                <w:szCs w:val="20"/>
              </w:rPr>
              <w:t xml:space="preserve">Some customers elect to have our trainers come onsite to perform the training. If this option is selected the cost is $1,250 per day and all T &amp; E. </w:t>
            </w:r>
          </w:p>
          <w:p w14:paraId="6DD02C94" w14:textId="3C998FA7" w:rsidR="00584A14" w:rsidRDefault="00584A14" w:rsidP="00D412FD">
            <w:pPr>
              <w:spacing w:line="240" w:lineRule="auto"/>
              <w:rPr>
                <w:rFonts w:ascii="Calibri" w:hAnsi="Calibri" w:cstheme="minorHAnsi"/>
                <w:color w:val="022556"/>
                <w:szCs w:val="20"/>
              </w:rPr>
            </w:pPr>
            <w:r>
              <w:rPr>
                <w:rFonts w:ascii="Calibri" w:hAnsi="Calibri" w:cstheme="minorHAnsi"/>
                <w:color w:val="022556"/>
                <w:szCs w:val="20"/>
              </w:rPr>
              <w:t>Once the initia</w:t>
            </w:r>
            <w:r w:rsidR="007814CD">
              <w:rPr>
                <w:rFonts w:ascii="Calibri" w:hAnsi="Calibri" w:cstheme="minorHAnsi"/>
                <w:color w:val="022556"/>
                <w:szCs w:val="20"/>
              </w:rPr>
              <w:t>l phase of training is complete</w:t>
            </w:r>
            <w:r>
              <w:rPr>
                <w:rFonts w:ascii="Calibri" w:hAnsi="Calibri" w:cstheme="minorHAnsi"/>
                <w:color w:val="022556"/>
                <w:szCs w:val="20"/>
              </w:rPr>
              <w:t xml:space="preserve">, then we </w:t>
            </w:r>
            <w:proofErr w:type="spellStart"/>
            <w:r>
              <w:rPr>
                <w:rFonts w:ascii="Calibri" w:hAnsi="Calibri" w:cstheme="minorHAnsi"/>
                <w:color w:val="022556"/>
                <w:szCs w:val="20"/>
              </w:rPr>
              <w:t>onboard</w:t>
            </w:r>
            <w:proofErr w:type="spellEnd"/>
            <w:r>
              <w:rPr>
                <w:rFonts w:ascii="Calibri" w:hAnsi="Calibri" w:cstheme="minorHAnsi"/>
                <w:color w:val="022556"/>
                <w:szCs w:val="20"/>
              </w:rPr>
              <w:t xml:space="preserve"> your program with additional one-on-one meetings with our training team to answer any questions on set-up requirements for a successful program launch.  We work with you to insure all parts of the program are set-up correctly and ready to go.</w:t>
            </w:r>
          </w:p>
          <w:p w14:paraId="3317C407" w14:textId="4E8EC8A4" w:rsidR="00584A14" w:rsidRPr="00AB627C" w:rsidRDefault="00584A14" w:rsidP="00D412FD">
            <w:pPr>
              <w:spacing w:line="240" w:lineRule="auto"/>
              <w:rPr>
                <w:rFonts w:ascii="Calibri" w:hAnsi="Calibri" w:cstheme="minorHAnsi"/>
                <w:color w:val="022556"/>
                <w:szCs w:val="20"/>
              </w:rPr>
            </w:pPr>
            <w:r>
              <w:rPr>
                <w:rFonts w:ascii="Calibri" w:hAnsi="Calibri" w:cstheme="minorHAnsi"/>
                <w:color w:val="022556"/>
                <w:szCs w:val="20"/>
              </w:rPr>
              <w:t>Of course</w:t>
            </w:r>
            <w:r w:rsidR="007814CD">
              <w:rPr>
                <w:rFonts w:ascii="Calibri" w:hAnsi="Calibri" w:cstheme="minorHAnsi"/>
                <w:color w:val="022556"/>
                <w:szCs w:val="20"/>
              </w:rPr>
              <w:t>,</w:t>
            </w:r>
            <w:r>
              <w:rPr>
                <w:rFonts w:ascii="Calibri" w:hAnsi="Calibri" w:cstheme="minorHAnsi"/>
                <w:color w:val="022556"/>
                <w:szCs w:val="20"/>
              </w:rPr>
              <w:t xml:space="preserve"> throughout the process our support team is always available to you via phone and email support. We also ha</w:t>
            </w:r>
            <w:r w:rsidR="007814CD">
              <w:rPr>
                <w:rFonts w:ascii="Calibri" w:hAnsi="Calibri" w:cstheme="minorHAnsi"/>
                <w:color w:val="022556"/>
                <w:szCs w:val="20"/>
              </w:rPr>
              <w:t xml:space="preserve">ve an extensive FAQ and </w:t>
            </w:r>
            <w:r>
              <w:rPr>
                <w:rFonts w:ascii="Calibri" w:hAnsi="Calibri" w:cstheme="minorHAnsi"/>
                <w:color w:val="022556"/>
                <w:szCs w:val="20"/>
              </w:rPr>
              <w:t>online</w:t>
            </w:r>
            <w:r w:rsidR="007814CD">
              <w:rPr>
                <w:rFonts w:ascii="Calibri" w:hAnsi="Calibri" w:cstheme="minorHAnsi"/>
                <w:color w:val="022556"/>
                <w:szCs w:val="20"/>
              </w:rPr>
              <w:t xml:space="preserve"> support tools</w:t>
            </w:r>
            <w:r>
              <w:rPr>
                <w:rFonts w:ascii="Calibri" w:hAnsi="Calibri" w:cstheme="minorHAnsi"/>
                <w:color w:val="022556"/>
                <w:szCs w:val="20"/>
              </w:rPr>
              <w:t xml:space="preserve"> to help during the times we aren't available.</w:t>
            </w:r>
          </w:p>
        </w:tc>
      </w:tr>
      <w:tr w:rsidR="00864EE7" w:rsidRPr="00AB627C" w14:paraId="44399F90" w14:textId="77777777" w:rsidTr="00AB627C">
        <w:tc>
          <w:tcPr>
            <w:tcW w:w="959" w:type="dxa"/>
          </w:tcPr>
          <w:p w14:paraId="4F187F15" w14:textId="0EABBF22" w:rsidR="00864EE7" w:rsidRPr="00AB627C" w:rsidRDefault="00E7613C" w:rsidP="00D412FD">
            <w:pPr>
              <w:spacing w:line="240" w:lineRule="auto"/>
              <w:rPr>
                <w:rFonts w:ascii="Calibri" w:hAnsi="Calibri" w:cstheme="minorHAnsi"/>
                <w:color w:val="022556"/>
                <w:szCs w:val="20"/>
              </w:rPr>
            </w:pPr>
            <w:r>
              <w:rPr>
                <w:rFonts w:ascii="Calibri" w:hAnsi="Calibri" w:cstheme="minorHAnsi"/>
                <w:color w:val="022556"/>
                <w:szCs w:val="20"/>
              </w:rPr>
              <w:lastRenderedPageBreak/>
              <w:t>2.6</w:t>
            </w:r>
          </w:p>
        </w:tc>
        <w:tc>
          <w:tcPr>
            <w:tcW w:w="7557" w:type="dxa"/>
          </w:tcPr>
          <w:p w14:paraId="79D03978" w14:textId="77777777" w:rsidR="00864EE7" w:rsidRPr="00AB627C" w:rsidRDefault="00864EE7" w:rsidP="00D412FD">
            <w:pPr>
              <w:spacing w:line="240" w:lineRule="auto"/>
              <w:rPr>
                <w:rFonts w:ascii="Calibri" w:hAnsi="Calibri" w:cstheme="minorHAnsi"/>
                <w:color w:val="022556"/>
                <w:szCs w:val="20"/>
              </w:rPr>
            </w:pPr>
            <w:r w:rsidRPr="00AB627C">
              <w:rPr>
                <w:rFonts w:ascii="Calibri" w:hAnsi="Calibri" w:cstheme="minorHAnsi"/>
                <w:color w:val="022556"/>
                <w:szCs w:val="20"/>
              </w:rPr>
              <w:t>Please provide brief details of any tools or systems, which your organisation currently utilises for the delivery of work you intend to bid for as part of this procurement.</w:t>
            </w:r>
          </w:p>
        </w:tc>
      </w:tr>
      <w:tr w:rsidR="00864EE7" w:rsidRPr="00AB627C" w14:paraId="7D476AD6" w14:textId="77777777" w:rsidTr="00AB627C">
        <w:tc>
          <w:tcPr>
            <w:tcW w:w="959" w:type="dxa"/>
          </w:tcPr>
          <w:p w14:paraId="71AB3199" w14:textId="77777777" w:rsidR="00864EE7" w:rsidRPr="00AB627C" w:rsidRDefault="00864EE7" w:rsidP="00D412FD">
            <w:pPr>
              <w:spacing w:line="240" w:lineRule="auto"/>
              <w:rPr>
                <w:rFonts w:ascii="Calibri" w:hAnsi="Calibri" w:cstheme="minorHAnsi"/>
                <w:color w:val="022556"/>
                <w:szCs w:val="20"/>
              </w:rPr>
            </w:pPr>
          </w:p>
        </w:tc>
        <w:tc>
          <w:tcPr>
            <w:tcW w:w="7557" w:type="dxa"/>
          </w:tcPr>
          <w:p w14:paraId="4F9AB610" w14:textId="56B40E73" w:rsidR="00864EE7" w:rsidRPr="00AB627C" w:rsidRDefault="007814CD" w:rsidP="00D412FD">
            <w:pPr>
              <w:spacing w:line="240" w:lineRule="auto"/>
              <w:rPr>
                <w:rFonts w:ascii="Calibri" w:hAnsi="Calibri" w:cstheme="minorHAnsi"/>
                <w:color w:val="022556"/>
                <w:szCs w:val="20"/>
              </w:rPr>
            </w:pPr>
            <w:r>
              <w:rPr>
                <w:rFonts w:ascii="Calibri" w:hAnsi="Calibri" w:cstheme="minorHAnsi"/>
                <w:color w:val="022556"/>
                <w:szCs w:val="20"/>
              </w:rPr>
              <w:t>N/A</w:t>
            </w:r>
          </w:p>
        </w:tc>
      </w:tr>
      <w:tr w:rsidR="00864EE7" w:rsidRPr="00AB627C" w14:paraId="52DE6B4A" w14:textId="77777777" w:rsidTr="00AB627C">
        <w:tc>
          <w:tcPr>
            <w:tcW w:w="959" w:type="dxa"/>
          </w:tcPr>
          <w:p w14:paraId="37DA8A94" w14:textId="65262C75" w:rsidR="00864EE7" w:rsidRPr="00AB627C" w:rsidRDefault="00E7613C" w:rsidP="00D412FD">
            <w:pPr>
              <w:spacing w:line="240" w:lineRule="auto"/>
              <w:rPr>
                <w:rFonts w:ascii="Calibri" w:hAnsi="Calibri" w:cstheme="minorHAnsi"/>
                <w:color w:val="022556"/>
                <w:szCs w:val="20"/>
              </w:rPr>
            </w:pPr>
            <w:r>
              <w:rPr>
                <w:rFonts w:ascii="Calibri" w:hAnsi="Calibri" w:cstheme="minorHAnsi"/>
                <w:color w:val="022556"/>
                <w:szCs w:val="20"/>
              </w:rPr>
              <w:t>2.7</w:t>
            </w:r>
          </w:p>
        </w:tc>
        <w:tc>
          <w:tcPr>
            <w:tcW w:w="7557" w:type="dxa"/>
          </w:tcPr>
          <w:p w14:paraId="56032CE7" w14:textId="77777777" w:rsidR="00864EE7" w:rsidRPr="00AB627C" w:rsidRDefault="00864EE7" w:rsidP="00D412FD">
            <w:pPr>
              <w:spacing w:line="240" w:lineRule="auto"/>
              <w:rPr>
                <w:rFonts w:ascii="Calibri" w:hAnsi="Calibri" w:cstheme="minorHAnsi"/>
                <w:color w:val="022556"/>
                <w:szCs w:val="20"/>
              </w:rPr>
            </w:pPr>
            <w:r w:rsidRPr="00AB627C">
              <w:rPr>
                <w:rFonts w:ascii="Calibri" w:hAnsi="Calibri" w:cstheme="minorHAnsi"/>
                <w:color w:val="022556"/>
                <w:szCs w:val="20"/>
              </w:rPr>
              <w:t>What training do you provide?</w:t>
            </w:r>
          </w:p>
        </w:tc>
      </w:tr>
      <w:tr w:rsidR="00864EE7" w:rsidRPr="00AB627C" w14:paraId="4B2BA77A" w14:textId="77777777" w:rsidTr="00AB627C">
        <w:tc>
          <w:tcPr>
            <w:tcW w:w="959" w:type="dxa"/>
          </w:tcPr>
          <w:p w14:paraId="39C6D9C3" w14:textId="77777777" w:rsidR="00864EE7" w:rsidRPr="00AB627C" w:rsidRDefault="00864EE7" w:rsidP="00D412FD">
            <w:pPr>
              <w:spacing w:line="240" w:lineRule="auto"/>
              <w:rPr>
                <w:rFonts w:ascii="Calibri" w:hAnsi="Calibri" w:cstheme="minorHAnsi"/>
                <w:color w:val="022556"/>
                <w:szCs w:val="20"/>
              </w:rPr>
            </w:pPr>
          </w:p>
        </w:tc>
        <w:tc>
          <w:tcPr>
            <w:tcW w:w="7557" w:type="dxa"/>
          </w:tcPr>
          <w:p w14:paraId="1C9CEC8D" w14:textId="27356776" w:rsidR="00864EE7" w:rsidRPr="00AB627C" w:rsidRDefault="00584A14" w:rsidP="00D412FD">
            <w:pPr>
              <w:spacing w:line="240" w:lineRule="auto"/>
              <w:rPr>
                <w:rFonts w:ascii="Calibri" w:hAnsi="Calibri" w:cstheme="minorHAnsi"/>
                <w:color w:val="022556"/>
                <w:szCs w:val="20"/>
              </w:rPr>
            </w:pPr>
            <w:r>
              <w:rPr>
                <w:rFonts w:ascii="Calibri" w:hAnsi="Calibri" w:cstheme="minorHAnsi"/>
                <w:color w:val="022556"/>
                <w:szCs w:val="20"/>
              </w:rPr>
              <w:t xml:space="preserve">See outline in the attached document, </w:t>
            </w:r>
            <w:proofErr w:type="spellStart"/>
            <w:r>
              <w:rPr>
                <w:rFonts w:ascii="Calibri" w:hAnsi="Calibri" w:cstheme="minorHAnsi"/>
                <w:color w:val="022556"/>
                <w:szCs w:val="20"/>
              </w:rPr>
              <w:t>MindFire</w:t>
            </w:r>
            <w:proofErr w:type="spellEnd"/>
            <w:r>
              <w:rPr>
                <w:rFonts w:ascii="Calibri" w:hAnsi="Calibri" w:cstheme="minorHAnsi"/>
                <w:color w:val="022556"/>
                <w:szCs w:val="20"/>
              </w:rPr>
              <w:t xml:space="preserve"> Studio Pricing Guide.</w:t>
            </w:r>
          </w:p>
        </w:tc>
      </w:tr>
      <w:tr w:rsidR="00864EE7" w:rsidRPr="00AB627C" w14:paraId="693B24BC" w14:textId="77777777" w:rsidTr="00AB627C">
        <w:tc>
          <w:tcPr>
            <w:tcW w:w="959" w:type="dxa"/>
          </w:tcPr>
          <w:p w14:paraId="64C4CD62" w14:textId="6675E87B" w:rsidR="00864EE7" w:rsidRPr="00AB627C" w:rsidRDefault="00E7613C" w:rsidP="00D412FD">
            <w:pPr>
              <w:spacing w:line="240" w:lineRule="auto"/>
              <w:rPr>
                <w:rFonts w:ascii="Calibri" w:hAnsi="Calibri" w:cstheme="minorHAnsi"/>
                <w:color w:val="022556"/>
                <w:szCs w:val="20"/>
              </w:rPr>
            </w:pPr>
            <w:r>
              <w:rPr>
                <w:rFonts w:ascii="Calibri" w:hAnsi="Calibri" w:cstheme="minorHAnsi"/>
                <w:color w:val="022556"/>
                <w:szCs w:val="20"/>
              </w:rPr>
              <w:t>2.8</w:t>
            </w:r>
          </w:p>
        </w:tc>
        <w:tc>
          <w:tcPr>
            <w:tcW w:w="7557" w:type="dxa"/>
          </w:tcPr>
          <w:p w14:paraId="6D080F2D" w14:textId="77777777" w:rsidR="00864EE7" w:rsidRPr="00AB627C" w:rsidRDefault="00864EE7" w:rsidP="00D412FD">
            <w:pPr>
              <w:spacing w:line="240" w:lineRule="auto"/>
              <w:rPr>
                <w:rFonts w:ascii="Calibri" w:hAnsi="Calibri" w:cstheme="minorHAnsi"/>
                <w:color w:val="022556"/>
                <w:szCs w:val="20"/>
              </w:rPr>
            </w:pPr>
            <w:r w:rsidRPr="00AB627C">
              <w:rPr>
                <w:rFonts w:ascii="Calibri" w:hAnsi="Calibri" w:cstheme="minorHAnsi"/>
                <w:color w:val="022556"/>
                <w:szCs w:val="20"/>
              </w:rPr>
              <w:t>How do you provide your training?</w:t>
            </w:r>
          </w:p>
        </w:tc>
      </w:tr>
      <w:tr w:rsidR="00864EE7" w:rsidRPr="00AB627C" w14:paraId="6248C8AE" w14:textId="77777777" w:rsidTr="00AB627C">
        <w:tc>
          <w:tcPr>
            <w:tcW w:w="959" w:type="dxa"/>
          </w:tcPr>
          <w:p w14:paraId="1CFD3603" w14:textId="77777777" w:rsidR="00864EE7" w:rsidRPr="00AB627C" w:rsidRDefault="00864EE7" w:rsidP="00D412FD">
            <w:pPr>
              <w:spacing w:line="240" w:lineRule="auto"/>
              <w:rPr>
                <w:rFonts w:ascii="Calibri" w:hAnsi="Calibri" w:cstheme="minorHAnsi"/>
                <w:color w:val="022556"/>
                <w:szCs w:val="20"/>
              </w:rPr>
            </w:pPr>
          </w:p>
        </w:tc>
        <w:tc>
          <w:tcPr>
            <w:tcW w:w="7557" w:type="dxa"/>
          </w:tcPr>
          <w:p w14:paraId="390DD247" w14:textId="46CEDEBA" w:rsidR="00864EE7" w:rsidRPr="00AB627C" w:rsidRDefault="00584A14" w:rsidP="00D412FD">
            <w:pPr>
              <w:spacing w:line="240" w:lineRule="auto"/>
              <w:rPr>
                <w:rFonts w:ascii="Calibri" w:hAnsi="Calibri" w:cstheme="minorHAnsi"/>
                <w:color w:val="022556"/>
                <w:szCs w:val="20"/>
              </w:rPr>
            </w:pPr>
            <w:r>
              <w:rPr>
                <w:rFonts w:ascii="Calibri" w:hAnsi="Calibri" w:cstheme="minorHAnsi"/>
                <w:color w:val="022556"/>
                <w:szCs w:val="20"/>
              </w:rPr>
              <w:t>Web, video and live classroom training.</w:t>
            </w:r>
          </w:p>
        </w:tc>
      </w:tr>
      <w:tr w:rsidR="00864EE7" w:rsidRPr="00AB627C" w14:paraId="6E42149A" w14:textId="77777777" w:rsidTr="00AB627C">
        <w:tc>
          <w:tcPr>
            <w:tcW w:w="959" w:type="dxa"/>
          </w:tcPr>
          <w:p w14:paraId="1D47A1B7" w14:textId="33A9D817" w:rsidR="00864EE7" w:rsidRPr="00AB627C" w:rsidRDefault="00E7613C" w:rsidP="00D412FD">
            <w:pPr>
              <w:spacing w:line="240" w:lineRule="auto"/>
              <w:rPr>
                <w:rFonts w:ascii="Calibri" w:hAnsi="Calibri" w:cstheme="minorHAnsi"/>
                <w:color w:val="022556"/>
                <w:szCs w:val="20"/>
              </w:rPr>
            </w:pPr>
            <w:r>
              <w:rPr>
                <w:rFonts w:ascii="Calibri" w:hAnsi="Calibri" w:cstheme="minorHAnsi"/>
                <w:color w:val="022556"/>
                <w:szCs w:val="20"/>
              </w:rPr>
              <w:t>2.9</w:t>
            </w:r>
          </w:p>
        </w:tc>
        <w:tc>
          <w:tcPr>
            <w:tcW w:w="7557" w:type="dxa"/>
          </w:tcPr>
          <w:p w14:paraId="6013AF89" w14:textId="04E1A4FE" w:rsidR="001018EE" w:rsidRPr="00AB627C" w:rsidRDefault="00864EE7" w:rsidP="00D412FD">
            <w:pPr>
              <w:spacing w:line="240" w:lineRule="auto"/>
              <w:rPr>
                <w:rFonts w:ascii="Calibri" w:hAnsi="Calibri" w:cstheme="minorHAnsi"/>
                <w:color w:val="022556"/>
                <w:szCs w:val="20"/>
              </w:rPr>
            </w:pPr>
            <w:r w:rsidRPr="00AB627C">
              <w:rPr>
                <w:rFonts w:ascii="Calibri" w:hAnsi="Calibri" w:cstheme="minorHAnsi"/>
                <w:color w:val="022556"/>
                <w:szCs w:val="20"/>
              </w:rPr>
              <w:t>When do you provide training (e.g. pre-implementation / post implementation) and how do you train new starters post-implementation?</w:t>
            </w:r>
          </w:p>
        </w:tc>
      </w:tr>
      <w:tr w:rsidR="00B3129D" w:rsidRPr="00AB627C" w14:paraId="7D677432" w14:textId="77777777" w:rsidTr="00AB627C">
        <w:tc>
          <w:tcPr>
            <w:tcW w:w="959" w:type="dxa"/>
          </w:tcPr>
          <w:p w14:paraId="3F00D7FC" w14:textId="77777777" w:rsidR="00B3129D" w:rsidRDefault="00B3129D" w:rsidP="00D412FD">
            <w:pPr>
              <w:spacing w:line="240" w:lineRule="auto"/>
              <w:rPr>
                <w:rFonts w:ascii="Calibri" w:hAnsi="Calibri" w:cstheme="minorHAnsi"/>
                <w:color w:val="022556"/>
                <w:szCs w:val="20"/>
              </w:rPr>
            </w:pPr>
          </w:p>
        </w:tc>
        <w:tc>
          <w:tcPr>
            <w:tcW w:w="7557" w:type="dxa"/>
          </w:tcPr>
          <w:p w14:paraId="3C8B8926" w14:textId="549B3E93" w:rsidR="00584A14" w:rsidRDefault="00584A14" w:rsidP="00D412FD">
            <w:pPr>
              <w:spacing w:line="240" w:lineRule="auto"/>
              <w:rPr>
                <w:rFonts w:ascii="Calibri" w:hAnsi="Calibri" w:cstheme="minorHAnsi"/>
                <w:color w:val="022556"/>
                <w:szCs w:val="20"/>
              </w:rPr>
            </w:pPr>
            <w:r>
              <w:rPr>
                <w:rFonts w:ascii="Calibri" w:hAnsi="Calibri" w:cstheme="minorHAnsi"/>
                <w:color w:val="022556"/>
                <w:szCs w:val="20"/>
              </w:rPr>
              <w:t xml:space="preserve">Training is an ongoing process in the </w:t>
            </w:r>
            <w:proofErr w:type="spellStart"/>
            <w:r>
              <w:rPr>
                <w:rFonts w:ascii="Calibri" w:hAnsi="Calibri" w:cstheme="minorHAnsi"/>
                <w:color w:val="022556"/>
                <w:szCs w:val="20"/>
              </w:rPr>
              <w:t>MindFire</w:t>
            </w:r>
            <w:proofErr w:type="spellEnd"/>
            <w:r>
              <w:rPr>
                <w:rFonts w:ascii="Calibri" w:hAnsi="Calibri" w:cstheme="minorHAnsi"/>
                <w:color w:val="022556"/>
                <w:szCs w:val="20"/>
              </w:rPr>
              <w:t xml:space="preserve"> world.  We have our </w:t>
            </w:r>
            <w:proofErr w:type="spellStart"/>
            <w:r>
              <w:rPr>
                <w:rFonts w:ascii="Calibri" w:hAnsi="Calibri" w:cstheme="minorHAnsi"/>
                <w:color w:val="022556"/>
                <w:szCs w:val="20"/>
              </w:rPr>
              <w:t>Onboarding</w:t>
            </w:r>
            <w:proofErr w:type="spellEnd"/>
            <w:r>
              <w:rPr>
                <w:rFonts w:ascii="Calibri" w:hAnsi="Calibri" w:cstheme="minorHAnsi"/>
                <w:color w:val="022556"/>
                <w:szCs w:val="20"/>
              </w:rPr>
              <w:t xml:space="preserve"> Training to get you and your team launched successfully, then on a monthly basis, we host training </w:t>
            </w:r>
            <w:r w:rsidR="007814CD">
              <w:rPr>
                <w:rFonts w:ascii="Calibri" w:hAnsi="Calibri" w:cstheme="minorHAnsi"/>
                <w:color w:val="022556"/>
                <w:szCs w:val="20"/>
              </w:rPr>
              <w:t xml:space="preserve">programs </w:t>
            </w:r>
            <w:r>
              <w:rPr>
                <w:rFonts w:ascii="Calibri" w:hAnsi="Calibri" w:cstheme="minorHAnsi"/>
                <w:color w:val="022556"/>
                <w:szCs w:val="20"/>
              </w:rPr>
              <w:t>on a number of important areas to continue to build skills and capabilities in a number of critical growth a</w:t>
            </w:r>
            <w:r w:rsidR="00286617">
              <w:rPr>
                <w:rFonts w:ascii="Calibri" w:hAnsi="Calibri" w:cstheme="minorHAnsi"/>
                <w:color w:val="022556"/>
                <w:szCs w:val="20"/>
              </w:rPr>
              <w:t>r</w:t>
            </w:r>
            <w:r>
              <w:rPr>
                <w:rFonts w:ascii="Calibri" w:hAnsi="Calibri" w:cstheme="minorHAnsi"/>
                <w:color w:val="022556"/>
                <w:szCs w:val="20"/>
              </w:rPr>
              <w:t>eas.</w:t>
            </w:r>
          </w:p>
          <w:p w14:paraId="62BC5D59" w14:textId="2548FBA5" w:rsidR="007814CD" w:rsidRDefault="007814CD" w:rsidP="00D412FD">
            <w:pPr>
              <w:spacing w:line="240" w:lineRule="auto"/>
              <w:rPr>
                <w:rFonts w:ascii="Calibri" w:hAnsi="Calibri" w:cstheme="minorHAnsi"/>
                <w:color w:val="022556"/>
                <w:szCs w:val="20"/>
              </w:rPr>
            </w:pPr>
            <w:r>
              <w:rPr>
                <w:rFonts w:ascii="Calibri" w:hAnsi="Calibri" w:cstheme="minorHAnsi"/>
                <w:color w:val="022556"/>
                <w:szCs w:val="20"/>
              </w:rPr>
              <w:t>These programs are in all of the critical growth areas such as, Social Media use cases, Retargeting form the website, advanced use cases that have delivered exceptional program results for a customer.</w:t>
            </w:r>
          </w:p>
          <w:p w14:paraId="7662B9AC" w14:textId="2479BBE0" w:rsidR="00584A14" w:rsidRDefault="00584A14" w:rsidP="00D412FD">
            <w:pPr>
              <w:spacing w:line="240" w:lineRule="auto"/>
              <w:rPr>
                <w:rFonts w:ascii="Calibri" w:hAnsi="Calibri" w:cstheme="minorHAnsi"/>
                <w:color w:val="022556"/>
                <w:szCs w:val="20"/>
              </w:rPr>
            </w:pPr>
            <w:r>
              <w:rPr>
                <w:rFonts w:ascii="Calibri" w:hAnsi="Calibri" w:cstheme="minorHAnsi"/>
                <w:color w:val="022556"/>
                <w:szCs w:val="20"/>
              </w:rPr>
              <w:t>The training webinars are recorded so even if you can't attend, you still have access to our recorded library of training.</w:t>
            </w:r>
          </w:p>
          <w:p w14:paraId="1E6AAC7A" w14:textId="77777777" w:rsidR="00B3129D" w:rsidRPr="00AB627C" w:rsidRDefault="00B3129D" w:rsidP="00D412FD">
            <w:pPr>
              <w:spacing w:line="240" w:lineRule="auto"/>
              <w:rPr>
                <w:rFonts w:ascii="Calibri" w:hAnsi="Calibri" w:cstheme="minorHAnsi"/>
                <w:color w:val="022556"/>
                <w:szCs w:val="20"/>
              </w:rPr>
            </w:pPr>
          </w:p>
        </w:tc>
      </w:tr>
      <w:tr w:rsidR="00864EE7" w:rsidRPr="00AB627C" w14:paraId="150B66C0" w14:textId="77777777" w:rsidTr="00AB627C">
        <w:tc>
          <w:tcPr>
            <w:tcW w:w="8516" w:type="dxa"/>
            <w:gridSpan w:val="2"/>
            <w:shd w:val="clear" w:color="auto" w:fill="022556"/>
            <w:vAlign w:val="center"/>
          </w:tcPr>
          <w:p w14:paraId="781D3F1E" w14:textId="501951C4" w:rsidR="00864EE7" w:rsidRPr="00AB627C" w:rsidRDefault="00864EE7" w:rsidP="001D0FBC">
            <w:pPr>
              <w:jc w:val="center"/>
              <w:rPr>
                <w:rFonts w:ascii="Calibri" w:hAnsi="Calibri" w:cstheme="minorHAnsi"/>
                <w:color w:val="000000" w:themeColor="text1"/>
                <w:sz w:val="24"/>
                <w:szCs w:val="24"/>
              </w:rPr>
            </w:pPr>
            <w:r w:rsidRPr="00AB627C">
              <w:rPr>
                <w:rFonts w:ascii="Calibri" w:hAnsi="Calibri" w:cstheme="minorHAnsi"/>
                <w:b/>
                <w:color w:val="FFFFFF" w:themeColor="background1"/>
                <w:sz w:val="24"/>
                <w:szCs w:val="24"/>
              </w:rPr>
              <w:t>Continuous Improvement and Innovation</w:t>
            </w:r>
            <w:r w:rsidRPr="00AB627C">
              <w:rPr>
                <w:rFonts w:ascii="Calibri" w:hAnsi="Calibri" w:cstheme="minorHAnsi"/>
                <w:b/>
                <w:sz w:val="24"/>
                <w:szCs w:val="24"/>
              </w:rPr>
              <w:t xml:space="preserve"> </w:t>
            </w:r>
          </w:p>
        </w:tc>
      </w:tr>
      <w:tr w:rsidR="00864EE7" w:rsidRPr="00864EE7" w14:paraId="723A4C91" w14:textId="77777777" w:rsidTr="00AB627C">
        <w:tc>
          <w:tcPr>
            <w:tcW w:w="959" w:type="dxa"/>
          </w:tcPr>
          <w:p w14:paraId="7171892C" w14:textId="77400DA9" w:rsidR="00864EE7" w:rsidRPr="00864EE7" w:rsidRDefault="00E7613C" w:rsidP="00D412FD">
            <w:pPr>
              <w:spacing w:line="240" w:lineRule="auto"/>
              <w:rPr>
                <w:rFonts w:ascii="Calibri" w:hAnsi="Calibri" w:cstheme="minorHAnsi"/>
                <w:szCs w:val="20"/>
              </w:rPr>
            </w:pPr>
            <w:r>
              <w:rPr>
                <w:rFonts w:ascii="Calibri" w:hAnsi="Calibri" w:cstheme="minorHAnsi"/>
                <w:szCs w:val="20"/>
              </w:rPr>
              <w:t>2.10</w:t>
            </w:r>
          </w:p>
        </w:tc>
        <w:tc>
          <w:tcPr>
            <w:tcW w:w="7557" w:type="dxa"/>
          </w:tcPr>
          <w:p w14:paraId="2BA84A62" w14:textId="4D1DF75E" w:rsidR="00864EE7" w:rsidRPr="00864EE7" w:rsidRDefault="00864EE7" w:rsidP="00D412FD">
            <w:pPr>
              <w:spacing w:line="240" w:lineRule="auto"/>
              <w:rPr>
                <w:rFonts w:ascii="Calibri" w:hAnsi="Calibri" w:cstheme="minorHAnsi"/>
                <w:color w:val="000000" w:themeColor="text1"/>
                <w:szCs w:val="20"/>
              </w:rPr>
            </w:pPr>
            <w:r w:rsidRPr="00864EE7">
              <w:rPr>
                <w:rFonts w:ascii="Calibri" w:hAnsi="Calibri" w:cstheme="minorHAnsi"/>
                <w:szCs w:val="20"/>
              </w:rPr>
              <w:t>Outline your recommendations for identifying and proactive</w:t>
            </w:r>
            <w:r w:rsidR="00074D45">
              <w:rPr>
                <w:rFonts w:ascii="Calibri" w:hAnsi="Calibri" w:cstheme="minorHAnsi"/>
                <w:szCs w:val="20"/>
              </w:rPr>
              <w:t>ly communicating to</w:t>
            </w:r>
            <w:r w:rsidRPr="00864EE7">
              <w:rPr>
                <w:rFonts w:ascii="Calibri" w:hAnsi="Calibri" w:cstheme="minorHAnsi"/>
                <w:szCs w:val="20"/>
              </w:rPr>
              <w:t xml:space="preserve"> the elements of your proposed solution/service that have the scope to be continuously improved throughout the contract period.</w:t>
            </w:r>
          </w:p>
        </w:tc>
      </w:tr>
      <w:tr w:rsidR="00864EE7" w:rsidRPr="00864EE7" w14:paraId="40994902" w14:textId="77777777" w:rsidTr="00AB627C">
        <w:tc>
          <w:tcPr>
            <w:tcW w:w="959" w:type="dxa"/>
          </w:tcPr>
          <w:p w14:paraId="41985501" w14:textId="77777777" w:rsidR="00864EE7" w:rsidRPr="00864EE7" w:rsidRDefault="00864EE7" w:rsidP="00D412FD">
            <w:pPr>
              <w:spacing w:line="240" w:lineRule="auto"/>
              <w:rPr>
                <w:rFonts w:ascii="Calibri" w:hAnsi="Calibri" w:cstheme="minorHAnsi"/>
                <w:szCs w:val="20"/>
              </w:rPr>
            </w:pPr>
          </w:p>
        </w:tc>
        <w:tc>
          <w:tcPr>
            <w:tcW w:w="7557" w:type="dxa"/>
          </w:tcPr>
          <w:p w14:paraId="49B099E4" w14:textId="664C551E" w:rsidR="00864EE7" w:rsidRDefault="00286617" w:rsidP="00D412FD">
            <w:pPr>
              <w:spacing w:line="240" w:lineRule="auto"/>
              <w:rPr>
                <w:rFonts w:ascii="Calibri" w:hAnsi="Calibri" w:cstheme="minorHAnsi"/>
                <w:color w:val="000000" w:themeColor="text1"/>
                <w:szCs w:val="20"/>
              </w:rPr>
            </w:pPr>
            <w:r>
              <w:rPr>
                <w:rFonts w:ascii="Calibri" w:hAnsi="Calibri" w:cstheme="minorHAnsi"/>
                <w:color w:val="000000" w:themeColor="text1"/>
                <w:szCs w:val="20"/>
              </w:rPr>
              <w:t>There are several avenues to insure continuous improvement of</w:t>
            </w:r>
            <w:r w:rsidR="00074D45">
              <w:rPr>
                <w:rFonts w:ascii="Calibri" w:hAnsi="Calibri" w:cstheme="minorHAnsi"/>
                <w:color w:val="000000" w:themeColor="text1"/>
                <w:szCs w:val="20"/>
              </w:rPr>
              <w:t xml:space="preserve"> our platform utilization</w:t>
            </w:r>
            <w:r>
              <w:rPr>
                <w:rFonts w:ascii="Calibri" w:hAnsi="Calibri" w:cstheme="minorHAnsi"/>
                <w:color w:val="000000" w:themeColor="text1"/>
                <w:szCs w:val="20"/>
              </w:rPr>
              <w:t>.</w:t>
            </w:r>
          </w:p>
          <w:p w14:paraId="2EF3CBE5" w14:textId="1E4F35A4" w:rsidR="00286617" w:rsidRDefault="00286617" w:rsidP="00D412FD">
            <w:pPr>
              <w:spacing w:line="240" w:lineRule="auto"/>
              <w:rPr>
                <w:rFonts w:ascii="Calibri" w:hAnsi="Calibri" w:cstheme="minorHAnsi"/>
                <w:color w:val="000000" w:themeColor="text1"/>
                <w:szCs w:val="20"/>
              </w:rPr>
            </w:pPr>
            <w:r>
              <w:rPr>
                <w:rFonts w:ascii="Calibri" w:hAnsi="Calibri" w:cstheme="minorHAnsi"/>
                <w:color w:val="000000" w:themeColor="text1"/>
                <w:szCs w:val="20"/>
              </w:rPr>
              <w:t>First, the initial planning meeting to lay the foundation for the first quarter of activity with our solution. We will identify those areas where we can add value and our expertise to imp</w:t>
            </w:r>
            <w:r w:rsidR="00074D45">
              <w:rPr>
                <w:rFonts w:ascii="Calibri" w:hAnsi="Calibri" w:cstheme="minorHAnsi"/>
                <w:color w:val="000000" w:themeColor="text1"/>
                <w:szCs w:val="20"/>
              </w:rPr>
              <w:t>rove the overall results</w:t>
            </w:r>
            <w:r>
              <w:rPr>
                <w:rFonts w:ascii="Calibri" w:hAnsi="Calibri" w:cstheme="minorHAnsi"/>
                <w:color w:val="000000" w:themeColor="text1"/>
                <w:szCs w:val="20"/>
              </w:rPr>
              <w:t>.</w:t>
            </w:r>
          </w:p>
          <w:p w14:paraId="1EB69622" w14:textId="30D05728" w:rsidR="00286617" w:rsidRDefault="00286617" w:rsidP="00D412FD">
            <w:pPr>
              <w:spacing w:line="240" w:lineRule="auto"/>
              <w:rPr>
                <w:rFonts w:ascii="Calibri" w:hAnsi="Calibri" w:cstheme="minorHAnsi"/>
                <w:color w:val="000000" w:themeColor="text1"/>
                <w:szCs w:val="20"/>
              </w:rPr>
            </w:pPr>
            <w:r>
              <w:rPr>
                <w:rFonts w:ascii="Calibri" w:hAnsi="Calibri" w:cstheme="minorHAnsi"/>
                <w:color w:val="000000" w:themeColor="text1"/>
                <w:szCs w:val="20"/>
              </w:rPr>
              <w:t xml:space="preserve">Next, </w:t>
            </w:r>
            <w:r w:rsidR="00074D45">
              <w:rPr>
                <w:rFonts w:ascii="Calibri" w:hAnsi="Calibri" w:cstheme="minorHAnsi"/>
                <w:color w:val="000000" w:themeColor="text1"/>
                <w:szCs w:val="20"/>
              </w:rPr>
              <w:t xml:space="preserve">situational needs. When </w:t>
            </w:r>
            <w:r>
              <w:rPr>
                <w:rFonts w:ascii="Calibri" w:hAnsi="Calibri" w:cstheme="minorHAnsi"/>
                <w:color w:val="000000" w:themeColor="text1"/>
                <w:szCs w:val="20"/>
              </w:rPr>
              <w:t>an opportunity for a new program or specific need, we can meet to discuss the elements of the program and offer our insight on best practice methodologies for the desired outcome.  Since we have extensive experience around the globe with programs of all type, we have the ability t</w:t>
            </w:r>
            <w:r w:rsidR="00074D45">
              <w:rPr>
                <w:rFonts w:ascii="Calibri" w:hAnsi="Calibri" w:cstheme="minorHAnsi"/>
                <w:color w:val="000000" w:themeColor="text1"/>
                <w:szCs w:val="20"/>
              </w:rPr>
              <w:t>o help</w:t>
            </w:r>
            <w:r>
              <w:rPr>
                <w:rFonts w:ascii="Calibri" w:hAnsi="Calibri" w:cstheme="minorHAnsi"/>
                <w:color w:val="000000" w:themeColor="text1"/>
                <w:szCs w:val="20"/>
              </w:rPr>
              <w:t xml:space="preserve"> identify the best course of action.</w:t>
            </w:r>
          </w:p>
          <w:p w14:paraId="7BEAB930" w14:textId="301C312D" w:rsidR="00286617" w:rsidRDefault="00286617" w:rsidP="00D412FD">
            <w:pPr>
              <w:spacing w:line="240" w:lineRule="auto"/>
              <w:rPr>
                <w:rFonts w:ascii="Calibri" w:hAnsi="Calibri" w:cstheme="minorHAnsi"/>
                <w:color w:val="000000" w:themeColor="text1"/>
                <w:szCs w:val="20"/>
              </w:rPr>
            </w:pPr>
            <w:r>
              <w:rPr>
                <w:rFonts w:ascii="Calibri" w:hAnsi="Calibri" w:cstheme="minorHAnsi"/>
                <w:color w:val="000000" w:themeColor="text1"/>
                <w:szCs w:val="20"/>
              </w:rPr>
              <w:t>Quarterly review meetings to identify how we can enhance current opportunities, as well as help work through any ch</w:t>
            </w:r>
            <w:r w:rsidR="00074D45">
              <w:rPr>
                <w:rFonts w:ascii="Calibri" w:hAnsi="Calibri" w:cstheme="minorHAnsi"/>
                <w:color w:val="000000" w:themeColor="text1"/>
                <w:szCs w:val="20"/>
              </w:rPr>
              <w:t>allenges</w:t>
            </w:r>
            <w:r>
              <w:rPr>
                <w:rFonts w:ascii="Calibri" w:hAnsi="Calibri" w:cstheme="minorHAnsi"/>
                <w:color w:val="000000" w:themeColor="text1"/>
                <w:szCs w:val="20"/>
              </w:rPr>
              <w:t xml:space="preserve"> that limit </w:t>
            </w:r>
            <w:r w:rsidR="00074D45">
              <w:rPr>
                <w:rFonts w:ascii="Calibri" w:hAnsi="Calibri" w:cstheme="minorHAnsi"/>
                <w:color w:val="000000" w:themeColor="text1"/>
                <w:szCs w:val="20"/>
              </w:rPr>
              <w:t xml:space="preserve">the level of success you seek. </w:t>
            </w:r>
            <w:r>
              <w:rPr>
                <w:rFonts w:ascii="Calibri" w:hAnsi="Calibri" w:cstheme="minorHAnsi"/>
                <w:color w:val="000000" w:themeColor="text1"/>
                <w:szCs w:val="20"/>
              </w:rPr>
              <w:t>These planning meetings always lead to new, innovative ideas for business success.</w:t>
            </w:r>
          </w:p>
          <w:p w14:paraId="0C01EACC" w14:textId="7CCD0E3B" w:rsidR="007814CD" w:rsidRPr="00864EE7" w:rsidRDefault="007814CD" w:rsidP="00D412FD">
            <w:pPr>
              <w:spacing w:line="240" w:lineRule="auto"/>
              <w:rPr>
                <w:rFonts w:ascii="Calibri" w:hAnsi="Calibri" w:cstheme="minorHAnsi"/>
                <w:color w:val="000000" w:themeColor="text1"/>
                <w:szCs w:val="20"/>
              </w:rPr>
            </w:pPr>
            <w:r>
              <w:rPr>
                <w:rFonts w:ascii="Calibri" w:hAnsi="Calibri" w:cstheme="minorHAnsi"/>
                <w:color w:val="000000" w:themeColor="text1"/>
                <w:szCs w:val="20"/>
              </w:rPr>
              <w:t>Our ongoing training will be an important vehicle f</w:t>
            </w:r>
            <w:r w:rsidR="00074D45">
              <w:rPr>
                <w:rFonts w:ascii="Calibri" w:hAnsi="Calibri" w:cstheme="minorHAnsi"/>
                <w:color w:val="000000" w:themeColor="text1"/>
                <w:szCs w:val="20"/>
              </w:rPr>
              <w:t>or continuous improvement</w:t>
            </w:r>
            <w:r>
              <w:rPr>
                <w:rFonts w:ascii="Calibri" w:hAnsi="Calibri" w:cstheme="minorHAnsi"/>
                <w:color w:val="000000" w:themeColor="text1"/>
                <w:szCs w:val="20"/>
              </w:rPr>
              <w:t xml:space="preserve">. </w:t>
            </w:r>
          </w:p>
        </w:tc>
      </w:tr>
      <w:tr w:rsidR="00864EE7" w:rsidRPr="00864EE7" w14:paraId="2064C562" w14:textId="77777777" w:rsidTr="00AB627C">
        <w:tc>
          <w:tcPr>
            <w:tcW w:w="959" w:type="dxa"/>
          </w:tcPr>
          <w:p w14:paraId="5392B4B5" w14:textId="59E1E0BD" w:rsidR="00864EE7" w:rsidRPr="00864EE7" w:rsidRDefault="00E7613C" w:rsidP="00D412FD">
            <w:pPr>
              <w:spacing w:line="240" w:lineRule="auto"/>
              <w:rPr>
                <w:rFonts w:ascii="Calibri" w:hAnsi="Calibri" w:cstheme="minorHAnsi"/>
                <w:szCs w:val="20"/>
              </w:rPr>
            </w:pPr>
            <w:r>
              <w:rPr>
                <w:rFonts w:ascii="Calibri" w:hAnsi="Calibri" w:cstheme="minorHAnsi"/>
                <w:szCs w:val="20"/>
              </w:rPr>
              <w:t>2.11</w:t>
            </w:r>
          </w:p>
        </w:tc>
        <w:tc>
          <w:tcPr>
            <w:tcW w:w="7557" w:type="dxa"/>
          </w:tcPr>
          <w:p w14:paraId="3E2B5B92" w14:textId="77777777" w:rsidR="00864EE7" w:rsidRPr="00864EE7" w:rsidRDefault="00864EE7" w:rsidP="00D412FD">
            <w:pPr>
              <w:spacing w:line="240" w:lineRule="auto"/>
              <w:rPr>
                <w:rFonts w:ascii="Calibri" w:hAnsi="Calibri" w:cstheme="minorHAnsi"/>
                <w:color w:val="000000" w:themeColor="text1"/>
                <w:szCs w:val="20"/>
              </w:rPr>
            </w:pPr>
            <w:r w:rsidRPr="00864EE7">
              <w:rPr>
                <w:rFonts w:ascii="Calibri" w:hAnsi="Calibri" w:cstheme="minorHAnsi"/>
                <w:szCs w:val="20"/>
              </w:rPr>
              <w:t>Outline your recommendations for identifying the criteria for measuring improvements.</w:t>
            </w:r>
          </w:p>
        </w:tc>
      </w:tr>
      <w:tr w:rsidR="00864EE7" w:rsidRPr="00864EE7" w14:paraId="606D28D4" w14:textId="77777777" w:rsidTr="00AB627C">
        <w:tc>
          <w:tcPr>
            <w:tcW w:w="959" w:type="dxa"/>
          </w:tcPr>
          <w:p w14:paraId="54F5162B" w14:textId="77777777" w:rsidR="00864EE7" w:rsidRPr="00864EE7" w:rsidRDefault="00864EE7" w:rsidP="00D412FD">
            <w:pPr>
              <w:spacing w:line="240" w:lineRule="auto"/>
              <w:rPr>
                <w:rFonts w:ascii="Calibri" w:hAnsi="Calibri" w:cstheme="minorHAnsi"/>
                <w:szCs w:val="20"/>
              </w:rPr>
            </w:pPr>
          </w:p>
        </w:tc>
        <w:tc>
          <w:tcPr>
            <w:tcW w:w="7557" w:type="dxa"/>
          </w:tcPr>
          <w:p w14:paraId="187A847E" w14:textId="77777777" w:rsidR="00864EE7" w:rsidRDefault="007814CD" w:rsidP="00D412FD">
            <w:pPr>
              <w:spacing w:line="240" w:lineRule="auto"/>
              <w:rPr>
                <w:rFonts w:ascii="Calibri" w:hAnsi="Calibri" w:cstheme="minorHAnsi"/>
                <w:color w:val="000000" w:themeColor="text1"/>
                <w:szCs w:val="20"/>
              </w:rPr>
            </w:pPr>
            <w:r>
              <w:rPr>
                <w:rFonts w:ascii="Calibri" w:hAnsi="Calibri" w:cstheme="minorHAnsi"/>
                <w:color w:val="000000" w:themeColor="text1"/>
                <w:szCs w:val="20"/>
              </w:rPr>
              <w:t>That depends entirely on your focus areas, current skill set and customer program type.  Before we could begin to make a recommendation we would need more data.</w:t>
            </w:r>
          </w:p>
          <w:p w14:paraId="59605A18" w14:textId="0A979FB7" w:rsidR="007814CD" w:rsidRPr="00864EE7" w:rsidRDefault="007814CD" w:rsidP="00D412FD">
            <w:pPr>
              <w:spacing w:line="240" w:lineRule="auto"/>
              <w:rPr>
                <w:rFonts w:ascii="Calibri" w:hAnsi="Calibri" w:cstheme="minorHAnsi"/>
                <w:color w:val="000000" w:themeColor="text1"/>
                <w:szCs w:val="20"/>
              </w:rPr>
            </w:pPr>
            <w:r>
              <w:rPr>
                <w:rFonts w:ascii="Calibri" w:hAnsi="Calibri" w:cstheme="minorHAnsi"/>
                <w:color w:val="000000" w:themeColor="text1"/>
                <w:szCs w:val="20"/>
              </w:rPr>
              <w:t>What should be known is our customers are delivering exceptional results for their customers in a variety of industries and use cases.  A big part of our customers' succe</w:t>
            </w:r>
            <w:r w:rsidR="008B65CA">
              <w:rPr>
                <w:rFonts w:ascii="Calibri" w:hAnsi="Calibri" w:cstheme="minorHAnsi"/>
                <w:color w:val="000000" w:themeColor="text1"/>
                <w:szCs w:val="20"/>
              </w:rPr>
              <w:t xml:space="preserve">ss is the collaboration with </w:t>
            </w:r>
            <w:proofErr w:type="spellStart"/>
            <w:r w:rsidR="008B65CA">
              <w:rPr>
                <w:rFonts w:ascii="Calibri" w:hAnsi="Calibri" w:cstheme="minorHAnsi"/>
                <w:color w:val="000000" w:themeColor="text1"/>
                <w:szCs w:val="20"/>
              </w:rPr>
              <w:t>Mi</w:t>
            </w:r>
            <w:r>
              <w:rPr>
                <w:rFonts w:ascii="Calibri" w:hAnsi="Calibri" w:cstheme="minorHAnsi"/>
                <w:color w:val="000000" w:themeColor="text1"/>
                <w:szCs w:val="20"/>
              </w:rPr>
              <w:t>n</w:t>
            </w:r>
            <w:r w:rsidR="008B65CA">
              <w:rPr>
                <w:rFonts w:ascii="Calibri" w:hAnsi="Calibri" w:cstheme="minorHAnsi"/>
                <w:color w:val="000000" w:themeColor="text1"/>
                <w:szCs w:val="20"/>
              </w:rPr>
              <w:t>d</w:t>
            </w:r>
            <w:r>
              <w:rPr>
                <w:rFonts w:ascii="Calibri" w:hAnsi="Calibri" w:cstheme="minorHAnsi"/>
                <w:color w:val="000000" w:themeColor="text1"/>
                <w:szCs w:val="20"/>
              </w:rPr>
              <w:t>Fire</w:t>
            </w:r>
            <w:proofErr w:type="spellEnd"/>
            <w:r>
              <w:rPr>
                <w:rFonts w:ascii="Calibri" w:hAnsi="Calibri" w:cstheme="minorHAnsi"/>
                <w:color w:val="000000" w:themeColor="text1"/>
                <w:szCs w:val="20"/>
              </w:rPr>
              <w:t xml:space="preserve"> and in some cases, we play an active role presenting to our </w:t>
            </w:r>
            <w:proofErr w:type="gramStart"/>
            <w:r>
              <w:rPr>
                <w:rFonts w:ascii="Calibri" w:hAnsi="Calibri" w:cstheme="minorHAnsi"/>
                <w:color w:val="000000" w:themeColor="text1"/>
                <w:szCs w:val="20"/>
              </w:rPr>
              <w:t>cu</w:t>
            </w:r>
            <w:r w:rsidR="008B65CA">
              <w:rPr>
                <w:rFonts w:ascii="Calibri" w:hAnsi="Calibri" w:cstheme="minorHAnsi"/>
                <w:color w:val="000000" w:themeColor="text1"/>
                <w:szCs w:val="20"/>
              </w:rPr>
              <w:t>sto</w:t>
            </w:r>
            <w:r>
              <w:rPr>
                <w:rFonts w:ascii="Calibri" w:hAnsi="Calibri" w:cstheme="minorHAnsi"/>
                <w:color w:val="000000" w:themeColor="text1"/>
                <w:szCs w:val="20"/>
              </w:rPr>
              <w:t>m</w:t>
            </w:r>
            <w:r w:rsidR="008B65CA">
              <w:rPr>
                <w:rFonts w:ascii="Calibri" w:hAnsi="Calibri" w:cstheme="minorHAnsi"/>
                <w:color w:val="000000" w:themeColor="text1"/>
                <w:szCs w:val="20"/>
              </w:rPr>
              <w:t>ers</w:t>
            </w:r>
            <w:proofErr w:type="gramEnd"/>
            <w:r w:rsidR="008B65CA">
              <w:rPr>
                <w:rFonts w:ascii="Calibri" w:hAnsi="Calibri" w:cstheme="minorHAnsi"/>
                <w:color w:val="000000" w:themeColor="text1"/>
                <w:szCs w:val="20"/>
              </w:rPr>
              <w:t xml:space="preserve"> client</w:t>
            </w:r>
            <w:r>
              <w:rPr>
                <w:rFonts w:ascii="Calibri" w:hAnsi="Calibri" w:cstheme="minorHAnsi"/>
                <w:color w:val="000000" w:themeColor="text1"/>
                <w:szCs w:val="20"/>
              </w:rPr>
              <w:t>. Includ</w:t>
            </w:r>
            <w:r w:rsidR="008B65CA">
              <w:rPr>
                <w:rFonts w:ascii="Calibri" w:hAnsi="Calibri" w:cstheme="minorHAnsi"/>
                <w:color w:val="000000" w:themeColor="text1"/>
                <w:szCs w:val="20"/>
              </w:rPr>
              <w:t>ing strategy meetings side-by-s</w:t>
            </w:r>
            <w:r>
              <w:rPr>
                <w:rFonts w:ascii="Calibri" w:hAnsi="Calibri" w:cstheme="minorHAnsi"/>
                <w:color w:val="000000" w:themeColor="text1"/>
                <w:szCs w:val="20"/>
              </w:rPr>
              <w:t>i</w:t>
            </w:r>
            <w:r w:rsidR="008B65CA">
              <w:rPr>
                <w:rFonts w:ascii="Calibri" w:hAnsi="Calibri" w:cstheme="minorHAnsi"/>
                <w:color w:val="000000" w:themeColor="text1"/>
                <w:szCs w:val="20"/>
              </w:rPr>
              <w:t>de with our custo</w:t>
            </w:r>
            <w:r>
              <w:rPr>
                <w:rFonts w:ascii="Calibri" w:hAnsi="Calibri" w:cstheme="minorHAnsi"/>
                <w:color w:val="000000" w:themeColor="text1"/>
                <w:szCs w:val="20"/>
              </w:rPr>
              <w:t>m</w:t>
            </w:r>
            <w:r w:rsidR="008B65CA">
              <w:rPr>
                <w:rFonts w:ascii="Calibri" w:hAnsi="Calibri" w:cstheme="minorHAnsi"/>
                <w:color w:val="000000" w:themeColor="text1"/>
                <w:szCs w:val="20"/>
              </w:rPr>
              <w:t>e</w:t>
            </w:r>
            <w:r>
              <w:rPr>
                <w:rFonts w:ascii="Calibri" w:hAnsi="Calibri" w:cstheme="minorHAnsi"/>
                <w:color w:val="000000" w:themeColor="text1"/>
                <w:szCs w:val="20"/>
              </w:rPr>
              <w:t>r and the</w:t>
            </w:r>
            <w:r w:rsidR="008B65CA">
              <w:rPr>
                <w:rFonts w:ascii="Calibri" w:hAnsi="Calibri" w:cstheme="minorHAnsi"/>
                <w:color w:val="000000" w:themeColor="text1"/>
                <w:szCs w:val="20"/>
              </w:rPr>
              <w:t xml:space="preserve"> client.</w:t>
            </w:r>
          </w:p>
        </w:tc>
      </w:tr>
      <w:tr w:rsidR="00864EE7" w:rsidRPr="00864EE7" w14:paraId="0EB985F4" w14:textId="77777777" w:rsidTr="00AB627C">
        <w:tc>
          <w:tcPr>
            <w:tcW w:w="959" w:type="dxa"/>
          </w:tcPr>
          <w:p w14:paraId="56C42C40" w14:textId="1266BC2B" w:rsidR="00864EE7" w:rsidRPr="00864EE7" w:rsidRDefault="00E7613C" w:rsidP="00D412FD">
            <w:pPr>
              <w:spacing w:line="240" w:lineRule="auto"/>
              <w:rPr>
                <w:rFonts w:ascii="Calibri" w:hAnsi="Calibri" w:cstheme="minorHAnsi"/>
                <w:szCs w:val="20"/>
              </w:rPr>
            </w:pPr>
            <w:r>
              <w:rPr>
                <w:rFonts w:ascii="Calibri" w:hAnsi="Calibri" w:cstheme="minorHAnsi"/>
                <w:szCs w:val="20"/>
              </w:rPr>
              <w:t>2.12</w:t>
            </w:r>
          </w:p>
        </w:tc>
        <w:tc>
          <w:tcPr>
            <w:tcW w:w="7557" w:type="dxa"/>
          </w:tcPr>
          <w:p w14:paraId="3EE267EB" w14:textId="77777777" w:rsidR="00864EE7" w:rsidRPr="00864EE7" w:rsidRDefault="00864EE7" w:rsidP="00D412FD">
            <w:pPr>
              <w:spacing w:line="240" w:lineRule="auto"/>
              <w:rPr>
                <w:rFonts w:ascii="Calibri" w:hAnsi="Calibri" w:cstheme="minorHAnsi"/>
                <w:color w:val="000000" w:themeColor="text1"/>
                <w:szCs w:val="20"/>
              </w:rPr>
            </w:pPr>
            <w:r w:rsidRPr="00864EE7">
              <w:rPr>
                <w:rFonts w:ascii="Calibri" w:hAnsi="Calibri" w:cstheme="minorHAnsi"/>
                <w:szCs w:val="20"/>
              </w:rPr>
              <w:t>Outline your recommendations for quantifying the benefits of such improvements.</w:t>
            </w:r>
          </w:p>
        </w:tc>
      </w:tr>
      <w:tr w:rsidR="00864EE7" w:rsidRPr="00864EE7" w14:paraId="1E199317" w14:textId="77777777" w:rsidTr="00AB627C">
        <w:tc>
          <w:tcPr>
            <w:tcW w:w="959" w:type="dxa"/>
          </w:tcPr>
          <w:p w14:paraId="7E54A479" w14:textId="77777777" w:rsidR="00864EE7" w:rsidRPr="00864EE7" w:rsidRDefault="00864EE7" w:rsidP="00D412FD">
            <w:pPr>
              <w:spacing w:line="240" w:lineRule="auto"/>
              <w:rPr>
                <w:rFonts w:ascii="Calibri" w:hAnsi="Calibri" w:cstheme="minorHAnsi"/>
                <w:szCs w:val="20"/>
              </w:rPr>
            </w:pPr>
          </w:p>
        </w:tc>
        <w:tc>
          <w:tcPr>
            <w:tcW w:w="7557" w:type="dxa"/>
          </w:tcPr>
          <w:p w14:paraId="1036B710" w14:textId="75D6E3B4" w:rsidR="00864EE7" w:rsidRPr="00864EE7" w:rsidRDefault="008B65CA" w:rsidP="00D412FD">
            <w:pPr>
              <w:spacing w:line="240" w:lineRule="auto"/>
              <w:rPr>
                <w:rFonts w:ascii="Calibri" w:hAnsi="Calibri" w:cstheme="minorHAnsi"/>
                <w:color w:val="000000" w:themeColor="text1"/>
                <w:szCs w:val="20"/>
              </w:rPr>
            </w:pPr>
            <w:r>
              <w:rPr>
                <w:rFonts w:ascii="Calibri" w:hAnsi="Calibri" w:cstheme="minorHAnsi"/>
                <w:color w:val="000000" w:themeColor="text1"/>
                <w:szCs w:val="20"/>
              </w:rPr>
              <w:t>As stated earlier, we need more data before we can comment.</w:t>
            </w:r>
          </w:p>
        </w:tc>
      </w:tr>
      <w:tr w:rsidR="00864EE7" w:rsidRPr="00864EE7" w14:paraId="64BFEDCD" w14:textId="77777777" w:rsidTr="00AB627C">
        <w:tc>
          <w:tcPr>
            <w:tcW w:w="959" w:type="dxa"/>
          </w:tcPr>
          <w:p w14:paraId="562CAE9F" w14:textId="7172DCB1" w:rsidR="00864EE7" w:rsidRPr="00864EE7" w:rsidRDefault="00E7613C" w:rsidP="00D412FD">
            <w:pPr>
              <w:spacing w:line="240" w:lineRule="auto"/>
              <w:rPr>
                <w:rFonts w:ascii="Calibri" w:hAnsi="Calibri" w:cstheme="minorHAnsi"/>
                <w:szCs w:val="20"/>
              </w:rPr>
            </w:pPr>
            <w:r>
              <w:rPr>
                <w:rFonts w:ascii="Calibri" w:hAnsi="Calibri" w:cstheme="minorHAnsi"/>
                <w:szCs w:val="20"/>
              </w:rPr>
              <w:t>2.13</w:t>
            </w:r>
          </w:p>
        </w:tc>
        <w:tc>
          <w:tcPr>
            <w:tcW w:w="7557" w:type="dxa"/>
          </w:tcPr>
          <w:p w14:paraId="0B33FEBA" w14:textId="77777777" w:rsidR="00864EE7" w:rsidRPr="00864EE7" w:rsidRDefault="00864EE7" w:rsidP="00071A70">
            <w:pPr>
              <w:spacing w:line="240" w:lineRule="auto"/>
              <w:jc w:val="left"/>
              <w:rPr>
                <w:rFonts w:ascii="Calibri" w:hAnsi="Calibri" w:cstheme="minorHAnsi"/>
                <w:color w:val="000000" w:themeColor="text1"/>
                <w:szCs w:val="20"/>
              </w:rPr>
            </w:pPr>
            <w:r w:rsidRPr="00864EE7">
              <w:rPr>
                <w:rFonts w:ascii="Calibri" w:hAnsi="Calibri" w:cstheme="minorHAnsi"/>
                <w:szCs w:val="20"/>
              </w:rPr>
              <w:t>Outline your recommendations determining the realisation of improvements and benefits.</w:t>
            </w:r>
          </w:p>
        </w:tc>
      </w:tr>
      <w:tr w:rsidR="00864EE7" w:rsidRPr="00864EE7" w14:paraId="3A8F8328" w14:textId="77777777" w:rsidTr="00AB627C">
        <w:tc>
          <w:tcPr>
            <w:tcW w:w="959" w:type="dxa"/>
          </w:tcPr>
          <w:p w14:paraId="7B9DCB3D" w14:textId="77777777" w:rsidR="00864EE7" w:rsidRPr="00864EE7" w:rsidRDefault="00864EE7" w:rsidP="00D412FD">
            <w:pPr>
              <w:spacing w:line="240" w:lineRule="auto"/>
              <w:rPr>
                <w:rFonts w:ascii="Calibri" w:hAnsi="Calibri" w:cstheme="minorHAnsi"/>
                <w:szCs w:val="20"/>
              </w:rPr>
            </w:pPr>
          </w:p>
        </w:tc>
        <w:tc>
          <w:tcPr>
            <w:tcW w:w="7557" w:type="dxa"/>
          </w:tcPr>
          <w:p w14:paraId="4FEA6162" w14:textId="2279D17E" w:rsidR="00864EE7" w:rsidRDefault="008B65CA" w:rsidP="00D412FD">
            <w:pPr>
              <w:spacing w:line="240" w:lineRule="auto"/>
              <w:rPr>
                <w:rFonts w:ascii="Calibri" w:hAnsi="Calibri" w:cstheme="minorHAnsi"/>
                <w:color w:val="000000" w:themeColor="text1"/>
                <w:szCs w:val="20"/>
              </w:rPr>
            </w:pPr>
            <w:r>
              <w:rPr>
                <w:rFonts w:ascii="Calibri" w:hAnsi="Calibri" w:cstheme="minorHAnsi"/>
                <w:color w:val="000000" w:themeColor="text1"/>
                <w:szCs w:val="20"/>
              </w:rPr>
              <w:t>In this area we recommend the following:</w:t>
            </w:r>
          </w:p>
          <w:p w14:paraId="014FC825" w14:textId="08C224AD" w:rsidR="008B65CA" w:rsidRDefault="008B65CA" w:rsidP="00D412FD">
            <w:pPr>
              <w:spacing w:line="240" w:lineRule="auto"/>
              <w:rPr>
                <w:rFonts w:ascii="Calibri" w:hAnsi="Calibri" w:cstheme="minorHAnsi"/>
                <w:color w:val="000000" w:themeColor="text1"/>
                <w:szCs w:val="20"/>
              </w:rPr>
            </w:pPr>
            <w:r>
              <w:rPr>
                <w:rFonts w:ascii="Calibri" w:hAnsi="Calibri" w:cstheme="minorHAnsi"/>
                <w:color w:val="000000" w:themeColor="text1"/>
                <w:szCs w:val="20"/>
              </w:rPr>
              <w:t>- Extensive training for all key team members. Executive staff, sales staff and technical staff.  Each team has a different track(s) of training material.</w:t>
            </w:r>
          </w:p>
          <w:p w14:paraId="36669F8C" w14:textId="77777777" w:rsidR="008B65CA" w:rsidRDefault="008B65CA" w:rsidP="00D412FD">
            <w:pPr>
              <w:spacing w:line="240" w:lineRule="auto"/>
              <w:rPr>
                <w:rFonts w:ascii="Calibri" w:hAnsi="Calibri" w:cstheme="minorHAnsi"/>
                <w:color w:val="000000" w:themeColor="text1"/>
                <w:szCs w:val="20"/>
              </w:rPr>
            </w:pPr>
            <w:r>
              <w:rPr>
                <w:rFonts w:ascii="Calibri" w:hAnsi="Calibri" w:cstheme="minorHAnsi"/>
                <w:color w:val="000000" w:themeColor="text1"/>
                <w:szCs w:val="20"/>
              </w:rPr>
              <w:t>- Strategy Meetings for important program design and implementation program flow.</w:t>
            </w:r>
          </w:p>
          <w:p w14:paraId="15C5CC60" w14:textId="77777777" w:rsidR="008B65CA" w:rsidRDefault="008B65CA" w:rsidP="00D412FD">
            <w:pPr>
              <w:spacing w:line="240" w:lineRule="auto"/>
              <w:rPr>
                <w:rFonts w:ascii="Calibri" w:hAnsi="Calibri" w:cstheme="minorHAnsi"/>
                <w:color w:val="000000" w:themeColor="text1"/>
                <w:szCs w:val="20"/>
              </w:rPr>
            </w:pPr>
            <w:r>
              <w:rPr>
                <w:rFonts w:ascii="Calibri" w:hAnsi="Calibri" w:cstheme="minorHAnsi"/>
                <w:color w:val="000000" w:themeColor="text1"/>
                <w:szCs w:val="20"/>
              </w:rPr>
              <w:t>- Review of program materials, creative (all elements), landing page flow, triggers and any other program areas.</w:t>
            </w:r>
          </w:p>
          <w:p w14:paraId="6F8ACAB5" w14:textId="608BA9B3" w:rsidR="008B65CA" w:rsidRPr="00864EE7" w:rsidRDefault="008B65CA" w:rsidP="00D412FD">
            <w:pPr>
              <w:spacing w:line="240" w:lineRule="auto"/>
              <w:rPr>
                <w:rFonts w:ascii="Calibri" w:hAnsi="Calibri" w:cstheme="minorHAnsi"/>
                <w:color w:val="000000" w:themeColor="text1"/>
                <w:szCs w:val="20"/>
              </w:rPr>
            </w:pPr>
            <w:r>
              <w:rPr>
                <w:rFonts w:ascii="Calibri" w:hAnsi="Calibri" w:cstheme="minorHAnsi"/>
                <w:color w:val="000000" w:themeColor="text1"/>
                <w:szCs w:val="20"/>
              </w:rPr>
              <w:t>- Review of the results. Detailed discussions on how the results were achieved and any necessary course corrections for the next wave of program engagement.</w:t>
            </w:r>
          </w:p>
        </w:tc>
      </w:tr>
      <w:tr w:rsidR="00864EE7" w:rsidRPr="00864EE7" w14:paraId="6BBAEEB5" w14:textId="77777777" w:rsidTr="00AB627C">
        <w:tc>
          <w:tcPr>
            <w:tcW w:w="959" w:type="dxa"/>
          </w:tcPr>
          <w:p w14:paraId="5460006D" w14:textId="603E4621" w:rsidR="00864EE7" w:rsidRPr="00864EE7" w:rsidRDefault="00E7613C" w:rsidP="00D412FD">
            <w:pPr>
              <w:spacing w:line="240" w:lineRule="auto"/>
              <w:rPr>
                <w:rFonts w:ascii="Calibri" w:hAnsi="Calibri" w:cstheme="minorHAnsi"/>
                <w:szCs w:val="20"/>
              </w:rPr>
            </w:pPr>
            <w:r>
              <w:rPr>
                <w:rFonts w:ascii="Calibri" w:hAnsi="Calibri" w:cstheme="minorHAnsi"/>
                <w:szCs w:val="20"/>
              </w:rPr>
              <w:t>2.14</w:t>
            </w:r>
          </w:p>
        </w:tc>
        <w:tc>
          <w:tcPr>
            <w:tcW w:w="7557" w:type="dxa"/>
          </w:tcPr>
          <w:p w14:paraId="01FD4133" w14:textId="5009813B" w:rsidR="00864EE7" w:rsidRPr="00864EE7" w:rsidRDefault="00864EE7" w:rsidP="00D412FD">
            <w:pPr>
              <w:spacing w:line="240" w:lineRule="auto"/>
              <w:rPr>
                <w:rFonts w:ascii="Calibri" w:hAnsi="Calibri" w:cstheme="minorHAnsi"/>
                <w:color w:val="000000" w:themeColor="text1"/>
                <w:szCs w:val="20"/>
              </w:rPr>
            </w:pPr>
            <w:r w:rsidRPr="00864EE7">
              <w:rPr>
                <w:rFonts w:ascii="Calibri" w:hAnsi="Calibri" w:cstheme="minorHAnsi"/>
                <w:szCs w:val="20"/>
              </w:rPr>
              <w:t>How will you identify and proactiv</w:t>
            </w:r>
            <w:r w:rsidR="00074D45">
              <w:rPr>
                <w:rFonts w:ascii="Calibri" w:hAnsi="Calibri" w:cstheme="minorHAnsi"/>
                <w:szCs w:val="20"/>
              </w:rPr>
              <w:t>ely communicate</w:t>
            </w:r>
            <w:r w:rsidRPr="00864EE7">
              <w:rPr>
                <w:rFonts w:ascii="Calibri" w:hAnsi="Calibri" w:cstheme="minorHAnsi"/>
                <w:szCs w:val="20"/>
              </w:rPr>
              <w:t xml:space="preserve"> any solutions/services outside the scope of this </w:t>
            </w:r>
            <w:r w:rsidR="00D8182D">
              <w:rPr>
                <w:rFonts w:ascii="Calibri" w:hAnsi="Calibri" w:cstheme="minorHAnsi"/>
                <w:szCs w:val="20"/>
              </w:rPr>
              <w:t>RFI</w:t>
            </w:r>
            <w:r w:rsidRPr="00864EE7">
              <w:rPr>
                <w:rFonts w:ascii="Calibri" w:hAnsi="Calibri" w:cstheme="minorHAnsi"/>
                <w:szCs w:val="20"/>
              </w:rPr>
              <w:t xml:space="preserve"> that may present additional benefit realisation opportunities through the introduction of innovation?</w:t>
            </w:r>
          </w:p>
        </w:tc>
      </w:tr>
      <w:tr w:rsidR="00864EE7" w:rsidRPr="00864EE7" w14:paraId="6A7AD3D4" w14:textId="77777777" w:rsidTr="00AB627C">
        <w:tc>
          <w:tcPr>
            <w:tcW w:w="959" w:type="dxa"/>
          </w:tcPr>
          <w:p w14:paraId="7D6483E6" w14:textId="77777777" w:rsidR="00864EE7" w:rsidRPr="00864EE7" w:rsidRDefault="00864EE7" w:rsidP="00D412FD">
            <w:pPr>
              <w:spacing w:line="240" w:lineRule="auto"/>
              <w:rPr>
                <w:rFonts w:ascii="Calibri" w:hAnsi="Calibri" w:cstheme="minorHAnsi"/>
                <w:szCs w:val="20"/>
              </w:rPr>
            </w:pPr>
          </w:p>
        </w:tc>
        <w:tc>
          <w:tcPr>
            <w:tcW w:w="7557" w:type="dxa"/>
          </w:tcPr>
          <w:p w14:paraId="1424FFED" w14:textId="1A77CE5C" w:rsidR="00864EE7" w:rsidRPr="00864EE7" w:rsidRDefault="008B65CA" w:rsidP="00D412FD">
            <w:pPr>
              <w:spacing w:line="240" w:lineRule="auto"/>
              <w:rPr>
                <w:rFonts w:ascii="Calibri" w:hAnsi="Calibri" w:cstheme="minorHAnsi"/>
                <w:color w:val="000000" w:themeColor="text1"/>
                <w:szCs w:val="20"/>
              </w:rPr>
            </w:pPr>
            <w:r>
              <w:rPr>
                <w:rFonts w:ascii="Calibri" w:hAnsi="Calibri" w:cstheme="minorHAnsi"/>
                <w:color w:val="000000" w:themeColor="text1"/>
                <w:szCs w:val="20"/>
              </w:rPr>
              <w:t>Whenever we feel we have a high-value deliverable for our customers, we pro-actively reach out to them and make them aware of the new capabilities.  We provide documentation to them on the capability and in most cases, we have an educational webinar so they have a recording that can be used for internal/external needs.</w:t>
            </w:r>
          </w:p>
        </w:tc>
      </w:tr>
    </w:tbl>
    <w:p w14:paraId="7074AD62" w14:textId="77777777" w:rsidR="00864EE7" w:rsidRDefault="00864EE7" w:rsidP="00864EE7">
      <w:pPr>
        <w:rPr>
          <w:rFonts w:ascii="Calibri" w:hAnsi="Calibri" w:cstheme="minorHAnsi"/>
          <w:szCs w:val="20"/>
        </w:rPr>
      </w:pPr>
    </w:p>
    <w:p w14:paraId="73A1AC57" w14:textId="77777777" w:rsidR="007A5AE6" w:rsidRDefault="007A5AE6" w:rsidP="00864EE7">
      <w:pPr>
        <w:rPr>
          <w:rFonts w:ascii="Calibri" w:hAnsi="Calibri" w:cstheme="minorHAnsi"/>
          <w:szCs w:val="20"/>
        </w:rPr>
      </w:pPr>
    </w:p>
    <w:p w14:paraId="1C5D6EBB" w14:textId="77777777" w:rsidR="007A5AE6" w:rsidRDefault="007A5AE6" w:rsidP="00864EE7">
      <w:pPr>
        <w:rPr>
          <w:rFonts w:ascii="Calibri" w:hAnsi="Calibri" w:cstheme="minorHAnsi"/>
          <w:szCs w:val="20"/>
        </w:rPr>
      </w:pPr>
    </w:p>
    <w:p w14:paraId="476DCFC7" w14:textId="77777777" w:rsidR="007A5AE6" w:rsidRDefault="007A5AE6" w:rsidP="00864EE7">
      <w:pPr>
        <w:rPr>
          <w:rFonts w:ascii="Calibri" w:hAnsi="Calibri" w:cstheme="minorHAnsi"/>
          <w:szCs w:val="20"/>
        </w:rPr>
      </w:pPr>
    </w:p>
    <w:tbl>
      <w:tblPr>
        <w:tblStyle w:val="TableGrid"/>
        <w:tblW w:w="0" w:type="auto"/>
        <w:tblLook w:val="01E0" w:firstRow="1" w:lastRow="1" w:firstColumn="1" w:lastColumn="1" w:noHBand="0" w:noVBand="0"/>
      </w:tblPr>
      <w:tblGrid>
        <w:gridCol w:w="959"/>
        <w:gridCol w:w="7557"/>
      </w:tblGrid>
      <w:tr w:rsidR="00452E6A" w:rsidRPr="00AB627C" w14:paraId="270E761F" w14:textId="77777777" w:rsidTr="009A4746">
        <w:tc>
          <w:tcPr>
            <w:tcW w:w="8516" w:type="dxa"/>
            <w:gridSpan w:val="2"/>
            <w:tcBorders>
              <w:bottom w:val="single" w:sz="4" w:space="0" w:color="FFFFFF" w:themeColor="background1"/>
            </w:tcBorders>
            <w:shd w:val="clear" w:color="auto" w:fill="022556"/>
          </w:tcPr>
          <w:p w14:paraId="627B162C" w14:textId="4EE5D997" w:rsidR="00452E6A" w:rsidRPr="00AB627C" w:rsidRDefault="005F7B34" w:rsidP="009A4746">
            <w:pPr>
              <w:spacing w:line="240" w:lineRule="auto"/>
              <w:jc w:val="center"/>
              <w:rPr>
                <w:rFonts w:ascii="Calibri" w:hAnsi="Calibri" w:cstheme="minorHAnsi"/>
                <w:b/>
                <w:color w:val="FFFFFF" w:themeColor="background1"/>
                <w:sz w:val="24"/>
                <w:szCs w:val="24"/>
              </w:rPr>
            </w:pPr>
            <w:r>
              <w:rPr>
                <w:rFonts w:ascii="Calibri" w:hAnsi="Calibri" w:cstheme="minorHAnsi"/>
                <w:b/>
                <w:color w:val="FFFFFF" w:themeColor="background1"/>
                <w:sz w:val="24"/>
                <w:szCs w:val="24"/>
              </w:rPr>
              <w:t xml:space="preserve">2c: </w:t>
            </w:r>
            <w:r w:rsidR="00452E6A">
              <w:rPr>
                <w:rFonts w:ascii="Calibri" w:hAnsi="Calibri" w:cstheme="minorHAnsi"/>
                <w:b/>
                <w:color w:val="FFFFFF" w:themeColor="background1"/>
                <w:sz w:val="24"/>
                <w:szCs w:val="24"/>
              </w:rPr>
              <w:t xml:space="preserve">Scope of Services </w:t>
            </w:r>
          </w:p>
        </w:tc>
      </w:tr>
      <w:tr w:rsidR="00452E6A" w:rsidRPr="00AB627C" w14:paraId="6416CD60" w14:textId="77777777" w:rsidTr="009A4746">
        <w:tc>
          <w:tcPr>
            <w:tcW w:w="959" w:type="dxa"/>
          </w:tcPr>
          <w:p w14:paraId="04C593D5" w14:textId="2FF8AE75" w:rsidR="00452E6A" w:rsidRPr="00AB627C" w:rsidRDefault="00452E6A" w:rsidP="009A4746">
            <w:pPr>
              <w:spacing w:line="240" w:lineRule="auto"/>
              <w:rPr>
                <w:rFonts w:ascii="Calibri" w:hAnsi="Calibri" w:cstheme="minorHAnsi"/>
                <w:color w:val="022556"/>
                <w:szCs w:val="20"/>
              </w:rPr>
            </w:pPr>
          </w:p>
        </w:tc>
        <w:tc>
          <w:tcPr>
            <w:tcW w:w="7557" w:type="dxa"/>
          </w:tcPr>
          <w:p w14:paraId="2AC509D4" w14:textId="338797C6" w:rsidR="00452E6A" w:rsidRPr="00AB627C" w:rsidRDefault="00D62B4E" w:rsidP="00385EA7">
            <w:pPr>
              <w:spacing w:line="240" w:lineRule="auto"/>
              <w:rPr>
                <w:rFonts w:ascii="Calibri" w:hAnsi="Calibri" w:cstheme="minorHAnsi"/>
                <w:color w:val="022556"/>
                <w:szCs w:val="20"/>
              </w:rPr>
            </w:pPr>
            <w:r>
              <w:rPr>
                <w:rFonts w:ascii="Calibri" w:hAnsi="Calibri" w:cstheme="minorHAnsi"/>
                <w:color w:val="022556"/>
                <w:szCs w:val="20"/>
              </w:rPr>
              <w:t xml:space="preserve">Please see </w:t>
            </w:r>
            <w:r w:rsidRPr="00385EA7">
              <w:rPr>
                <w:rFonts w:ascii="Calibri" w:hAnsi="Calibri" w:cstheme="minorHAnsi"/>
                <w:b/>
                <w:color w:val="002060"/>
                <w:szCs w:val="20"/>
              </w:rPr>
              <w:t xml:space="preserve">Appendix </w:t>
            </w:r>
            <w:r w:rsidR="00385EA7" w:rsidRPr="00385EA7">
              <w:rPr>
                <w:rFonts w:ascii="Calibri" w:hAnsi="Calibri" w:cstheme="minorHAnsi"/>
                <w:b/>
                <w:color w:val="002060"/>
                <w:szCs w:val="20"/>
              </w:rPr>
              <w:t>C</w:t>
            </w:r>
            <w:r w:rsidRPr="00D62B4E">
              <w:rPr>
                <w:rFonts w:ascii="Calibri" w:hAnsi="Calibri" w:cstheme="minorHAnsi"/>
                <w:color w:val="FF0000"/>
                <w:szCs w:val="20"/>
              </w:rPr>
              <w:t xml:space="preserve"> </w:t>
            </w:r>
            <w:r>
              <w:rPr>
                <w:rFonts w:ascii="Calibri" w:hAnsi="Calibri" w:cstheme="minorHAnsi"/>
                <w:color w:val="022556"/>
                <w:szCs w:val="20"/>
              </w:rPr>
              <w:t xml:space="preserve">that describes the features required </w:t>
            </w:r>
          </w:p>
        </w:tc>
      </w:tr>
      <w:tr w:rsidR="00452E6A" w:rsidRPr="00AB627C" w14:paraId="60B5CA0C" w14:textId="77777777" w:rsidTr="009A4746">
        <w:tc>
          <w:tcPr>
            <w:tcW w:w="959" w:type="dxa"/>
          </w:tcPr>
          <w:p w14:paraId="59D1C107" w14:textId="77777777" w:rsidR="00452E6A" w:rsidRPr="00AB627C" w:rsidRDefault="00452E6A" w:rsidP="009A4746">
            <w:pPr>
              <w:spacing w:line="240" w:lineRule="auto"/>
              <w:rPr>
                <w:rFonts w:ascii="Calibri" w:hAnsi="Calibri" w:cstheme="minorHAnsi"/>
                <w:color w:val="022556"/>
                <w:szCs w:val="20"/>
              </w:rPr>
            </w:pPr>
          </w:p>
        </w:tc>
        <w:tc>
          <w:tcPr>
            <w:tcW w:w="7557" w:type="dxa"/>
          </w:tcPr>
          <w:p w14:paraId="5EE70B9F" w14:textId="77777777" w:rsidR="00452E6A" w:rsidRPr="00AB627C" w:rsidRDefault="00452E6A" w:rsidP="009A4746">
            <w:pPr>
              <w:spacing w:line="240" w:lineRule="auto"/>
              <w:rPr>
                <w:rFonts w:ascii="Calibri" w:hAnsi="Calibri" w:cstheme="minorHAnsi"/>
                <w:color w:val="022556"/>
                <w:szCs w:val="20"/>
              </w:rPr>
            </w:pPr>
          </w:p>
        </w:tc>
      </w:tr>
      <w:tr w:rsidR="00452E6A" w:rsidRPr="00AB627C" w14:paraId="33A70A4C" w14:textId="77777777" w:rsidTr="009A4746">
        <w:tc>
          <w:tcPr>
            <w:tcW w:w="959" w:type="dxa"/>
          </w:tcPr>
          <w:p w14:paraId="39150ECB" w14:textId="4B8FC87E" w:rsidR="00452E6A" w:rsidRPr="00AB627C" w:rsidRDefault="00E7613C" w:rsidP="009A4746">
            <w:pPr>
              <w:spacing w:line="240" w:lineRule="auto"/>
              <w:rPr>
                <w:rFonts w:ascii="Calibri" w:hAnsi="Calibri" w:cstheme="minorHAnsi"/>
                <w:color w:val="022556"/>
                <w:szCs w:val="20"/>
              </w:rPr>
            </w:pPr>
            <w:r>
              <w:rPr>
                <w:rFonts w:ascii="Calibri" w:hAnsi="Calibri" w:cstheme="minorHAnsi"/>
                <w:color w:val="022556"/>
                <w:szCs w:val="20"/>
              </w:rPr>
              <w:t>2.15</w:t>
            </w:r>
          </w:p>
        </w:tc>
        <w:tc>
          <w:tcPr>
            <w:tcW w:w="7557" w:type="dxa"/>
          </w:tcPr>
          <w:p w14:paraId="77E552D1" w14:textId="06084D51" w:rsidR="00452E6A" w:rsidRPr="00AB627C" w:rsidRDefault="00C72F23" w:rsidP="00C72F23">
            <w:pPr>
              <w:spacing w:line="240" w:lineRule="auto"/>
              <w:rPr>
                <w:rFonts w:ascii="Calibri" w:hAnsi="Calibri" w:cstheme="minorHAnsi"/>
                <w:color w:val="022556"/>
                <w:szCs w:val="20"/>
              </w:rPr>
            </w:pPr>
            <w:r>
              <w:rPr>
                <w:rFonts w:ascii="Calibri" w:hAnsi="Calibri" w:cstheme="minorHAnsi"/>
                <w:color w:val="022556"/>
                <w:szCs w:val="20"/>
              </w:rPr>
              <w:t xml:space="preserve">Please describe your process for handling blacklisting </w:t>
            </w:r>
          </w:p>
        </w:tc>
      </w:tr>
      <w:tr w:rsidR="00452E6A" w:rsidRPr="00AB627C" w14:paraId="7EF169E0" w14:textId="77777777" w:rsidTr="009A4746">
        <w:tc>
          <w:tcPr>
            <w:tcW w:w="959" w:type="dxa"/>
          </w:tcPr>
          <w:p w14:paraId="2A42CE84" w14:textId="77777777" w:rsidR="00452E6A" w:rsidRPr="00AB627C" w:rsidRDefault="00452E6A" w:rsidP="009A4746">
            <w:pPr>
              <w:spacing w:line="240" w:lineRule="auto"/>
              <w:rPr>
                <w:rFonts w:ascii="Calibri" w:hAnsi="Calibri" w:cstheme="minorHAnsi"/>
                <w:color w:val="022556"/>
                <w:szCs w:val="20"/>
              </w:rPr>
            </w:pPr>
          </w:p>
        </w:tc>
        <w:tc>
          <w:tcPr>
            <w:tcW w:w="7557" w:type="dxa"/>
          </w:tcPr>
          <w:p w14:paraId="2EB6868B" w14:textId="39B313AF" w:rsidR="00344E73" w:rsidRDefault="00344E73" w:rsidP="009A4746">
            <w:pPr>
              <w:spacing w:line="240" w:lineRule="auto"/>
              <w:rPr>
                <w:rFonts w:ascii="Calibri" w:hAnsi="Calibri" w:cstheme="minorHAnsi"/>
                <w:color w:val="022556"/>
                <w:szCs w:val="20"/>
              </w:rPr>
            </w:pPr>
            <w:r>
              <w:rPr>
                <w:rFonts w:ascii="Calibri" w:hAnsi="Calibri" w:cstheme="minorHAnsi"/>
                <w:color w:val="022556"/>
                <w:szCs w:val="20"/>
              </w:rPr>
              <w:t xml:space="preserve">To begin with we monitor all email activity on multiple levels.  We have a very high sender </w:t>
            </w:r>
            <w:r>
              <w:rPr>
                <w:rFonts w:ascii="Calibri" w:hAnsi="Calibri" w:cstheme="minorHAnsi"/>
                <w:color w:val="022556"/>
                <w:szCs w:val="20"/>
              </w:rPr>
              <w:lastRenderedPageBreak/>
              <w:t>rating and reputation and we monitor it daily.</w:t>
            </w:r>
          </w:p>
          <w:p w14:paraId="6C8A73B2" w14:textId="77777777" w:rsidR="00452E6A" w:rsidRDefault="00344E73" w:rsidP="00344E73">
            <w:pPr>
              <w:spacing w:line="240" w:lineRule="auto"/>
              <w:rPr>
                <w:rFonts w:ascii="Calibri" w:hAnsi="Calibri" w:cstheme="minorHAnsi"/>
                <w:color w:val="022556"/>
                <w:szCs w:val="20"/>
              </w:rPr>
            </w:pPr>
            <w:r>
              <w:rPr>
                <w:rFonts w:ascii="Calibri" w:hAnsi="Calibri" w:cstheme="minorHAnsi"/>
                <w:color w:val="022556"/>
                <w:szCs w:val="20"/>
              </w:rPr>
              <w:t xml:space="preserve">We isolate, and in some cases shut down any customer program that is in violation of our stated email policy. </w:t>
            </w:r>
          </w:p>
          <w:p w14:paraId="5FF96DAD" w14:textId="67EE5AF8" w:rsidR="00344E73" w:rsidRPr="00AB627C" w:rsidRDefault="00344E73" w:rsidP="00344E73">
            <w:pPr>
              <w:spacing w:line="240" w:lineRule="auto"/>
              <w:rPr>
                <w:rFonts w:ascii="Calibri" w:hAnsi="Calibri" w:cstheme="minorHAnsi"/>
                <w:color w:val="022556"/>
                <w:szCs w:val="20"/>
              </w:rPr>
            </w:pPr>
            <w:r>
              <w:rPr>
                <w:rFonts w:ascii="Calibri" w:hAnsi="Calibri" w:cstheme="minorHAnsi"/>
                <w:color w:val="022556"/>
                <w:szCs w:val="20"/>
              </w:rPr>
              <w:t>We closely monitor our complaint rates, so even with minor customer infractions we can prevent delivery failures before they happen.</w:t>
            </w:r>
          </w:p>
        </w:tc>
      </w:tr>
      <w:tr w:rsidR="00452E6A" w:rsidRPr="00AB627C" w14:paraId="4245F55B" w14:textId="77777777" w:rsidTr="009A4746">
        <w:tc>
          <w:tcPr>
            <w:tcW w:w="959" w:type="dxa"/>
          </w:tcPr>
          <w:p w14:paraId="0E77A306" w14:textId="660B68B5" w:rsidR="00452E6A" w:rsidRPr="00AB627C" w:rsidRDefault="00E7613C" w:rsidP="009A4746">
            <w:pPr>
              <w:spacing w:line="240" w:lineRule="auto"/>
              <w:rPr>
                <w:rFonts w:ascii="Calibri" w:hAnsi="Calibri" w:cstheme="minorHAnsi"/>
                <w:color w:val="022556"/>
                <w:szCs w:val="20"/>
              </w:rPr>
            </w:pPr>
            <w:r>
              <w:rPr>
                <w:rFonts w:ascii="Calibri" w:hAnsi="Calibri" w:cstheme="minorHAnsi"/>
                <w:color w:val="022556"/>
                <w:szCs w:val="20"/>
              </w:rPr>
              <w:lastRenderedPageBreak/>
              <w:t>2.16</w:t>
            </w:r>
          </w:p>
        </w:tc>
        <w:tc>
          <w:tcPr>
            <w:tcW w:w="7557" w:type="dxa"/>
          </w:tcPr>
          <w:p w14:paraId="1EB5DF58" w14:textId="643CE277" w:rsidR="00452E6A" w:rsidRPr="00AB627C" w:rsidRDefault="00C72F23" w:rsidP="009A4746">
            <w:pPr>
              <w:spacing w:line="240" w:lineRule="auto"/>
              <w:rPr>
                <w:rFonts w:ascii="Calibri" w:hAnsi="Calibri" w:cstheme="minorHAnsi"/>
                <w:color w:val="022556"/>
                <w:szCs w:val="20"/>
              </w:rPr>
            </w:pPr>
            <w:r>
              <w:rPr>
                <w:rFonts w:ascii="Calibri" w:hAnsi="Calibri" w:cstheme="minorHAnsi"/>
                <w:color w:val="022556"/>
                <w:szCs w:val="20"/>
              </w:rPr>
              <w:t xml:space="preserve">Please provide a copy of example reporting and management information available </w:t>
            </w:r>
          </w:p>
        </w:tc>
      </w:tr>
      <w:tr w:rsidR="00452E6A" w:rsidRPr="00AB627C" w14:paraId="15DC242E" w14:textId="77777777" w:rsidTr="009A4746">
        <w:tc>
          <w:tcPr>
            <w:tcW w:w="959" w:type="dxa"/>
          </w:tcPr>
          <w:p w14:paraId="10E27B5A" w14:textId="77777777" w:rsidR="00452E6A" w:rsidRPr="00AB627C" w:rsidRDefault="00452E6A" w:rsidP="009A4746">
            <w:pPr>
              <w:spacing w:line="240" w:lineRule="auto"/>
              <w:rPr>
                <w:rFonts w:ascii="Calibri" w:hAnsi="Calibri" w:cstheme="minorHAnsi"/>
                <w:color w:val="022556"/>
                <w:szCs w:val="20"/>
              </w:rPr>
            </w:pPr>
          </w:p>
        </w:tc>
        <w:tc>
          <w:tcPr>
            <w:tcW w:w="7557" w:type="dxa"/>
          </w:tcPr>
          <w:p w14:paraId="5BA2F69F" w14:textId="77777777" w:rsidR="00452E6A" w:rsidRPr="00AB627C" w:rsidRDefault="00452E6A" w:rsidP="009A4746">
            <w:pPr>
              <w:spacing w:line="240" w:lineRule="auto"/>
              <w:rPr>
                <w:rFonts w:ascii="Calibri" w:hAnsi="Calibri" w:cstheme="minorHAnsi"/>
                <w:color w:val="022556"/>
                <w:szCs w:val="20"/>
              </w:rPr>
            </w:pPr>
          </w:p>
        </w:tc>
      </w:tr>
      <w:tr w:rsidR="00C72F23" w:rsidRPr="00AB627C" w14:paraId="11E70E13" w14:textId="77777777" w:rsidTr="009A4746">
        <w:tc>
          <w:tcPr>
            <w:tcW w:w="959" w:type="dxa"/>
          </w:tcPr>
          <w:p w14:paraId="2EA5C26F" w14:textId="5EBCC6E9" w:rsidR="00C72F23" w:rsidRPr="00AB627C" w:rsidRDefault="00E7613C" w:rsidP="009A4746">
            <w:pPr>
              <w:spacing w:line="240" w:lineRule="auto"/>
              <w:rPr>
                <w:rFonts w:ascii="Calibri" w:hAnsi="Calibri" w:cstheme="minorHAnsi"/>
                <w:color w:val="022556"/>
                <w:szCs w:val="20"/>
              </w:rPr>
            </w:pPr>
            <w:r>
              <w:rPr>
                <w:rFonts w:ascii="Calibri" w:hAnsi="Calibri" w:cstheme="minorHAnsi"/>
                <w:color w:val="022556"/>
                <w:szCs w:val="20"/>
              </w:rPr>
              <w:t>2.17</w:t>
            </w:r>
          </w:p>
        </w:tc>
        <w:tc>
          <w:tcPr>
            <w:tcW w:w="7557" w:type="dxa"/>
          </w:tcPr>
          <w:p w14:paraId="2820EB13" w14:textId="7BE349B5" w:rsidR="00C72F23" w:rsidRPr="00AB627C" w:rsidRDefault="00C72F23" w:rsidP="009A4746">
            <w:pPr>
              <w:spacing w:line="240" w:lineRule="auto"/>
              <w:rPr>
                <w:rFonts w:ascii="Calibri" w:hAnsi="Calibri" w:cstheme="minorHAnsi"/>
                <w:color w:val="022556"/>
                <w:szCs w:val="20"/>
              </w:rPr>
            </w:pPr>
            <w:r>
              <w:rPr>
                <w:rFonts w:ascii="Calibri" w:hAnsi="Calibri" w:cstheme="minorHAnsi"/>
                <w:color w:val="022556"/>
                <w:szCs w:val="20"/>
              </w:rPr>
              <w:t xml:space="preserve">Please </w:t>
            </w:r>
            <w:r w:rsidR="000F4050">
              <w:rPr>
                <w:rFonts w:ascii="Calibri" w:hAnsi="Calibri" w:cstheme="minorHAnsi"/>
                <w:color w:val="022556"/>
                <w:szCs w:val="20"/>
              </w:rPr>
              <w:t>describe your process when releasing updates and how you notify clients/users</w:t>
            </w:r>
          </w:p>
        </w:tc>
      </w:tr>
      <w:tr w:rsidR="00C72F23" w:rsidRPr="00AB627C" w14:paraId="1B8BAA61" w14:textId="77777777" w:rsidTr="009A4746">
        <w:tc>
          <w:tcPr>
            <w:tcW w:w="959" w:type="dxa"/>
          </w:tcPr>
          <w:p w14:paraId="68139E08" w14:textId="77777777" w:rsidR="00C72F23" w:rsidRPr="00AB627C" w:rsidRDefault="00C72F23" w:rsidP="009A4746">
            <w:pPr>
              <w:spacing w:line="240" w:lineRule="auto"/>
              <w:rPr>
                <w:rFonts w:ascii="Calibri" w:hAnsi="Calibri" w:cstheme="minorHAnsi"/>
                <w:color w:val="022556"/>
                <w:szCs w:val="20"/>
              </w:rPr>
            </w:pPr>
          </w:p>
        </w:tc>
        <w:tc>
          <w:tcPr>
            <w:tcW w:w="7557" w:type="dxa"/>
          </w:tcPr>
          <w:p w14:paraId="7041F7CE" w14:textId="2523EC42" w:rsidR="00344E73" w:rsidRDefault="00344E73" w:rsidP="009A4746">
            <w:pPr>
              <w:spacing w:line="240" w:lineRule="auto"/>
              <w:rPr>
                <w:rFonts w:ascii="Calibri" w:hAnsi="Calibri" w:cstheme="minorHAnsi"/>
                <w:color w:val="022556"/>
                <w:szCs w:val="20"/>
              </w:rPr>
            </w:pPr>
            <w:r>
              <w:rPr>
                <w:rFonts w:ascii="Calibri" w:hAnsi="Calibri" w:cstheme="minorHAnsi"/>
                <w:color w:val="022556"/>
                <w:szCs w:val="20"/>
              </w:rPr>
              <w:t>We notify all users three weeks in advance of the next release date.  We have multiple notifications of the pending update so every customer is in the loop.</w:t>
            </w:r>
          </w:p>
          <w:p w14:paraId="53A27C69" w14:textId="2B954480" w:rsidR="00C72F23" w:rsidRPr="00AB627C" w:rsidRDefault="00344E73" w:rsidP="009A4746">
            <w:pPr>
              <w:spacing w:line="240" w:lineRule="auto"/>
              <w:rPr>
                <w:rFonts w:ascii="Calibri" w:hAnsi="Calibri" w:cstheme="minorHAnsi"/>
                <w:color w:val="022556"/>
                <w:szCs w:val="20"/>
              </w:rPr>
            </w:pPr>
            <w:r>
              <w:rPr>
                <w:rFonts w:ascii="Calibri" w:hAnsi="Calibri" w:cstheme="minorHAnsi"/>
                <w:color w:val="022556"/>
                <w:szCs w:val="20"/>
              </w:rPr>
              <w:t>We clearly state the hours of the service interruption and if any customer has any special needs they can notify us for help.</w:t>
            </w:r>
          </w:p>
        </w:tc>
      </w:tr>
      <w:tr w:rsidR="00C72F23" w:rsidRPr="00AB627C" w14:paraId="3A8B5C3C" w14:textId="77777777" w:rsidTr="009A4746">
        <w:tc>
          <w:tcPr>
            <w:tcW w:w="959" w:type="dxa"/>
          </w:tcPr>
          <w:p w14:paraId="581403BC" w14:textId="2DCC7E2B" w:rsidR="00C72F23" w:rsidRPr="00AB627C" w:rsidRDefault="00E7613C" w:rsidP="009A4746">
            <w:pPr>
              <w:spacing w:line="240" w:lineRule="auto"/>
              <w:rPr>
                <w:rFonts w:ascii="Calibri" w:hAnsi="Calibri" w:cstheme="minorHAnsi"/>
                <w:color w:val="022556"/>
                <w:szCs w:val="20"/>
              </w:rPr>
            </w:pPr>
            <w:r>
              <w:rPr>
                <w:rFonts w:ascii="Calibri" w:hAnsi="Calibri" w:cstheme="minorHAnsi"/>
                <w:color w:val="022556"/>
                <w:szCs w:val="20"/>
              </w:rPr>
              <w:t>2.18</w:t>
            </w:r>
          </w:p>
        </w:tc>
        <w:tc>
          <w:tcPr>
            <w:tcW w:w="7557" w:type="dxa"/>
          </w:tcPr>
          <w:p w14:paraId="12E01B7E" w14:textId="7EE2DABC" w:rsidR="00C72F23" w:rsidRPr="00AB627C" w:rsidRDefault="00D62B4E" w:rsidP="009A4746">
            <w:pPr>
              <w:spacing w:line="240" w:lineRule="auto"/>
              <w:rPr>
                <w:rFonts w:ascii="Calibri" w:hAnsi="Calibri" w:cstheme="minorHAnsi"/>
                <w:color w:val="022556"/>
                <w:szCs w:val="20"/>
              </w:rPr>
            </w:pPr>
            <w:r>
              <w:rPr>
                <w:rFonts w:ascii="Calibri" w:hAnsi="Calibri" w:cstheme="minorHAnsi"/>
                <w:color w:val="022556"/>
                <w:szCs w:val="20"/>
              </w:rPr>
              <w:t>Please provide details of your white label solution</w:t>
            </w:r>
          </w:p>
        </w:tc>
      </w:tr>
      <w:tr w:rsidR="00C72F23" w:rsidRPr="00AB627C" w14:paraId="2112AB28" w14:textId="77777777" w:rsidTr="009A4746">
        <w:tc>
          <w:tcPr>
            <w:tcW w:w="959" w:type="dxa"/>
          </w:tcPr>
          <w:p w14:paraId="0F5E2AC3" w14:textId="77777777" w:rsidR="00C72F23" w:rsidRPr="00AB627C" w:rsidRDefault="00C72F23" w:rsidP="009A4746">
            <w:pPr>
              <w:spacing w:line="240" w:lineRule="auto"/>
              <w:rPr>
                <w:rFonts w:ascii="Calibri" w:hAnsi="Calibri" w:cstheme="minorHAnsi"/>
                <w:color w:val="022556"/>
                <w:szCs w:val="20"/>
              </w:rPr>
            </w:pPr>
          </w:p>
        </w:tc>
        <w:tc>
          <w:tcPr>
            <w:tcW w:w="7557" w:type="dxa"/>
          </w:tcPr>
          <w:p w14:paraId="2A9B40D3" w14:textId="77CA0F2C" w:rsidR="00C72F23" w:rsidRPr="00AB627C" w:rsidRDefault="00344E73" w:rsidP="009A4746">
            <w:pPr>
              <w:spacing w:line="240" w:lineRule="auto"/>
              <w:rPr>
                <w:rFonts w:ascii="Calibri" w:hAnsi="Calibri" w:cstheme="minorHAnsi"/>
                <w:color w:val="022556"/>
                <w:szCs w:val="20"/>
              </w:rPr>
            </w:pPr>
            <w:r>
              <w:rPr>
                <w:rFonts w:ascii="Calibri" w:hAnsi="Calibri" w:cstheme="minorHAnsi"/>
                <w:color w:val="022556"/>
                <w:szCs w:val="20"/>
              </w:rPr>
              <w:t xml:space="preserve">The white label solution is branded completely </w:t>
            </w:r>
            <w:r w:rsidR="00D41514">
              <w:rPr>
                <w:rFonts w:ascii="Calibri" w:hAnsi="Calibri" w:cstheme="minorHAnsi"/>
                <w:color w:val="022556"/>
                <w:szCs w:val="20"/>
              </w:rPr>
              <w:t xml:space="preserve">to our customer in all customer </w:t>
            </w:r>
            <w:r>
              <w:rPr>
                <w:rFonts w:ascii="Calibri" w:hAnsi="Calibri" w:cstheme="minorHAnsi"/>
                <w:color w:val="022556"/>
                <w:szCs w:val="20"/>
              </w:rPr>
              <w:t>facing areas.</w:t>
            </w:r>
          </w:p>
        </w:tc>
      </w:tr>
      <w:tr w:rsidR="007A5AE6" w:rsidRPr="00AB627C" w14:paraId="1DDB35A9" w14:textId="77777777" w:rsidTr="009A4746">
        <w:tc>
          <w:tcPr>
            <w:tcW w:w="959" w:type="dxa"/>
          </w:tcPr>
          <w:p w14:paraId="58FF459A" w14:textId="3E94A100" w:rsidR="007A5AE6" w:rsidRPr="00AB627C" w:rsidRDefault="007A5AE6" w:rsidP="009A4746">
            <w:pPr>
              <w:spacing w:line="240" w:lineRule="auto"/>
              <w:rPr>
                <w:rFonts w:ascii="Calibri" w:hAnsi="Calibri" w:cstheme="minorHAnsi"/>
                <w:color w:val="022556"/>
                <w:szCs w:val="20"/>
              </w:rPr>
            </w:pPr>
            <w:r>
              <w:rPr>
                <w:rFonts w:ascii="Calibri" w:hAnsi="Calibri" w:cstheme="minorHAnsi"/>
                <w:color w:val="022556"/>
                <w:szCs w:val="20"/>
              </w:rPr>
              <w:t>2.19</w:t>
            </w:r>
          </w:p>
        </w:tc>
        <w:tc>
          <w:tcPr>
            <w:tcW w:w="7557" w:type="dxa"/>
          </w:tcPr>
          <w:p w14:paraId="541DFF62" w14:textId="4B82D1CA" w:rsidR="007A5AE6" w:rsidRPr="00AB627C" w:rsidRDefault="007A5AE6" w:rsidP="00074D45">
            <w:pPr>
              <w:spacing w:line="240" w:lineRule="auto"/>
              <w:rPr>
                <w:rFonts w:ascii="Calibri" w:hAnsi="Calibri" w:cstheme="minorHAnsi"/>
                <w:color w:val="022556"/>
                <w:szCs w:val="20"/>
              </w:rPr>
            </w:pPr>
            <w:r w:rsidRPr="007A5AE6">
              <w:rPr>
                <w:rFonts w:ascii="Calibri" w:hAnsi="Calibri" w:cstheme="minorHAnsi"/>
                <w:color w:val="022556"/>
                <w:szCs w:val="20"/>
              </w:rPr>
              <w:t>Suppliers should identify any features of their response that they particularly wish to bring t</w:t>
            </w:r>
            <w:r w:rsidR="00074D45">
              <w:rPr>
                <w:rFonts w:ascii="Calibri" w:hAnsi="Calibri" w:cstheme="minorHAnsi"/>
                <w:color w:val="022556"/>
                <w:szCs w:val="20"/>
              </w:rPr>
              <w:t>o our attention</w:t>
            </w:r>
            <w:r w:rsidRPr="007A5AE6">
              <w:rPr>
                <w:rFonts w:ascii="Calibri" w:hAnsi="Calibri" w:cstheme="minorHAnsi"/>
                <w:color w:val="022556"/>
                <w:szCs w:val="20"/>
              </w:rPr>
              <w:t>, including an</w:t>
            </w:r>
            <w:r w:rsidR="00074D45">
              <w:rPr>
                <w:rFonts w:ascii="Calibri" w:hAnsi="Calibri" w:cstheme="minorHAnsi"/>
                <w:color w:val="022556"/>
                <w:szCs w:val="20"/>
              </w:rPr>
              <w:t>y investment costs</w:t>
            </w:r>
            <w:r w:rsidRPr="007A5AE6">
              <w:rPr>
                <w:rFonts w:ascii="Calibri" w:hAnsi="Calibri" w:cstheme="minorHAnsi"/>
                <w:color w:val="022556"/>
                <w:szCs w:val="20"/>
              </w:rPr>
              <w:t>.</w:t>
            </w:r>
          </w:p>
        </w:tc>
      </w:tr>
      <w:tr w:rsidR="007A5AE6" w:rsidRPr="00AB627C" w14:paraId="28FAEAC0" w14:textId="77777777" w:rsidTr="009A4746">
        <w:tc>
          <w:tcPr>
            <w:tcW w:w="959" w:type="dxa"/>
          </w:tcPr>
          <w:p w14:paraId="7DA64CD0" w14:textId="77777777" w:rsidR="007A5AE6" w:rsidRPr="00AB627C" w:rsidRDefault="007A5AE6" w:rsidP="009A4746">
            <w:pPr>
              <w:spacing w:line="240" w:lineRule="auto"/>
              <w:rPr>
                <w:rFonts w:ascii="Calibri" w:hAnsi="Calibri" w:cstheme="minorHAnsi"/>
                <w:color w:val="022556"/>
                <w:szCs w:val="20"/>
              </w:rPr>
            </w:pPr>
          </w:p>
        </w:tc>
        <w:tc>
          <w:tcPr>
            <w:tcW w:w="7557" w:type="dxa"/>
          </w:tcPr>
          <w:p w14:paraId="6FDDBF25" w14:textId="77777777" w:rsidR="007A5AE6" w:rsidRPr="00AB627C" w:rsidRDefault="007A5AE6" w:rsidP="009A4746">
            <w:pPr>
              <w:spacing w:line="240" w:lineRule="auto"/>
              <w:rPr>
                <w:rFonts w:ascii="Calibri" w:hAnsi="Calibri" w:cstheme="minorHAnsi"/>
                <w:color w:val="022556"/>
                <w:szCs w:val="20"/>
              </w:rPr>
            </w:pPr>
          </w:p>
        </w:tc>
      </w:tr>
      <w:tr w:rsidR="007A5AE6" w:rsidRPr="00AB627C" w14:paraId="5E49EC2B" w14:textId="77777777" w:rsidTr="009A4746">
        <w:tc>
          <w:tcPr>
            <w:tcW w:w="959" w:type="dxa"/>
          </w:tcPr>
          <w:p w14:paraId="3D0C886A" w14:textId="66F144DB" w:rsidR="007A5AE6" w:rsidRPr="00AB627C" w:rsidRDefault="007A5AE6" w:rsidP="009A4746">
            <w:pPr>
              <w:spacing w:line="240" w:lineRule="auto"/>
              <w:rPr>
                <w:rFonts w:ascii="Calibri" w:hAnsi="Calibri" w:cstheme="minorHAnsi"/>
                <w:color w:val="022556"/>
                <w:szCs w:val="20"/>
              </w:rPr>
            </w:pPr>
            <w:r>
              <w:rPr>
                <w:rFonts w:ascii="Calibri" w:hAnsi="Calibri" w:cstheme="minorHAnsi"/>
                <w:color w:val="022556"/>
                <w:szCs w:val="20"/>
              </w:rPr>
              <w:t>2.20</w:t>
            </w:r>
          </w:p>
        </w:tc>
        <w:tc>
          <w:tcPr>
            <w:tcW w:w="7557" w:type="dxa"/>
          </w:tcPr>
          <w:p w14:paraId="24DA1AFC" w14:textId="2C24C0DC" w:rsidR="007A5AE6" w:rsidRPr="00AB627C" w:rsidRDefault="007A5AE6" w:rsidP="009A4746">
            <w:pPr>
              <w:spacing w:line="240" w:lineRule="auto"/>
              <w:rPr>
                <w:rFonts w:ascii="Calibri" w:hAnsi="Calibri" w:cstheme="minorHAnsi"/>
                <w:color w:val="022556"/>
                <w:szCs w:val="20"/>
              </w:rPr>
            </w:pPr>
            <w:r w:rsidRPr="007A5AE6">
              <w:rPr>
                <w:rFonts w:ascii="Calibri" w:hAnsi="Calibri" w:cstheme="minorHAnsi"/>
                <w:color w:val="022556"/>
                <w:szCs w:val="20"/>
              </w:rPr>
              <w:t>Suppliers are required to propose and contract for cost saving initiatives. Suppliers are required to state how they will deliver these savings.</w:t>
            </w:r>
          </w:p>
        </w:tc>
      </w:tr>
      <w:tr w:rsidR="007A5AE6" w:rsidRPr="00AB627C" w14:paraId="4E22A13C" w14:textId="77777777" w:rsidTr="009A4746">
        <w:tc>
          <w:tcPr>
            <w:tcW w:w="959" w:type="dxa"/>
          </w:tcPr>
          <w:p w14:paraId="54F6176B" w14:textId="77777777" w:rsidR="007A5AE6" w:rsidRPr="00AB627C" w:rsidRDefault="007A5AE6" w:rsidP="009A4746">
            <w:pPr>
              <w:spacing w:line="240" w:lineRule="auto"/>
              <w:rPr>
                <w:rFonts w:ascii="Calibri" w:hAnsi="Calibri" w:cstheme="minorHAnsi"/>
                <w:color w:val="022556"/>
                <w:szCs w:val="20"/>
              </w:rPr>
            </w:pPr>
          </w:p>
        </w:tc>
        <w:tc>
          <w:tcPr>
            <w:tcW w:w="7557" w:type="dxa"/>
          </w:tcPr>
          <w:p w14:paraId="46DB3391" w14:textId="2F6500F9" w:rsidR="007A5AE6" w:rsidRDefault="00074D45" w:rsidP="009A4746">
            <w:pPr>
              <w:spacing w:line="240" w:lineRule="auto"/>
              <w:rPr>
                <w:rFonts w:ascii="Calibri" w:hAnsi="Calibri" w:cstheme="minorHAnsi"/>
                <w:color w:val="022556"/>
                <w:szCs w:val="20"/>
              </w:rPr>
            </w:pPr>
            <w:r>
              <w:rPr>
                <w:rFonts w:ascii="Calibri" w:hAnsi="Calibri" w:cstheme="minorHAnsi"/>
                <w:color w:val="022556"/>
                <w:szCs w:val="20"/>
              </w:rPr>
              <w:t xml:space="preserve">We can offer </w:t>
            </w:r>
            <w:r w:rsidR="00344E73">
              <w:rPr>
                <w:rFonts w:ascii="Calibri" w:hAnsi="Calibri" w:cstheme="minorHAnsi"/>
                <w:color w:val="022556"/>
                <w:szCs w:val="20"/>
              </w:rPr>
              <w:t>savings on several levels with more data on your use cases.</w:t>
            </w:r>
          </w:p>
          <w:p w14:paraId="48184B43" w14:textId="08304D8D" w:rsidR="00344E73" w:rsidRDefault="00344E73" w:rsidP="009A4746">
            <w:pPr>
              <w:spacing w:line="240" w:lineRule="auto"/>
              <w:rPr>
                <w:rFonts w:ascii="Calibri" w:hAnsi="Calibri" w:cstheme="minorHAnsi"/>
                <w:color w:val="022556"/>
                <w:szCs w:val="20"/>
              </w:rPr>
            </w:pPr>
            <w:r>
              <w:rPr>
                <w:rFonts w:ascii="Calibri" w:hAnsi="Calibri" w:cstheme="minorHAnsi"/>
                <w:color w:val="022556"/>
                <w:szCs w:val="20"/>
              </w:rPr>
              <w:t>The first level of savings is how you pay for our subscription license.  If you elect to make qua</w:t>
            </w:r>
            <w:r w:rsidR="00F752EE">
              <w:rPr>
                <w:rFonts w:ascii="Calibri" w:hAnsi="Calibri" w:cstheme="minorHAnsi"/>
                <w:color w:val="022556"/>
                <w:szCs w:val="20"/>
              </w:rPr>
              <w:t xml:space="preserve">rterly or annual </w:t>
            </w:r>
            <w:proofErr w:type="gramStart"/>
            <w:r w:rsidR="00F752EE">
              <w:rPr>
                <w:rFonts w:ascii="Calibri" w:hAnsi="Calibri" w:cstheme="minorHAnsi"/>
                <w:color w:val="022556"/>
                <w:szCs w:val="20"/>
              </w:rPr>
              <w:t>payments</w:t>
            </w:r>
            <w:proofErr w:type="gramEnd"/>
            <w:r w:rsidR="00F752EE">
              <w:rPr>
                <w:rFonts w:ascii="Calibri" w:hAnsi="Calibri" w:cstheme="minorHAnsi"/>
                <w:color w:val="022556"/>
                <w:szCs w:val="20"/>
              </w:rPr>
              <w:t xml:space="preserve"> you c</w:t>
            </w:r>
            <w:r>
              <w:rPr>
                <w:rFonts w:ascii="Calibri" w:hAnsi="Calibri" w:cstheme="minorHAnsi"/>
                <w:color w:val="022556"/>
                <w:szCs w:val="20"/>
              </w:rPr>
              <w:t>a</w:t>
            </w:r>
            <w:r w:rsidR="00F752EE">
              <w:rPr>
                <w:rFonts w:ascii="Calibri" w:hAnsi="Calibri" w:cstheme="minorHAnsi"/>
                <w:color w:val="022556"/>
                <w:szCs w:val="20"/>
              </w:rPr>
              <w:t>n</w:t>
            </w:r>
            <w:r>
              <w:rPr>
                <w:rFonts w:ascii="Calibri" w:hAnsi="Calibri" w:cstheme="minorHAnsi"/>
                <w:color w:val="022556"/>
                <w:szCs w:val="20"/>
              </w:rPr>
              <w:t xml:space="preserve"> enjoy </w:t>
            </w:r>
            <w:r w:rsidR="00F752EE">
              <w:rPr>
                <w:rFonts w:ascii="Calibri" w:hAnsi="Calibri" w:cstheme="minorHAnsi"/>
                <w:color w:val="022556"/>
                <w:szCs w:val="20"/>
              </w:rPr>
              <w:t>additional savings off of the s</w:t>
            </w:r>
            <w:r>
              <w:rPr>
                <w:rFonts w:ascii="Calibri" w:hAnsi="Calibri" w:cstheme="minorHAnsi"/>
                <w:color w:val="022556"/>
                <w:szCs w:val="20"/>
              </w:rPr>
              <w:t>t</w:t>
            </w:r>
            <w:r w:rsidR="00F752EE">
              <w:rPr>
                <w:rFonts w:ascii="Calibri" w:hAnsi="Calibri" w:cstheme="minorHAnsi"/>
                <w:color w:val="022556"/>
                <w:szCs w:val="20"/>
              </w:rPr>
              <w:t>a</w:t>
            </w:r>
            <w:r>
              <w:rPr>
                <w:rFonts w:ascii="Calibri" w:hAnsi="Calibri" w:cstheme="minorHAnsi"/>
                <w:color w:val="022556"/>
                <w:szCs w:val="20"/>
              </w:rPr>
              <w:t>ndard license costs.</w:t>
            </w:r>
          </w:p>
          <w:p w14:paraId="7FED4FFD" w14:textId="225226A9" w:rsidR="00344E73" w:rsidRPr="00AB627C" w:rsidRDefault="00344E73" w:rsidP="009A4746">
            <w:pPr>
              <w:spacing w:line="240" w:lineRule="auto"/>
              <w:rPr>
                <w:rFonts w:ascii="Calibri" w:hAnsi="Calibri" w:cstheme="minorHAnsi"/>
                <w:color w:val="022556"/>
                <w:szCs w:val="20"/>
              </w:rPr>
            </w:pPr>
            <w:r>
              <w:rPr>
                <w:rFonts w:ascii="Calibri" w:hAnsi="Calibri" w:cstheme="minorHAnsi"/>
                <w:color w:val="022556"/>
                <w:szCs w:val="20"/>
              </w:rPr>
              <w:t>Additionally, there are use cases where the more you use the Studio, you bui</w:t>
            </w:r>
            <w:r w:rsidR="00F752EE">
              <w:rPr>
                <w:rFonts w:ascii="Calibri" w:hAnsi="Calibri" w:cstheme="minorHAnsi"/>
                <w:color w:val="022556"/>
                <w:szCs w:val="20"/>
              </w:rPr>
              <w:t>ld a savings account (credits)</w:t>
            </w:r>
            <w:r>
              <w:rPr>
                <w:rFonts w:ascii="Calibri" w:hAnsi="Calibri" w:cstheme="minorHAnsi"/>
                <w:color w:val="022556"/>
                <w:szCs w:val="20"/>
              </w:rPr>
              <w:t xml:space="preserve"> that reduce your </w:t>
            </w:r>
            <w:r w:rsidR="00F752EE">
              <w:rPr>
                <w:rFonts w:ascii="Calibri" w:hAnsi="Calibri" w:cstheme="minorHAnsi"/>
                <w:color w:val="022556"/>
                <w:szCs w:val="20"/>
              </w:rPr>
              <w:t xml:space="preserve">overall </w:t>
            </w:r>
            <w:r>
              <w:rPr>
                <w:rFonts w:ascii="Calibri" w:hAnsi="Calibri" w:cstheme="minorHAnsi"/>
                <w:color w:val="022556"/>
                <w:szCs w:val="20"/>
              </w:rPr>
              <w:t>usage costs</w:t>
            </w:r>
            <w:r w:rsidR="00F752EE">
              <w:rPr>
                <w:rFonts w:ascii="Calibri" w:hAnsi="Calibri" w:cstheme="minorHAnsi"/>
                <w:color w:val="022556"/>
                <w:szCs w:val="20"/>
              </w:rPr>
              <w:t xml:space="preserve"> on a monthly basis</w:t>
            </w:r>
            <w:r>
              <w:rPr>
                <w:rFonts w:ascii="Calibri" w:hAnsi="Calibri" w:cstheme="minorHAnsi"/>
                <w:color w:val="022556"/>
                <w:szCs w:val="20"/>
              </w:rPr>
              <w:t>.</w:t>
            </w:r>
          </w:p>
        </w:tc>
      </w:tr>
      <w:tr w:rsidR="007A5AE6" w:rsidRPr="00AB627C" w14:paraId="207C5485" w14:textId="77777777" w:rsidTr="009A4746">
        <w:tc>
          <w:tcPr>
            <w:tcW w:w="959" w:type="dxa"/>
          </w:tcPr>
          <w:p w14:paraId="2D63836D" w14:textId="257D043C" w:rsidR="007A5AE6" w:rsidRPr="00AB627C" w:rsidRDefault="007A5AE6" w:rsidP="009A4746">
            <w:pPr>
              <w:spacing w:line="240" w:lineRule="auto"/>
              <w:rPr>
                <w:rFonts w:ascii="Calibri" w:hAnsi="Calibri" w:cstheme="minorHAnsi"/>
                <w:color w:val="022556"/>
                <w:szCs w:val="20"/>
              </w:rPr>
            </w:pPr>
            <w:r>
              <w:rPr>
                <w:rFonts w:ascii="Calibri" w:hAnsi="Calibri" w:cstheme="minorHAnsi"/>
                <w:color w:val="022556"/>
                <w:szCs w:val="20"/>
              </w:rPr>
              <w:t>2.21</w:t>
            </w:r>
          </w:p>
        </w:tc>
        <w:tc>
          <w:tcPr>
            <w:tcW w:w="7557" w:type="dxa"/>
          </w:tcPr>
          <w:p w14:paraId="5DB5BF64" w14:textId="19077BCF" w:rsidR="007A5AE6" w:rsidRPr="00AB627C" w:rsidRDefault="007A5AE6" w:rsidP="009A4746">
            <w:pPr>
              <w:spacing w:line="240" w:lineRule="auto"/>
              <w:rPr>
                <w:rFonts w:ascii="Calibri" w:hAnsi="Calibri" w:cstheme="minorHAnsi"/>
                <w:color w:val="022556"/>
                <w:szCs w:val="20"/>
              </w:rPr>
            </w:pPr>
            <w:r w:rsidRPr="007A5AE6">
              <w:rPr>
                <w:rFonts w:ascii="Calibri" w:hAnsi="Calibri" w:cstheme="minorHAnsi"/>
                <w:color w:val="022556"/>
                <w:szCs w:val="20"/>
              </w:rPr>
              <w:t xml:space="preserve">Suppliers should provide options for financial modelling of their costs over the life of proposed contract term. </w:t>
            </w:r>
            <w:proofErr w:type="spellStart"/>
            <w:r w:rsidRPr="007A5AE6">
              <w:rPr>
                <w:rFonts w:ascii="Calibri" w:hAnsi="Calibri" w:cstheme="minorHAnsi"/>
                <w:color w:val="022556"/>
                <w:szCs w:val="20"/>
              </w:rPr>
              <w:t>E.g</w:t>
            </w:r>
            <w:proofErr w:type="spellEnd"/>
            <w:r w:rsidRPr="007A5AE6">
              <w:rPr>
                <w:rFonts w:ascii="Calibri" w:hAnsi="Calibri" w:cstheme="minorHAnsi"/>
                <w:color w:val="022556"/>
                <w:szCs w:val="20"/>
              </w:rPr>
              <w:t xml:space="preserve"> Longer term contract, additional business/scope of services</w:t>
            </w:r>
          </w:p>
        </w:tc>
      </w:tr>
      <w:tr w:rsidR="007A5AE6" w:rsidRPr="00AB627C" w14:paraId="5B834B73" w14:textId="77777777" w:rsidTr="009A4746">
        <w:tc>
          <w:tcPr>
            <w:tcW w:w="959" w:type="dxa"/>
          </w:tcPr>
          <w:p w14:paraId="5CC32916" w14:textId="77777777" w:rsidR="007A5AE6" w:rsidRPr="00AB627C" w:rsidRDefault="007A5AE6" w:rsidP="009A4746">
            <w:pPr>
              <w:spacing w:line="240" w:lineRule="auto"/>
              <w:rPr>
                <w:rFonts w:ascii="Calibri" w:hAnsi="Calibri" w:cstheme="minorHAnsi"/>
                <w:color w:val="022556"/>
                <w:szCs w:val="20"/>
              </w:rPr>
            </w:pPr>
          </w:p>
        </w:tc>
        <w:tc>
          <w:tcPr>
            <w:tcW w:w="7557" w:type="dxa"/>
          </w:tcPr>
          <w:p w14:paraId="460C28BA" w14:textId="5B3B7A5C" w:rsidR="007A5AE6" w:rsidRPr="00AB627C" w:rsidRDefault="00F752EE" w:rsidP="009A4746">
            <w:pPr>
              <w:spacing w:line="240" w:lineRule="auto"/>
              <w:rPr>
                <w:rFonts w:ascii="Calibri" w:hAnsi="Calibri" w:cstheme="minorHAnsi"/>
                <w:color w:val="022556"/>
                <w:szCs w:val="20"/>
              </w:rPr>
            </w:pPr>
            <w:r>
              <w:rPr>
                <w:rFonts w:ascii="Calibri" w:hAnsi="Calibri" w:cstheme="minorHAnsi"/>
                <w:color w:val="022556"/>
                <w:szCs w:val="20"/>
              </w:rPr>
              <w:t>As mentioned above, anything is possible based on your needs.  Longer-term agreements offer additional savings, as well as payment options.  If you have specific use cases we can tailor-design a program with optimized savings for your needs.</w:t>
            </w:r>
          </w:p>
        </w:tc>
      </w:tr>
    </w:tbl>
    <w:p w14:paraId="21521442" w14:textId="77777777" w:rsidR="007A5AE6" w:rsidRDefault="007A5AE6" w:rsidP="00864EE7">
      <w:pPr>
        <w:rPr>
          <w:rFonts w:ascii="Calibri" w:hAnsi="Calibri" w:cstheme="minorHAnsi"/>
          <w:szCs w:val="20"/>
        </w:rPr>
      </w:pPr>
    </w:p>
    <w:tbl>
      <w:tblPr>
        <w:tblStyle w:val="TableGrid"/>
        <w:tblW w:w="0" w:type="auto"/>
        <w:tblBorders>
          <w:top w:val="single" w:sz="4" w:space="0" w:color="022556"/>
          <w:left w:val="single" w:sz="4" w:space="0" w:color="022556"/>
          <w:bottom w:val="single" w:sz="4" w:space="0" w:color="022556"/>
          <w:right w:val="single" w:sz="4" w:space="0" w:color="022556"/>
          <w:insideH w:val="single" w:sz="4" w:space="0" w:color="022556"/>
          <w:insideV w:val="single" w:sz="4" w:space="0" w:color="022556"/>
        </w:tblBorders>
        <w:tblLook w:val="01E0" w:firstRow="1" w:lastRow="1" w:firstColumn="1" w:lastColumn="1" w:noHBand="0" w:noVBand="0"/>
      </w:tblPr>
      <w:tblGrid>
        <w:gridCol w:w="1003"/>
        <w:gridCol w:w="7513"/>
      </w:tblGrid>
      <w:tr w:rsidR="00864EE7" w:rsidRPr="00864EE7" w14:paraId="3B39AD9C" w14:textId="77777777" w:rsidTr="00AB627C">
        <w:tc>
          <w:tcPr>
            <w:tcW w:w="8516" w:type="dxa"/>
            <w:gridSpan w:val="2"/>
            <w:shd w:val="clear" w:color="auto" w:fill="022556"/>
          </w:tcPr>
          <w:p w14:paraId="1A3D42D5" w14:textId="2E18A649" w:rsidR="00864EE7" w:rsidRPr="00AB627C" w:rsidRDefault="00864EE7" w:rsidP="007A2ACA">
            <w:pPr>
              <w:jc w:val="center"/>
              <w:rPr>
                <w:rFonts w:ascii="Calibri" w:hAnsi="Calibri" w:cstheme="minorHAnsi"/>
                <w:color w:val="FFFFFF" w:themeColor="background1"/>
                <w:sz w:val="44"/>
                <w:szCs w:val="44"/>
              </w:rPr>
            </w:pPr>
            <w:r w:rsidRPr="00AB627C">
              <w:rPr>
                <w:rFonts w:ascii="Calibri" w:hAnsi="Calibri" w:cstheme="minorHAnsi"/>
                <w:b/>
                <w:color w:val="FFFFFF" w:themeColor="background1"/>
                <w:sz w:val="44"/>
                <w:szCs w:val="44"/>
              </w:rPr>
              <w:t xml:space="preserve">Section </w:t>
            </w:r>
            <w:r w:rsidR="007A2ACA">
              <w:rPr>
                <w:rFonts w:ascii="Calibri" w:hAnsi="Calibri" w:cstheme="minorHAnsi"/>
                <w:b/>
                <w:color w:val="FFFFFF" w:themeColor="background1"/>
                <w:sz w:val="44"/>
                <w:szCs w:val="44"/>
              </w:rPr>
              <w:t>3</w:t>
            </w:r>
            <w:r w:rsidRPr="00AB627C">
              <w:rPr>
                <w:rFonts w:ascii="Calibri" w:hAnsi="Calibri" w:cstheme="minorHAnsi"/>
                <w:b/>
                <w:color w:val="FFFFFF" w:themeColor="background1"/>
                <w:sz w:val="44"/>
                <w:szCs w:val="44"/>
              </w:rPr>
              <w:t xml:space="preserve">: Declaration </w:t>
            </w:r>
          </w:p>
        </w:tc>
      </w:tr>
      <w:tr w:rsidR="00864EE7" w:rsidRPr="00864EE7" w14:paraId="59A0BBE6" w14:textId="77777777" w:rsidTr="00AB627C">
        <w:tc>
          <w:tcPr>
            <w:tcW w:w="1003" w:type="dxa"/>
          </w:tcPr>
          <w:p w14:paraId="2EC61769" w14:textId="2331FE1F" w:rsidR="00864EE7" w:rsidRPr="00AB627C" w:rsidRDefault="00ED71F2" w:rsidP="00864EE7">
            <w:pPr>
              <w:rPr>
                <w:rFonts w:ascii="Calibri" w:hAnsi="Calibri" w:cstheme="minorHAnsi"/>
                <w:color w:val="022556"/>
                <w:szCs w:val="20"/>
              </w:rPr>
            </w:pPr>
            <w:r>
              <w:rPr>
                <w:rFonts w:ascii="Calibri" w:hAnsi="Calibri" w:cstheme="minorHAnsi"/>
                <w:color w:val="022556"/>
                <w:szCs w:val="20"/>
              </w:rPr>
              <w:lastRenderedPageBreak/>
              <w:t>3</w:t>
            </w:r>
          </w:p>
        </w:tc>
        <w:tc>
          <w:tcPr>
            <w:tcW w:w="7513" w:type="dxa"/>
          </w:tcPr>
          <w:p w14:paraId="007CD38A" w14:textId="7B92C360" w:rsidR="00864EE7" w:rsidRPr="00AB627C" w:rsidRDefault="00864EE7" w:rsidP="00864EE7">
            <w:pPr>
              <w:autoSpaceDE w:val="0"/>
              <w:autoSpaceDN w:val="0"/>
              <w:adjustRightInd w:val="0"/>
              <w:spacing w:after="120"/>
              <w:rPr>
                <w:rFonts w:ascii="Calibri" w:hAnsi="Calibri" w:cstheme="minorHAnsi"/>
                <w:color w:val="022556"/>
                <w:szCs w:val="20"/>
              </w:rPr>
            </w:pPr>
            <w:r w:rsidRPr="00AB627C">
              <w:rPr>
                <w:rFonts w:ascii="Calibri" w:hAnsi="Calibri" w:cstheme="minorHAnsi"/>
                <w:color w:val="022556"/>
                <w:szCs w:val="20"/>
              </w:rPr>
              <w:t xml:space="preserve">I declare that to the best of my knowledge the answers submitted to these questions are correct. </w:t>
            </w:r>
          </w:p>
          <w:p w14:paraId="63C33FB4" w14:textId="50E318E9" w:rsidR="00864EE7" w:rsidRPr="00AB627C" w:rsidRDefault="00864EE7" w:rsidP="00864EE7">
            <w:pPr>
              <w:autoSpaceDE w:val="0"/>
              <w:autoSpaceDN w:val="0"/>
              <w:adjustRightInd w:val="0"/>
              <w:spacing w:after="120"/>
              <w:rPr>
                <w:rFonts w:ascii="Calibri" w:hAnsi="Calibri" w:cstheme="minorHAnsi"/>
                <w:color w:val="022556"/>
                <w:szCs w:val="20"/>
              </w:rPr>
            </w:pPr>
            <w:r w:rsidRPr="00AB627C">
              <w:rPr>
                <w:rFonts w:ascii="Calibri" w:hAnsi="Calibri" w:cstheme="minorHAnsi"/>
                <w:color w:val="022556"/>
                <w:szCs w:val="20"/>
              </w:rPr>
              <w:t>I also declare that there is no conflict of interest.</w:t>
            </w:r>
          </w:p>
          <w:p w14:paraId="546FBC4C" w14:textId="77777777" w:rsidR="00864EE7" w:rsidRPr="00AB627C" w:rsidRDefault="00864EE7" w:rsidP="00864EE7">
            <w:pPr>
              <w:autoSpaceDE w:val="0"/>
              <w:autoSpaceDN w:val="0"/>
              <w:adjustRightInd w:val="0"/>
              <w:spacing w:after="120"/>
              <w:rPr>
                <w:rFonts w:ascii="Calibri" w:hAnsi="Calibri" w:cstheme="minorHAnsi"/>
                <w:color w:val="022556"/>
                <w:szCs w:val="20"/>
              </w:rPr>
            </w:pPr>
            <w:r w:rsidRPr="00AB627C">
              <w:rPr>
                <w:rFonts w:ascii="Calibri" w:hAnsi="Calibri" w:cstheme="minorHAnsi"/>
                <w:color w:val="022556"/>
                <w:szCs w:val="20"/>
              </w:rPr>
              <w:t>The following appendices form part of our submission;</w:t>
            </w:r>
          </w:p>
          <w:p w14:paraId="5D979CA1" w14:textId="77777777" w:rsidR="00864EE7" w:rsidRPr="00AB627C" w:rsidRDefault="00864EE7" w:rsidP="00864EE7">
            <w:pPr>
              <w:autoSpaceDE w:val="0"/>
              <w:autoSpaceDN w:val="0"/>
              <w:adjustRightInd w:val="0"/>
              <w:spacing w:before="80" w:after="80"/>
              <w:rPr>
                <w:rFonts w:ascii="Calibri" w:hAnsi="Calibri" w:cstheme="minorHAnsi"/>
                <w:color w:val="022556"/>
                <w:szCs w:val="20"/>
              </w:rPr>
            </w:pPr>
          </w:p>
          <w:tbl>
            <w:tblPr>
              <w:tblStyle w:val="TableGrid"/>
              <w:tblW w:w="6946" w:type="dxa"/>
              <w:tblInd w:w="278" w:type="dxa"/>
              <w:tblLook w:val="04A0" w:firstRow="1" w:lastRow="0" w:firstColumn="1" w:lastColumn="0" w:noHBand="0" w:noVBand="1"/>
            </w:tblPr>
            <w:tblGrid>
              <w:gridCol w:w="3387"/>
              <w:gridCol w:w="3559"/>
            </w:tblGrid>
            <w:tr w:rsidR="00864EE7" w:rsidRPr="00AB627C" w14:paraId="079DF6C2" w14:textId="77777777" w:rsidTr="00864EE7">
              <w:tc>
                <w:tcPr>
                  <w:tcW w:w="3387" w:type="dxa"/>
                </w:tcPr>
                <w:p w14:paraId="1C60B158" w14:textId="77777777" w:rsidR="00864EE7" w:rsidRPr="00AB627C" w:rsidRDefault="00864EE7" w:rsidP="00864EE7">
                  <w:pPr>
                    <w:autoSpaceDE w:val="0"/>
                    <w:autoSpaceDN w:val="0"/>
                    <w:adjustRightInd w:val="0"/>
                    <w:spacing w:before="80" w:after="80"/>
                    <w:jc w:val="center"/>
                    <w:rPr>
                      <w:rFonts w:ascii="Calibri" w:hAnsi="Calibri" w:cstheme="minorHAnsi"/>
                      <w:color w:val="022556"/>
                      <w:szCs w:val="20"/>
                    </w:rPr>
                  </w:pPr>
                  <w:r w:rsidRPr="00AB627C">
                    <w:rPr>
                      <w:rFonts w:ascii="Calibri" w:hAnsi="Calibri" w:cstheme="minorHAnsi"/>
                      <w:color w:val="022556"/>
                      <w:szCs w:val="20"/>
                    </w:rPr>
                    <w:t>Section of Questionnaire</w:t>
                  </w:r>
                </w:p>
              </w:tc>
              <w:tc>
                <w:tcPr>
                  <w:tcW w:w="3559" w:type="dxa"/>
                </w:tcPr>
                <w:p w14:paraId="4480432D" w14:textId="77777777" w:rsidR="00864EE7" w:rsidRPr="00AB627C" w:rsidRDefault="00864EE7" w:rsidP="00864EE7">
                  <w:pPr>
                    <w:autoSpaceDE w:val="0"/>
                    <w:autoSpaceDN w:val="0"/>
                    <w:adjustRightInd w:val="0"/>
                    <w:spacing w:before="80" w:after="80"/>
                    <w:jc w:val="center"/>
                    <w:rPr>
                      <w:rFonts w:ascii="Calibri" w:hAnsi="Calibri" w:cstheme="minorHAnsi"/>
                      <w:color w:val="022556"/>
                      <w:szCs w:val="20"/>
                    </w:rPr>
                  </w:pPr>
                  <w:r w:rsidRPr="00AB627C">
                    <w:rPr>
                      <w:rFonts w:ascii="Calibri" w:hAnsi="Calibri" w:cstheme="minorHAnsi"/>
                      <w:color w:val="022556"/>
                      <w:szCs w:val="20"/>
                    </w:rPr>
                    <w:t>Appendix Number</w:t>
                  </w:r>
                </w:p>
              </w:tc>
            </w:tr>
            <w:tr w:rsidR="00864EE7" w:rsidRPr="00AB627C" w14:paraId="10CC0C05" w14:textId="77777777" w:rsidTr="00864EE7">
              <w:tc>
                <w:tcPr>
                  <w:tcW w:w="3387" w:type="dxa"/>
                </w:tcPr>
                <w:p w14:paraId="5210290C" w14:textId="13EA5067" w:rsidR="00864EE7" w:rsidRPr="00AB627C" w:rsidRDefault="004C7E72" w:rsidP="00864EE7">
                  <w:pPr>
                    <w:autoSpaceDE w:val="0"/>
                    <w:autoSpaceDN w:val="0"/>
                    <w:adjustRightInd w:val="0"/>
                    <w:spacing w:before="80" w:after="80"/>
                    <w:rPr>
                      <w:rFonts w:ascii="Calibri" w:hAnsi="Calibri" w:cstheme="minorHAnsi"/>
                      <w:color w:val="022556"/>
                      <w:szCs w:val="20"/>
                    </w:rPr>
                  </w:pPr>
                  <w:proofErr w:type="spellStart"/>
                  <w:r>
                    <w:rPr>
                      <w:rFonts w:ascii="Calibri" w:hAnsi="Calibri" w:cstheme="minorHAnsi"/>
                      <w:color w:val="022556"/>
                      <w:szCs w:val="20"/>
                    </w:rPr>
                    <w:t>MindFire</w:t>
                  </w:r>
                  <w:proofErr w:type="spellEnd"/>
                  <w:r>
                    <w:rPr>
                      <w:rFonts w:ascii="Calibri" w:hAnsi="Calibri" w:cstheme="minorHAnsi"/>
                      <w:color w:val="022556"/>
                      <w:szCs w:val="20"/>
                    </w:rPr>
                    <w:t xml:space="preserve"> Pricing Guide</w:t>
                  </w:r>
                </w:p>
              </w:tc>
              <w:tc>
                <w:tcPr>
                  <w:tcW w:w="3559" w:type="dxa"/>
                </w:tcPr>
                <w:p w14:paraId="51039085" w14:textId="628A7E03" w:rsidR="00864EE7" w:rsidRPr="00AB627C" w:rsidRDefault="00BA7EE0" w:rsidP="00BA7EE0">
                  <w:pPr>
                    <w:autoSpaceDE w:val="0"/>
                    <w:autoSpaceDN w:val="0"/>
                    <w:adjustRightInd w:val="0"/>
                    <w:spacing w:before="80" w:after="80"/>
                    <w:jc w:val="center"/>
                    <w:rPr>
                      <w:rFonts w:ascii="Calibri" w:hAnsi="Calibri" w:cstheme="minorHAnsi"/>
                      <w:color w:val="022556"/>
                      <w:szCs w:val="20"/>
                    </w:rPr>
                  </w:pPr>
                  <w:r>
                    <w:rPr>
                      <w:rFonts w:ascii="Calibri" w:hAnsi="Calibri" w:cstheme="minorHAnsi"/>
                      <w:color w:val="022556"/>
                      <w:szCs w:val="20"/>
                    </w:rPr>
                    <w:t>D</w:t>
                  </w:r>
                </w:p>
              </w:tc>
            </w:tr>
            <w:tr w:rsidR="00864EE7" w:rsidRPr="00AB627C" w14:paraId="4FB6339C" w14:textId="77777777" w:rsidTr="00864EE7">
              <w:tc>
                <w:tcPr>
                  <w:tcW w:w="3387" w:type="dxa"/>
                </w:tcPr>
                <w:p w14:paraId="7EF5DD26" w14:textId="68E77E6F" w:rsidR="00864EE7" w:rsidRPr="00AB627C" w:rsidRDefault="004C7E72" w:rsidP="00864EE7">
                  <w:pPr>
                    <w:autoSpaceDE w:val="0"/>
                    <w:autoSpaceDN w:val="0"/>
                    <w:adjustRightInd w:val="0"/>
                    <w:spacing w:before="80" w:after="80"/>
                    <w:rPr>
                      <w:rFonts w:ascii="Calibri" w:hAnsi="Calibri" w:cstheme="minorHAnsi"/>
                      <w:color w:val="022556"/>
                      <w:szCs w:val="20"/>
                    </w:rPr>
                  </w:pPr>
                  <w:r>
                    <w:rPr>
                      <w:rFonts w:ascii="Calibri" w:hAnsi="Calibri" w:cstheme="minorHAnsi"/>
                      <w:color w:val="022556"/>
                      <w:szCs w:val="20"/>
                    </w:rPr>
                    <w:t>AWS EU Data Protection</w:t>
                  </w:r>
                </w:p>
              </w:tc>
              <w:tc>
                <w:tcPr>
                  <w:tcW w:w="3559" w:type="dxa"/>
                </w:tcPr>
                <w:p w14:paraId="393209FE" w14:textId="76112223" w:rsidR="00864EE7" w:rsidRPr="00AB627C" w:rsidRDefault="00BA7EE0" w:rsidP="00BA7EE0">
                  <w:pPr>
                    <w:autoSpaceDE w:val="0"/>
                    <w:autoSpaceDN w:val="0"/>
                    <w:adjustRightInd w:val="0"/>
                    <w:spacing w:before="80" w:after="80"/>
                    <w:jc w:val="center"/>
                    <w:rPr>
                      <w:rFonts w:ascii="Calibri" w:hAnsi="Calibri" w:cstheme="minorHAnsi"/>
                      <w:color w:val="022556"/>
                      <w:szCs w:val="20"/>
                    </w:rPr>
                  </w:pPr>
                  <w:r>
                    <w:rPr>
                      <w:rFonts w:ascii="Calibri" w:hAnsi="Calibri" w:cstheme="minorHAnsi"/>
                      <w:color w:val="022556"/>
                      <w:szCs w:val="20"/>
                    </w:rPr>
                    <w:t>E</w:t>
                  </w:r>
                </w:p>
              </w:tc>
            </w:tr>
            <w:tr w:rsidR="00864EE7" w:rsidRPr="00AB627C" w14:paraId="30549B55" w14:textId="77777777" w:rsidTr="00864EE7">
              <w:tc>
                <w:tcPr>
                  <w:tcW w:w="3387" w:type="dxa"/>
                </w:tcPr>
                <w:p w14:paraId="1BE6B573" w14:textId="4BC1BD5D" w:rsidR="00864EE7" w:rsidRPr="00AB627C" w:rsidRDefault="00BA7EE0" w:rsidP="00864EE7">
                  <w:pPr>
                    <w:autoSpaceDE w:val="0"/>
                    <w:autoSpaceDN w:val="0"/>
                    <w:adjustRightInd w:val="0"/>
                    <w:spacing w:before="80" w:after="80"/>
                    <w:rPr>
                      <w:rFonts w:ascii="Calibri" w:hAnsi="Calibri" w:cstheme="minorHAnsi"/>
                      <w:color w:val="022556"/>
                      <w:szCs w:val="20"/>
                    </w:rPr>
                  </w:pPr>
                  <w:r>
                    <w:rPr>
                      <w:rFonts w:ascii="Calibri" w:hAnsi="Calibri" w:cstheme="minorHAnsi"/>
                      <w:color w:val="022556"/>
                      <w:szCs w:val="20"/>
                    </w:rPr>
                    <w:t xml:space="preserve">What's New in </w:t>
                  </w:r>
                  <w:proofErr w:type="spellStart"/>
                  <w:r>
                    <w:rPr>
                      <w:rFonts w:ascii="Calibri" w:hAnsi="Calibri" w:cstheme="minorHAnsi"/>
                      <w:color w:val="022556"/>
                      <w:szCs w:val="20"/>
                    </w:rPr>
                    <w:t>MindFire</w:t>
                  </w:r>
                  <w:proofErr w:type="spellEnd"/>
                </w:p>
              </w:tc>
              <w:tc>
                <w:tcPr>
                  <w:tcW w:w="3559" w:type="dxa"/>
                </w:tcPr>
                <w:p w14:paraId="7CCBC514" w14:textId="0A578BE2" w:rsidR="00864EE7" w:rsidRPr="00AB627C" w:rsidRDefault="00BA7EE0" w:rsidP="00BA7EE0">
                  <w:pPr>
                    <w:autoSpaceDE w:val="0"/>
                    <w:autoSpaceDN w:val="0"/>
                    <w:adjustRightInd w:val="0"/>
                    <w:spacing w:before="80" w:after="80"/>
                    <w:jc w:val="center"/>
                    <w:rPr>
                      <w:rFonts w:ascii="Calibri" w:hAnsi="Calibri" w:cstheme="minorHAnsi"/>
                      <w:color w:val="022556"/>
                      <w:szCs w:val="20"/>
                    </w:rPr>
                  </w:pPr>
                  <w:r>
                    <w:rPr>
                      <w:rFonts w:ascii="Calibri" w:hAnsi="Calibri" w:cstheme="minorHAnsi"/>
                      <w:color w:val="022556"/>
                      <w:szCs w:val="20"/>
                    </w:rPr>
                    <w:t>F</w:t>
                  </w:r>
                </w:p>
              </w:tc>
            </w:tr>
            <w:tr w:rsidR="00864EE7" w:rsidRPr="00AB627C" w14:paraId="69D33B58" w14:textId="77777777" w:rsidTr="00864EE7">
              <w:tc>
                <w:tcPr>
                  <w:tcW w:w="3387" w:type="dxa"/>
                </w:tcPr>
                <w:p w14:paraId="38D7EA84" w14:textId="5CA41E10" w:rsidR="00864EE7" w:rsidRPr="00AB627C" w:rsidRDefault="00FD15DA" w:rsidP="00864EE7">
                  <w:pPr>
                    <w:autoSpaceDE w:val="0"/>
                    <w:autoSpaceDN w:val="0"/>
                    <w:adjustRightInd w:val="0"/>
                    <w:spacing w:before="80" w:after="80"/>
                    <w:rPr>
                      <w:rFonts w:ascii="Calibri" w:hAnsi="Calibri" w:cstheme="minorHAnsi"/>
                      <w:color w:val="022556"/>
                      <w:szCs w:val="20"/>
                    </w:rPr>
                  </w:pPr>
                  <w:r>
                    <w:rPr>
                      <w:rFonts w:ascii="Calibri" w:hAnsi="Calibri" w:cstheme="minorHAnsi"/>
                      <w:color w:val="022556"/>
                      <w:szCs w:val="20"/>
                    </w:rPr>
                    <w:t>Reporting examples in video below</w:t>
                  </w:r>
                </w:p>
              </w:tc>
              <w:tc>
                <w:tcPr>
                  <w:tcW w:w="3559" w:type="dxa"/>
                </w:tcPr>
                <w:p w14:paraId="4E4C8D3D" w14:textId="0004DB90" w:rsidR="00D64B54" w:rsidRPr="00AB627C" w:rsidRDefault="00FD15DA" w:rsidP="00BA7EE0">
                  <w:pPr>
                    <w:autoSpaceDE w:val="0"/>
                    <w:autoSpaceDN w:val="0"/>
                    <w:adjustRightInd w:val="0"/>
                    <w:spacing w:before="80" w:after="80"/>
                    <w:jc w:val="center"/>
                    <w:rPr>
                      <w:rFonts w:ascii="Calibri" w:hAnsi="Calibri" w:cstheme="minorHAnsi"/>
                      <w:color w:val="022556"/>
                      <w:szCs w:val="20"/>
                    </w:rPr>
                  </w:pPr>
                  <w:r>
                    <w:rPr>
                      <w:rFonts w:ascii="Calibri" w:hAnsi="Calibri" w:cstheme="minorHAnsi"/>
                      <w:color w:val="022556"/>
                      <w:szCs w:val="20"/>
                    </w:rPr>
                    <w:t>G</w:t>
                  </w:r>
                </w:p>
              </w:tc>
            </w:tr>
            <w:tr w:rsidR="00D64B54" w:rsidRPr="00AB627C" w14:paraId="63D01151" w14:textId="77777777" w:rsidTr="00864EE7">
              <w:tc>
                <w:tcPr>
                  <w:tcW w:w="3387" w:type="dxa"/>
                </w:tcPr>
                <w:p w14:paraId="1147B92D" w14:textId="561E5C48" w:rsidR="00D64B54" w:rsidRDefault="00D64B54" w:rsidP="00864EE7">
                  <w:pPr>
                    <w:autoSpaceDE w:val="0"/>
                    <w:autoSpaceDN w:val="0"/>
                    <w:adjustRightInd w:val="0"/>
                    <w:spacing w:before="80" w:after="80"/>
                    <w:rPr>
                      <w:rFonts w:ascii="Calibri" w:hAnsi="Calibri" w:cstheme="minorHAnsi"/>
                      <w:color w:val="022556"/>
                      <w:szCs w:val="20"/>
                    </w:rPr>
                  </w:pPr>
                  <w:r>
                    <w:rPr>
                      <w:rFonts w:ascii="Calibri" w:hAnsi="Calibri" w:cstheme="minorHAnsi"/>
                      <w:color w:val="022556"/>
                      <w:szCs w:val="20"/>
                    </w:rPr>
                    <w:t>Video on using the Studio</w:t>
                  </w:r>
                </w:p>
              </w:tc>
              <w:tc>
                <w:tcPr>
                  <w:tcW w:w="3559" w:type="dxa"/>
                </w:tcPr>
                <w:p w14:paraId="0797C0E7" w14:textId="0B6E57A5" w:rsidR="00D64B54" w:rsidRDefault="00FD15DA" w:rsidP="00BA7EE0">
                  <w:pPr>
                    <w:autoSpaceDE w:val="0"/>
                    <w:autoSpaceDN w:val="0"/>
                    <w:adjustRightInd w:val="0"/>
                    <w:spacing w:before="80" w:after="80"/>
                    <w:jc w:val="center"/>
                    <w:rPr>
                      <w:rFonts w:ascii="Calibri" w:hAnsi="Calibri" w:cstheme="minorHAnsi"/>
                      <w:color w:val="022556"/>
                      <w:szCs w:val="20"/>
                    </w:rPr>
                  </w:pPr>
                  <w:r>
                    <w:rPr>
                      <w:rFonts w:ascii="Calibri" w:hAnsi="Calibri" w:cstheme="minorHAnsi"/>
                      <w:color w:val="022556"/>
                      <w:szCs w:val="20"/>
                    </w:rPr>
                    <w:t>G</w:t>
                  </w:r>
                </w:p>
              </w:tc>
            </w:tr>
          </w:tbl>
          <w:p w14:paraId="261047D7" w14:textId="77777777" w:rsidR="00864EE7" w:rsidRPr="00AB627C" w:rsidRDefault="00864EE7" w:rsidP="00864EE7">
            <w:pPr>
              <w:rPr>
                <w:rFonts w:ascii="Calibri" w:hAnsi="Calibri" w:cstheme="minorHAnsi"/>
                <w:color w:val="022556"/>
                <w:szCs w:val="20"/>
              </w:rPr>
            </w:pPr>
          </w:p>
        </w:tc>
      </w:tr>
      <w:tr w:rsidR="00864EE7" w:rsidRPr="00864EE7" w14:paraId="3B0837C3" w14:textId="77777777" w:rsidTr="00AB627C">
        <w:tc>
          <w:tcPr>
            <w:tcW w:w="1003" w:type="dxa"/>
          </w:tcPr>
          <w:p w14:paraId="61BB0C8A" w14:textId="46A3833A" w:rsidR="00864EE7" w:rsidRPr="00AB627C" w:rsidRDefault="00ED71F2" w:rsidP="00864EE7">
            <w:pPr>
              <w:rPr>
                <w:rFonts w:ascii="Calibri" w:hAnsi="Calibri" w:cstheme="minorHAnsi"/>
                <w:color w:val="022556"/>
                <w:szCs w:val="20"/>
              </w:rPr>
            </w:pPr>
            <w:r>
              <w:rPr>
                <w:rFonts w:ascii="Calibri" w:hAnsi="Calibri" w:cstheme="minorHAnsi"/>
                <w:color w:val="022556"/>
                <w:szCs w:val="20"/>
              </w:rPr>
              <w:t>3.1</w:t>
            </w:r>
          </w:p>
        </w:tc>
        <w:tc>
          <w:tcPr>
            <w:tcW w:w="7513" w:type="dxa"/>
          </w:tcPr>
          <w:p w14:paraId="5FDCF74D" w14:textId="1DB50EC9" w:rsidR="00864EE7" w:rsidRPr="00AB627C" w:rsidRDefault="00864EE7" w:rsidP="00864EE7">
            <w:pPr>
              <w:rPr>
                <w:rFonts w:ascii="Calibri" w:hAnsi="Calibri" w:cstheme="minorHAnsi"/>
                <w:color w:val="022556"/>
                <w:szCs w:val="20"/>
              </w:rPr>
            </w:pPr>
            <w:r w:rsidRPr="00AB627C">
              <w:rPr>
                <w:rFonts w:ascii="Calibri" w:hAnsi="Calibri" w:cstheme="minorHAnsi"/>
                <w:color w:val="022556"/>
                <w:szCs w:val="20"/>
              </w:rPr>
              <w:t>NAME:</w:t>
            </w:r>
            <w:r w:rsidR="00F752EE">
              <w:rPr>
                <w:rFonts w:ascii="Calibri" w:hAnsi="Calibri" w:cstheme="minorHAnsi"/>
                <w:color w:val="022556"/>
                <w:szCs w:val="20"/>
              </w:rPr>
              <w:t xml:space="preserve"> Joseph Manos, Executive Vice President, </w:t>
            </w:r>
            <w:proofErr w:type="spellStart"/>
            <w:r w:rsidR="00F752EE">
              <w:rPr>
                <w:rFonts w:ascii="Calibri" w:hAnsi="Calibri" w:cstheme="minorHAnsi"/>
                <w:color w:val="022556"/>
                <w:szCs w:val="20"/>
              </w:rPr>
              <w:t>MindFire</w:t>
            </w:r>
            <w:r w:rsidR="00D41514">
              <w:rPr>
                <w:rFonts w:ascii="Calibri" w:hAnsi="Calibri" w:cstheme="minorHAnsi"/>
                <w:color w:val="022556"/>
                <w:szCs w:val="20"/>
              </w:rPr>
              <w:t>Inc</w:t>
            </w:r>
            <w:proofErr w:type="spellEnd"/>
          </w:p>
        </w:tc>
      </w:tr>
      <w:tr w:rsidR="00864EE7" w:rsidRPr="00864EE7" w14:paraId="451CA92F" w14:textId="77777777" w:rsidTr="00AB627C">
        <w:tc>
          <w:tcPr>
            <w:tcW w:w="1003" w:type="dxa"/>
          </w:tcPr>
          <w:p w14:paraId="4550182B" w14:textId="77777777" w:rsidR="00864EE7" w:rsidRPr="00AB627C" w:rsidRDefault="00864EE7" w:rsidP="00864EE7">
            <w:pPr>
              <w:rPr>
                <w:rFonts w:ascii="Calibri" w:hAnsi="Calibri" w:cstheme="minorHAnsi"/>
                <w:color w:val="022556"/>
                <w:szCs w:val="20"/>
              </w:rPr>
            </w:pPr>
          </w:p>
        </w:tc>
        <w:tc>
          <w:tcPr>
            <w:tcW w:w="7513" w:type="dxa"/>
          </w:tcPr>
          <w:p w14:paraId="2CBC0BC7" w14:textId="62C1B5F9" w:rsidR="00864EE7" w:rsidRPr="00AB627C" w:rsidRDefault="003D1C7E" w:rsidP="00864EE7">
            <w:pPr>
              <w:rPr>
                <w:rFonts w:ascii="Calibri" w:hAnsi="Calibri" w:cstheme="minorHAnsi"/>
                <w:color w:val="022556"/>
                <w:szCs w:val="20"/>
              </w:rPr>
            </w:pPr>
            <w:r>
              <w:rPr>
                <w:rFonts w:ascii="Calibri" w:hAnsi="Calibri" w:cstheme="minorHAnsi"/>
                <w:color w:val="022556"/>
                <w:szCs w:val="20"/>
              </w:rPr>
              <w:t>jmanos@mindfireinc.com</w:t>
            </w:r>
          </w:p>
        </w:tc>
      </w:tr>
      <w:tr w:rsidR="003D1C7E" w:rsidRPr="00864EE7" w14:paraId="0CDCC0A7" w14:textId="77777777" w:rsidTr="00AB627C">
        <w:tc>
          <w:tcPr>
            <w:tcW w:w="1003" w:type="dxa"/>
          </w:tcPr>
          <w:p w14:paraId="64B677B8" w14:textId="77777777" w:rsidR="003D1C7E" w:rsidRPr="00AB627C" w:rsidRDefault="003D1C7E" w:rsidP="00864EE7">
            <w:pPr>
              <w:rPr>
                <w:rFonts w:ascii="Calibri" w:hAnsi="Calibri" w:cstheme="minorHAnsi"/>
                <w:color w:val="022556"/>
                <w:szCs w:val="20"/>
              </w:rPr>
            </w:pPr>
          </w:p>
        </w:tc>
        <w:tc>
          <w:tcPr>
            <w:tcW w:w="7513" w:type="dxa"/>
          </w:tcPr>
          <w:p w14:paraId="471BB432" w14:textId="0BD77C05" w:rsidR="003D1C7E" w:rsidRDefault="003D1C7E" w:rsidP="00864EE7">
            <w:pPr>
              <w:rPr>
                <w:rFonts w:ascii="Calibri" w:hAnsi="Calibri" w:cstheme="minorHAnsi"/>
                <w:color w:val="022556"/>
                <w:szCs w:val="20"/>
              </w:rPr>
            </w:pPr>
            <w:r>
              <w:rPr>
                <w:rFonts w:ascii="Calibri" w:hAnsi="Calibri" w:cstheme="minorHAnsi"/>
                <w:color w:val="022556"/>
                <w:szCs w:val="20"/>
              </w:rPr>
              <w:t>mobile 916-284-8112</w:t>
            </w:r>
          </w:p>
        </w:tc>
      </w:tr>
    </w:tbl>
    <w:p w14:paraId="2F3A6BDB" w14:textId="77777777" w:rsidR="001740D7" w:rsidRPr="001740D7" w:rsidRDefault="001740D7" w:rsidP="003415A6">
      <w:pPr>
        <w:pStyle w:val="Indent"/>
        <w:spacing w:before="120"/>
        <w:ind w:left="1077"/>
        <w:rPr>
          <w:rFonts w:ascii="Calibri" w:hAnsi="Calibri"/>
          <w:color w:val="022556"/>
          <w:sz w:val="40"/>
          <w:szCs w:val="40"/>
        </w:rPr>
      </w:pPr>
    </w:p>
    <w:sectPr w:rsidR="001740D7" w:rsidRPr="001740D7" w:rsidSect="00D412FD">
      <w:footerReference w:type="default" r:id="rId7"/>
      <w:pgSz w:w="11900" w:h="16840"/>
      <w:pgMar w:top="1440" w:right="1800" w:bottom="709"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C5F44" w14:textId="77777777" w:rsidR="00F708EB" w:rsidRDefault="00F708EB" w:rsidP="00CC1FF6">
      <w:pPr>
        <w:spacing w:before="0" w:after="0" w:line="240" w:lineRule="auto"/>
      </w:pPr>
      <w:r>
        <w:separator/>
      </w:r>
    </w:p>
  </w:endnote>
  <w:endnote w:type="continuationSeparator" w:id="0">
    <w:p w14:paraId="2A1AAA7B" w14:textId="77777777" w:rsidR="00F708EB" w:rsidRDefault="00F708EB" w:rsidP="00CC1F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525790"/>
      <w:docPartObj>
        <w:docPartGallery w:val="Page Numbers (Bottom of Page)"/>
        <w:docPartUnique/>
      </w:docPartObj>
    </w:sdtPr>
    <w:sdtEndPr>
      <w:rPr>
        <w:noProof/>
      </w:rPr>
    </w:sdtEndPr>
    <w:sdtContent>
      <w:p w14:paraId="73AF9D05" w14:textId="17240454" w:rsidR="00BA7EE0" w:rsidRDefault="00BA7EE0">
        <w:pPr>
          <w:pStyle w:val="Footer"/>
          <w:jc w:val="center"/>
        </w:pPr>
        <w:r>
          <w:fldChar w:fldCharType="begin"/>
        </w:r>
        <w:r>
          <w:instrText xml:space="preserve"> PAGE   \* MERGEFORMAT </w:instrText>
        </w:r>
        <w:r>
          <w:fldChar w:fldCharType="separate"/>
        </w:r>
        <w:r w:rsidR="00D675B5">
          <w:rPr>
            <w:noProof/>
          </w:rPr>
          <w:t>4</w:t>
        </w:r>
        <w:r>
          <w:rPr>
            <w:noProof/>
          </w:rPr>
          <w:fldChar w:fldCharType="end"/>
        </w:r>
      </w:p>
    </w:sdtContent>
  </w:sdt>
  <w:p w14:paraId="5DF1EECB" w14:textId="77777777" w:rsidR="00BA7EE0" w:rsidRDefault="00BA7E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7E2A1" w14:textId="77777777" w:rsidR="00F708EB" w:rsidRDefault="00F708EB" w:rsidP="00CC1FF6">
      <w:pPr>
        <w:spacing w:before="0" w:after="0" w:line="240" w:lineRule="auto"/>
      </w:pPr>
      <w:r>
        <w:separator/>
      </w:r>
    </w:p>
  </w:footnote>
  <w:footnote w:type="continuationSeparator" w:id="0">
    <w:p w14:paraId="7ABB2ED4" w14:textId="77777777" w:rsidR="00F708EB" w:rsidRDefault="00F708EB" w:rsidP="00CC1FF6">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136BD5"/>
    <w:multiLevelType w:val="hybridMultilevel"/>
    <w:tmpl w:val="3A9E1B80"/>
    <w:lvl w:ilvl="0" w:tplc="4D460638">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27C0EF5"/>
    <w:multiLevelType w:val="hybridMultilevel"/>
    <w:tmpl w:val="3A9E1B80"/>
    <w:lvl w:ilvl="0" w:tplc="4D460638">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5A069B7"/>
    <w:multiLevelType w:val="hybridMultilevel"/>
    <w:tmpl w:val="BCF0CF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A9E1325"/>
    <w:multiLevelType w:val="hybridMultilevel"/>
    <w:tmpl w:val="5E66E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CA959DB"/>
    <w:multiLevelType w:val="hybridMultilevel"/>
    <w:tmpl w:val="82C2D250"/>
    <w:lvl w:ilvl="0" w:tplc="08090017">
      <w:start w:val="1"/>
      <w:numFmt w:val="lowerLetter"/>
      <w:lvlText w:val="%1)"/>
      <w:lvlJc w:val="left"/>
      <w:pPr>
        <w:tabs>
          <w:tab w:val="num" w:pos="1997"/>
        </w:tabs>
        <w:ind w:left="1493" w:hanging="216"/>
      </w:pPr>
      <w:rPr>
        <w:rFonts w:hint="default"/>
        <w:b w:val="0"/>
        <w:i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0CA967BD"/>
    <w:multiLevelType w:val="hybridMultilevel"/>
    <w:tmpl w:val="16F0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2267E55"/>
    <w:multiLevelType w:val="hybridMultilevel"/>
    <w:tmpl w:val="F1EC92F8"/>
    <w:lvl w:ilvl="0" w:tplc="71B0E524">
      <w:start w:val="1"/>
      <w:numFmt w:val="lowerRoman"/>
      <w:lvlText w:val="%1."/>
      <w:lvlJc w:val="left"/>
      <w:pPr>
        <w:ind w:left="2563" w:hanging="720"/>
      </w:pPr>
      <w:rPr>
        <w:rFonts w:hint="default"/>
      </w:rPr>
    </w:lvl>
    <w:lvl w:ilvl="1" w:tplc="08090001">
      <w:start w:val="1"/>
      <w:numFmt w:val="bullet"/>
      <w:lvlText w:val=""/>
      <w:lvlJc w:val="left"/>
      <w:pPr>
        <w:ind w:left="2923" w:hanging="360"/>
      </w:pPr>
      <w:rPr>
        <w:rFonts w:ascii="Symbol" w:hAnsi="Symbol" w:hint="default"/>
      </w:rPr>
    </w:lvl>
    <w:lvl w:ilvl="2" w:tplc="0809001B" w:tentative="1">
      <w:start w:val="1"/>
      <w:numFmt w:val="lowerRoman"/>
      <w:lvlText w:val="%3."/>
      <w:lvlJc w:val="right"/>
      <w:pPr>
        <w:ind w:left="3643" w:hanging="180"/>
      </w:pPr>
    </w:lvl>
    <w:lvl w:ilvl="3" w:tplc="0809000F" w:tentative="1">
      <w:start w:val="1"/>
      <w:numFmt w:val="decimal"/>
      <w:lvlText w:val="%4."/>
      <w:lvlJc w:val="left"/>
      <w:pPr>
        <w:ind w:left="4363" w:hanging="360"/>
      </w:pPr>
    </w:lvl>
    <w:lvl w:ilvl="4" w:tplc="08090019" w:tentative="1">
      <w:start w:val="1"/>
      <w:numFmt w:val="lowerLetter"/>
      <w:lvlText w:val="%5."/>
      <w:lvlJc w:val="left"/>
      <w:pPr>
        <w:ind w:left="5083" w:hanging="360"/>
      </w:pPr>
    </w:lvl>
    <w:lvl w:ilvl="5" w:tplc="0809001B" w:tentative="1">
      <w:start w:val="1"/>
      <w:numFmt w:val="lowerRoman"/>
      <w:lvlText w:val="%6."/>
      <w:lvlJc w:val="right"/>
      <w:pPr>
        <w:ind w:left="5803" w:hanging="180"/>
      </w:pPr>
    </w:lvl>
    <w:lvl w:ilvl="6" w:tplc="0809000F" w:tentative="1">
      <w:start w:val="1"/>
      <w:numFmt w:val="decimal"/>
      <w:lvlText w:val="%7."/>
      <w:lvlJc w:val="left"/>
      <w:pPr>
        <w:ind w:left="6523" w:hanging="360"/>
      </w:pPr>
    </w:lvl>
    <w:lvl w:ilvl="7" w:tplc="08090019" w:tentative="1">
      <w:start w:val="1"/>
      <w:numFmt w:val="lowerLetter"/>
      <w:lvlText w:val="%8."/>
      <w:lvlJc w:val="left"/>
      <w:pPr>
        <w:ind w:left="7243" w:hanging="360"/>
      </w:pPr>
    </w:lvl>
    <w:lvl w:ilvl="8" w:tplc="0809001B" w:tentative="1">
      <w:start w:val="1"/>
      <w:numFmt w:val="lowerRoman"/>
      <w:lvlText w:val="%9."/>
      <w:lvlJc w:val="right"/>
      <w:pPr>
        <w:ind w:left="7963" w:hanging="180"/>
      </w:pPr>
    </w:lvl>
  </w:abstractNum>
  <w:abstractNum w:abstractNumId="9">
    <w:nsid w:val="123079ED"/>
    <w:multiLevelType w:val="hybridMultilevel"/>
    <w:tmpl w:val="2F80CF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28641CE"/>
    <w:multiLevelType w:val="hybridMultilevel"/>
    <w:tmpl w:val="B9D6EA7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166308AA"/>
    <w:multiLevelType w:val="hybridMultilevel"/>
    <w:tmpl w:val="43D48D62"/>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2">
    <w:nsid w:val="1F04188B"/>
    <w:multiLevelType w:val="hybridMultilevel"/>
    <w:tmpl w:val="32147C10"/>
    <w:lvl w:ilvl="0" w:tplc="4B4029B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F4439FB"/>
    <w:multiLevelType w:val="hybridMultilevel"/>
    <w:tmpl w:val="25965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CE20C82"/>
    <w:multiLevelType w:val="hybridMultilevel"/>
    <w:tmpl w:val="CE32CCFE"/>
    <w:lvl w:ilvl="0" w:tplc="E4E850D4">
      <w:start w:val="1"/>
      <w:numFmt w:val="lowerLetter"/>
      <w:lvlText w:val="%1)"/>
      <w:lvlJc w:val="left"/>
      <w:pPr>
        <w:ind w:left="770" w:hanging="360"/>
      </w:pPr>
      <w:rPr>
        <w:color w:val="auto"/>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5">
    <w:nsid w:val="340855F8"/>
    <w:multiLevelType w:val="hybridMultilevel"/>
    <w:tmpl w:val="9C0E6B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7C37221"/>
    <w:multiLevelType w:val="hybridMultilevel"/>
    <w:tmpl w:val="6EDC71A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3B0C7C72"/>
    <w:multiLevelType w:val="hybridMultilevel"/>
    <w:tmpl w:val="274AAD12"/>
    <w:lvl w:ilvl="0" w:tplc="4CE6A302">
      <w:start w:val="1"/>
      <w:numFmt w:val="decimal"/>
      <w:lvlText w:val="%1."/>
      <w:lvlJc w:val="left"/>
      <w:pPr>
        <w:ind w:left="393" w:hanging="36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18">
    <w:nsid w:val="3BAA2B4B"/>
    <w:multiLevelType w:val="hybridMultilevel"/>
    <w:tmpl w:val="1316B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B673B3"/>
    <w:multiLevelType w:val="hybridMultilevel"/>
    <w:tmpl w:val="BBF42862"/>
    <w:lvl w:ilvl="0" w:tplc="0809000F">
      <w:start w:val="1"/>
      <w:numFmt w:val="bullet"/>
      <w:lvlText w:val="-"/>
      <w:lvlJc w:val="left"/>
      <w:pPr>
        <w:tabs>
          <w:tab w:val="num" w:pos="2520"/>
        </w:tabs>
        <w:ind w:left="2520" w:hanging="360"/>
      </w:pPr>
      <w:rPr>
        <w:rFonts w:ascii="Courier New" w:hAnsi="Courier New" w:hint="default"/>
        <w:color w:val="000000"/>
      </w:rPr>
    </w:lvl>
    <w:lvl w:ilvl="1" w:tplc="08090019">
      <w:start w:val="1"/>
      <w:numFmt w:val="bullet"/>
      <w:lvlText w:val="o"/>
      <w:lvlJc w:val="left"/>
      <w:pPr>
        <w:tabs>
          <w:tab w:val="num" w:pos="1944"/>
        </w:tabs>
        <w:ind w:left="1944" w:hanging="360"/>
      </w:pPr>
      <w:rPr>
        <w:rFonts w:ascii="Courier New" w:hAnsi="Courier New" w:cs="Courier New" w:hint="default"/>
      </w:rPr>
    </w:lvl>
    <w:lvl w:ilvl="2" w:tplc="0809001B" w:tentative="1">
      <w:start w:val="1"/>
      <w:numFmt w:val="bullet"/>
      <w:lvlText w:val=""/>
      <w:lvlJc w:val="left"/>
      <w:pPr>
        <w:tabs>
          <w:tab w:val="num" w:pos="2664"/>
        </w:tabs>
        <w:ind w:left="2664" w:hanging="360"/>
      </w:pPr>
      <w:rPr>
        <w:rFonts w:ascii="Wingdings" w:hAnsi="Wingdings" w:hint="default"/>
      </w:rPr>
    </w:lvl>
    <w:lvl w:ilvl="3" w:tplc="0809000F" w:tentative="1">
      <w:start w:val="1"/>
      <w:numFmt w:val="bullet"/>
      <w:lvlText w:val=""/>
      <w:lvlJc w:val="left"/>
      <w:pPr>
        <w:tabs>
          <w:tab w:val="num" w:pos="3384"/>
        </w:tabs>
        <w:ind w:left="3384" w:hanging="360"/>
      </w:pPr>
      <w:rPr>
        <w:rFonts w:ascii="Symbol" w:hAnsi="Symbol" w:hint="default"/>
      </w:rPr>
    </w:lvl>
    <w:lvl w:ilvl="4" w:tplc="08090019" w:tentative="1">
      <w:start w:val="1"/>
      <w:numFmt w:val="bullet"/>
      <w:lvlText w:val="o"/>
      <w:lvlJc w:val="left"/>
      <w:pPr>
        <w:tabs>
          <w:tab w:val="num" w:pos="4104"/>
        </w:tabs>
        <w:ind w:left="4104" w:hanging="360"/>
      </w:pPr>
      <w:rPr>
        <w:rFonts w:ascii="Courier New" w:hAnsi="Courier New" w:cs="Courier New" w:hint="default"/>
      </w:rPr>
    </w:lvl>
    <w:lvl w:ilvl="5" w:tplc="0809001B" w:tentative="1">
      <w:start w:val="1"/>
      <w:numFmt w:val="bullet"/>
      <w:lvlText w:val=""/>
      <w:lvlJc w:val="left"/>
      <w:pPr>
        <w:tabs>
          <w:tab w:val="num" w:pos="4824"/>
        </w:tabs>
        <w:ind w:left="4824" w:hanging="360"/>
      </w:pPr>
      <w:rPr>
        <w:rFonts w:ascii="Wingdings" w:hAnsi="Wingdings" w:hint="default"/>
      </w:rPr>
    </w:lvl>
    <w:lvl w:ilvl="6" w:tplc="0809000F" w:tentative="1">
      <w:start w:val="1"/>
      <w:numFmt w:val="bullet"/>
      <w:lvlText w:val=""/>
      <w:lvlJc w:val="left"/>
      <w:pPr>
        <w:tabs>
          <w:tab w:val="num" w:pos="5544"/>
        </w:tabs>
        <w:ind w:left="5544" w:hanging="360"/>
      </w:pPr>
      <w:rPr>
        <w:rFonts w:ascii="Symbol" w:hAnsi="Symbol" w:hint="default"/>
      </w:rPr>
    </w:lvl>
    <w:lvl w:ilvl="7" w:tplc="08090019" w:tentative="1">
      <w:start w:val="1"/>
      <w:numFmt w:val="bullet"/>
      <w:lvlText w:val="o"/>
      <w:lvlJc w:val="left"/>
      <w:pPr>
        <w:tabs>
          <w:tab w:val="num" w:pos="6264"/>
        </w:tabs>
        <w:ind w:left="6264" w:hanging="360"/>
      </w:pPr>
      <w:rPr>
        <w:rFonts w:ascii="Courier New" w:hAnsi="Courier New" w:cs="Courier New" w:hint="default"/>
      </w:rPr>
    </w:lvl>
    <w:lvl w:ilvl="8" w:tplc="0809001B" w:tentative="1">
      <w:start w:val="1"/>
      <w:numFmt w:val="bullet"/>
      <w:lvlText w:val=""/>
      <w:lvlJc w:val="left"/>
      <w:pPr>
        <w:tabs>
          <w:tab w:val="num" w:pos="6984"/>
        </w:tabs>
        <w:ind w:left="6984" w:hanging="360"/>
      </w:pPr>
      <w:rPr>
        <w:rFonts w:ascii="Wingdings" w:hAnsi="Wingdings" w:hint="default"/>
      </w:rPr>
    </w:lvl>
  </w:abstractNum>
  <w:abstractNum w:abstractNumId="20">
    <w:nsid w:val="41730C5F"/>
    <w:multiLevelType w:val="hybridMultilevel"/>
    <w:tmpl w:val="9E6C1378"/>
    <w:lvl w:ilvl="0" w:tplc="04090001">
      <w:start w:val="1"/>
      <w:numFmt w:val="bullet"/>
      <w:lvlText w:val=""/>
      <w:lvlJc w:val="left"/>
      <w:pPr>
        <w:tabs>
          <w:tab w:val="num" w:pos="753"/>
        </w:tabs>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21">
    <w:nsid w:val="432E74D5"/>
    <w:multiLevelType w:val="hybridMultilevel"/>
    <w:tmpl w:val="274AAD12"/>
    <w:lvl w:ilvl="0" w:tplc="4CE6A302">
      <w:start w:val="1"/>
      <w:numFmt w:val="decimal"/>
      <w:lvlText w:val="%1."/>
      <w:lvlJc w:val="left"/>
      <w:pPr>
        <w:ind w:left="393" w:hanging="36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22">
    <w:nsid w:val="45B6131B"/>
    <w:multiLevelType w:val="hybridMultilevel"/>
    <w:tmpl w:val="34A27AA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686417F"/>
    <w:multiLevelType w:val="hybridMultilevel"/>
    <w:tmpl w:val="9F089086"/>
    <w:lvl w:ilvl="0" w:tplc="D64486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7582CC7"/>
    <w:multiLevelType w:val="hybridMultilevel"/>
    <w:tmpl w:val="2ADA3E98"/>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5">
    <w:nsid w:val="4F6F248D"/>
    <w:multiLevelType w:val="hybridMultilevel"/>
    <w:tmpl w:val="765AC3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1531AC9"/>
    <w:multiLevelType w:val="hybridMultilevel"/>
    <w:tmpl w:val="A89C16E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C031B3E"/>
    <w:multiLevelType w:val="hybridMultilevel"/>
    <w:tmpl w:val="A1104C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D3877C6"/>
    <w:multiLevelType w:val="hybridMultilevel"/>
    <w:tmpl w:val="826E4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DF67E55"/>
    <w:multiLevelType w:val="hybridMultilevel"/>
    <w:tmpl w:val="5F4C4F4C"/>
    <w:lvl w:ilvl="0" w:tplc="19346740">
      <w:start w:val="1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60462235"/>
    <w:multiLevelType w:val="hybridMultilevel"/>
    <w:tmpl w:val="B3EA91C2"/>
    <w:lvl w:ilvl="0" w:tplc="0809001B">
      <w:start w:val="1"/>
      <w:numFmt w:val="bullet"/>
      <w:pStyle w:val="PQQ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921"/>
        </w:tabs>
        <w:ind w:left="921" w:hanging="360"/>
      </w:pPr>
      <w:rPr>
        <w:rFonts w:ascii="Courier New" w:hAnsi="Courier New" w:hint="default"/>
      </w:rPr>
    </w:lvl>
    <w:lvl w:ilvl="2" w:tplc="04090005" w:tentative="1">
      <w:start w:val="1"/>
      <w:numFmt w:val="bullet"/>
      <w:lvlText w:val=""/>
      <w:lvlJc w:val="left"/>
      <w:pPr>
        <w:tabs>
          <w:tab w:val="num" w:pos="1641"/>
        </w:tabs>
        <w:ind w:left="1641" w:hanging="360"/>
      </w:pPr>
      <w:rPr>
        <w:rFonts w:ascii="Wingdings" w:hAnsi="Wingdings" w:hint="default"/>
      </w:rPr>
    </w:lvl>
    <w:lvl w:ilvl="3" w:tplc="04090001" w:tentative="1">
      <w:start w:val="1"/>
      <w:numFmt w:val="bullet"/>
      <w:lvlText w:val=""/>
      <w:lvlJc w:val="left"/>
      <w:pPr>
        <w:tabs>
          <w:tab w:val="num" w:pos="2361"/>
        </w:tabs>
        <w:ind w:left="2361" w:hanging="360"/>
      </w:pPr>
      <w:rPr>
        <w:rFonts w:ascii="Symbol" w:hAnsi="Symbol" w:hint="default"/>
      </w:rPr>
    </w:lvl>
    <w:lvl w:ilvl="4" w:tplc="04090003" w:tentative="1">
      <w:start w:val="1"/>
      <w:numFmt w:val="bullet"/>
      <w:lvlText w:val="o"/>
      <w:lvlJc w:val="left"/>
      <w:pPr>
        <w:tabs>
          <w:tab w:val="num" w:pos="3081"/>
        </w:tabs>
        <w:ind w:left="3081" w:hanging="360"/>
      </w:pPr>
      <w:rPr>
        <w:rFonts w:ascii="Courier New" w:hAnsi="Courier New" w:hint="default"/>
      </w:rPr>
    </w:lvl>
    <w:lvl w:ilvl="5" w:tplc="04090005" w:tentative="1">
      <w:start w:val="1"/>
      <w:numFmt w:val="bullet"/>
      <w:lvlText w:val=""/>
      <w:lvlJc w:val="left"/>
      <w:pPr>
        <w:tabs>
          <w:tab w:val="num" w:pos="3801"/>
        </w:tabs>
        <w:ind w:left="3801" w:hanging="360"/>
      </w:pPr>
      <w:rPr>
        <w:rFonts w:ascii="Wingdings" w:hAnsi="Wingdings" w:hint="default"/>
      </w:rPr>
    </w:lvl>
    <w:lvl w:ilvl="6" w:tplc="04090001" w:tentative="1">
      <w:start w:val="1"/>
      <w:numFmt w:val="bullet"/>
      <w:lvlText w:val=""/>
      <w:lvlJc w:val="left"/>
      <w:pPr>
        <w:tabs>
          <w:tab w:val="num" w:pos="4521"/>
        </w:tabs>
        <w:ind w:left="4521" w:hanging="360"/>
      </w:pPr>
      <w:rPr>
        <w:rFonts w:ascii="Symbol" w:hAnsi="Symbol" w:hint="default"/>
      </w:rPr>
    </w:lvl>
    <w:lvl w:ilvl="7" w:tplc="04090003" w:tentative="1">
      <w:start w:val="1"/>
      <w:numFmt w:val="bullet"/>
      <w:lvlText w:val="o"/>
      <w:lvlJc w:val="left"/>
      <w:pPr>
        <w:tabs>
          <w:tab w:val="num" w:pos="5241"/>
        </w:tabs>
        <w:ind w:left="5241" w:hanging="360"/>
      </w:pPr>
      <w:rPr>
        <w:rFonts w:ascii="Courier New" w:hAnsi="Courier New" w:hint="default"/>
      </w:rPr>
    </w:lvl>
    <w:lvl w:ilvl="8" w:tplc="04090005" w:tentative="1">
      <w:start w:val="1"/>
      <w:numFmt w:val="bullet"/>
      <w:lvlText w:val=""/>
      <w:lvlJc w:val="left"/>
      <w:pPr>
        <w:tabs>
          <w:tab w:val="num" w:pos="5961"/>
        </w:tabs>
        <w:ind w:left="5961" w:hanging="360"/>
      </w:pPr>
      <w:rPr>
        <w:rFonts w:ascii="Wingdings" w:hAnsi="Wingdings" w:hint="default"/>
      </w:rPr>
    </w:lvl>
  </w:abstractNum>
  <w:abstractNum w:abstractNumId="31">
    <w:nsid w:val="6387787F"/>
    <w:multiLevelType w:val="hybridMultilevel"/>
    <w:tmpl w:val="44561B0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651D633A"/>
    <w:multiLevelType w:val="hybridMultilevel"/>
    <w:tmpl w:val="94CAA898"/>
    <w:lvl w:ilvl="0" w:tplc="3F446AFA">
      <w:start w:val="8"/>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3">
    <w:nsid w:val="69676FFF"/>
    <w:multiLevelType w:val="hybridMultilevel"/>
    <w:tmpl w:val="F1F4A60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B4F10EC"/>
    <w:multiLevelType w:val="hybridMultilevel"/>
    <w:tmpl w:val="D098086A"/>
    <w:lvl w:ilvl="0" w:tplc="24761796">
      <w:start w:val="1"/>
      <w:numFmt w:val="lowerLetter"/>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EBA2F8F"/>
    <w:multiLevelType w:val="hybridMultilevel"/>
    <w:tmpl w:val="5DF847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EDC2B3A"/>
    <w:multiLevelType w:val="hybridMultilevel"/>
    <w:tmpl w:val="8F06685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0E0142C"/>
    <w:multiLevelType w:val="hybridMultilevel"/>
    <w:tmpl w:val="63E4A2FC"/>
    <w:lvl w:ilvl="0" w:tplc="BC62A56E">
      <w:start w:val="1"/>
      <w:numFmt w:val="bullet"/>
      <w:lvlText w:val="-"/>
      <w:lvlJc w:val="left"/>
      <w:pPr>
        <w:tabs>
          <w:tab w:val="num" w:pos="1953"/>
        </w:tabs>
        <w:ind w:left="1953" w:hanging="873"/>
      </w:pPr>
      <w:rPr>
        <w:rFonts w:ascii="Arial" w:hAnsi="Aria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8">
    <w:nsid w:val="74715442"/>
    <w:multiLevelType w:val="hybridMultilevel"/>
    <w:tmpl w:val="5FBAF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C830E06"/>
    <w:multiLevelType w:val="multilevel"/>
    <w:tmpl w:val="DAE04F32"/>
    <w:lvl w:ilvl="0">
      <w:start w:val="1"/>
      <w:numFmt w:val="decimal"/>
      <w:lvlText w:val="%1"/>
      <w:lvlJc w:val="left"/>
      <w:pPr>
        <w:tabs>
          <w:tab w:val="num" w:pos="432"/>
        </w:tabs>
        <w:ind w:left="432" w:hanging="432"/>
      </w:pPr>
      <w:rPr>
        <w:rFonts w:hint="default"/>
        <w:sz w:val="20"/>
        <w:szCs w:val="20"/>
      </w:rPr>
    </w:lvl>
    <w:lvl w:ilvl="1">
      <w:start w:val="1"/>
      <w:numFmt w:val="decimal"/>
      <w:lvlText w:val="%1.%2"/>
      <w:lvlJc w:val="left"/>
      <w:pPr>
        <w:tabs>
          <w:tab w:val="num" w:pos="576"/>
        </w:tabs>
        <w:ind w:left="576" w:hanging="576"/>
      </w:pPr>
      <w:rPr>
        <w:rFonts w:hint="default"/>
        <w:b/>
        <w:sz w:val="22"/>
        <w:szCs w:val="22"/>
      </w:rPr>
    </w:lvl>
    <w:lvl w:ilvl="2">
      <w:start w:val="1"/>
      <w:numFmt w:val="decimal"/>
      <w:lvlText w:val="%1.%2.%3"/>
      <w:lvlJc w:val="left"/>
      <w:pPr>
        <w:tabs>
          <w:tab w:val="num" w:pos="1620"/>
        </w:tabs>
        <w:ind w:left="1620" w:hanging="720"/>
      </w:pPr>
      <w:rPr>
        <w:rFonts w:hint="default"/>
        <w:b w:val="0"/>
        <w:i w:val="0"/>
        <w:color w:val="auto"/>
      </w:rPr>
    </w:lvl>
    <w:lvl w:ilvl="3">
      <w:start w:val="1"/>
      <w:numFmt w:val="decimal"/>
      <w:lvlText w:val="%1.%2.%3.%4"/>
      <w:lvlJc w:val="left"/>
      <w:pPr>
        <w:tabs>
          <w:tab w:val="num" w:pos="864"/>
        </w:tabs>
        <w:ind w:left="864" w:hanging="864"/>
      </w:pPr>
      <w:rPr>
        <w:rFonts w:hint="default"/>
        <w:b w:val="0"/>
        <w:i w:val="0"/>
        <w:sz w:val="22"/>
        <w:szCs w:val="22"/>
      </w:rPr>
    </w:lvl>
    <w:lvl w:ilvl="4">
      <w:start w:val="1"/>
      <w:numFmt w:val="decimal"/>
      <w:lvlText w:val="%1.%2.%3.%4.%5"/>
      <w:lvlJc w:val="left"/>
      <w:pPr>
        <w:tabs>
          <w:tab w:val="num" w:pos="1008"/>
        </w:tabs>
        <w:ind w:left="1008" w:hanging="1008"/>
      </w:pPr>
      <w:rPr>
        <w:rFonts w:hint="default"/>
        <w:b w:val="0"/>
        <w:i w:val="0"/>
        <w:sz w:val="18"/>
        <w:szCs w:val="18"/>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7E055DD7"/>
    <w:multiLevelType w:val="hybridMultilevel"/>
    <w:tmpl w:val="B778EF6E"/>
    <w:lvl w:ilvl="0" w:tplc="77520498">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E24049B"/>
    <w:multiLevelType w:val="hybridMultilevel"/>
    <w:tmpl w:val="5A8406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0"/>
  </w:num>
  <w:num w:numId="3">
    <w:abstractNumId w:val="19"/>
  </w:num>
  <w:num w:numId="4">
    <w:abstractNumId w:val="11"/>
  </w:num>
  <w:num w:numId="5">
    <w:abstractNumId w:val="37"/>
  </w:num>
  <w:num w:numId="6">
    <w:abstractNumId w:val="24"/>
  </w:num>
  <w:num w:numId="7">
    <w:abstractNumId w:val="5"/>
  </w:num>
  <w:num w:numId="8">
    <w:abstractNumId w:val="40"/>
  </w:num>
  <w:num w:numId="9">
    <w:abstractNumId w:val="31"/>
  </w:num>
  <w:num w:numId="10">
    <w:abstractNumId w:val="3"/>
  </w:num>
  <w:num w:numId="11">
    <w:abstractNumId w:val="23"/>
  </w:num>
  <w:num w:numId="12">
    <w:abstractNumId w:val="12"/>
  </w:num>
  <w:num w:numId="13">
    <w:abstractNumId w:val="41"/>
  </w:num>
  <w:num w:numId="14">
    <w:abstractNumId w:val="38"/>
  </w:num>
  <w:num w:numId="15">
    <w:abstractNumId w:val="32"/>
  </w:num>
  <w:num w:numId="16">
    <w:abstractNumId w:val="2"/>
  </w:num>
  <w:num w:numId="17">
    <w:abstractNumId w:val="39"/>
  </w:num>
  <w:num w:numId="18">
    <w:abstractNumId w:val="13"/>
  </w:num>
  <w:num w:numId="19">
    <w:abstractNumId w:val="7"/>
  </w:num>
  <w:num w:numId="20">
    <w:abstractNumId w:val="18"/>
  </w:num>
  <w:num w:numId="21">
    <w:abstractNumId w:val="28"/>
  </w:num>
  <w:num w:numId="22">
    <w:abstractNumId w:val="22"/>
  </w:num>
  <w:num w:numId="23">
    <w:abstractNumId w:val="27"/>
  </w:num>
  <w:num w:numId="24">
    <w:abstractNumId w:val="16"/>
  </w:num>
  <w:num w:numId="25">
    <w:abstractNumId w:val="21"/>
  </w:num>
  <w:num w:numId="26">
    <w:abstractNumId w:val="25"/>
  </w:num>
  <w:num w:numId="27">
    <w:abstractNumId w:val="17"/>
  </w:num>
  <w:num w:numId="28">
    <w:abstractNumId w:val="30"/>
  </w:num>
  <w:num w:numId="29">
    <w:abstractNumId w:val="33"/>
  </w:num>
  <w:num w:numId="30">
    <w:abstractNumId w:val="4"/>
  </w:num>
  <w:num w:numId="31">
    <w:abstractNumId w:val="14"/>
  </w:num>
  <w:num w:numId="32">
    <w:abstractNumId w:val="6"/>
  </w:num>
  <w:num w:numId="33">
    <w:abstractNumId w:val="35"/>
  </w:num>
  <w:num w:numId="34">
    <w:abstractNumId w:val="34"/>
  </w:num>
  <w:num w:numId="35">
    <w:abstractNumId w:val="9"/>
  </w:num>
  <w:num w:numId="36">
    <w:abstractNumId w:val="8"/>
  </w:num>
  <w:num w:numId="37">
    <w:abstractNumId w:val="15"/>
  </w:num>
  <w:num w:numId="38">
    <w:abstractNumId w:val="36"/>
  </w:num>
  <w:num w:numId="39">
    <w:abstractNumId w:val="29"/>
  </w:num>
  <w:num w:numId="40">
    <w:abstractNumId w:val="26"/>
  </w:num>
  <w:num w:numId="41">
    <w:abstractNumId w:val="0"/>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D7"/>
    <w:rsid w:val="0000397E"/>
    <w:rsid w:val="000447D9"/>
    <w:rsid w:val="00045B0E"/>
    <w:rsid w:val="00071A70"/>
    <w:rsid w:val="00074D45"/>
    <w:rsid w:val="000F4050"/>
    <w:rsid w:val="001018EE"/>
    <w:rsid w:val="001740D7"/>
    <w:rsid w:val="00185BFD"/>
    <w:rsid w:val="001D0FBC"/>
    <w:rsid w:val="00205A14"/>
    <w:rsid w:val="00207300"/>
    <w:rsid w:val="002163F4"/>
    <w:rsid w:val="00286617"/>
    <w:rsid w:val="002A65DF"/>
    <w:rsid w:val="002E182B"/>
    <w:rsid w:val="003415A6"/>
    <w:rsid w:val="00344E73"/>
    <w:rsid w:val="00385EA7"/>
    <w:rsid w:val="003B5940"/>
    <w:rsid w:val="003D1C7E"/>
    <w:rsid w:val="00440999"/>
    <w:rsid w:val="00452E6A"/>
    <w:rsid w:val="00483DBF"/>
    <w:rsid w:val="004C7E72"/>
    <w:rsid w:val="004E5824"/>
    <w:rsid w:val="004F1A24"/>
    <w:rsid w:val="00510DC5"/>
    <w:rsid w:val="00584A14"/>
    <w:rsid w:val="00596CA7"/>
    <w:rsid w:val="005C59A9"/>
    <w:rsid w:val="005F7B34"/>
    <w:rsid w:val="00632E32"/>
    <w:rsid w:val="006A7FE5"/>
    <w:rsid w:val="006B43E8"/>
    <w:rsid w:val="00710D75"/>
    <w:rsid w:val="007277B3"/>
    <w:rsid w:val="007566F3"/>
    <w:rsid w:val="007814CD"/>
    <w:rsid w:val="007A2ACA"/>
    <w:rsid w:val="007A5AE6"/>
    <w:rsid w:val="00841FC1"/>
    <w:rsid w:val="00851B7F"/>
    <w:rsid w:val="00864EE7"/>
    <w:rsid w:val="00881C36"/>
    <w:rsid w:val="008B65CA"/>
    <w:rsid w:val="00903018"/>
    <w:rsid w:val="00910267"/>
    <w:rsid w:val="00964EF0"/>
    <w:rsid w:val="009A4746"/>
    <w:rsid w:val="009C0F3B"/>
    <w:rsid w:val="009C2140"/>
    <w:rsid w:val="009D1B13"/>
    <w:rsid w:val="00A430D8"/>
    <w:rsid w:val="00A51EA3"/>
    <w:rsid w:val="00A61C09"/>
    <w:rsid w:val="00A744A2"/>
    <w:rsid w:val="00A7496A"/>
    <w:rsid w:val="00A75439"/>
    <w:rsid w:val="00AB627C"/>
    <w:rsid w:val="00AC5F01"/>
    <w:rsid w:val="00B25EBC"/>
    <w:rsid w:val="00B3129D"/>
    <w:rsid w:val="00BA7EE0"/>
    <w:rsid w:val="00BB1042"/>
    <w:rsid w:val="00C32089"/>
    <w:rsid w:val="00C72F23"/>
    <w:rsid w:val="00C84A3E"/>
    <w:rsid w:val="00CC1FF6"/>
    <w:rsid w:val="00CD1304"/>
    <w:rsid w:val="00D412FD"/>
    <w:rsid w:val="00D41514"/>
    <w:rsid w:val="00D62B4E"/>
    <w:rsid w:val="00D64B54"/>
    <w:rsid w:val="00D675B5"/>
    <w:rsid w:val="00D8182D"/>
    <w:rsid w:val="00DC205A"/>
    <w:rsid w:val="00DD2C09"/>
    <w:rsid w:val="00E7613C"/>
    <w:rsid w:val="00EA53A7"/>
    <w:rsid w:val="00ED71F2"/>
    <w:rsid w:val="00F3474B"/>
    <w:rsid w:val="00F45F6C"/>
    <w:rsid w:val="00F5055D"/>
    <w:rsid w:val="00F56B8D"/>
    <w:rsid w:val="00F708EB"/>
    <w:rsid w:val="00F752EE"/>
    <w:rsid w:val="00F87704"/>
    <w:rsid w:val="00FA4586"/>
    <w:rsid w:val="00FC1E47"/>
    <w:rsid w:val="00FD15D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03E7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0D7"/>
    <w:pPr>
      <w:spacing w:before="120" w:after="180" w:line="276" w:lineRule="auto"/>
      <w:jc w:val="both"/>
    </w:pPr>
    <w:rPr>
      <w:rFonts w:ascii="Arial" w:eastAsia="Calibri" w:hAnsi="Arial" w:cs="Times New Roman"/>
      <w:sz w:val="20"/>
      <w:szCs w:val="22"/>
    </w:rPr>
  </w:style>
  <w:style w:type="paragraph" w:styleId="Heading1">
    <w:name w:val="heading 1"/>
    <w:aliases w:val="Section heading,H1,Section Title,Prophead level 1,Prophead 1,h1,Forward,tchead,l1,H11,H12,H13,H111,H14,H112,H15,H16,H17,H113,H121,H131,H1111,H141,H1121,H151,H161,H18,H114,H122,H132,H1112,H142,H1122,H152,H162,H171,H1131,H1211,H1311,Part,Head1"/>
    <w:basedOn w:val="Normal"/>
    <w:next w:val="Normal"/>
    <w:link w:val="Heading1Char"/>
    <w:qFormat/>
    <w:rsid w:val="001740D7"/>
    <w:pPr>
      <w:keepNext/>
      <w:keepLines/>
      <w:spacing w:before="240" w:after="120"/>
      <w:outlineLvl w:val="0"/>
    </w:pPr>
    <w:rPr>
      <w:rFonts w:eastAsia="Times New Roman"/>
      <w:b/>
      <w:bCs/>
      <w:color w:val="365F91"/>
      <w:sz w:val="28"/>
      <w:szCs w:val="28"/>
    </w:rPr>
  </w:style>
  <w:style w:type="paragraph" w:styleId="Heading2">
    <w:name w:val="heading 2"/>
    <w:aliases w:val="h2,heading 2,sl2,sh2,H2,Major,Chapter Number/Appendix heading 3,Chapter Number/Appendix heading 31,Chapter Number/Appendix heading 32,Chapter Number/Appendix heading 33,Chapter Number/Appendix heading 311,Chapter Number/Appendix heading 321,w"/>
    <w:basedOn w:val="Normal"/>
    <w:next w:val="Normal"/>
    <w:link w:val="Heading2Char"/>
    <w:unhideWhenUsed/>
    <w:qFormat/>
    <w:rsid w:val="001740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sl3,heading 3,Org Heading 1,Org Heading 11,h11,Org Heading 12,h12,Org Heading 13,h13,Org Heading 14,h14,Org Heading 111,h111,Org Heading 121,h121,Org Heading 131,h131,Org Heading 15,h15,Org Heading 112,h112,Org Heading 122,h122,h132,h16,h31"/>
    <w:basedOn w:val="Normal"/>
    <w:next w:val="Normal"/>
    <w:link w:val="Heading3Char"/>
    <w:unhideWhenUsed/>
    <w:qFormat/>
    <w:rsid w:val="001740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h4,sl4,Org Heading 2,Org Heading 21,Org Heading 22,Org Heading 23,Org Heading 211,Org Heading 221,Org Heading 24,Org Heading 212,Org Heading 222,Org Heading 25,Org Heading 213,Org Heading 223,Org Heading 26,Org Heading 27,Org Heading 214,ph"/>
    <w:basedOn w:val="Normal"/>
    <w:next w:val="Normal"/>
    <w:link w:val="Heading4Char"/>
    <w:qFormat/>
    <w:rsid w:val="00864EE7"/>
    <w:pPr>
      <w:keepNext/>
      <w:tabs>
        <w:tab w:val="num" w:pos="864"/>
      </w:tabs>
      <w:spacing w:before="240" w:after="60" w:line="240" w:lineRule="auto"/>
      <w:ind w:left="864" w:hanging="864"/>
      <w:jc w:val="left"/>
      <w:outlineLvl w:val="3"/>
    </w:pPr>
    <w:rPr>
      <w:rFonts w:eastAsia="Times New Roman" w:cs="Arial"/>
      <w:bCs/>
      <w:sz w:val="22"/>
      <w:lang w:eastAsia="en-GB"/>
    </w:rPr>
  </w:style>
  <w:style w:type="paragraph" w:styleId="Heading5">
    <w:name w:val="heading 5"/>
    <w:aliases w:val="1.1.1"/>
    <w:basedOn w:val="Normal"/>
    <w:next w:val="Normal"/>
    <w:link w:val="Heading5Char"/>
    <w:qFormat/>
    <w:rsid w:val="00864EE7"/>
    <w:pPr>
      <w:tabs>
        <w:tab w:val="num" w:pos="1008"/>
      </w:tabs>
      <w:spacing w:before="240" w:after="60" w:line="240" w:lineRule="auto"/>
      <w:ind w:left="1008" w:hanging="1008"/>
      <w:jc w:val="left"/>
      <w:outlineLvl w:val="4"/>
    </w:pPr>
    <w:rPr>
      <w:rFonts w:eastAsia="Times New Roman" w:cs="Arial"/>
      <w:b/>
      <w:bCs/>
      <w:i/>
      <w:iCs/>
      <w:sz w:val="26"/>
      <w:szCs w:val="26"/>
      <w:lang w:eastAsia="en-GB"/>
    </w:rPr>
  </w:style>
  <w:style w:type="paragraph" w:styleId="Heading6">
    <w:name w:val="heading 6"/>
    <w:basedOn w:val="Normal"/>
    <w:next w:val="Normal"/>
    <w:link w:val="Heading6Char"/>
    <w:qFormat/>
    <w:rsid w:val="00864EE7"/>
    <w:pPr>
      <w:tabs>
        <w:tab w:val="num" w:pos="1152"/>
      </w:tabs>
      <w:spacing w:before="240" w:after="60" w:line="240" w:lineRule="auto"/>
      <w:ind w:left="1152" w:hanging="1152"/>
      <w:jc w:val="left"/>
      <w:outlineLvl w:val="5"/>
    </w:pPr>
    <w:rPr>
      <w:rFonts w:eastAsia="Times New Roman" w:cs="Arial"/>
      <w:b/>
      <w:bCs/>
      <w:sz w:val="22"/>
      <w:lang w:eastAsia="en-GB"/>
    </w:rPr>
  </w:style>
  <w:style w:type="paragraph" w:styleId="Heading7">
    <w:name w:val="heading 7"/>
    <w:basedOn w:val="Normal"/>
    <w:next w:val="Normal"/>
    <w:link w:val="Heading7Char"/>
    <w:qFormat/>
    <w:rsid w:val="00864EE7"/>
    <w:pPr>
      <w:tabs>
        <w:tab w:val="num" w:pos="1296"/>
      </w:tabs>
      <w:spacing w:before="240" w:after="60" w:line="240" w:lineRule="auto"/>
      <w:ind w:left="1296" w:hanging="1296"/>
      <w:jc w:val="left"/>
      <w:outlineLvl w:val="6"/>
    </w:pPr>
    <w:rPr>
      <w:rFonts w:eastAsia="Times New Roman" w:cs="Arial"/>
      <w:sz w:val="22"/>
      <w:szCs w:val="40"/>
      <w:lang w:eastAsia="en-GB"/>
    </w:rPr>
  </w:style>
  <w:style w:type="paragraph" w:styleId="Heading8">
    <w:name w:val="heading 8"/>
    <w:basedOn w:val="Normal"/>
    <w:next w:val="Normal"/>
    <w:link w:val="Heading8Char"/>
    <w:qFormat/>
    <w:rsid w:val="00864EE7"/>
    <w:pPr>
      <w:tabs>
        <w:tab w:val="num" w:pos="1440"/>
      </w:tabs>
      <w:spacing w:before="240" w:after="60" w:line="240" w:lineRule="auto"/>
      <w:ind w:left="1440" w:hanging="1440"/>
      <w:jc w:val="left"/>
      <w:outlineLvl w:val="7"/>
    </w:pPr>
    <w:rPr>
      <w:rFonts w:eastAsia="Times New Roman" w:cs="Arial"/>
      <w:i/>
      <w:iCs/>
      <w:sz w:val="22"/>
      <w:szCs w:val="40"/>
      <w:lang w:eastAsia="en-GB"/>
    </w:rPr>
  </w:style>
  <w:style w:type="paragraph" w:styleId="Heading9">
    <w:name w:val="heading 9"/>
    <w:basedOn w:val="Normal"/>
    <w:next w:val="Normal"/>
    <w:link w:val="Heading9Char"/>
    <w:qFormat/>
    <w:rsid w:val="00864EE7"/>
    <w:pPr>
      <w:tabs>
        <w:tab w:val="num" w:pos="1584"/>
      </w:tabs>
      <w:spacing w:before="240" w:after="60" w:line="240" w:lineRule="auto"/>
      <w:ind w:left="1584" w:hanging="1584"/>
      <w:jc w:val="left"/>
      <w:outlineLvl w:val="8"/>
    </w:pPr>
    <w:rPr>
      <w:rFonts w:eastAsia="Times New Roman" w:cs="Arial"/>
      <w:sz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Author">
    <w:name w:val="DocAuthor"/>
    <w:basedOn w:val="Normal"/>
    <w:rsid w:val="001740D7"/>
    <w:pPr>
      <w:spacing w:before="60" w:after="60" w:line="240" w:lineRule="auto"/>
    </w:pPr>
    <w:rPr>
      <w:rFonts w:eastAsia="Times New Roman"/>
      <w:sz w:val="22"/>
      <w:szCs w:val="20"/>
    </w:rPr>
  </w:style>
  <w:style w:type="paragraph" w:customStyle="1" w:styleId="DocVersion">
    <w:name w:val="DocVersion"/>
    <w:basedOn w:val="Normal"/>
    <w:rsid w:val="001740D7"/>
    <w:pPr>
      <w:spacing w:before="60" w:after="60" w:line="240" w:lineRule="auto"/>
    </w:pPr>
    <w:rPr>
      <w:rFonts w:eastAsia="Times New Roman"/>
      <w:sz w:val="22"/>
      <w:szCs w:val="20"/>
    </w:rPr>
  </w:style>
  <w:style w:type="paragraph" w:customStyle="1" w:styleId="DocDate">
    <w:name w:val="DocDate"/>
    <w:basedOn w:val="Normal"/>
    <w:rsid w:val="001740D7"/>
    <w:pPr>
      <w:spacing w:before="60" w:after="60" w:line="240" w:lineRule="auto"/>
    </w:pPr>
    <w:rPr>
      <w:rFonts w:eastAsia="Times New Roman"/>
      <w:sz w:val="22"/>
      <w:szCs w:val="20"/>
    </w:rPr>
  </w:style>
  <w:style w:type="character" w:customStyle="1" w:styleId="Heading1Char">
    <w:name w:val="Heading 1 Char"/>
    <w:aliases w:val="Section heading Char,H1 Char,Section Title Char,Prophead level 1 Char,Prophead 1 Char,h1 Char,Forward Char,tchead Char,l1 Char,H11 Char,H12 Char,H13 Char,H111 Char,H14 Char,H112 Char,H15 Char,H16 Char,H17 Char,H113 Char,H121 Char,H18 Char"/>
    <w:basedOn w:val="DefaultParagraphFont"/>
    <w:link w:val="Heading1"/>
    <w:rsid w:val="001740D7"/>
    <w:rPr>
      <w:rFonts w:ascii="Arial" w:eastAsia="Times New Roman" w:hAnsi="Arial" w:cs="Times New Roman"/>
      <w:b/>
      <w:bCs/>
      <w:color w:val="365F91"/>
      <w:sz w:val="28"/>
      <w:szCs w:val="28"/>
    </w:rPr>
  </w:style>
  <w:style w:type="character" w:styleId="Hyperlink">
    <w:name w:val="Hyperlink"/>
    <w:rsid w:val="001740D7"/>
    <w:rPr>
      <w:color w:val="0000FF"/>
      <w:u w:val="single"/>
    </w:rPr>
  </w:style>
  <w:style w:type="character" w:customStyle="1" w:styleId="Heading2Char">
    <w:name w:val="Heading 2 Char"/>
    <w:aliases w:val="h2 Char,heading 2 Char,sl2 Char,sh2 Char,H2 Char,Major Char,Chapter Number/Appendix heading 3 Char,Chapter Number/Appendix heading 31 Char,Chapter Number/Appendix heading 32 Char,Chapter Number/Appendix heading 33 Char,w Char"/>
    <w:basedOn w:val="DefaultParagraphFont"/>
    <w:link w:val="Heading2"/>
    <w:rsid w:val="001740D7"/>
    <w:rPr>
      <w:rFonts w:asciiTheme="majorHAnsi" w:eastAsiaTheme="majorEastAsia" w:hAnsiTheme="majorHAnsi" w:cstheme="majorBidi"/>
      <w:b/>
      <w:bCs/>
      <w:color w:val="4F81BD" w:themeColor="accent1"/>
      <w:sz w:val="26"/>
      <w:szCs w:val="26"/>
    </w:rPr>
  </w:style>
  <w:style w:type="paragraph" w:customStyle="1" w:styleId="Bodysubclause">
    <w:name w:val="Body  sub clause"/>
    <w:basedOn w:val="Normal"/>
    <w:rsid w:val="001740D7"/>
    <w:pPr>
      <w:spacing w:before="240" w:after="120" w:line="300" w:lineRule="atLeast"/>
      <w:ind w:left="720"/>
    </w:pPr>
    <w:rPr>
      <w:rFonts w:ascii="Times New Roman" w:eastAsia="Times New Roman" w:hAnsi="Times New Roman"/>
      <w:sz w:val="22"/>
      <w:szCs w:val="20"/>
    </w:rPr>
  </w:style>
  <w:style w:type="paragraph" w:customStyle="1" w:styleId="Casestudybody">
    <w:name w:val="Case study body"/>
    <w:basedOn w:val="Normal"/>
    <w:rsid w:val="001740D7"/>
    <w:pPr>
      <w:widowControl w:val="0"/>
      <w:spacing w:before="60" w:after="60" w:line="360" w:lineRule="auto"/>
    </w:pPr>
    <w:rPr>
      <w:rFonts w:eastAsia="Times New Roman"/>
      <w:szCs w:val="20"/>
    </w:rPr>
  </w:style>
  <w:style w:type="character" w:customStyle="1" w:styleId="Heading3Char">
    <w:name w:val="Heading 3 Char"/>
    <w:aliases w:val="h3 Char,sl3 Char,heading 3 Char,Org Heading 1 Char,Org Heading 11 Char,h11 Char,Org Heading 12 Char,h12 Char,Org Heading 13 Char,h13 Char,Org Heading 14 Char,h14 Char,Org Heading 111 Char,h111 Char,Org Heading 121 Char,h121 Char,h131 Char"/>
    <w:basedOn w:val="DefaultParagraphFont"/>
    <w:link w:val="Heading3"/>
    <w:rsid w:val="001740D7"/>
    <w:rPr>
      <w:rFonts w:asciiTheme="majorHAnsi" w:eastAsiaTheme="majorEastAsia" w:hAnsiTheme="majorHAnsi" w:cstheme="majorBidi"/>
      <w:b/>
      <w:bCs/>
      <w:color w:val="4F81BD" w:themeColor="accent1"/>
      <w:sz w:val="20"/>
      <w:szCs w:val="22"/>
    </w:rPr>
  </w:style>
  <w:style w:type="paragraph" w:styleId="BalloonText">
    <w:name w:val="Balloon Text"/>
    <w:basedOn w:val="Normal"/>
    <w:link w:val="BalloonTextChar"/>
    <w:unhideWhenUsed/>
    <w:rsid w:val="00CC1FF6"/>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CC1FF6"/>
    <w:rPr>
      <w:rFonts w:ascii="Lucida Grande" w:eastAsia="Calibri" w:hAnsi="Lucida Grande" w:cs="Lucida Grande"/>
      <w:sz w:val="18"/>
      <w:szCs w:val="18"/>
    </w:rPr>
  </w:style>
  <w:style w:type="paragraph" w:styleId="Header">
    <w:name w:val="header"/>
    <w:basedOn w:val="Normal"/>
    <w:link w:val="HeaderChar"/>
    <w:unhideWhenUsed/>
    <w:rsid w:val="00CC1FF6"/>
    <w:pPr>
      <w:tabs>
        <w:tab w:val="center" w:pos="4320"/>
        <w:tab w:val="right" w:pos="8640"/>
      </w:tabs>
      <w:spacing w:before="0" w:after="0" w:line="240" w:lineRule="auto"/>
    </w:pPr>
  </w:style>
  <w:style w:type="character" w:customStyle="1" w:styleId="HeaderChar">
    <w:name w:val="Header Char"/>
    <w:basedOn w:val="DefaultParagraphFont"/>
    <w:link w:val="Header"/>
    <w:rsid w:val="00CC1FF6"/>
    <w:rPr>
      <w:rFonts w:ascii="Arial" w:eastAsia="Calibri" w:hAnsi="Arial" w:cs="Times New Roman"/>
      <w:sz w:val="20"/>
      <w:szCs w:val="22"/>
    </w:rPr>
  </w:style>
  <w:style w:type="paragraph" w:styleId="Footer">
    <w:name w:val="footer"/>
    <w:basedOn w:val="Normal"/>
    <w:link w:val="FooterChar"/>
    <w:uiPriority w:val="99"/>
    <w:unhideWhenUsed/>
    <w:rsid w:val="00CC1FF6"/>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CC1FF6"/>
    <w:rPr>
      <w:rFonts w:ascii="Arial" w:eastAsia="Calibri" w:hAnsi="Arial" w:cs="Times New Roman"/>
      <w:sz w:val="20"/>
      <w:szCs w:val="22"/>
    </w:rPr>
  </w:style>
  <w:style w:type="paragraph" w:customStyle="1" w:styleId="Indent">
    <w:name w:val="Indent"/>
    <w:basedOn w:val="Normal"/>
    <w:rsid w:val="00881C36"/>
    <w:pPr>
      <w:spacing w:before="240" w:after="0" w:line="240" w:lineRule="auto"/>
      <w:ind w:left="720"/>
      <w:jc w:val="left"/>
    </w:pPr>
    <w:rPr>
      <w:rFonts w:eastAsia="Times New Roman"/>
      <w:szCs w:val="24"/>
      <w:lang w:eastAsia="en-GB"/>
    </w:rPr>
  </w:style>
  <w:style w:type="paragraph" w:customStyle="1" w:styleId="BlankLine">
    <w:name w:val="Blank Line"/>
    <w:basedOn w:val="Indent"/>
    <w:rsid w:val="003415A6"/>
    <w:pPr>
      <w:spacing w:before="0"/>
    </w:pPr>
  </w:style>
  <w:style w:type="table" w:styleId="TableGrid">
    <w:name w:val="Table Grid"/>
    <w:basedOn w:val="TableNormal"/>
    <w:uiPriority w:val="59"/>
    <w:rsid w:val="00864EE7"/>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4EE7"/>
    <w:pPr>
      <w:spacing w:before="0" w:after="0" w:line="240" w:lineRule="auto"/>
      <w:ind w:left="720"/>
      <w:contextualSpacing/>
      <w:jc w:val="left"/>
    </w:pPr>
    <w:rPr>
      <w:rFonts w:ascii="Times New Roman" w:eastAsia="Times New Roman" w:hAnsi="Times New Roman"/>
      <w:sz w:val="24"/>
      <w:szCs w:val="24"/>
      <w:lang w:eastAsia="en-GB"/>
    </w:rPr>
  </w:style>
  <w:style w:type="character" w:customStyle="1" w:styleId="Heading4Char">
    <w:name w:val="Heading 4 Char"/>
    <w:aliases w:val="h4 Char,sl4 Char,Org Heading 2 Char,Org Heading 21 Char,Org Heading 22 Char,Org Heading 23 Char,Org Heading 211 Char,Org Heading 221 Char,Org Heading 24 Char,Org Heading 212 Char,Org Heading 222 Char,Org Heading 25 Char,ph Char"/>
    <w:basedOn w:val="DefaultParagraphFont"/>
    <w:link w:val="Heading4"/>
    <w:rsid w:val="00864EE7"/>
    <w:rPr>
      <w:rFonts w:ascii="Arial" w:eastAsia="Times New Roman" w:hAnsi="Arial" w:cs="Arial"/>
      <w:bCs/>
      <w:sz w:val="22"/>
      <w:szCs w:val="22"/>
      <w:lang w:eastAsia="en-GB"/>
    </w:rPr>
  </w:style>
  <w:style w:type="character" w:customStyle="1" w:styleId="Heading5Char">
    <w:name w:val="Heading 5 Char"/>
    <w:aliases w:val="1.1.1 Char"/>
    <w:basedOn w:val="DefaultParagraphFont"/>
    <w:link w:val="Heading5"/>
    <w:rsid w:val="00864EE7"/>
    <w:rPr>
      <w:rFonts w:ascii="Arial" w:eastAsia="Times New Roman" w:hAnsi="Arial" w:cs="Arial"/>
      <w:b/>
      <w:bCs/>
      <w:i/>
      <w:iCs/>
      <w:sz w:val="26"/>
      <w:szCs w:val="26"/>
      <w:lang w:eastAsia="en-GB"/>
    </w:rPr>
  </w:style>
  <w:style w:type="character" w:customStyle="1" w:styleId="Heading6Char">
    <w:name w:val="Heading 6 Char"/>
    <w:basedOn w:val="DefaultParagraphFont"/>
    <w:link w:val="Heading6"/>
    <w:rsid w:val="00864EE7"/>
    <w:rPr>
      <w:rFonts w:ascii="Arial" w:eastAsia="Times New Roman" w:hAnsi="Arial" w:cs="Arial"/>
      <w:b/>
      <w:bCs/>
      <w:sz w:val="22"/>
      <w:szCs w:val="22"/>
      <w:lang w:eastAsia="en-GB"/>
    </w:rPr>
  </w:style>
  <w:style w:type="character" w:customStyle="1" w:styleId="Heading7Char">
    <w:name w:val="Heading 7 Char"/>
    <w:basedOn w:val="DefaultParagraphFont"/>
    <w:link w:val="Heading7"/>
    <w:rsid w:val="00864EE7"/>
    <w:rPr>
      <w:rFonts w:ascii="Arial" w:eastAsia="Times New Roman" w:hAnsi="Arial" w:cs="Arial"/>
      <w:sz w:val="22"/>
      <w:szCs w:val="40"/>
      <w:lang w:eastAsia="en-GB"/>
    </w:rPr>
  </w:style>
  <w:style w:type="character" w:customStyle="1" w:styleId="Heading8Char">
    <w:name w:val="Heading 8 Char"/>
    <w:basedOn w:val="DefaultParagraphFont"/>
    <w:link w:val="Heading8"/>
    <w:rsid w:val="00864EE7"/>
    <w:rPr>
      <w:rFonts w:ascii="Arial" w:eastAsia="Times New Roman" w:hAnsi="Arial" w:cs="Arial"/>
      <w:i/>
      <w:iCs/>
      <w:sz w:val="22"/>
      <w:szCs w:val="40"/>
      <w:lang w:eastAsia="en-GB"/>
    </w:rPr>
  </w:style>
  <w:style w:type="character" w:customStyle="1" w:styleId="Heading9Char">
    <w:name w:val="Heading 9 Char"/>
    <w:basedOn w:val="DefaultParagraphFont"/>
    <w:link w:val="Heading9"/>
    <w:rsid w:val="00864EE7"/>
    <w:rPr>
      <w:rFonts w:ascii="Arial" w:eastAsia="Times New Roman" w:hAnsi="Arial" w:cs="Arial"/>
      <w:sz w:val="22"/>
      <w:szCs w:val="22"/>
      <w:lang w:eastAsia="en-GB"/>
    </w:rPr>
  </w:style>
  <w:style w:type="paragraph" w:customStyle="1" w:styleId="Body">
    <w:name w:val="Body"/>
    <w:basedOn w:val="Normal"/>
    <w:link w:val="BodyChar"/>
    <w:uiPriority w:val="99"/>
    <w:rsid w:val="00864EE7"/>
    <w:pPr>
      <w:widowControl w:val="0"/>
      <w:tabs>
        <w:tab w:val="left" w:pos="851"/>
        <w:tab w:val="left" w:pos="1843"/>
        <w:tab w:val="left" w:pos="3119"/>
        <w:tab w:val="left" w:pos="4253"/>
      </w:tabs>
      <w:adjustRightInd w:val="0"/>
      <w:spacing w:before="0" w:after="240" w:line="312" w:lineRule="auto"/>
      <w:textAlignment w:val="baseline"/>
    </w:pPr>
    <w:rPr>
      <w:rFonts w:eastAsia="Times New Roman"/>
      <w:sz w:val="24"/>
      <w:szCs w:val="20"/>
      <w:lang w:eastAsia="en-GB"/>
    </w:rPr>
  </w:style>
  <w:style w:type="paragraph" w:customStyle="1" w:styleId="Body1">
    <w:name w:val="Body 1"/>
    <w:basedOn w:val="Body"/>
    <w:uiPriority w:val="99"/>
    <w:rsid w:val="00864EE7"/>
    <w:pPr>
      <w:tabs>
        <w:tab w:val="clear" w:pos="851"/>
        <w:tab w:val="clear" w:pos="1843"/>
        <w:tab w:val="clear" w:pos="3119"/>
        <w:tab w:val="clear" w:pos="4253"/>
      </w:tabs>
      <w:ind w:left="851"/>
    </w:pPr>
  </w:style>
  <w:style w:type="character" w:customStyle="1" w:styleId="BodyChar">
    <w:name w:val="Body Char"/>
    <w:basedOn w:val="DefaultParagraphFont"/>
    <w:link w:val="Body"/>
    <w:uiPriority w:val="99"/>
    <w:locked/>
    <w:rsid w:val="00864EE7"/>
    <w:rPr>
      <w:rFonts w:ascii="Arial" w:eastAsia="Times New Roman" w:hAnsi="Arial" w:cs="Times New Roman"/>
      <w:szCs w:val="20"/>
      <w:lang w:eastAsia="en-GB"/>
    </w:rPr>
  </w:style>
  <w:style w:type="paragraph" w:customStyle="1" w:styleId="DefaultText">
    <w:name w:val="Default Text"/>
    <w:basedOn w:val="Normal"/>
    <w:rsid w:val="00864EE7"/>
    <w:pPr>
      <w:autoSpaceDE w:val="0"/>
      <w:autoSpaceDN w:val="0"/>
      <w:adjustRightInd w:val="0"/>
      <w:spacing w:before="0" w:after="0" w:line="240" w:lineRule="auto"/>
      <w:jc w:val="left"/>
    </w:pPr>
    <w:rPr>
      <w:rFonts w:ascii="Times New Roman" w:eastAsia="Times New Roman" w:hAnsi="Times New Roman"/>
      <w:sz w:val="24"/>
      <w:szCs w:val="24"/>
    </w:rPr>
  </w:style>
  <w:style w:type="paragraph" w:customStyle="1" w:styleId="Body2">
    <w:name w:val="Body 2"/>
    <w:basedOn w:val="Body1"/>
    <w:uiPriority w:val="99"/>
    <w:rsid w:val="00864EE7"/>
  </w:style>
  <w:style w:type="character" w:customStyle="1" w:styleId="Level2asHeadingtext">
    <w:name w:val="Level 2 as Heading (text)"/>
    <w:uiPriority w:val="99"/>
    <w:rsid w:val="00864EE7"/>
    <w:rPr>
      <w:b/>
    </w:rPr>
  </w:style>
  <w:style w:type="paragraph" w:customStyle="1" w:styleId="PQQbullet">
    <w:name w:val="PQQ bullet"/>
    <w:basedOn w:val="Normal"/>
    <w:link w:val="PQQbulletChar"/>
    <w:rsid w:val="00864EE7"/>
    <w:pPr>
      <w:numPr>
        <w:numId w:val="28"/>
      </w:numPr>
      <w:tabs>
        <w:tab w:val="clear" w:pos="1080"/>
        <w:tab w:val="num" w:pos="1440"/>
      </w:tabs>
      <w:spacing w:before="0" w:after="0" w:line="240" w:lineRule="auto"/>
      <w:ind w:left="1440" w:hanging="540"/>
    </w:pPr>
    <w:rPr>
      <w:rFonts w:eastAsia="Times New Roman"/>
      <w:sz w:val="22"/>
      <w:szCs w:val="20"/>
    </w:rPr>
  </w:style>
  <w:style w:type="paragraph" w:customStyle="1" w:styleId="IndentA">
    <w:name w:val="Indent A"/>
    <w:basedOn w:val="Normal"/>
    <w:link w:val="IndentAChar"/>
    <w:rsid w:val="00864EE7"/>
    <w:pPr>
      <w:spacing w:before="180" w:after="120" w:line="240" w:lineRule="auto"/>
      <w:ind w:left="720"/>
    </w:pPr>
    <w:rPr>
      <w:rFonts w:eastAsia="Times New Roman"/>
      <w:sz w:val="22"/>
      <w:szCs w:val="20"/>
      <w:lang w:eastAsia="en-GB"/>
    </w:rPr>
  </w:style>
  <w:style w:type="character" w:customStyle="1" w:styleId="IndentAChar">
    <w:name w:val="Indent A Char"/>
    <w:link w:val="IndentA"/>
    <w:rsid w:val="00864EE7"/>
    <w:rPr>
      <w:rFonts w:ascii="Arial" w:eastAsia="Times New Roman" w:hAnsi="Arial" w:cs="Times New Roman"/>
      <w:sz w:val="22"/>
      <w:szCs w:val="20"/>
      <w:lang w:eastAsia="en-GB"/>
    </w:rPr>
  </w:style>
  <w:style w:type="character" w:customStyle="1" w:styleId="PQQbulletChar">
    <w:name w:val="PQQ bullet Char"/>
    <w:link w:val="PQQbullet"/>
    <w:rsid w:val="00864EE7"/>
    <w:rPr>
      <w:rFonts w:ascii="Arial" w:eastAsia="Times New Roman" w:hAnsi="Arial" w:cs="Times New Roman"/>
      <w:sz w:val="22"/>
      <w:szCs w:val="20"/>
    </w:rPr>
  </w:style>
  <w:style w:type="character" w:customStyle="1" w:styleId="apple-converted-space">
    <w:name w:val="apple-converted-space"/>
    <w:basedOn w:val="DefaultParagraphFont"/>
    <w:rsid w:val="00344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2347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2894</Words>
  <Characters>16499</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APSGROUP</Company>
  <LinksUpToDate>false</LinksUpToDate>
  <CharactersWithSpaces>19355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Ceri Holmes</dc:creator>
  <cp:lastModifiedBy>Microsoft Office User</cp:lastModifiedBy>
  <cp:revision>3</cp:revision>
  <cp:lastPrinted>2016-03-07T10:34:00Z</cp:lastPrinted>
  <dcterms:created xsi:type="dcterms:W3CDTF">2016-08-22T15:13:00Z</dcterms:created>
  <dcterms:modified xsi:type="dcterms:W3CDTF">2016-08-22T19:43:00Z</dcterms:modified>
</cp:coreProperties>
</file>