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CentOS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The two Access VMs will facilitate ssh access to all other tier VMs.</w:t>
      </w:r>
    </w:p>
    <w:p w14:paraId="25C0E399" w14:textId="098BAB9D" w:rsidR="0005566D" w:rsidRDefault="0005566D" w:rsidP="009E7E72">
      <w:pPr>
        <w:pStyle w:val="NoSpacing"/>
        <w:numPr>
          <w:ilvl w:val="0"/>
          <w:numId w:val="13"/>
        </w:numPr>
      </w:pPr>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11EA1211" w14:textId="77777777" w:rsidR="006D760F" w:rsidRDefault="006D760F" w:rsidP="006D760F">
      <w:pPr>
        <w:pStyle w:val="NoSpacing"/>
      </w:pPr>
    </w:p>
    <w:p w14:paraId="5BC3D93C" w14:textId="3E3D3541" w:rsidR="006D760F" w:rsidRDefault="006D760F" w:rsidP="006D760F">
      <w:pPr>
        <w:pStyle w:val="NoSpacing"/>
      </w:pPr>
      <w:r>
        <w:rPr>
          <w:noProof/>
        </w:rPr>
        <w:lastRenderedPageBreak/>
        <w:drawing>
          <wp:inline distT="0" distB="0" distL="0" distR="0" wp14:anchorId="4D30CE09" wp14:editId="5B76C11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 on Az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AD26C1" w14:textId="334FF5AE" w:rsidR="0005566D" w:rsidRDefault="0005566D" w:rsidP="0005566D">
      <w:pPr>
        <w:pStyle w:val="NoSpacing"/>
      </w:pP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1C19DB4B"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6" w:history="1">
        <w:r w:rsidRPr="00853A7F">
          <w:rPr>
            <w:rStyle w:val="Hyperlink"/>
          </w:rPr>
          <w:t>[here]</w:t>
        </w:r>
      </w:hyperlink>
      <w:r>
        <w:t xml:space="preserve"> at https://edelivery.tibco.com with evaluation versions available </w:t>
      </w:r>
      <w:hyperlink r:id="rId7" w:history="1">
        <w:r w:rsidRPr="00853A7F">
          <w:rPr>
            <w:rStyle w:val="Hyperlink"/>
          </w:rPr>
          <w:t>[here]</w:t>
        </w:r>
      </w:hyperlink>
      <w:r>
        <w:t xml:space="preserve"> at https://tap.tibco.com. To request an evaluation license, contact TIBCO </w:t>
      </w:r>
      <w:hyperlink r:id="rId8" w:history="1">
        <w:r w:rsidRPr="00853A7F">
          <w:rPr>
            <w:rStyle w:val="Hyperlink"/>
          </w:rPr>
          <w:t>[here]</w:t>
        </w:r>
      </w:hyperlink>
      <w:r>
        <w:t xml:space="preserve"> at https://www.tibco.com/contact-us.</w:t>
      </w:r>
      <w:r w:rsidR="00661034">
        <w:t xml:space="preserve"> TIBCO EMS version 8.4 </w:t>
      </w:r>
      <w:r>
        <w:t>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9"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0DD7B30" w:rsidR="007C1F97" w:rsidRDefault="00661034" w:rsidP="0005566D">
      <w:pPr>
        <w:pStyle w:val="NoSpacing"/>
      </w:pPr>
      <w:r>
        <w:t xml:space="preserve">TIBCO EMS version 8.4 </w:t>
      </w:r>
      <w:r w:rsidR="0005566D">
        <w:t>is required. No other software/files should be located in the file share. Note: The existing Storage Account</w:t>
      </w:r>
      <w:r w:rsidR="00ED7379">
        <w:t xml:space="preserve"> name</w:t>
      </w:r>
      <w:r w:rsidR="0005566D">
        <w:t xml:space="preserve">, share name, and </w:t>
      </w:r>
      <w:r w:rsidR="00ED7379">
        <w:t xml:space="preserve">the </w:t>
      </w:r>
      <w:r w:rsidR="0005566D">
        <w:t>Key are required in the Deployment steps.</w:t>
      </w:r>
    </w:p>
    <w:p w14:paraId="0D1CE336" w14:textId="77777777" w:rsidR="007A3E3D" w:rsidRDefault="007A3E3D" w:rsidP="0005566D">
      <w:pPr>
        <w:pStyle w:val="NoSpacing"/>
      </w:pPr>
    </w:p>
    <w:p w14:paraId="284544CB" w14:textId="4BAD8D5E" w:rsidR="007A3E3D" w:rsidRDefault="007A3E3D" w:rsidP="0005566D">
      <w:pPr>
        <w:pStyle w:val="NoSpacing"/>
      </w:pPr>
      <w:r>
        <w:rPr>
          <w:b/>
        </w:rPr>
        <w:lastRenderedPageBreak/>
        <w:t xml:space="preserve">Note: </w:t>
      </w:r>
      <w:r>
        <w:t>TIBCO EMS version 8.5 is not supported at this time.</w:t>
      </w:r>
    </w:p>
    <w:p w14:paraId="0538404C" w14:textId="77777777" w:rsidR="007C1F97" w:rsidRDefault="007C1F97">
      <w:r>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43A521D6" w14:textId="421FD90B" w:rsidR="002C0913"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63302E">
        <w:t>.</w:t>
      </w:r>
    </w:p>
    <w:p w14:paraId="26CD5DC3" w14:textId="77777777" w:rsidR="00657051" w:rsidRDefault="006E7940" w:rsidP="007C1F97">
      <w:pPr>
        <w:pStyle w:val="NoSpacing"/>
      </w:pPr>
      <w:r>
        <w:t>After select</w:t>
      </w:r>
      <w:r w:rsidR="005F7360">
        <w:t>ing the Enterprise Message Service</w:t>
      </w:r>
      <w:r>
        <w:t>, the customer needs to create the deployment to start the process</w:t>
      </w:r>
      <w:r w:rsidR="005F7360">
        <w:t>:</w:t>
      </w:r>
    </w:p>
    <w:p w14:paraId="2B11ACCA" w14:textId="77777777" w:rsidR="00657051" w:rsidRDefault="00657051" w:rsidP="007C1F97">
      <w:pPr>
        <w:pStyle w:val="NoSpacing"/>
      </w:pPr>
    </w:p>
    <w:p w14:paraId="4106E400" w14:textId="2F92BAB6" w:rsidR="006E7940" w:rsidRDefault="00B84B8A" w:rsidP="007C1F97">
      <w:pPr>
        <w:pStyle w:val="NoSpacing"/>
      </w:pPr>
      <w:r>
        <w:rPr>
          <w:noProof/>
        </w:rPr>
        <w:drawing>
          <wp:inline distT="0" distB="0" distL="0" distR="0" wp14:anchorId="0AC0BC9C" wp14:editId="377D4895">
            <wp:extent cx="5932805" cy="2670175"/>
            <wp:effectExtent l="0" t="0" r="10795" b="0"/>
            <wp:docPr id="10" name="Picture 10" descr="../Desktop/Screen%20Shot%202018-07-12%20at%2011.5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12%20at%2011.52.35%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32C62C06" w14:textId="77777777" w:rsidR="002C0913" w:rsidRDefault="002C0913" w:rsidP="007C1F97">
      <w:pPr>
        <w:pStyle w:val="NoSpacing"/>
      </w:pPr>
    </w:p>
    <w:p w14:paraId="4065B8DB" w14:textId="0A201F40" w:rsidR="006E7940" w:rsidRDefault="006E7940" w:rsidP="007C1F97">
      <w:pPr>
        <w:pStyle w:val="NoSpacing"/>
      </w:pPr>
      <w:r>
        <w:t xml:space="preserve"> </w:t>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lastRenderedPageBreak/>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r w:rsidR="00565173">
        <w:rPr>
          <w:i/>
        </w:rPr>
        <w:t>tibco.</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428B6883" w:rsidR="002D1B35" w:rsidRDefault="002D1B35">
      <w:r>
        <w:br w:type="page"/>
      </w:r>
      <w:r w:rsidR="00657051">
        <w:rPr>
          <w:noProof/>
        </w:rPr>
        <w:lastRenderedPageBreak/>
        <w:drawing>
          <wp:inline distT="0" distB="0" distL="0" distR="0" wp14:anchorId="5494C5CF" wp14:editId="5AB3E600">
            <wp:extent cx="5939790" cy="4008755"/>
            <wp:effectExtent l="0" t="0" r="3810" b="4445"/>
            <wp:docPr id="11" name="Picture 11" descr="../Desktop/Screen%20Shot%202018-07-12%20at%2011.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2%20at%2011.56.17%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r w:rsidR="00524A0A">
        <w:rPr>
          <w:i/>
        </w:rPr>
        <w:t>CentOS.</w:t>
      </w:r>
    </w:p>
    <w:p w14:paraId="7ED7072F" w14:textId="10D616AC" w:rsidR="00524A0A" w:rsidRDefault="00524A0A" w:rsidP="000A4083">
      <w:pPr>
        <w:pStyle w:val="NoSpacing"/>
        <w:numPr>
          <w:ilvl w:val="0"/>
          <w:numId w:val="3"/>
        </w:numPr>
      </w:pPr>
      <w:r>
        <w:t xml:space="preserve">Enter the publisher of the OS. </w:t>
      </w:r>
      <w:r w:rsidRPr="00524A0A">
        <w:rPr>
          <w:i/>
        </w:rPr>
        <w:t>RedHat</w:t>
      </w:r>
      <w:r>
        <w:t xml:space="preserve"> for RHEL or </w:t>
      </w:r>
      <w:r w:rsidRPr="00524A0A">
        <w:rPr>
          <w:i/>
        </w:rPr>
        <w:t>OpenLogic</w:t>
      </w:r>
      <w:r>
        <w:t xml:space="preserve"> </w:t>
      </w:r>
      <w:r w:rsidRPr="00524A0A">
        <w:t>for CentOS</w:t>
      </w:r>
      <w:r>
        <w:t>.</w:t>
      </w:r>
    </w:p>
    <w:p w14:paraId="6255F6DC" w14:textId="77777777" w:rsidR="00524A0A" w:rsidRDefault="00524A0A" w:rsidP="007C1F97">
      <w:pPr>
        <w:pStyle w:val="NoSpacing"/>
      </w:pPr>
    </w:p>
    <w:p w14:paraId="16EC3B87" w14:textId="2E11FAB1" w:rsidR="00524A0A" w:rsidRPr="00524A0A" w:rsidRDefault="00E954F8" w:rsidP="007C1F97">
      <w:pPr>
        <w:pStyle w:val="NoSpacing"/>
        <w:rPr>
          <w:i/>
        </w:rPr>
      </w:pPr>
      <w:r>
        <w:rPr>
          <w:i/>
          <w:noProof/>
        </w:rPr>
        <w:lastRenderedPageBreak/>
        <w:drawing>
          <wp:inline distT="0" distB="0" distL="0" distR="0" wp14:anchorId="5FB9CE16" wp14:editId="08E7576F">
            <wp:extent cx="5932805" cy="3950335"/>
            <wp:effectExtent l="0" t="0" r="10795" b="12065"/>
            <wp:docPr id="12" name="Picture 12" descr="../Desktop/Screen%20Shot%202018-07-12%20at%201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2%20at%2012.00.1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950335"/>
                    </a:xfrm>
                    <a:prstGeom prst="rect">
                      <a:avLst/>
                    </a:prstGeom>
                    <a:noFill/>
                    <a:ln>
                      <a:noFill/>
                    </a:ln>
                  </pic:spPr>
                </pic:pic>
              </a:graphicData>
            </a:graphic>
          </wp:inline>
        </w:drawing>
      </w:r>
    </w:p>
    <w:p w14:paraId="3C157CCD" w14:textId="6BF428FC" w:rsidR="002D1B35" w:rsidRDefault="002D1B35" w:rsidP="007C1F97">
      <w:pPr>
        <w:pStyle w:val="NoSpacing"/>
      </w:pP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r>
        <w:rPr>
          <w:i/>
        </w:rPr>
        <w:t xml:space="preserve">TIBCOAccess.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r>
        <w:rPr>
          <w:i/>
        </w:rPr>
        <w:t xml:space="preserve">TIBCOClient.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r>
        <w:rPr>
          <w:i/>
        </w:rPr>
        <w:t xml:space="preserve">TIBCOServer. </w:t>
      </w:r>
      <w:r>
        <w:t xml:space="preserve">Two </w:t>
      </w:r>
      <w:r w:rsidR="00DA745D">
        <w:t xml:space="preserve">VMs </w:t>
      </w:r>
      <w:r>
        <w:t>will be created, and “-1” and “-2” will b appended to the machine name.</w:t>
      </w:r>
    </w:p>
    <w:p w14:paraId="0AAC63FE" w14:textId="2B3AAB6A" w:rsidR="003A07D5" w:rsidRPr="003A07D5" w:rsidRDefault="003A07D5" w:rsidP="003A07D5">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7FB474AB" w14:textId="77777777" w:rsidR="00524A0A" w:rsidRDefault="00524A0A" w:rsidP="007C1F97">
      <w:pPr>
        <w:pStyle w:val="NoSpacing"/>
      </w:pPr>
    </w:p>
    <w:p w14:paraId="7D45A8C7" w14:textId="2E681D56" w:rsidR="006650A3" w:rsidRDefault="006650A3" w:rsidP="007C1F97">
      <w:pPr>
        <w:pStyle w:val="NoSpacing"/>
      </w:pPr>
    </w:p>
    <w:p w14:paraId="2EBAC6AF" w14:textId="77777777" w:rsidR="00932A3A" w:rsidRDefault="00096EAC">
      <w:r>
        <w:rPr>
          <w:noProof/>
        </w:rPr>
        <w:lastRenderedPageBreak/>
        <w:drawing>
          <wp:inline distT="0" distB="0" distL="0" distR="0" wp14:anchorId="58E36E0F" wp14:editId="417EC175">
            <wp:extent cx="5932805" cy="2677160"/>
            <wp:effectExtent l="0" t="0" r="10795" b="0"/>
            <wp:docPr id="15" name="Picture 15" descr="../Desktop/Screen%20Shot%202018-07-03%20at%204.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03%20at%204.35.0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677160"/>
                    </a:xfrm>
                    <a:prstGeom prst="rect">
                      <a:avLst/>
                    </a:prstGeom>
                    <a:noFill/>
                    <a:ln>
                      <a:noFill/>
                    </a:ln>
                  </pic:spPr>
                </pic:pic>
              </a:graphicData>
            </a:graphic>
          </wp:inline>
        </w:drawing>
      </w: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79D886C0" w14:textId="77777777" w:rsidR="00334BBF" w:rsidRDefault="002C0913" w:rsidP="002C0913">
      <w:pPr>
        <w:pStyle w:val="ListParagraph"/>
        <w:numPr>
          <w:ilvl w:val="0"/>
          <w:numId w:val="9"/>
        </w:numPr>
      </w:pPr>
      <w:r>
        <w:t>E</w:t>
      </w:r>
      <w:r w:rsidR="00A43843">
        <w:t>nter the name of the existing Azure “files” share under the Storage account where the EMS installer (.zip) is located.</w:t>
      </w:r>
    </w:p>
    <w:p w14:paraId="4512B6EE" w14:textId="0C186299" w:rsidR="00334BBF" w:rsidRDefault="00E954F8" w:rsidP="00334BBF">
      <w:r>
        <w:rPr>
          <w:noProof/>
        </w:rPr>
        <w:lastRenderedPageBreak/>
        <w:drawing>
          <wp:inline distT="0" distB="0" distL="0" distR="0" wp14:anchorId="715CF888" wp14:editId="63D8B804">
            <wp:extent cx="5939790" cy="3599180"/>
            <wp:effectExtent l="0" t="0" r="3810" b="7620"/>
            <wp:docPr id="18" name="Picture 18" descr="../Desktop/Screen%20Shot%202018-07-12%20at%2012.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2%20at%2012.02.5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599180"/>
                    </a:xfrm>
                    <a:prstGeom prst="rect">
                      <a:avLst/>
                    </a:prstGeom>
                    <a:noFill/>
                    <a:ln>
                      <a:noFill/>
                    </a:ln>
                  </pic:spPr>
                </pic:pic>
              </a:graphicData>
            </a:graphic>
          </wp:inline>
        </w:drawing>
      </w:r>
    </w:p>
    <w:p w14:paraId="2B246B7E" w14:textId="2ED3068C" w:rsidR="00DB3CDE" w:rsidRDefault="00DB3CDE" w:rsidP="00DB3CDE">
      <w:r>
        <w:t>The final section to be completed contains Environment Settings for the virtual network and security groups.</w:t>
      </w:r>
    </w:p>
    <w:p w14:paraId="3FE8F818" w14:textId="09C02845" w:rsidR="00F51D0D" w:rsidRDefault="00FF6AB9" w:rsidP="00DB3CDE">
      <w:r>
        <w:rPr>
          <w:noProof/>
        </w:rPr>
        <w:drawing>
          <wp:inline distT="0" distB="0" distL="0" distR="0" wp14:anchorId="2FB592A5" wp14:editId="09548006">
            <wp:extent cx="5939790" cy="3848100"/>
            <wp:effectExtent l="0" t="0" r="3810" b="12700"/>
            <wp:docPr id="19" name="Picture 19" descr="../Desktop/Screen%20Shot%202018-07-12%20at%2012.0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2%20at%2012.04.2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495F4C22" w14:textId="01E4B104" w:rsidR="00DB3CDE" w:rsidRDefault="00EB6CB9" w:rsidP="00DB3CDE">
      <w:pPr>
        <w:pStyle w:val="ListParagraph"/>
        <w:numPr>
          <w:ilvl w:val="0"/>
          <w:numId w:val="11"/>
        </w:numPr>
      </w:pPr>
      <w:r>
        <w:lastRenderedPageBreak/>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 xml:space="preserve">EMS-Azure-virtualNetwork </w:t>
      </w:r>
      <w:r>
        <w:t xml:space="preserve">and </w:t>
      </w:r>
      <w:r>
        <w:rPr>
          <w:i/>
        </w:rPr>
        <w:t xml:space="preserve">10.1.0.0/16 </w:t>
      </w:r>
      <w:r>
        <w:t>respectively.</w:t>
      </w:r>
    </w:p>
    <w:p w14:paraId="3750395B" w14:textId="64A51503" w:rsidR="00EB6CB9" w:rsidRDefault="00FF6AB9" w:rsidP="00EB6CB9">
      <w:pPr>
        <w:ind w:left="360"/>
      </w:pPr>
      <w:r>
        <w:rPr>
          <w:noProof/>
        </w:rPr>
        <w:drawing>
          <wp:inline distT="0" distB="0" distL="0" distR="0" wp14:anchorId="2392136C" wp14:editId="10CB5C6A">
            <wp:extent cx="5932805" cy="2926080"/>
            <wp:effectExtent l="0" t="0" r="10795" b="0"/>
            <wp:docPr id="20" name="Picture 20" descr="../Desktop/Screen%20Shot%202018-07-12%20at%2012.0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2%20at%2012.05.26%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926080"/>
                    </a:xfrm>
                    <a:prstGeom prst="rect">
                      <a:avLst/>
                    </a:prstGeom>
                    <a:noFill/>
                    <a:ln>
                      <a:noFill/>
                    </a:ln>
                  </pic:spPr>
                </pic:pic>
              </a:graphicData>
            </a:graphic>
          </wp:inline>
        </w:drawing>
      </w:r>
    </w:p>
    <w:p w14:paraId="1C5B917D" w14:textId="70C33935" w:rsidR="00EB6CB9" w:rsidRDefault="00DA22FD" w:rsidP="00EB6CB9">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3D3D3912" w14:textId="3A5561F9" w:rsidR="00DA22FD" w:rsidRDefault="00FF6AB9" w:rsidP="00DA22FD">
      <w:pPr>
        <w:ind w:left="360"/>
      </w:pPr>
      <w:r>
        <w:rPr>
          <w:noProof/>
        </w:rPr>
        <w:drawing>
          <wp:inline distT="0" distB="0" distL="0" distR="0" wp14:anchorId="6F5EB906" wp14:editId="26342AA9">
            <wp:extent cx="5939790" cy="2940685"/>
            <wp:effectExtent l="0" t="0" r="3810" b="5715"/>
            <wp:docPr id="21" name="Picture 21" descr="../Desktop/Screen%20Shot%202018-07-12%20at%2012.0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2%20at%2012.05.51%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40685"/>
                    </a:xfrm>
                    <a:prstGeom prst="rect">
                      <a:avLst/>
                    </a:prstGeom>
                    <a:noFill/>
                    <a:ln>
                      <a:noFill/>
                    </a:ln>
                  </pic:spPr>
                </pic:pic>
              </a:graphicData>
            </a:graphic>
          </wp:inline>
        </w:drawing>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lastRenderedPageBreak/>
        <w:t xml:space="preserve">Enter the name of the Access Network Security Group. The default is </w:t>
      </w:r>
      <w:r>
        <w:rPr>
          <w:i/>
        </w:rPr>
        <w:t>Access-SG.</w:t>
      </w:r>
    </w:p>
    <w:p w14:paraId="5DDD7808" w14:textId="076BBA1F" w:rsidR="00C74F05" w:rsidRDefault="004B6F0F" w:rsidP="007C1F97">
      <w:pPr>
        <w:pStyle w:val="ListParagraph"/>
        <w:numPr>
          <w:ilvl w:val="0"/>
          <w:numId w:val="14"/>
        </w:numPr>
      </w:pPr>
      <w:r>
        <w:t xml:space="preserve">Enter the name of the EMS Network Security Group. The default is </w:t>
      </w:r>
      <w:r w:rsidR="00A44779">
        <w:rPr>
          <w:i/>
        </w:rPr>
        <w:t>EMS-SG.</w:t>
      </w:r>
    </w:p>
    <w:p w14:paraId="1452B5FB" w14:textId="52ADA499" w:rsidR="004F12C2" w:rsidRDefault="004F12C2"/>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482FDA2C" w:rsidR="004F12C2" w:rsidRDefault="00FF6AB9" w:rsidP="00496159">
      <w:r>
        <w:rPr>
          <w:noProof/>
        </w:rPr>
        <w:drawing>
          <wp:inline distT="0" distB="0" distL="0" distR="0" wp14:anchorId="6F6FD3E1" wp14:editId="36BE9390">
            <wp:extent cx="5939790" cy="3050540"/>
            <wp:effectExtent l="0" t="0" r="3810" b="0"/>
            <wp:docPr id="22" name="Picture 22" descr="../Desktop/Screen%20Shot%202018-07-12%20at%2012.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2%20at%2012.07.34%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050540"/>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4A11797A" w:rsidR="004F12C2" w:rsidRDefault="004F12C2" w:rsidP="007C1F97">
      <w:pPr>
        <w:pStyle w:val="NoSpacing"/>
      </w:pPr>
      <w:r>
        <w:t xml:space="preserve">Once the Summary has been approved. </w:t>
      </w:r>
      <w:r w:rsidR="000865A4">
        <w:t xml:space="preserve">The user is presented with the </w:t>
      </w:r>
      <w:r w:rsidR="00FF6AB9">
        <w:t xml:space="preserve">EULA and the option to purchase/create </w:t>
      </w:r>
      <w:r w:rsidR="000865A4">
        <w:t>the Azure Marketplace offering.</w:t>
      </w:r>
    </w:p>
    <w:p w14:paraId="2D9FFDE3" w14:textId="55A90B61" w:rsidR="000865A4" w:rsidRDefault="00FF6AB9" w:rsidP="007C1F97">
      <w:pPr>
        <w:pStyle w:val="NoSpacing"/>
      </w:pPr>
      <w:r>
        <w:rPr>
          <w:noProof/>
        </w:rPr>
        <w:lastRenderedPageBreak/>
        <w:drawing>
          <wp:inline distT="0" distB="0" distL="0" distR="0" wp14:anchorId="7DC0DAF2" wp14:editId="3A832ED9">
            <wp:extent cx="5932805" cy="3277235"/>
            <wp:effectExtent l="0" t="0" r="10795" b="0"/>
            <wp:docPr id="23" name="Picture 23" descr="../Desktop/Screen%20Shot%202018-07-12%20at%2012.0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12%20at%2012.09.4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3277235"/>
                    </a:xfrm>
                    <a:prstGeom prst="rect">
                      <a:avLst/>
                    </a:prstGeom>
                    <a:noFill/>
                    <a:ln>
                      <a:noFill/>
                    </a:ln>
                  </pic:spPr>
                </pic:pic>
              </a:graphicData>
            </a:graphic>
          </wp:inline>
        </w:drawing>
      </w:r>
    </w:p>
    <w:p w14:paraId="1B6E29D2" w14:textId="77777777" w:rsidR="00FF6AB9" w:rsidRDefault="00FF6AB9" w:rsidP="007C1F97">
      <w:pPr>
        <w:pStyle w:val="NoSpacing"/>
      </w:pPr>
    </w:p>
    <w:p w14:paraId="6C47115D" w14:textId="42CEA8FD" w:rsidR="00FF6AB9" w:rsidRDefault="00FF6AB9" w:rsidP="007C1F97">
      <w:pPr>
        <w:pStyle w:val="NoSpacing"/>
      </w:pPr>
      <w:r>
        <w:t xml:space="preserve">Once the </w:t>
      </w:r>
      <w:r>
        <w:rPr>
          <w:i/>
        </w:rPr>
        <w:t xml:space="preserve">Create </w:t>
      </w:r>
      <w:r>
        <w:t>button is clicked, the template will create the new TIBCO Enterprise Message Service environment in Azure based on the provided inputs.</w:t>
      </w:r>
    </w:p>
    <w:p w14:paraId="1EA9BDFA" w14:textId="77777777" w:rsidR="00FF6AB9" w:rsidRDefault="00FF6AB9" w:rsidP="007C1F97">
      <w:pPr>
        <w:pStyle w:val="NoSpacing"/>
      </w:pPr>
    </w:p>
    <w:p w14:paraId="70E9E234" w14:textId="77777777" w:rsidR="00FF6AB9" w:rsidRDefault="00FF6AB9" w:rsidP="007C1F97">
      <w:pPr>
        <w:pStyle w:val="NoSpacing"/>
      </w:pPr>
      <w:r>
        <w:t>The template will take approximately 15 minutes to complete.</w:t>
      </w:r>
    </w:p>
    <w:p w14:paraId="272F0F23" w14:textId="77777777" w:rsidR="00723897" w:rsidRDefault="00723897" w:rsidP="007C1F97">
      <w:pPr>
        <w:pStyle w:val="NoSpacing"/>
      </w:pPr>
    </w:p>
    <w:p w14:paraId="53647958" w14:textId="698D8999" w:rsidR="00723897" w:rsidRDefault="00723897" w:rsidP="007C1F97">
      <w:pPr>
        <w:pStyle w:val="NoSpacing"/>
      </w:pPr>
      <w:r>
        <w:t xml:space="preserve">Once completed, go to the main Azure Dashboard, and click on </w:t>
      </w:r>
      <w:r w:rsidRPr="00723897">
        <w:rPr>
          <w:i/>
        </w:rPr>
        <w:t>Resource Groups</w:t>
      </w:r>
      <w:r>
        <w:t xml:space="preserve">. Click on the new resource group created by the Marketplace template, and then click on </w:t>
      </w:r>
      <w:r>
        <w:rPr>
          <w:i/>
        </w:rPr>
        <w:t xml:space="preserve">deployments. </w:t>
      </w:r>
      <w:r>
        <w:t xml:space="preserve">There should be only one. Click on the deployment name, and then on </w:t>
      </w:r>
      <w:r>
        <w:rPr>
          <w:i/>
        </w:rPr>
        <w:t xml:space="preserve">outputs. </w:t>
      </w:r>
    </w:p>
    <w:p w14:paraId="75E4B494" w14:textId="65F43F37" w:rsidR="00723897" w:rsidRDefault="00723897" w:rsidP="007C1F97">
      <w:pPr>
        <w:pStyle w:val="NoSpacing"/>
      </w:pPr>
      <w:r>
        <w:t>The outputs will show:</w:t>
      </w:r>
    </w:p>
    <w:p w14:paraId="4436A48D" w14:textId="77777777" w:rsidR="007236A5" w:rsidRDefault="007236A5" w:rsidP="007C1F97">
      <w:pPr>
        <w:pStyle w:val="NoSpacing"/>
      </w:pPr>
    </w:p>
    <w:p w14:paraId="61F09796" w14:textId="260C8052" w:rsidR="00723897" w:rsidRDefault="00723897" w:rsidP="00723897">
      <w:pPr>
        <w:pStyle w:val="NoSpacing"/>
        <w:numPr>
          <w:ilvl w:val="0"/>
          <w:numId w:val="11"/>
        </w:numPr>
      </w:pPr>
      <w:r>
        <w:t>Public IP Address for the Load-Balancer</w:t>
      </w:r>
    </w:p>
    <w:p w14:paraId="532DFB3F" w14:textId="457B5C32" w:rsidR="00723897" w:rsidRDefault="00723897" w:rsidP="00723897">
      <w:pPr>
        <w:pStyle w:val="NoSpacing"/>
        <w:numPr>
          <w:ilvl w:val="0"/>
          <w:numId w:val="11"/>
        </w:numPr>
      </w:pPr>
      <w:r>
        <w:t>Public IP Addresses for the two Access VMs</w:t>
      </w:r>
    </w:p>
    <w:p w14:paraId="19E03DF9" w14:textId="4D22BEB7" w:rsidR="00723897" w:rsidRDefault="00723897" w:rsidP="00723897">
      <w:pPr>
        <w:pStyle w:val="NoSpacing"/>
        <w:numPr>
          <w:ilvl w:val="0"/>
          <w:numId w:val="11"/>
        </w:numPr>
      </w:pPr>
      <w:r>
        <w:t>Private IP Addresses for the two EMS Client VMs</w:t>
      </w:r>
    </w:p>
    <w:p w14:paraId="288CC1E8" w14:textId="6A66E613" w:rsidR="00723897" w:rsidRDefault="00723897" w:rsidP="00723897">
      <w:pPr>
        <w:pStyle w:val="NoSpacing"/>
        <w:numPr>
          <w:ilvl w:val="0"/>
          <w:numId w:val="11"/>
        </w:numPr>
      </w:pPr>
      <w:r>
        <w:t>Private IP Addresses for the two EMS Servers VMs</w:t>
      </w:r>
    </w:p>
    <w:p w14:paraId="48FB43DA" w14:textId="4528CC3E" w:rsidR="00723897" w:rsidRDefault="007236A5" w:rsidP="00723897">
      <w:pPr>
        <w:pStyle w:val="NoSpacing"/>
        <w:numPr>
          <w:ilvl w:val="0"/>
          <w:numId w:val="11"/>
        </w:numPr>
      </w:pPr>
      <w:r>
        <w:t>The names of the two new Storage Accounts and Keys for the EMS data</w:t>
      </w:r>
    </w:p>
    <w:p w14:paraId="3CE8AC5A" w14:textId="586D40A0" w:rsidR="007236A5" w:rsidRDefault="007236A5" w:rsidP="00723897">
      <w:pPr>
        <w:pStyle w:val="NoSpacing"/>
        <w:numPr>
          <w:ilvl w:val="0"/>
          <w:numId w:val="11"/>
        </w:numPr>
      </w:pPr>
      <w:r>
        <w:t>The existing Storage Account used for the EMS installer</w:t>
      </w:r>
    </w:p>
    <w:p w14:paraId="49302E4E" w14:textId="77777777" w:rsidR="007236A5" w:rsidRDefault="007236A5" w:rsidP="007236A5">
      <w:pPr>
        <w:pStyle w:val="NoSpacing"/>
        <w:ind w:left="360"/>
      </w:pPr>
    </w:p>
    <w:p w14:paraId="72550F3E" w14:textId="423FBA85" w:rsidR="007236A5" w:rsidRDefault="007236A5" w:rsidP="007236A5">
      <w:pPr>
        <w:pStyle w:val="NoSpacing"/>
      </w:pPr>
      <w:r>
        <w:t>Access the new environment on Azure using ssh to the public IP address for the load-balancer. From there, access to the EMS client and Server VMs is available via ssh.</w:t>
      </w:r>
    </w:p>
    <w:p w14:paraId="01BD9C66" w14:textId="77777777" w:rsidR="007236A5" w:rsidRDefault="007236A5" w:rsidP="007236A5">
      <w:pPr>
        <w:pStyle w:val="NoSpacing"/>
      </w:pPr>
    </w:p>
    <w:p w14:paraId="7F5385C4" w14:textId="7F824F87" w:rsidR="007236A5" w:rsidRDefault="007236A5" w:rsidP="007236A5">
      <w:pPr>
        <w:pStyle w:val="NoSpacing"/>
      </w:pPr>
      <w:r>
        <w:t>The two new storage accounts/file shares will be mounted via CIFS, and TIBCO EMS will be running and available via the EMS port provided during the the configuration.</w:t>
      </w:r>
    </w:p>
    <w:p w14:paraId="00C5E63E" w14:textId="77777777" w:rsidR="00AC7937" w:rsidRDefault="00AC7937" w:rsidP="007236A5">
      <w:pPr>
        <w:pStyle w:val="NoSpacing"/>
      </w:pPr>
    </w:p>
    <w:p w14:paraId="431E9B96" w14:textId="6325DC91" w:rsidR="00AC7937" w:rsidRDefault="00AC7937" w:rsidP="007236A5">
      <w:pPr>
        <w:pStyle w:val="NoSpacing"/>
      </w:pPr>
      <w:r>
        <w:rPr>
          <w:b/>
        </w:rPr>
        <w:t xml:space="preserve">Note: </w:t>
      </w:r>
      <w:r>
        <w:t xml:space="preserve">To ensure the most recent version of Linux is installed to address all Security vulnerabilities, </w:t>
      </w:r>
    </w:p>
    <w:p w14:paraId="3E8B8BD5" w14:textId="1621991E" w:rsidR="00AC7937" w:rsidRPr="00AC7937" w:rsidRDefault="00AC7937" w:rsidP="00AC7937">
      <w:pPr>
        <w:pStyle w:val="NoSpacing"/>
        <w:numPr>
          <w:ilvl w:val="0"/>
          <w:numId w:val="15"/>
        </w:numPr>
        <w:rPr>
          <w:i/>
        </w:rPr>
      </w:pPr>
      <w:r>
        <w:rPr>
          <w:i/>
        </w:rPr>
        <w:t xml:space="preserve">sudo yum –y update </w:t>
      </w:r>
      <w:r>
        <w:t xml:space="preserve">must be performed on </w:t>
      </w:r>
      <w:r w:rsidRPr="00AC7937">
        <w:rPr>
          <w:b/>
        </w:rPr>
        <w:t>ALL</w:t>
      </w:r>
      <w:bookmarkStart w:id="0" w:name="_GoBack"/>
      <w:bookmarkEnd w:id="0"/>
      <w:r>
        <w:rPr>
          <w:i/>
        </w:rPr>
        <w:t xml:space="preserve"> </w:t>
      </w:r>
      <w:r>
        <w:t>VMs before use.</w:t>
      </w:r>
    </w:p>
    <w:p w14:paraId="78DADFDC" w14:textId="77777777" w:rsidR="00FF6AB9" w:rsidRDefault="00FF6AB9" w:rsidP="007C1F97">
      <w:pPr>
        <w:pStyle w:val="NoSpacing"/>
      </w:pPr>
    </w:p>
    <w:p w14:paraId="023B94F8" w14:textId="5797E28B" w:rsidR="00FF6AB9" w:rsidRPr="00FF6AB9" w:rsidRDefault="00FF6AB9" w:rsidP="007C1F97">
      <w:pPr>
        <w:pStyle w:val="NoSpacing"/>
      </w:pPr>
      <w:r>
        <w:t xml:space="preserve"> </w:t>
      </w:r>
    </w:p>
    <w:sectPr w:rsidR="00FF6AB9" w:rsidRPr="00FF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CC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221BB4"/>
    <w:multiLevelType w:val="hybridMultilevel"/>
    <w:tmpl w:val="101AF932"/>
    <w:lvl w:ilvl="0" w:tplc="547A21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2"/>
  </w:num>
  <w:num w:numId="7">
    <w:abstractNumId w:val="13"/>
  </w:num>
  <w:num w:numId="8">
    <w:abstractNumId w:val="6"/>
  </w:num>
  <w:num w:numId="9">
    <w:abstractNumId w:val="10"/>
  </w:num>
  <w:num w:numId="10">
    <w:abstractNumId w:val="11"/>
  </w:num>
  <w:num w:numId="11">
    <w:abstractNumId w:val="8"/>
  </w:num>
  <w:num w:numId="12">
    <w:abstractNumId w:val="4"/>
  </w:num>
  <w:num w:numId="13">
    <w:abstractNumId w:val="14"/>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83036"/>
    <w:rsid w:val="002C0913"/>
    <w:rsid w:val="002D1B35"/>
    <w:rsid w:val="00334BBF"/>
    <w:rsid w:val="00362E57"/>
    <w:rsid w:val="0036574C"/>
    <w:rsid w:val="003A07D5"/>
    <w:rsid w:val="003A3AA0"/>
    <w:rsid w:val="003F1190"/>
    <w:rsid w:val="00416CA1"/>
    <w:rsid w:val="00472842"/>
    <w:rsid w:val="00496159"/>
    <w:rsid w:val="004B1771"/>
    <w:rsid w:val="004B6F0F"/>
    <w:rsid w:val="004F12C2"/>
    <w:rsid w:val="00524A0A"/>
    <w:rsid w:val="00565173"/>
    <w:rsid w:val="00593906"/>
    <w:rsid w:val="005F3B79"/>
    <w:rsid w:val="005F7360"/>
    <w:rsid w:val="0063302E"/>
    <w:rsid w:val="00657051"/>
    <w:rsid w:val="00661034"/>
    <w:rsid w:val="006650A3"/>
    <w:rsid w:val="00696ED4"/>
    <w:rsid w:val="006D109B"/>
    <w:rsid w:val="006D760F"/>
    <w:rsid w:val="006E7940"/>
    <w:rsid w:val="006F5063"/>
    <w:rsid w:val="007236A5"/>
    <w:rsid w:val="00723897"/>
    <w:rsid w:val="007A3E3D"/>
    <w:rsid w:val="007C1F97"/>
    <w:rsid w:val="007F120F"/>
    <w:rsid w:val="00853A7F"/>
    <w:rsid w:val="008656E1"/>
    <w:rsid w:val="00932A3A"/>
    <w:rsid w:val="00951590"/>
    <w:rsid w:val="009E7E72"/>
    <w:rsid w:val="00A43843"/>
    <w:rsid w:val="00A44779"/>
    <w:rsid w:val="00A77B8E"/>
    <w:rsid w:val="00A97913"/>
    <w:rsid w:val="00AC7937"/>
    <w:rsid w:val="00B3066A"/>
    <w:rsid w:val="00B423AA"/>
    <w:rsid w:val="00B84B8A"/>
    <w:rsid w:val="00C74F05"/>
    <w:rsid w:val="00C86CEC"/>
    <w:rsid w:val="00DA22FD"/>
    <w:rsid w:val="00DA745D"/>
    <w:rsid w:val="00DB3CDE"/>
    <w:rsid w:val="00DE7DE9"/>
    <w:rsid w:val="00E4395C"/>
    <w:rsid w:val="00E653CF"/>
    <w:rsid w:val="00E71F8F"/>
    <w:rsid w:val="00E954F8"/>
    <w:rsid w:val="00EB17AE"/>
    <w:rsid w:val="00EB6CB9"/>
    <w:rsid w:val="00ED7379"/>
    <w:rsid w:val="00EE484D"/>
    <w:rsid w:val="00F15284"/>
    <w:rsid w:val="00F24A03"/>
    <w:rsid w:val="00F51D0D"/>
    <w:rsid w:val="00F966A1"/>
    <w:rsid w:val="00FB7829"/>
    <w:rsid w:val="00FC756D"/>
    <w:rsid w:val="00FE0C50"/>
    <w:rsid w:val="00FF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zure.microsoft.com/en-us/pricing/details/virtual-machines/red-hat/" TargetMode="Externa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edelivery.tibco.com/" TargetMode="External"/><Relationship Id="rId7" Type="http://schemas.openxmlformats.org/officeDocument/2006/relationships/hyperlink" Target="http://tap.tibco.com/" TargetMode="External"/><Relationship Id="rId8" Type="http://schemas.openxmlformats.org/officeDocument/2006/relationships/hyperlink" Target="http://www.tibco.com/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1476</Words>
  <Characters>8418</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9875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Richard Flather (TIBCO)</cp:lastModifiedBy>
  <cp:revision>13</cp:revision>
  <dcterms:created xsi:type="dcterms:W3CDTF">2018-07-12T15:00:00Z</dcterms:created>
  <dcterms:modified xsi:type="dcterms:W3CDTF">2019-07-01T17:16:00Z</dcterms:modified>
  <cp:category/>
</cp:coreProperties>
</file>