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6.png" ContentType="image/png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Demystifying</w:t>
      </w:r>
      <w:r>
        <w:t xml:space="preserve"> </w:t>
      </w:r>
      <w:r>
        <w:t xml:space="preserve">R</w:t>
      </w:r>
      <w:r>
        <w:t xml:space="preserve"> </w:t>
      </w:r>
      <w:r>
        <w:t xml:space="preserve">Survey</w:t>
      </w:r>
      <w:r>
        <w:t xml:space="preserve"> </w:t>
      </w:r>
      <w:r>
        <w:t xml:space="preserve">Report</w:t>
      </w:r>
    </w:p>
    <w:bookmarkStart w:id="31" w:name="about-our-respondents"/>
    <w:p>
      <w:pPr>
        <w:pStyle w:val="Heading1"/>
      </w:pPr>
      <w:r>
        <w:t xml:space="preserve">About our Respondents</w:t>
      </w:r>
    </w:p>
    <w:p>
      <w:pPr>
        <w:pStyle w:val="FirstParagraph"/>
      </w:pPr>
      <w:r>
        <w:t xml:space="preserve">We did a</w:t>
      </w:r>
      <w:r>
        <w:t xml:space="preserve"> </w:t>
      </w:r>
      <w:r>
        <w:rPr>
          <w:bCs/>
          <w:b/>
        </w:rPr>
        <w:t xml:space="preserve">survey</w:t>
      </w:r>
      <w:r>
        <w:t xml:space="preserve"> </w:t>
      </w:r>
      <w:r>
        <w:t xml:space="preserve">on September 6, 2022. We received responses from 327 people.</w:t>
      </w:r>
    </w:p>
    <w:bookmarkStart w:id="23" w:name="age"/>
    <w:p>
      <w:pPr>
        <w:pStyle w:val="Heading2"/>
      </w:pPr>
      <w:r>
        <w:t xml:space="preserve">Age</w:t>
      </w:r>
    </w:p>
    <w:p>
      <w:pPr>
        <w:pStyle w:val="FirstParagraph"/>
      </w:pPr>
      <w:r>
        <w:t xml:space="preserve">Respondents listed their age. The youngest respondent was 0 years old and the oldest respondent was 79. The mean age was 38.5.</w:t>
      </w:r>
    </w:p>
    <w:p>
      <w:pPr>
        <w:pStyle w:val="BodyText"/>
      </w:pPr>
      <w:r>
        <w:t xml:space="preserve">The graphs below shows the age of respondents broken into three groups.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eport_files/figure-docx/unnamed-chunk-7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t xml:space="preserve">The education levels of respondents are below.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report_files/figure-docx/unnamed-chunk-8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28" w:name="locations"/>
    <w:p>
      <w:pPr>
        <w:pStyle w:val="Heading2"/>
      </w:pPr>
      <w:r>
        <w:t xml:space="preserve">Locations</w:t>
      </w:r>
    </w:p>
    <w:p>
      <w:pPr>
        <w:pStyle w:val="FirstParagraph"/>
      </w:pPr>
      <w:r>
        <w:t xml:space="preserve">Respondents listed the location of their primary residence. The map below shows their locations.</w:t>
      </w:r>
    </w:p>
    <w:bookmarkEnd w:id="28"/>
    <w:bookmarkStart w:id="30" w:name="gender"/>
    <w:p>
      <w:pPr>
        <w:pStyle w:val="Heading2"/>
      </w:pPr>
      <w:r>
        <w:t xml:space="preserve">Gender</w:t>
      </w:r>
    </w:p>
    <w:p>
      <w:pPr>
        <w:pStyle w:val="FirstParagraph"/>
      </w:pPr>
      <w:r>
        <w:t xml:space="preserve">Respondents were asked to list their gender, in whatever form they choose to identify it.</w:t>
      </w:r>
    </w:p>
    <w:p>
      <w:pPr>
        <w:pStyle w:val="BodyText"/>
      </w:pPr>
      <w:r>
        <w:t xml:space="preserve">The original responses are below.</w:t>
      </w:r>
    </w:p>
    <w:p>
      <w:pPr>
        <w:pStyle w:val="SourceCode"/>
      </w:pPr>
      <w:r>
        <w:rPr>
          <w:rStyle w:val="VerbatimChar"/>
        </w:rPr>
        <w:t xml:space="preserve">## # A tibble: 307 × 1</w:t>
      </w:r>
      <w:r>
        <w:br/>
      </w:r>
      <w:r>
        <w:rPr>
          <w:rStyle w:val="VerbatimChar"/>
        </w:rPr>
        <w:t xml:space="preserve">##    `Gender (Original Response)`</w:t>
      </w:r>
      <w:r>
        <w:br/>
      </w:r>
      <w:r>
        <w:rPr>
          <w:rStyle w:val="VerbatimChar"/>
        </w:rPr>
        <w:t xml:space="preserve">##    &lt;chr&gt;                       </w:t>
      </w:r>
      <w:r>
        <w:br/>
      </w:r>
      <w:r>
        <w:rPr>
          <w:rStyle w:val="VerbatimChar"/>
        </w:rPr>
        <w:t xml:space="preserve">##  1 Boy                         </w:t>
      </w:r>
      <w:r>
        <w:br/>
      </w:r>
      <w:r>
        <w:rPr>
          <w:rStyle w:val="VerbatimChar"/>
        </w:rPr>
        <w:t xml:space="preserve">##  2 Boy                         </w:t>
      </w:r>
      <w:r>
        <w:br/>
      </w:r>
      <w:r>
        <w:rPr>
          <w:rStyle w:val="VerbatimChar"/>
        </w:rPr>
        <w:t xml:space="preserve">##  3 Boy                         </w:t>
      </w:r>
      <w:r>
        <w:br/>
      </w:r>
      <w:r>
        <w:rPr>
          <w:rStyle w:val="VerbatimChar"/>
        </w:rPr>
        <w:t xml:space="preserve">##  4 Queer                       </w:t>
      </w:r>
      <w:r>
        <w:br/>
      </w:r>
      <w:r>
        <w:rPr>
          <w:rStyle w:val="VerbatimChar"/>
        </w:rPr>
        <w:t xml:space="preserve">##  5 Female                      </w:t>
      </w:r>
      <w:r>
        <w:br/>
      </w:r>
      <w:r>
        <w:rPr>
          <w:rStyle w:val="VerbatimChar"/>
        </w:rPr>
        <w:t xml:space="preserve">##  6 Female                      </w:t>
      </w:r>
      <w:r>
        <w:br/>
      </w:r>
      <w:r>
        <w:rPr>
          <w:rStyle w:val="VerbatimChar"/>
        </w:rPr>
        <w:t xml:space="preserve">##  7 female                      </w:t>
      </w:r>
      <w:r>
        <w:br/>
      </w:r>
      <w:r>
        <w:rPr>
          <w:rStyle w:val="VerbatimChar"/>
        </w:rPr>
        <w:t xml:space="preserve">##  8 Female                      </w:t>
      </w:r>
      <w:r>
        <w:br/>
      </w:r>
      <w:r>
        <w:rPr>
          <w:rStyle w:val="VerbatimChar"/>
        </w:rPr>
        <w:t xml:space="preserve">##  9 female                      </w:t>
      </w:r>
      <w:r>
        <w:br/>
      </w:r>
      <w:r>
        <w:rPr>
          <w:rStyle w:val="VerbatimChar"/>
        </w:rPr>
        <w:t xml:space="preserve">## 10 Female                      </w:t>
      </w:r>
      <w:r>
        <w:br/>
      </w:r>
      <w:r>
        <w:rPr>
          <w:rStyle w:val="VerbatimChar"/>
        </w:rPr>
        <w:t xml:space="preserve">## # … with 297 more rows</w:t>
      </w:r>
    </w:p>
    <w:p>
      <w:pPr>
        <w:pStyle w:val="FirstParagraph"/>
      </w:pPr>
      <w:r>
        <w:t xml:space="preserve">We then used the</w:t>
      </w:r>
      <w:r>
        <w:t xml:space="preserve"> </w:t>
      </w:r>
      <w:hyperlink r:id="rId29">
        <w:r>
          <w:rPr>
            <w:rStyle w:val="Hyperlink"/>
          </w:rPr>
          <w:t xml:space="preserve">gendercoder package</w:t>
        </w:r>
      </w:hyperlink>
      <w:r>
        <w:t xml:space="preserve"> </w:t>
      </w:r>
      <w:r>
        <w:t xml:space="preserve">to recode responses. The table below shows the original responses and the recoded responses.</w:t>
      </w:r>
    </w:p>
    <w:p>
      <w:pPr>
        <w:pStyle w:val="SourceCode"/>
      </w:pPr>
      <w:r>
        <w:rPr>
          <w:rStyle w:val="VerbatimChar"/>
        </w:rPr>
        <w:t xml:space="preserve">## # A tibble: 307 × 2</w:t>
      </w:r>
      <w:r>
        <w:br/>
      </w:r>
      <w:r>
        <w:rPr>
          <w:rStyle w:val="VerbatimChar"/>
        </w:rPr>
        <w:t xml:space="preserve">##    `Original Responses` `Recoded Gender`</w:t>
      </w:r>
      <w:r>
        <w:br/>
      </w:r>
      <w:r>
        <w:rPr>
          <w:rStyle w:val="VerbatimChar"/>
        </w:rPr>
        <w:t xml:space="preserve">##    &lt;chr&gt;                &lt;chr&gt;           </w:t>
      </w:r>
      <w:r>
        <w:br/>
      </w:r>
      <w:r>
        <w:rPr>
          <w:rStyle w:val="VerbatimChar"/>
        </w:rPr>
        <w:t xml:space="preserve">##  1 Boy                  Boy             </w:t>
      </w:r>
      <w:r>
        <w:br/>
      </w:r>
      <w:r>
        <w:rPr>
          <w:rStyle w:val="VerbatimChar"/>
        </w:rPr>
        <w:t xml:space="preserve">##  2 Boy                  Boy             </w:t>
      </w:r>
      <w:r>
        <w:br/>
      </w:r>
      <w:r>
        <w:rPr>
          <w:rStyle w:val="VerbatimChar"/>
        </w:rPr>
        <w:t xml:space="preserve">##  3 Boy                  Boy             </w:t>
      </w:r>
      <w:r>
        <w:br/>
      </w:r>
      <w:r>
        <w:rPr>
          <w:rStyle w:val="VerbatimChar"/>
        </w:rPr>
        <w:t xml:space="preserve">##  4 Queer                Unable to recode</w:t>
      </w:r>
      <w:r>
        <w:br/>
      </w:r>
      <w:r>
        <w:rPr>
          <w:rStyle w:val="VerbatimChar"/>
        </w:rPr>
        <w:t xml:space="preserve">##  5 Female               Woman           </w:t>
      </w:r>
      <w:r>
        <w:br/>
      </w:r>
      <w:r>
        <w:rPr>
          <w:rStyle w:val="VerbatimChar"/>
        </w:rPr>
        <w:t xml:space="preserve">##  6 Female               Woman           </w:t>
      </w:r>
      <w:r>
        <w:br/>
      </w:r>
      <w:r>
        <w:rPr>
          <w:rStyle w:val="VerbatimChar"/>
        </w:rPr>
        <w:t xml:space="preserve">##  7 female               Woman           </w:t>
      </w:r>
      <w:r>
        <w:br/>
      </w:r>
      <w:r>
        <w:rPr>
          <w:rStyle w:val="VerbatimChar"/>
        </w:rPr>
        <w:t xml:space="preserve">##  8 Female               Woman           </w:t>
      </w:r>
      <w:r>
        <w:br/>
      </w:r>
      <w:r>
        <w:rPr>
          <w:rStyle w:val="VerbatimChar"/>
        </w:rPr>
        <w:t xml:space="preserve">##  9 female               Woman           </w:t>
      </w:r>
      <w:r>
        <w:br/>
      </w:r>
      <w:r>
        <w:rPr>
          <w:rStyle w:val="VerbatimChar"/>
        </w:rPr>
        <w:t xml:space="preserve">## 10 Female               Woman           </w:t>
      </w:r>
      <w:r>
        <w:br/>
      </w:r>
      <w:r>
        <w:rPr>
          <w:rStyle w:val="VerbatimChar"/>
        </w:rPr>
        <w:t xml:space="preserve">## # … with 297 more rows</w:t>
      </w:r>
    </w:p>
    <w:p>
      <w:pPr>
        <w:pStyle w:val="FirstParagraph"/>
      </w:pPr>
      <w:r>
        <w:t xml:space="preserve">We can then summarize the recoded responses, which we do in the following table.</w:t>
      </w:r>
    </w:p>
    <w:p>
      <w:pPr>
        <w:pStyle w:val="SourceCode"/>
      </w:pPr>
      <w:r>
        <w:rPr>
          <w:rStyle w:val="VerbatimChar"/>
        </w:rPr>
        <w:t xml:space="preserve">## # A tibble: 8 × 2</w:t>
      </w:r>
      <w:r>
        <w:br/>
      </w:r>
      <w:r>
        <w:rPr>
          <w:rStyle w:val="VerbatimChar"/>
        </w:rPr>
        <w:t xml:space="preserve">##   `Recoded Gender` `Number of Responses`</w:t>
      </w:r>
      <w:r>
        <w:br/>
      </w:r>
      <w:r>
        <w:rPr>
          <w:rStyle w:val="VerbatimChar"/>
        </w:rPr>
        <w:t xml:space="preserve">##   &lt;chr&gt;                            &lt;int&gt;</w:t>
      </w:r>
      <w:r>
        <w:br/>
      </w:r>
      <w:r>
        <w:rPr>
          <w:rStyle w:val="VerbatimChar"/>
        </w:rPr>
        <w:t xml:space="preserve">## 1 Agender                              1</w:t>
      </w:r>
      <w:r>
        <w:br/>
      </w:r>
      <w:r>
        <w:rPr>
          <w:rStyle w:val="VerbatimChar"/>
        </w:rPr>
        <w:t xml:space="preserve">## 2 Boy                                  3</w:t>
      </w:r>
      <w:r>
        <w:br/>
      </w:r>
      <w:r>
        <w:rPr>
          <w:rStyle w:val="VerbatimChar"/>
        </w:rPr>
        <w:t xml:space="preserve">## 3 Cis Woman                            3</w:t>
      </w:r>
      <w:r>
        <w:br/>
      </w:r>
      <w:r>
        <w:rPr>
          <w:rStyle w:val="VerbatimChar"/>
        </w:rPr>
        <w:t xml:space="preserve">## 4 Man                                 63</w:t>
      </w:r>
      <w:r>
        <w:br/>
      </w:r>
      <w:r>
        <w:rPr>
          <w:rStyle w:val="VerbatimChar"/>
        </w:rPr>
        <w:t xml:space="preserve">## 5 Non-Binary                           2</w:t>
      </w:r>
      <w:r>
        <w:br/>
      </w:r>
      <w:r>
        <w:rPr>
          <w:rStyle w:val="VerbatimChar"/>
        </w:rPr>
        <w:t xml:space="preserve">## 6 Transgender Man                      1</w:t>
      </w:r>
      <w:r>
        <w:br/>
      </w:r>
      <w:r>
        <w:rPr>
          <w:rStyle w:val="VerbatimChar"/>
        </w:rPr>
        <w:t xml:space="preserve">## 7 Unable to recode                    10</w:t>
      </w:r>
      <w:r>
        <w:br/>
      </w:r>
      <w:r>
        <w:rPr>
          <w:rStyle w:val="VerbatimChar"/>
        </w:rPr>
        <w:t xml:space="preserve">## 8 Woman                              224</w:t>
      </w:r>
    </w:p>
    <w:bookmarkEnd w:id="30"/>
    <w:bookmarkEnd w:id="31"/>
    <w:bookmarkStart w:id="35" w:name="familiarity-with-r"/>
    <w:p>
      <w:pPr>
        <w:pStyle w:val="Heading1"/>
      </w:pPr>
      <w:r>
        <w:t xml:space="preserve">Familiarity with R</w:t>
      </w:r>
    </w:p>
    <w:p>
      <w:pPr>
        <w:pStyle w:val="FirstParagraph"/>
      </w:pPr>
      <w:r>
        <w:t xml:space="preserve">On a 5-point scale, respondents listed their level of familiarity with R as 1.9. The figure below shows familiarity broken down by education level.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report_files/figure-docx/unnamed-chunk-14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9" w:name="interest-in-learning-r"/>
    <w:p>
      <w:pPr>
        <w:pStyle w:val="Heading1"/>
      </w:pPr>
      <w:r>
        <w:t xml:space="preserve">Interest in Learning R</w:t>
      </w:r>
    </w:p>
    <w:p>
      <w:pPr>
        <w:pStyle w:val="FirstParagraph"/>
      </w:pPr>
      <w:r>
        <w:t xml:space="preserve">On a 5-point scale, respondents listed their level of interest in learning R as 4.3.</w:t>
      </w:r>
    </w:p>
    <w:p>
      <w:pPr>
        <w:pStyle w:val="BodyText"/>
      </w:pPr>
      <w:r>
        <w:t xml:space="preserve">We can do a similar breakdown, but adding age. With one line of code, we can make small multiples.</w:t>
      </w:r>
    </w:p>
    <w:p>
      <w:pPr>
        <w:pStyle w:val="BodyText"/>
      </w:pPr>
      <w:r>
        <w:drawing>
          <wp:inline>
            <wp:extent cx="5334000" cy="85344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report_files/figure-docx/unnamed-chunk-16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3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9" Target="https://github.com/ropenscilabs/gendercod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github.com/ropenscilabs/gendercod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Demystifying R Survey Report</dc:title>
  <dc:creator/>
  <cp:keywords/>
  <dcterms:created xsi:type="dcterms:W3CDTF">2022-09-06T20:42:34Z</dcterms:created>
  <dcterms:modified xsi:type="dcterms:W3CDTF">2022-09-06T20:42:34Z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