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hood-river"/>
    <w:p>
      <w:pPr>
        <w:pStyle w:val="Heading1"/>
      </w:pPr>
      <w:r>
        <w:t xml:space="preserve">Hood River</w:t>
      </w:r>
    </w:p>
    <w:p>
      <w:pPr>
        <w:pStyle w:val="FirstParagraph"/>
      </w:pPr>
      <w:r>
        <w:t xml:space="preserve">Here is a plot showing median income in Oregon and Hood River. The median income in Hood River is $77,815.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2023-11-30T18:45:07Z</dcterms:created>
  <dcterms:modified xsi:type="dcterms:W3CDTF">2023-11-30T18:45:07Z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