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AICc Model Comparison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1401"/>
        <w:gridCol w:w="1706"/>
        <w:gridCol w:w="2489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AICc_wt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Performance_Score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Model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AICc Weight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Performance Score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0.309057222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0.271915660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0.87982301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glmer_fit_global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0.143298290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0.46366258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0.096523755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0.31231668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0.065773393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0.21281936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0.043966548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0.14226011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0.037038502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0.11984340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0.016157571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0.05228007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0.010389031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0.03361511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glmer_fit_6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glmerMod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0.005879726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0.01902459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n: 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2025-03-03T16:47:36Z</dcterms:modified>
  <cp:category/>
</cp:coreProperties>
</file>