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Coefficients Summary for glm_fit2_9 with 95% CI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524"/>
        <w:gridCol w:w="1963"/>
        <w:gridCol w:w="1841"/>
        <w:gridCol w:w="1829"/>
        <w:gridCol w:w="1524"/>
        <w:gridCol w:w="1940"/>
      </w:tblGrid>
      <w:tr>
        <w:trPr>
          <w:trHeight w:val="61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4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Standard 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95% CI Lower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95% CI Upper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Z-value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0.5065520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0.5632295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-0.59737777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1.6104817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0.8993705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0.36845533866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s.lui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0.4684712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0.2260973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0.02532042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0.9116219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2.0719890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0.03826646346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2.0448226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0.5345070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0.99718895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3.0924562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3.8256239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0.00013044131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1.0332722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0.2625990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0.51857805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1.5479663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3.9347904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0.00008326933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s.nsuccess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0.6950865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0.3492623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0.01053242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1.3796405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1.9901562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0.04657373094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s.age:samp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-0.6703868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0.2683091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-1.19627267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-0.1445009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-2.4985613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0.01246985749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2025-03-03T16:48:10Z</dcterms:modified>
  <cp:category/>
</cp:coreProperties>
</file>