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Odds Ratio Summary for glmer_fit_2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2269"/>
        <w:gridCol w:w="1584"/>
        <w:gridCol w:w="1988"/>
        <w:gridCol w:w="1975"/>
        <w:gridCol w:w="1451"/>
      </w:tblGrid>
      <w:tr>
        <w:trPr>
          <w:trHeight w:val="614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CI_lower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CI_upper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Term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Estimate (log-OR)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Odds Ratio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CI Lower (95%)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CI Upper (95%)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-0.07171207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0.9307989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0.4661825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1.858471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0.8389225</w:t>
            </w:r>
          </w:p>
        </w:tc>
      </w:tr>
      <w:tr>
        <w:trPr>
          <w:trHeight w:val="57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0.05258602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1.0539932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0.5214795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2.130288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0.8835483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2025-03-03T16:48:08Z</dcterms:modified>
  <cp:category/>
</cp:coreProperties>
</file>