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rHeight w:val="200" w:hRule="atLeast"/>
          <w:tblHeader w:val="0"/>
        </w:trPr>
        <w:tc>
          <w:tcPr>
            <w:tcBorders>
              <w:top w:color="4472c4" w:space="0" w:sz="6" w:val="single"/>
              <w:left w:color="4472c4" w:space="0" w:sz="6" w:val="single"/>
              <w:bottom w:color="4472c4" w:space="0" w:sz="6" w:val="single"/>
              <w:right w:color="4472c4" w:space="0" w:sz="6" w:val="single"/>
            </w:tcBorders>
            <w:shd w:fill="4472c4" w:val="clear"/>
          </w:tcPr>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i w:val="0"/>
                <w:iCs w:val="0"/>
                <w:color w:val="ffffff"/>
                <w:sz w:val="24"/>
                <w:szCs w:val="24"/>
                <w:rtl w:val="0"/>
              </w:rPr>
              <w:t xml:space="preserve">Daily Challenge</w:t>
            </w:r>
            <w:r w:rsidDel="00000000" w:rsidR="00000000" w:rsidRPr="00000000">
              <w:rPr>
                <w:rtl w:val="0"/>
              </w:rPr>
            </w:r>
          </w:p>
        </w:tc>
      </w:tr>
      <w:tr>
        <w:trPr>
          <w:cantSplit w:val="0"/>
          <w:trHeight w:val="280" w:hRule="atLeast"/>
          <w:tblHeader w:val="0"/>
        </w:trPr>
        <w:tc>
          <w:tcPr>
            <w:tcBorders>
              <w:top w:color="4472c4" w:space="0" w:sz="6" w:val="single"/>
              <w:left w:color="4472c4" w:space="0" w:sz="6" w:val="single"/>
              <w:bottom w:color="4472c4" w:space="0" w:sz="6" w:val="single"/>
              <w:right w:color="4472c4" w:space="0" w:sz="6" w:val="single"/>
            </w:tcBorders>
            <w:shd w:fill="4472c4" w:val="clear"/>
          </w:tcPr>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i w:val="0"/>
                <w:iCs w:val="0"/>
                <w:color w:val="ffffff"/>
                <w:sz w:val="32"/>
                <w:szCs w:val="32"/>
                <w:rtl w:val="0"/>
              </w:rPr>
              <w:t xml:space="preserve">🏆 Daily Challenge</w:t>
            </w:r>
            <w:r w:rsidDel="00000000" w:rsidR="00000000" w:rsidRPr="00000000">
              <w:rPr>
                <w:rtl w:val="0"/>
              </w:rPr>
            </w:r>
          </w:p>
        </w:tc>
      </w:tr>
      <w:tr>
        <w:trPr>
          <w:cantSplit w:val="0"/>
          <w:trHeight w:val="200" w:hRule="atLeast"/>
          <w:tblHeader w:val="0"/>
        </w:trPr>
        <w:tc>
          <w:tcPr>
            <w:tcBorders>
              <w:top w:color="4472c4" w:space="0" w:sz="6" w:val="single"/>
              <w:left w:color="4472c4" w:space="0" w:sz="6" w:val="single"/>
              <w:bottom w:color="4472c4" w:space="0" w:sz="6" w:val="single"/>
              <w:right w:color="4472c4" w:space="0" w:sz="6" w:val="single"/>
            </w:tcBorders>
            <w:shd w:fill="4472c4" w:val="clear"/>
          </w:tcPr>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i w:val="0"/>
                <w:iCs w:val="0"/>
                <w:color w:val="ffffff"/>
                <w:sz w:val="22"/>
                <w:szCs w:val="22"/>
                <w:rtl w:val="0"/>
              </w:rPr>
              <w:t xml:space="preserve">Brightline Claude Starter Kit — Submission Template</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6">
            <w:pPr>
              <w:rPr/>
            </w:pPr>
            <w:r w:rsidDel="00000000" w:rsidR="00000000" w:rsidRPr="00000000">
              <w:rPr>
                <w:rFonts w:ascii="Calibri" w:cs="Calibri" w:eastAsia="Calibri" w:hAnsi="Calibri"/>
                <w:b w:val="0"/>
                <w:bCs w:val="0"/>
                <w:i w:val="0"/>
                <w:iCs w:val="0"/>
                <w:sz w:val="22"/>
                <w:szCs w:val="22"/>
                <w:rtl w:val="0"/>
              </w:rPr>
              <w:t xml:space="preserve">Name </w:t>
            </w:r>
            <w:r w:rsidDel="00000000" w:rsidR="00000000" w:rsidRPr="00000000">
              <w:rPr>
                <w:rtl w:val="0"/>
              </w:rPr>
              <w:t xml:space="preserve">Rogério Froiman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7">
            <w:pPr>
              <w:rPr/>
            </w:pPr>
            <w:r w:rsidDel="00000000" w:rsidR="00000000" w:rsidRPr="00000000">
              <w:rPr>
                <w:rFonts w:ascii="Calibri" w:cs="Calibri" w:eastAsia="Calibri" w:hAnsi="Calibri"/>
                <w:b w:val="0"/>
                <w:bCs w:val="0"/>
                <w:i w:val="0"/>
                <w:iCs w:val="0"/>
                <w:sz w:val="22"/>
                <w:szCs w:val="22"/>
                <w:rtl w:val="0"/>
              </w:rPr>
              <w:t xml:space="preserve">Date </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16/08/2026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8">
            <w:pPr>
              <w:rPr/>
            </w:pPr>
            <w:r w:rsidDel="00000000" w:rsidR="00000000" w:rsidRPr="00000000">
              <w:rPr>
                <w:rFonts w:ascii="Calibri" w:cs="Calibri" w:eastAsia="Calibri" w:hAnsi="Calibri"/>
                <w:b w:val="0"/>
                <w:bCs w:val="0"/>
                <w:i w:val="0"/>
                <w:iCs w:val="0"/>
                <w:sz w:val="22"/>
                <w:szCs w:val="22"/>
                <w:rtl w:val="0"/>
              </w:rPr>
              <w:t xml:space="preserve">Instructor Maksim</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b w:val="1"/>
          <w:bCs w:val="1"/>
          <w:color w:val="1f1f1f"/>
          <w:sz w:val="28"/>
          <w:szCs w:val="28"/>
          <w:rtl w:val="0"/>
        </w:rPr>
        <w:t xml:space="preserve">Part A — The basics card</w:t>
      </w: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color w:val="595959"/>
          <w:sz w:val="22"/>
          <w:szCs w:val="22"/>
          <w:rtl w:val="0"/>
        </w:rPr>
        <w:t xml:space="preserve">What Claude is (3 sentences, include verify), the three surfaces, one usage-limit rule.</w:t>
      </w:r>
      <w:r w:rsidDel="00000000" w:rsidR="00000000" w:rsidRPr="00000000">
        <w:rPr>
          <w:rtl w:val="0"/>
        </w:rPr>
      </w:r>
    </w:p>
    <w:tbl>
      <w:tblPr>
        <w:tblStyle w:val="Table3"/>
        <w:tblW w:w="9360.0" w:type="dxa"/>
        <w:jc w:val="left"/>
        <w:tblInd w:w="-115.0" w:type="dxa"/>
        <w:tblLayout w:type="fixed"/>
        <w:tblLook w:val="0400"/>
      </w:tblPr>
      <w:tblGrid>
        <w:gridCol w:w="9360"/>
        <w:tblGridChange w:id="0">
          <w:tblGrid>
            <w:gridCol w:w="9360"/>
          </w:tblGrid>
        </w:tblGridChange>
      </w:tblGrid>
      <w:tr>
        <w:trPr>
          <w:cantSplit w:val="0"/>
          <w:trHeight w:val="1800"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C">
            <w:pPr>
              <w:spacing w:after="240" w:before="240" w:lineRule="auto"/>
              <w:rPr/>
            </w:pPr>
            <w:r w:rsidDel="00000000" w:rsidR="00000000" w:rsidRPr="00000000">
              <w:rPr>
                <w:rtl w:val="0"/>
              </w:rPr>
              <w:t xml:space="preserve">Claude is an AI assistant that can understand instructions and generate, summarize, analyze, and transform information. Think of it as a very capable assistant that predicts useful responses from patterns it has learned, not as a human expert who automatically knows what is true. Always verify important facts, calculations, and decisions before relying on them.</w:t>
            </w:r>
          </w:p>
          <w:p w:rsidR="00000000" w:rsidDel="00000000" w:rsidP="00000000" w:rsidRDefault="00000000" w:rsidRPr="00000000" w14:paraId="0000000D">
            <w:pPr>
              <w:spacing w:after="240" w:before="240" w:lineRule="auto"/>
              <w:rPr/>
            </w:pPr>
            <w:r w:rsidDel="00000000" w:rsidR="00000000" w:rsidRPr="00000000">
              <w:rPr>
                <w:rtl w:val="0"/>
              </w:rPr>
              <w:t xml:space="preserve">Choose the right Claude surface:</w:t>
            </w:r>
          </w:p>
          <w:p w:rsidR="00000000" w:rsidDel="00000000" w:rsidP="00000000" w:rsidRDefault="00000000" w:rsidRPr="00000000" w14:paraId="0000000E">
            <w:pPr>
              <w:numPr>
                <w:ilvl w:val="0"/>
                <w:numId w:val="3"/>
              </w:numPr>
              <w:spacing w:after="0" w:afterAutospacing="0" w:before="240" w:lineRule="auto"/>
              <w:ind w:left="720" w:hanging="360"/>
              <w:rPr>
                <w:i w:val="1"/>
                <w:iCs w:val="1"/>
                <w:color w:val="808080"/>
              </w:rPr>
            </w:pPr>
            <w:r w:rsidDel="00000000" w:rsidR="00000000" w:rsidRPr="00000000">
              <w:rPr>
                <w:rtl w:val="0"/>
              </w:rPr>
              <w:t xml:space="preserve">Browser — Quick writing, rewriting, brainstorming, questions, and everyday tasks.</w:t>
            </w:r>
          </w:p>
          <w:p w:rsidR="00000000" w:rsidDel="00000000" w:rsidP="00000000" w:rsidRDefault="00000000" w:rsidRPr="00000000" w14:paraId="0000000F">
            <w:pPr>
              <w:numPr>
                <w:ilvl w:val="0"/>
                <w:numId w:val="3"/>
              </w:numPr>
              <w:spacing w:after="0" w:afterAutospacing="0" w:before="0" w:beforeAutospacing="0" w:lineRule="auto"/>
              <w:ind w:left="720" w:hanging="360"/>
              <w:rPr>
                <w:i w:val="1"/>
                <w:iCs w:val="1"/>
                <w:color w:val="808080"/>
              </w:rPr>
            </w:pPr>
            <w:r w:rsidDel="00000000" w:rsidR="00000000" w:rsidRPr="00000000">
              <w:rPr>
                <w:rtl w:val="0"/>
              </w:rPr>
              <w:t xml:space="preserve">Desktop — Work directly with files and documents on your computer.</w:t>
            </w:r>
          </w:p>
          <w:p w:rsidR="00000000" w:rsidDel="00000000" w:rsidP="00000000" w:rsidRDefault="00000000" w:rsidRPr="00000000" w14:paraId="00000010">
            <w:pPr>
              <w:numPr>
                <w:ilvl w:val="0"/>
                <w:numId w:val="3"/>
              </w:numPr>
              <w:spacing w:after="240" w:before="0" w:beforeAutospacing="0" w:lineRule="auto"/>
              <w:ind w:left="720" w:hanging="360"/>
              <w:rPr>
                <w:i w:val="1"/>
                <w:iCs w:val="1"/>
                <w:color w:val="808080"/>
              </w:rPr>
            </w:pPr>
            <w:r w:rsidDel="00000000" w:rsidR="00000000" w:rsidRPr="00000000">
              <w:rPr>
                <w:rtl w:val="0"/>
              </w:rPr>
              <w:t xml:space="preserve">Cowork — Handle larger, multi-step workflows involving multiple files and deliverables.</w:t>
            </w:r>
          </w:p>
          <w:p w:rsidR="00000000" w:rsidDel="00000000" w:rsidP="00000000" w:rsidRDefault="00000000" w:rsidRPr="00000000" w14:paraId="00000011">
            <w:pPr>
              <w:spacing w:after="240" w:before="240" w:lineRule="auto"/>
              <w:rPr/>
            </w:pPr>
            <w:r w:rsidDel="00000000" w:rsidR="00000000" w:rsidRPr="00000000">
              <w:rPr>
                <w:rtl w:val="0"/>
              </w:rPr>
              <w:t xml:space="preserve">Usage-limit rule:</w:t>
              <w:br w:type="textWrapping"/>
              <w:t xml:space="preserve"> Use the simplest Claude surface and prompt that can complete the job—don't repeatedly regenerate answers when a small edit or follow-up will do.</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1"/>
          <w:bCs w:val="1"/>
          <w:color w:val="1f1f1f"/>
          <w:sz w:val="28"/>
          <w:szCs w:val="28"/>
          <w:rtl w:val="0"/>
        </w:rPr>
        <w:t xml:space="preserve">Part B — Prompting in practice</w:t>
      </w: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color w:val="595959"/>
          <w:sz w:val="22"/>
          <w:szCs w:val="22"/>
          <w:rtl w:val="0"/>
        </w:rPr>
        <w:t xml:space="preserve">A strong worked prompt, a 'challenge it' prompt, and a voice tip.</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bCs w:val="1"/>
          <w:sz w:val="24"/>
          <w:szCs w:val="24"/>
          <w:rtl w:val="0"/>
        </w:rPr>
        <w:t xml:space="preserve">Worked prompt</w:t>
      </w:r>
      <w:r w:rsidDel="00000000" w:rsidR="00000000" w:rsidRPr="00000000">
        <w:rPr>
          <w:rtl w:val="0"/>
        </w:rPr>
      </w:r>
    </w:p>
    <w:tbl>
      <w:tblPr>
        <w:tblStyle w:val="Table4"/>
        <w:tblW w:w="9360.0" w:type="dxa"/>
        <w:jc w:val="left"/>
        <w:tblInd w:w="-115.0" w:type="dxa"/>
        <w:tblLayout w:type="fixed"/>
        <w:tblLook w:val="0400"/>
      </w:tblPr>
      <w:tblGrid>
        <w:gridCol w:w="9360"/>
        <w:tblGridChange w:id="0">
          <w:tblGrid>
            <w:gridCol w:w="9360"/>
          </w:tblGrid>
        </w:tblGridChange>
      </w:tblGrid>
      <w:tr>
        <w:trPr>
          <w:cantSplit w:val="0"/>
          <w:trHeight w:val="1200"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Task:</w:t>
            </w:r>
            <w:r w:rsidDel="00000000" w:rsidR="00000000" w:rsidRPr="00000000">
              <w:rPr>
                <w:rtl w:val="0"/>
              </w:rPr>
              <w:t xml:space="preserve"> Prepare a client meeting brief for Brightline Partners.</w:t>
              <w:br w:type="textWrapping"/>
              <w:t xml:space="preserve"> </w:t>
            </w:r>
            <w:r w:rsidDel="00000000" w:rsidR="00000000" w:rsidRPr="00000000">
              <w:rPr>
                <w:b w:val="1"/>
                <w:bCs w:val="1"/>
                <w:rtl w:val="0"/>
              </w:rPr>
              <w:t xml:space="preserve">Inputs:</w:t>
            </w:r>
            <w:r w:rsidDel="00000000" w:rsidR="00000000" w:rsidRPr="00000000">
              <w:rPr>
                <w:rtl w:val="0"/>
              </w:rPr>
              <w:t xml:space="preserve"> Use the meeting notes I provide below.</w:t>
              <w:br w:type="textWrapping"/>
              <w:t xml:space="preserve"> </w:t>
            </w:r>
            <w:r w:rsidDel="00000000" w:rsidR="00000000" w:rsidRPr="00000000">
              <w:rPr>
                <w:b w:val="1"/>
                <w:bCs w:val="1"/>
                <w:rtl w:val="0"/>
              </w:rPr>
              <w:t xml:space="preserve">Output, in this exact order:</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Executive Summary</w:t>
            </w:r>
            <w:r w:rsidDel="00000000" w:rsidR="00000000" w:rsidRPr="00000000">
              <w:rPr>
                <w:rtl w:val="0"/>
              </w:rPr>
              <w:t xml:space="preserve"> — 100 words maximum.</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Client Priorities</w:t>
            </w:r>
            <w:r w:rsidDel="00000000" w:rsidR="00000000" w:rsidRPr="00000000">
              <w:rPr>
                <w:rtl w:val="0"/>
              </w:rPr>
              <w:t xml:space="preserve"> — 5 bullet points maximum.</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Key Risks</w:t>
            </w:r>
            <w:r w:rsidDel="00000000" w:rsidR="00000000" w:rsidRPr="00000000">
              <w:rPr>
                <w:rtl w:val="0"/>
              </w:rPr>
              <w:t xml:space="preserve"> — 3 bullet points maximum.</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Recommended Next Steps</w:t>
            </w:r>
            <w:r w:rsidDel="00000000" w:rsidR="00000000" w:rsidRPr="00000000">
              <w:rPr>
                <w:rtl w:val="0"/>
              </w:rPr>
              <w:t xml:space="preserve"> — 5 numbered actions, each with an owner and deadline if available.</w:t>
              <w:br w:type="textWrapping"/>
              <w:t xml:space="preserve"> </w:t>
            </w:r>
            <w:r w:rsidDel="00000000" w:rsidR="00000000" w:rsidRPr="00000000">
              <w:rPr>
                <w:b w:val="1"/>
                <w:bCs w:val="1"/>
                <w:rtl w:val="0"/>
              </w:rPr>
              <w:t xml:space="preserve">Tone:</w:t>
            </w:r>
            <w:r w:rsidDel="00000000" w:rsidR="00000000" w:rsidRPr="00000000">
              <w:rPr>
                <w:rtl w:val="0"/>
              </w:rPr>
              <w:t xml:space="preserve"> Professional, concise, confident, and suitable for a consulting team.</w:t>
              <w:br w:type="textWrapping"/>
              <w:t xml:space="preserve"> </w:t>
            </w:r>
            <w:r w:rsidDel="00000000" w:rsidR="00000000" w:rsidRPr="00000000">
              <w:rPr>
                <w:b w:val="1"/>
                <w:bCs w:val="1"/>
                <w:rtl w:val="0"/>
              </w:rPr>
              <w:t xml:space="preserve">Important:</w:t>
            </w:r>
            <w:r w:rsidDel="00000000" w:rsidR="00000000" w:rsidRPr="00000000">
              <w:rPr>
                <w:rtl w:val="0"/>
              </w:rPr>
              <w:t xml:space="preserve"> Do not invent information. Clearly label anything that is uncertain or missing.</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b w:val="1"/>
          <w:bCs w:val="1"/>
          <w:sz w:val="24"/>
          <w:szCs w:val="24"/>
          <w:rtl w:val="0"/>
        </w:rPr>
        <w:t xml:space="preserve">Challenge-it prompt</w:t>
      </w:r>
      <w:r w:rsidDel="00000000" w:rsidR="00000000" w:rsidRPr="00000000">
        <w:rPr>
          <w:rtl w:val="0"/>
        </w:rPr>
      </w:r>
    </w:p>
    <w:tbl>
      <w:tblPr>
        <w:tblStyle w:val="Table5"/>
        <w:tblW w:w="9360.0" w:type="dxa"/>
        <w:jc w:val="left"/>
        <w:tblInd w:w="-115.0" w:type="dxa"/>
        <w:tblLayout w:type="fixed"/>
        <w:tblLook w:val="0400"/>
      </w:tblPr>
      <w:tblGrid>
        <w:gridCol w:w="9360"/>
        <w:tblGridChange w:id="0">
          <w:tblGrid>
            <w:gridCol w:w="9360"/>
          </w:tblGrid>
        </w:tblGridChange>
      </w:tblGrid>
      <w:tr>
        <w:trPr>
          <w:cantSplit w:val="0"/>
          <w:trHeight w:val="1000"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D">
            <w:pPr>
              <w:rPr/>
            </w:pPr>
            <w:r w:rsidDel="00000000" w:rsidR="00000000" w:rsidRPr="00000000">
              <w:rPr>
                <w:rtl w:val="0"/>
              </w:rPr>
              <w:t xml:space="preserve">Challenge your previous answer. Identify the three assumptions most likely to be wrong, argue the strongest case against your recommendation, and explain what additional evidence would change your conclusion. Do not agree with me simply because I suggested the original approach. </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b w:val="1"/>
          <w:bCs w:val="1"/>
          <w:sz w:val="24"/>
          <w:szCs w:val="24"/>
          <w:rtl w:val="0"/>
        </w:rPr>
        <w:t xml:space="preserve">Voice tip</w:t>
      </w:r>
      <w:r w:rsidDel="00000000" w:rsidR="00000000" w:rsidRPr="00000000">
        <w:rPr>
          <w:rtl w:val="0"/>
        </w:rPr>
      </w:r>
    </w:p>
    <w:tbl>
      <w:tblPr>
        <w:tblStyle w:val="Table6"/>
        <w:tblW w:w="9360.0" w:type="dxa"/>
        <w:jc w:val="left"/>
        <w:tblInd w:w="-115.0" w:type="dxa"/>
        <w:tblLayout w:type="fixed"/>
        <w:tblLook w:val="0400"/>
      </w:tblPr>
      <w:tblGrid>
        <w:gridCol w:w="9360"/>
        <w:tblGridChange w:id="0">
          <w:tblGrid>
            <w:gridCol w:w="9360"/>
          </w:tblGrid>
        </w:tblGridChange>
      </w:tblGrid>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0">
            <w:pPr>
              <w:rPr/>
            </w:pPr>
            <w:r w:rsidDel="00000000" w:rsidR="00000000" w:rsidRPr="00000000">
              <w:rPr>
                <w:rtl w:val="0"/>
              </w:rPr>
              <w:t xml:space="preserve">Use this sample as a style reference. Match my tone, sentence length, level of formality, and vocabulary, but do not copy phrases unnecessarily.</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b w:val="1"/>
          <w:bCs w:val="1"/>
          <w:color w:val="1f1f1f"/>
          <w:sz w:val="28"/>
          <w:szCs w:val="28"/>
          <w:rtl w:val="0"/>
        </w:rPr>
        <w:t xml:space="preserve">Part C — First Cowork task</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b w:val="1"/>
          <w:bCs w:val="1"/>
          <w:sz w:val="24"/>
          <w:szCs w:val="24"/>
          <w:rtl w:val="0"/>
        </w:rPr>
        <w:t xml:space="preserve">First Cowork task brief</w:t>
      </w:r>
      <w:r w:rsidDel="00000000" w:rsidR="00000000" w:rsidRPr="00000000">
        <w:rPr>
          <w:rtl w:val="0"/>
        </w:rPr>
      </w:r>
    </w:p>
    <w:tbl>
      <w:tblPr>
        <w:tblStyle w:val="Table7"/>
        <w:tblW w:w="9360.0" w:type="dxa"/>
        <w:jc w:val="left"/>
        <w:tblInd w:w="-115.0" w:type="dxa"/>
        <w:tblLayout w:type="fixed"/>
        <w:tblLook w:val="0400"/>
      </w:tblPr>
      <w:tblGrid>
        <w:gridCol w:w="9360"/>
        <w:tblGridChange w:id="0">
          <w:tblGrid>
            <w:gridCol w:w="9360"/>
          </w:tblGrid>
        </w:tblGridChange>
      </w:tblGrid>
      <w:tr>
        <w:trPr>
          <w:cantSplit w:val="0"/>
          <w:trHeight w:val="1200"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Task:</w:t>
            </w:r>
            <w:r w:rsidDel="00000000" w:rsidR="00000000" w:rsidRPr="00000000">
              <w:rPr>
                <w:rtl w:val="0"/>
              </w:rPr>
              <w:t xml:space="preserve"> Work through the folder </w:t>
            </w:r>
            <w:r w:rsidDel="00000000" w:rsidR="00000000" w:rsidRPr="00000000">
              <w:rPr>
                <w:b w:val="1"/>
                <w:bCs w:val="1"/>
                <w:rtl w:val="0"/>
              </w:rPr>
              <w:t xml:space="preserve">“Brightline – New Client Materials.”</w:t>
            </w:r>
            <w:r w:rsidDel="00000000" w:rsidR="00000000" w:rsidRPr="00000000">
              <w:rPr>
                <w:rtl w:val="0"/>
              </w:rPr>
              <w:t xml:space="preserve"> Review the documents and create these deliverables: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Client Summary.docx</w:t>
            </w:r>
            <w:r w:rsidDel="00000000" w:rsidR="00000000" w:rsidRPr="00000000">
              <w:rPr>
                <w:rtl w:val="0"/>
              </w:rPr>
              <w:t xml:space="preserve"> — a one-page summary of the client's situation, priorities, and key issues.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Action Items.xlsx</w:t>
            </w:r>
            <w:r w:rsidDel="00000000" w:rsidR="00000000" w:rsidRPr="00000000">
              <w:rPr>
                <w:rtl w:val="0"/>
              </w:rPr>
              <w:t xml:space="preserve"> — a table of action items, owners, deadlines, and status.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Follow-up Email.docx</w:t>
            </w:r>
            <w:r w:rsidDel="00000000" w:rsidR="00000000" w:rsidRPr="00000000">
              <w:rPr>
                <w:rtl w:val="0"/>
              </w:rPr>
              <w:t xml:space="preserve"> — a concise, professional email summarizing agreed next steps.</w:t>
              <w:br w:type="textWrapping"/>
              <w:t xml:space="preserve"> Do not invent missing information. Flag anything that needs my review before completing the deliverables.</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b w:val="1"/>
          <w:bCs w:val="1"/>
          <w:sz w:val="24"/>
          <w:szCs w:val="24"/>
          <w:rtl w:val="0"/>
        </w:rPr>
        <w:t xml:space="preserve">Two verification / safety habits</w:t>
      </w:r>
      <w:r w:rsidDel="00000000" w:rsidR="00000000" w:rsidRPr="00000000">
        <w:rPr>
          <w:rtl w:val="0"/>
        </w:rPr>
      </w:r>
    </w:p>
    <w:tbl>
      <w:tblPr>
        <w:tblStyle w:val="Table8"/>
        <w:tblW w:w="9360.0" w:type="dxa"/>
        <w:jc w:val="left"/>
        <w:tblInd w:w="-115.0" w:type="dxa"/>
        <w:tblLayout w:type="fixed"/>
        <w:tblLook w:val="0400"/>
      </w:tblPr>
      <w:tblGrid>
        <w:gridCol w:w="9360"/>
        <w:tblGridChange w:id="0">
          <w:tblGrid>
            <w:gridCol w:w="9360"/>
          </w:tblGrid>
        </w:tblGridChange>
      </w:tblGrid>
      <w:tr>
        <w:trPr>
          <w:cantSplit w:val="0"/>
          <w:trHeight w:val="1000"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A">
            <w:pPr>
              <w:rPr/>
            </w:pPr>
            <w:r w:rsidDel="00000000" w:rsidR="00000000" w:rsidRPr="00000000">
              <w:rPr>
                <w:b w:val="1"/>
                <w:bCs w:val="1"/>
                <w:rtl w:val="0"/>
              </w:rPr>
              <w:t xml:space="preserve">Verify before sending or changing anything:</w:t>
            </w:r>
            <w:r w:rsidDel="00000000" w:rsidR="00000000" w:rsidRPr="00000000">
              <w:rPr>
                <w:rtl w:val="0"/>
              </w:rPr>
              <w:t xml:space="preserve"> Review emails, documents, formulas, numbers, and external actions yourself before they are finalized or sent.</w:t>
            </w:r>
          </w:p>
          <w:p w:rsidR="00000000" w:rsidDel="00000000" w:rsidP="00000000" w:rsidRDefault="00000000" w:rsidRPr="00000000" w14:paraId="0000002B">
            <w:pPr>
              <w:rPr/>
            </w:pPr>
            <w:r w:rsidDel="00000000" w:rsidR="00000000" w:rsidRPr="00000000">
              <w:rPr>
                <w:b w:val="1"/>
                <w:bCs w:val="1"/>
                <w:rtl w:val="0"/>
              </w:rPr>
              <w:t xml:space="preserve">Protect sensitive information:</w:t>
            </w:r>
            <w:r w:rsidDel="00000000" w:rsidR="00000000" w:rsidRPr="00000000">
              <w:rPr>
                <w:rtl w:val="0"/>
              </w:rPr>
              <w:t xml:space="preserve"> Never allow Cowork to share, delete, send, or modify sensitive material without confirming exactly what action will happen first.</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7Rvz0Jv/yS2Kb/gTa79HHlBoig==">CgMxLjA4AHIhMVVlTUlsdDI1Yzg5Um5nbG56LTEtQ1RwaGJFbGVMRWlR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