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2602" w:rsidRDefault="007B74C6">
      <w:pPr>
        <w:spacing w:after="242" w:line="259" w:lineRule="auto"/>
        <w:ind w:left="850" w:firstLine="0"/>
        <w:jc w:val="left"/>
      </w:pPr>
      <w:bookmarkStart w:id="0" w:name="_GoBack"/>
      <w:bookmarkEnd w:id="0"/>
      <w:r>
        <w:t xml:space="preserve"> </w:t>
      </w:r>
    </w:p>
    <w:p w:rsidR="003E2602" w:rsidRDefault="007B74C6">
      <w:pPr>
        <w:spacing w:after="784" w:line="259" w:lineRule="auto"/>
        <w:ind w:left="865" w:firstLine="0"/>
        <w:jc w:val="left"/>
      </w:pPr>
      <w:r>
        <w:rPr>
          <w:rFonts w:ascii="Arial" w:eastAsia="Arial" w:hAnsi="Arial" w:cs="Arial"/>
        </w:rPr>
        <w:t xml:space="preserve"> </w:t>
      </w:r>
    </w:p>
    <w:p w:rsidR="003E2602" w:rsidRDefault="007B74C6">
      <w:pPr>
        <w:spacing w:after="0" w:line="265" w:lineRule="auto"/>
        <w:ind w:left="3337"/>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549402</wp:posOffset>
                </wp:positionH>
                <wp:positionV relativeFrom="paragraph">
                  <wp:posOffset>-468363</wp:posOffset>
                </wp:positionV>
                <wp:extent cx="1572768" cy="771144"/>
                <wp:effectExtent l="0" t="0" r="0" b="0"/>
                <wp:wrapSquare wrapText="bothSides"/>
                <wp:docPr id="175164" name="Group 175164"/>
                <wp:cNvGraphicFramePr/>
                <a:graphic xmlns:a="http://schemas.openxmlformats.org/drawingml/2006/main">
                  <a:graphicData uri="http://schemas.microsoft.com/office/word/2010/wordprocessingGroup">
                    <wpg:wgp>
                      <wpg:cNvGrpSpPr/>
                      <wpg:grpSpPr>
                        <a:xfrm>
                          <a:off x="0" y="0"/>
                          <a:ext cx="1572768" cy="771144"/>
                          <a:chOff x="0" y="0"/>
                          <a:chExt cx="1572768" cy="771144"/>
                        </a:xfrm>
                      </wpg:grpSpPr>
                      <pic:pic xmlns:pic="http://schemas.openxmlformats.org/drawingml/2006/picture">
                        <pic:nvPicPr>
                          <pic:cNvPr id="12" name="Picture 12"/>
                          <pic:cNvPicPr/>
                        </pic:nvPicPr>
                        <pic:blipFill>
                          <a:blip r:embed="rId7"/>
                          <a:stretch>
                            <a:fillRect/>
                          </a:stretch>
                        </pic:blipFill>
                        <pic:spPr>
                          <a:xfrm>
                            <a:off x="0" y="0"/>
                            <a:ext cx="1572768" cy="45720"/>
                          </a:xfrm>
                          <a:prstGeom prst="rect">
                            <a:avLst/>
                          </a:prstGeom>
                        </pic:spPr>
                      </pic:pic>
                      <pic:pic xmlns:pic="http://schemas.openxmlformats.org/drawingml/2006/picture">
                        <pic:nvPicPr>
                          <pic:cNvPr id="14" name="Picture 14"/>
                          <pic:cNvPicPr/>
                        </pic:nvPicPr>
                        <pic:blipFill>
                          <a:blip r:embed="rId8"/>
                          <a:stretch>
                            <a:fillRect/>
                          </a:stretch>
                        </pic:blipFill>
                        <pic:spPr>
                          <a:xfrm>
                            <a:off x="0" y="45720"/>
                            <a:ext cx="1572768" cy="45720"/>
                          </a:xfrm>
                          <a:prstGeom prst="rect">
                            <a:avLst/>
                          </a:prstGeom>
                        </pic:spPr>
                      </pic:pic>
                      <pic:pic xmlns:pic="http://schemas.openxmlformats.org/drawingml/2006/picture">
                        <pic:nvPicPr>
                          <pic:cNvPr id="16" name="Picture 16"/>
                          <pic:cNvPicPr/>
                        </pic:nvPicPr>
                        <pic:blipFill>
                          <a:blip r:embed="rId9"/>
                          <a:stretch>
                            <a:fillRect/>
                          </a:stretch>
                        </pic:blipFill>
                        <pic:spPr>
                          <a:xfrm>
                            <a:off x="0" y="91439"/>
                            <a:ext cx="1572768" cy="45720"/>
                          </a:xfrm>
                          <a:prstGeom prst="rect">
                            <a:avLst/>
                          </a:prstGeom>
                        </pic:spPr>
                      </pic:pic>
                      <pic:pic xmlns:pic="http://schemas.openxmlformats.org/drawingml/2006/picture">
                        <pic:nvPicPr>
                          <pic:cNvPr id="18" name="Picture 18"/>
                          <pic:cNvPicPr/>
                        </pic:nvPicPr>
                        <pic:blipFill>
                          <a:blip r:embed="rId10"/>
                          <a:stretch>
                            <a:fillRect/>
                          </a:stretch>
                        </pic:blipFill>
                        <pic:spPr>
                          <a:xfrm>
                            <a:off x="0" y="137160"/>
                            <a:ext cx="1572768" cy="45720"/>
                          </a:xfrm>
                          <a:prstGeom prst="rect">
                            <a:avLst/>
                          </a:prstGeom>
                        </pic:spPr>
                      </pic:pic>
                      <pic:pic xmlns:pic="http://schemas.openxmlformats.org/drawingml/2006/picture">
                        <pic:nvPicPr>
                          <pic:cNvPr id="20" name="Picture 20"/>
                          <pic:cNvPicPr/>
                        </pic:nvPicPr>
                        <pic:blipFill>
                          <a:blip r:embed="rId11"/>
                          <a:stretch>
                            <a:fillRect/>
                          </a:stretch>
                        </pic:blipFill>
                        <pic:spPr>
                          <a:xfrm>
                            <a:off x="0" y="182880"/>
                            <a:ext cx="1572768" cy="45720"/>
                          </a:xfrm>
                          <a:prstGeom prst="rect">
                            <a:avLst/>
                          </a:prstGeom>
                        </pic:spPr>
                      </pic:pic>
                      <pic:pic xmlns:pic="http://schemas.openxmlformats.org/drawingml/2006/picture">
                        <pic:nvPicPr>
                          <pic:cNvPr id="22" name="Picture 22"/>
                          <pic:cNvPicPr/>
                        </pic:nvPicPr>
                        <pic:blipFill>
                          <a:blip r:embed="rId12"/>
                          <a:stretch>
                            <a:fillRect/>
                          </a:stretch>
                        </pic:blipFill>
                        <pic:spPr>
                          <a:xfrm>
                            <a:off x="0" y="228600"/>
                            <a:ext cx="1572768" cy="45720"/>
                          </a:xfrm>
                          <a:prstGeom prst="rect">
                            <a:avLst/>
                          </a:prstGeom>
                        </pic:spPr>
                      </pic:pic>
                      <pic:pic xmlns:pic="http://schemas.openxmlformats.org/drawingml/2006/picture">
                        <pic:nvPicPr>
                          <pic:cNvPr id="24" name="Picture 24"/>
                          <pic:cNvPicPr/>
                        </pic:nvPicPr>
                        <pic:blipFill>
                          <a:blip r:embed="rId13"/>
                          <a:stretch>
                            <a:fillRect/>
                          </a:stretch>
                        </pic:blipFill>
                        <pic:spPr>
                          <a:xfrm>
                            <a:off x="0" y="274320"/>
                            <a:ext cx="1572768" cy="45720"/>
                          </a:xfrm>
                          <a:prstGeom prst="rect">
                            <a:avLst/>
                          </a:prstGeom>
                        </pic:spPr>
                      </pic:pic>
                      <pic:pic xmlns:pic="http://schemas.openxmlformats.org/drawingml/2006/picture">
                        <pic:nvPicPr>
                          <pic:cNvPr id="26" name="Picture 26"/>
                          <pic:cNvPicPr/>
                        </pic:nvPicPr>
                        <pic:blipFill>
                          <a:blip r:embed="rId14"/>
                          <a:stretch>
                            <a:fillRect/>
                          </a:stretch>
                        </pic:blipFill>
                        <pic:spPr>
                          <a:xfrm>
                            <a:off x="0" y="320039"/>
                            <a:ext cx="1572768" cy="45720"/>
                          </a:xfrm>
                          <a:prstGeom prst="rect">
                            <a:avLst/>
                          </a:prstGeom>
                        </pic:spPr>
                      </pic:pic>
                      <pic:pic xmlns:pic="http://schemas.openxmlformats.org/drawingml/2006/picture">
                        <pic:nvPicPr>
                          <pic:cNvPr id="28" name="Picture 28"/>
                          <pic:cNvPicPr/>
                        </pic:nvPicPr>
                        <pic:blipFill>
                          <a:blip r:embed="rId15"/>
                          <a:stretch>
                            <a:fillRect/>
                          </a:stretch>
                        </pic:blipFill>
                        <pic:spPr>
                          <a:xfrm>
                            <a:off x="0" y="365760"/>
                            <a:ext cx="1572768" cy="45720"/>
                          </a:xfrm>
                          <a:prstGeom prst="rect">
                            <a:avLst/>
                          </a:prstGeom>
                        </pic:spPr>
                      </pic:pic>
                      <pic:pic xmlns:pic="http://schemas.openxmlformats.org/drawingml/2006/picture">
                        <pic:nvPicPr>
                          <pic:cNvPr id="30" name="Picture 30"/>
                          <pic:cNvPicPr/>
                        </pic:nvPicPr>
                        <pic:blipFill>
                          <a:blip r:embed="rId16"/>
                          <a:stretch>
                            <a:fillRect/>
                          </a:stretch>
                        </pic:blipFill>
                        <pic:spPr>
                          <a:xfrm>
                            <a:off x="0" y="411480"/>
                            <a:ext cx="1572768" cy="45720"/>
                          </a:xfrm>
                          <a:prstGeom prst="rect">
                            <a:avLst/>
                          </a:prstGeom>
                        </pic:spPr>
                      </pic:pic>
                      <pic:pic xmlns:pic="http://schemas.openxmlformats.org/drawingml/2006/picture">
                        <pic:nvPicPr>
                          <pic:cNvPr id="32" name="Picture 32"/>
                          <pic:cNvPicPr/>
                        </pic:nvPicPr>
                        <pic:blipFill>
                          <a:blip r:embed="rId17"/>
                          <a:stretch>
                            <a:fillRect/>
                          </a:stretch>
                        </pic:blipFill>
                        <pic:spPr>
                          <a:xfrm>
                            <a:off x="0" y="457200"/>
                            <a:ext cx="1572768" cy="45720"/>
                          </a:xfrm>
                          <a:prstGeom prst="rect">
                            <a:avLst/>
                          </a:prstGeom>
                        </pic:spPr>
                      </pic:pic>
                      <pic:pic xmlns:pic="http://schemas.openxmlformats.org/drawingml/2006/picture">
                        <pic:nvPicPr>
                          <pic:cNvPr id="34" name="Picture 34"/>
                          <pic:cNvPicPr/>
                        </pic:nvPicPr>
                        <pic:blipFill>
                          <a:blip r:embed="rId18"/>
                          <a:stretch>
                            <a:fillRect/>
                          </a:stretch>
                        </pic:blipFill>
                        <pic:spPr>
                          <a:xfrm>
                            <a:off x="0" y="502920"/>
                            <a:ext cx="1572768" cy="45720"/>
                          </a:xfrm>
                          <a:prstGeom prst="rect">
                            <a:avLst/>
                          </a:prstGeom>
                        </pic:spPr>
                      </pic:pic>
                      <pic:pic xmlns:pic="http://schemas.openxmlformats.org/drawingml/2006/picture">
                        <pic:nvPicPr>
                          <pic:cNvPr id="36" name="Picture 36"/>
                          <pic:cNvPicPr/>
                        </pic:nvPicPr>
                        <pic:blipFill>
                          <a:blip r:embed="rId19"/>
                          <a:stretch>
                            <a:fillRect/>
                          </a:stretch>
                        </pic:blipFill>
                        <pic:spPr>
                          <a:xfrm>
                            <a:off x="0" y="548639"/>
                            <a:ext cx="1572768" cy="45720"/>
                          </a:xfrm>
                          <a:prstGeom prst="rect">
                            <a:avLst/>
                          </a:prstGeom>
                        </pic:spPr>
                      </pic:pic>
                      <pic:pic xmlns:pic="http://schemas.openxmlformats.org/drawingml/2006/picture">
                        <pic:nvPicPr>
                          <pic:cNvPr id="38" name="Picture 38"/>
                          <pic:cNvPicPr/>
                        </pic:nvPicPr>
                        <pic:blipFill>
                          <a:blip r:embed="rId20"/>
                          <a:stretch>
                            <a:fillRect/>
                          </a:stretch>
                        </pic:blipFill>
                        <pic:spPr>
                          <a:xfrm>
                            <a:off x="0" y="594360"/>
                            <a:ext cx="1572768" cy="45720"/>
                          </a:xfrm>
                          <a:prstGeom prst="rect">
                            <a:avLst/>
                          </a:prstGeom>
                        </pic:spPr>
                      </pic:pic>
                      <pic:pic xmlns:pic="http://schemas.openxmlformats.org/drawingml/2006/picture">
                        <pic:nvPicPr>
                          <pic:cNvPr id="40" name="Picture 40"/>
                          <pic:cNvPicPr/>
                        </pic:nvPicPr>
                        <pic:blipFill>
                          <a:blip r:embed="rId21"/>
                          <a:stretch>
                            <a:fillRect/>
                          </a:stretch>
                        </pic:blipFill>
                        <pic:spPr>
                          <a:xfrm>
                            <a:off x="0" y="640079"/>
                            <a:ext cx="1572768" cy="45720"/>
                          </a:xfrm>
                          <a:prstGeom prst="rect">
                            <a:avLst/>
                          </a:prstGeom>
                        </pic:spPr>
                      </pic:pic>
                      <pic:pic xmlns:pic="http://schemas.openxmlformats.org/drawingml/2006/picture">
                        <pic:nvPicPr>
                          <pic:cNvPr id="42" name="Picture 42"/>
                          <pic:cNvPicPr/>
                        </pic:nvPicPr>
                        <pic:blipFill>
                          <a:blip r:embed="rId22"/>
                          <a:stretch>
                            <a:fillRect/>
                          </a:stretch>
                        </pic:blipFill>
                        <pic:spPr>
                          <a:xfrm>
                            <a:off x="0" y="685800"/>
                            <a:ext cx="1572768" cy="45720"/>
                          </a:xfrm>
                          <a:prstGeom prst="rect">
                            <a:avLst/>
                          </a:prstGeom>
                        </pic:spPr>
                      </pic:pic>
                      <pic:pic xmlns:pic="http://schemas.openxmlformats.org/drawingml/2006/picture">
                        <pic:nvPicPr>
                          <pic:cNvPr id="44" name="Picture 44"/>
                          <pic:cNvPicPr/>
                        </pic:nvPicPr>
                        <pic:blipFill>
                          <a:blip r:embed="rId23"/>
                          <a:stretch>
                            <a:fillRect/>
                          </a:stretch>
                        </pic:blipFill>
                        <pic:spPr>
                          <a:xfrm>
                            <a:off x="0" y="731520"/>
                            <a:ext cx="1572768" cy="39624"/>
                          </a:xfrm>
                          <a:prstGeom prst="rect">
                            <a:avLst/>
                          </a:prstGeom>
                        </pic:spPr>
                      </pic:pic>
                    </wpg:wgp>
                  </a:graphicData>
                </a:graphic>
              </wp:anchor>
            </w:drawing>
          </mc:Choice>
          <mc:Fallback>
            <w:pict>
              <v:group w14:anchorId="425A4B55" id="Group 175164" o:spid="_x0000_s1026" style="position:absolute;margin-left:43.25pt;margin-top:-36.9pt;width:123.85pt;height:60.7pt;z-index:251658240" coordsize="15727,771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&#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15727;height:4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nFNjBAAAA2wAAAA8AAABkcnMvZG93bnJldi54bWxET01rwkAQvRf8D8sI3urGCCVGVxFB8FJK&#10;U8HrkB2zMdnZkN3G6K/vFgq9zeN9zmY32lYM1PvasYLFPAFBXDpdc6Xg/HV8zUD4gKyxdUwKHuRh&#10;t528bDDX7s6fNBShEjGEfY4KTAhdLqUvDVn0c9cRR+7qeoshwr6Susd7DLetTJPkTVqsOTYY7Ohg&#10;qGyKb6vg9H5ZDuZcuNTUK06zrPm4PRulZtNxvwYRaAz/4j/3Scf5Kfz+Eg+Q2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GnFNjBAAAA2wAAAA8AAAAAAAAAAAAAAAAAnwIA&#10;AGRycy9kb3ducmV2LnhtbFBLBQYAAAAABAAEAPcAAACNAwAAAAA=&#10;">
                  <v:imagedata r:id="rId24" o:title=""/>
                </v:shape>
                <v:shape id="Picture 14" o:spid="_x0000_s1028" type="#_x0000_t75" style="position:absolute;top:457;width:15727;height:4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8GRfDAAAA2wAAAA8AAABkcnMvZG93bnJldi54bWxET01rwkAQvQv9D8sUepG6aShFYjYiglTr&#10;RW0RvA3ZMQnuzobsatJ/7wqF3ubxPiefD9aIG3W+cazgbZKAIC6dbrhS8PO9ep2C8AFZo3FMCn7J&#10;w7x4GuWYadfznm6HUIkYwj5DBXUIbSalL2uy6CeuJY7c2XUWQ4RdJXWHfQy3RqZJ8iEtNhwbamxp&#10;WVN5OVytgvSTTl/TjdntdbVJS3Pc7vrxVqmX52ExAxFoCP/iP/dax/nv8PglHiCL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7wZF8MAAADbAAAADwAAAAAAAAAAAAAAAACf&#10;AgAAZHJzL2Rvd25yZXYueG1sUEsFBgAAAAAEAAQA9wAAAI8DAAAAAA==&#10;">
                  <v:imagedata r:id="rId25" o:title=""/>
                </v:shape>
                <v:shape id="Picture 16" o:spid="_x0000_s1029" type="#_x0000_t75" style="position:absolute;top:914;width:15727;height:4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jUmC7AAAA2wAAAA8AAABkcnMvZG93bnJldi54bWxET0sKwjAQ3QveIYzgTlNdqFSjiFgQ3PjD&#10;9dCMTbGZlCZqvb0RBHfzeN9ZrFpbiSc1vnSsYDRMQBDnTpdcKLics8EMhA/IGivHpOBNHlbLbmeB&#10;qXYvPtLzFAoRQ9inqMCEUKdS+tyQRT90NXHkbq6xGCJsCqkbfMVwW8lxkkykxZJjg8GaNoby++lh&#10;FWz9YYpZVu1bZ87rUl9nFyNzpfq9dj0HEagNf/HPvdNx/gS+v8QD5PID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H7jUmC7AAAA2wAAAA8AAAAAAAAAAAAAAAAAnwIAAGRycy9k&#10;b3ducmV2LnhtbFBLBQYAAAAABAAEAPcAAACHAwAAAAA=&#10;">
                  <v:imagedata r:id="rId26" o:title=""/>
                </v:shape>
                <v:shape id="Picture 18" o:spid="_x0000_s1030" type="#_x0000_t75" style="position:absolute;top:1371;width:15727;height:4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7rvk3EAAAA2wAAAA8AAABkcnMvZG93bnJldi54bWxEj09rwkAQxe9Cv8MyBW9mo6CU1FWKUBAv&#10;oq1/jmN2moRmZ9PsauK37xwEbzO8N+/9Zr7sXa1u1IbKs4FxkoIizr2tuDDw/fU5egMVIrLF2jMZ&#10;uFOA5eJlMMfM+o53dNvHQkkIhwwNlDE2mdYhL8lhSHxDLNqPbx1GWdtC2xY7CXe1nqTpTDusWBpK&#10;bGhVUv67vzoDxfnwd6Xt5DLtLic+33NcH5uNMcPX/uMdVKQ+Ps2P67UVfIGVX2QAvfg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7rvk3EAAAA2wAAAA8AAAAAAAAAAAAAAAAA&#10;nwIAAGRycy9kb3ducmV2LnhtbFBLBQYAAAAABAAEAPcAAACQAwAAAAA=&#10;">
                  <v:imagedata r:id="rId27" o:title=""/>
                </v:shape>
                <v:shape id="Picture 20" o:spid="_x0000_s1031" type="#_x0000_t75" style="position:absolute;top:1828;width:15727;height:4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qA03BAAAA2wAAAA8AAABkcnMvZG93bnJldi54bWxET8uKwjAU3Q/4D+EK7sZ0uvDRMcogiA8Y&#10;wdf+TnNti81NaaKt/XqzGHB5OO/ZojWleFDtCssKvoYRCOLU6oIzBefT6nMCwnlkjaVlUvAkB4t5&#10;72OGibYNH+hx9JkIIewSVJB7XyVSujQng25oK+LAXW1t0AdYZ1LX2IRwU8o4ikbSYMGhIceKljml&#10;t+PdKLg168vfeHvqut993LXTxlynO6PUoN/+fIPw1Pq3+N+90QrisD58CT9Azl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WqA03BAAAA2wAAAA8AAAAAAAAAAAAAAAAAnwIA&#10;AGRycy9kb3ducmV2LnhtbFBLBQYAAAAABAAEAPcAAACNAwAAAAA=&#10;">
                  <v:imagedata r:id="rId28" o:title=""/>
                </v:shape>
                <v:shape id="Picture 22" o:spid="_x0000_s1032" type="#_x0000_t75" style="position:absolute;top:2286;width:15727;height:4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NPxvEAAAA2wAAAA8AAABkcnMvZG93bnJldi54bWxEj0FrwkAUhO9C/8PyCr3pxmBFo6uUQqW9&#10;KDEePD6yz2ww+zZktzH9911B8DjMzDfMejvYRvTU+dqxgukkAUFcOl1zpeBUfI0XIHxA1tg4JgV/&#10;5GG7eRmtMdPuxjn1x1CJCGGfoQITQptJ6UtDFv3EtcTRu7jOYoiyq6Tu8BbhtpFpksylxZrjgsGW&#10;Pg2V1+OvVdDw7pIf5sveFLP6fDgvfvYFviv19jp8rEAEGsIz/Gh/awVpCvcv8QfIz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mNPxvEAAAA2wAAAA8AAAAAAAAAAAAAAAAA&#10;nwIAAGRycy9kb3ducmV2LnhtbFBLBQYAAAAABAAEAPcAAACQAwAAAAA=&#10;">
                  <v:imagedata r:id="rId29" o:title=""/>
                </v:shape>
                <v:shape id="Picture 24" o:spid="_x0000_s1033" type="#_x0000_t75" style="position:absolute;top:2743;width:15727;height:4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M0gHFAAAA2wAAAA8AAABkcnMvZG93bnJldi54bWxEj0FLw0AUhO+C/2F5Qm/2paERid2WKmhL&#10;Dy3WHjw+s88kmH0bdrdt9Nd3BcHjMDPfMLPFYDt1Yh9aJxom4wwUS+VMK7WGw9vz7T2oEEkMdU5Y&#10;wzcHWMyvr2ZUGneWVz7tY60SREJJGpoY+xIxVA1bCmPXsyTv03lLMUlfo/F0TnDbYZ5ld2iplbTQ&#10;UM9PDVdf+6PV8L59KdbFYfPxiP6HcLXd5aFArUc3w/IBVOQh/of/2mujIZ/C75f0A3B+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BTNIBxQAAANsAAAAPAAAAAAAAAAAAAAAA&#10;AJ8CAABkcnMvZG93bnJldi54bWxQSwUGAAAAAAQABAD3AAAAkQMAAAAA&#10;">
                  <v:imagedata r:id="rId30" o:title=""/>
                </v:shape>
                <v:shape id="Picture 26" o:spid="_x0000_s1034" type="#_x0000_t75" style="position:absolute;top:3200;width:15727;height:4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E9oHFAAAA2wAAAA8AAABkcnMvZG93bnJldi54bWxEj0FrwkAUhO8F/8PyhN7qJkKtTd2ICIKU&#10;UjCK0Nsz+5qNZt+G7Dam/74rFDwOM/MNs1gOthE9db52rCCdJCCIS6drrhQc9punOQgfkDU2jknB&#10;L3lY5qOHBWbaXXlHfREqESHsM1RgQmgzKX1pyKKfuJY4et+usxii7CqpO7xGuG3kNElm0mLNccFg&#10;S2tD5aX4sQpOq2Py7p5tf/5IX47m9FVsXj9rpR7Hw+oNRKAh3MP/7a1WMJ3B7Uv8ATL/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GxPaBxQAAANsAAAAPAAAAAAAAAAAAAAAA&#10;AJ8CAABkcnMvZG93bnJldi54bWxQSwUGAAAAAAQABAD3AAAAkQMAAAAA&#10;">
                  <v:imagedata r:id="rId31" o:title=""/>
                </v:shape>
                <v:shape id="Picture 28" o:spid="_x0000_s1035" type="#_x0000_t75" style="position:absolute;top:3657;width:15727;height:4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OA5nBAAAA2wAAAA8AAABkcnMvZG93bnJldi54bWxET89rwjAUvg/8H8ITvAxN10Mp1ShjoIgw&#10;wbrLbo/mmRabl9JktvrXLwfB48f3e7UZbStu1PvGsYKPRQKCuHK6YaPg57yd5yB8QNbYOiYFd/Kw&#10;WU/eVlhoN/CJbmUwIoawL1BBHUJXSOmrmiz6heuII3dxvcUQYW+k7nGI4baVaZJk0mLDsaHGjr5q&#10;qq7ln1VwNPZxNr/veZaXw27nH4dt+p0pNZuOn0sQgcbwEj/de60gjWPjl/gD5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DOA5nBAAAA2wAAAA8AAAAAAAAAAAAAAAAAnwIA&#10;AGRycy9kb3ducmV2LnhtbFBLBQYAAAAABAAEAPcAAACNAwAAAAA=&#10;">
                  <v:imagedata r:id="rId32" o:title=""/>
                </v:shape>
                <v:shape id="Picture 30" o:spid="_x0000_s1036" type="#_x0000_t75" style="position:absolute;top:4114;width:15727;height:4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rWsK/AAAA2wAAAA8AAABkcnMvZG93bnJldi54bWxET0tqwzAQ3Rd6BzGF7mrZaSjBjRKKIaHL&#10;JvUBJtLUMrFGxlIT5/adRSHLx/uvt3MY1IWm1Ec2UBUlKGIbXc+dgfZ797IClTKywyEyGbhRgu3m&#10;8WGNtYtXPtDlmDslIZxqNOBzHmutk/UUMBVxJBbuJ04Bs8Cp027Cq4SHQS/K8k0H7FkaPI7UeLLn&#10;42+Q3sovT/vuq2nOdlzY9lDtdDsY8/w0f7yDyjTnu/jf/ekMvMp6+SI/QG/+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aK1rCvwAAANsAAAAPAAAAAAAAAAAAAAAAAJ8CAABk&#10;cnMvZG93bnJldi54bWxQSwUGAAAAAAQABAD3AAAAiwMAAAAA&#10;">
                  <v:imagedata r:id="rId33" o:title=""/>
                </v:shape>
                <v:shape id="Picture 32" o:spid="_x0000_s1037" type="#_x0000_t75" style="position:absolute;top:4572;width:15727;height:4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iRx3FAAAA2wAAAA8AAABkcnMvZG93bnJldi54bWxEj0FrAjEUhO8F/0N4Qi9Fs7VUZDWKrFh6&#10;6KVbDx6fm+dmdfOyTdJ1+++bQqHHYWa+YVabwbaiJx8axwoepxkI4srphmsFh4/9ZAEiRGSNrWNS&#10;8E0BNuvR3Qpz7W78Tn0Za5EgHHJUYGLscilDZchimLqOOHln5y3GJH0ttcdbgttWzrJsLi02nBYM&#10;dlQYqq7ll1Uwt/zwVnz2fleaY/Hy3PlL25yUuh8P2yWISEP8D/+1X7WCpxn8fkk/QK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IkcdxQAAANsAAAAPAAAAAAAAAAAAAAAA&#10;AJ8CAABkcnMvZG93bnJldi54bWxQSwUGAAAAAAQABAD3AAAAkQMAAAAA&#10;">
                  <v:imagedata r:id="rId34" o:title=""/>
                </v:shape>
                <v:shape id="Picture 34" o:spid="_x0000_s1038" type="#_x0000_t75" style="position:absolute;top:5029;width:15727;height:4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4K37EAAAA2wAAAA8AAABkcnMvZG93bnJldi54bWxEj0FLAzEUhO+C/yE8wZvNrhXbrk2LFCoe&#10;PLjRS2+Pzevu4uZlSdJu/PdGKPQ4zMw3zHqb7CDO5EPvWEE5K0AQN8703Cr4/to/LEGEiGxwcEwK&#10;finAdnN7s8bKuIlrOuvYigzhUKGCLsaxkjI0HVkMMzcSZ+/ovMWYpW+l8ThluB3kY1E8S4s954UO&#10;R9p11Pzok1UQdF1+fqTSLQ5+NeF8n/SbrpW6v0uvLyAipXgNX9rvRsH8Cf6/5B8gN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4K37EAAAA2wAAAA8AAAAAAAAAAAAAAAAA&#10;nwIAAGRycy9kb3ducmV2LnhtbFBLBQYAAAAABAAEAPcAAACQAwAAAAA=&#10;">
                  <v:imagedata r:id="rId35" o:title=""/>
                </v:shape>
                <v:shape id="Picture 36" o:spid="_x0000_s1039" type="#_x0000_t75" style="position:absolute;top:5486;width:15727;height:4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EPYjGAAAA2wAAAA8AAABkcnMvZG93bnJldi54bWxEj0FrwkAUhO8F/8PyhF5K3aSClugqIgge&#10;hLZqKd4e2Wc2mn0bsmtM/n23UPA4zMw3zHzZ2Uq01PjSsYJ0lIAgzp0uuVBwPGxe30H4gKyxckwK&#10;evKwXAye5phpd+cvavehEBHCPkMFJoQ6k9Lnhiz6kauJo3d2jcUQZVNI3eA9wm0l35JkIi2WHBcM&#10;1rQ2lF/3N6tgc/lMf/qP8eG0MtOib3fp+cV/K/U87FYzEIG68Aj/t7dawXgCf1/iD5C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sQ9iMYAAADbAAAADwAAAAAAAAAAAAAA&#10;AACfAgAAZHJzL2Rvd25yZXYueG1sUEsFBgAAAAAEAAQA9wAAAJIDAAAAAA==&#10;">
                  <v:imagedata r:id="rId36" o:title=""/>
                </v:shape>
                <v:shape id="Picture 38" o:spid="_x0000_s1040" type="#_x0000_t75" style="position:absolute;top:5943;width:15727;height:4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8QjpPCAAAA2wAAAA8AAABkcnMvZG93bnJldi54bWxET1trwjAUfhf2H8IZ7EVmug1l1EaZgjC2&#10;J+sFfDs0p00xOSlN1O7fLw+Cjx/fvVgOzoor9aH1rOBtkoEgrrxuuVGw321eP0GEiKzReiYFfxRg&#10;uXgaFZhrf+MtXcvYiBTCIUcFJsYulzJUhhyGie+IE1f73mFMsG+k7vGWwp2V71k2kw5bTg0GO1ob&#10;qs7lxSmw07o8rKz5PU27wzijzc92dZwp9fI8fM1BRBriQ3x3f2sFH2ls+pJ+gFz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EI6TwgAAANsAAAAPAAAAAAAAAAAAAAAAAJ8C&#10;AABkcnMvZG93bnJldi54bWxQSwUGAAAAAAQABAD3AAAAjgMAAAAA&#10;">
                  <v:imagedata r:id="rId37" o:title=""/>
                </v:shape>
                <v:shape id="Picture 40" o:spid="_x0000_s1041" type="#_x0000_t75" style="position:absolute;top:6400;width:15727;height:4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nV7S+AAAA2wAAAA8AAABkcnMvZG93bnJldi54bWxET02LwjAQvQv+hzCCF9G0oiLVKLKwoHsQ&#10;rHofmrEtNpPaRFv/vTkseHy87/W2M5V4UeNKywriSQSCOLO65FzB5fw7XoJwHlljZZkUvMnBdtPv&#10;rTHRtuUTvVKfixDCLkEFhfd1IqXLCjLoJrYmDtzNNgZ9gE0udYNtCDeVnEbRQhosOTQUWNNPQdk9&#10;fRoFi/Y4GqE9xMeI5CP+m9vZNd0rNRx0uxUIT53/iv/de61gFtaHL+EHyM0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UnV7S+AAAA2wAAAA8AAAAAAAAAAAAAAAAAnwIAAGRy&#10;cy9kb3ducmV2LnhtbFBLBQYAAAAABAAEAPcAAACKAwAAAAA=&#10;">
                  <v:imagedata r:id="rId38" o:title=""/>
                </v:shape>
                <v:shape id="Picture 42" o:spid="_x0000_s1042" type="#_x0000_t75" style="position:absolute;top:6858;width:15727;height:4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JRbzDAAAA2wAAAA8AAABkcnMvZG93bnJldi54bWxEj9FqAjEURN8L/YdwC30pmlV0kdUoorT4&#10;IIirH3DZXHeDm5slibrt1zdCoY/DzJxhFqvetuJOPhjHCkbDDARx5bThWsH59DmYgQgRWWPrmBR8&#10;U4DV8vVlgYV2Dz7SvYy1SBAOBSpoYuwKKUPVkMUwdB1x8i7OW4xJ+lpqj48Et60cZ1kuLRpOCw12&#10;tGmoupY3q2A73Rvtf/S5M3ku6cOV4fC1Uer9rV/PQUTq43/4r73TCiZjeH5JP0Auf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glFvMMAAADbAAAADwAAAAAAAAAAAAAAAACf&#10;AgAAZHJzL2Rvd25yZXYueG1sUEsFBgAAAAAEAAQA9wAAAI8DAAAAAA==&#10;">
                  <v:imagedata r:id="rId39" o:title=""/>
                </v:shape>
                <v:shape id="Picture 44" o:spid="_x0000_s1043" type="#_x0000_t75" style="position:absolute;top:7315;width:15727;height:3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4FYJPEAAAA2wAAAA8AAABkcnMvZG93bnJldi54bWxEj0uLwkAQhO8L/oehBS+LThRZJDqKDyTu&#10;afFx8dZm2iSY6YmZ0cR/7yws7LGoqq+o2aI1pXhS7QrLCoaDCARxanXBmYLTcdufgHAeWWNpmRS8&#10;yMFi3vmYYaxtw3t6HnwmAoRdjApy76tYSpfmZNANbEUcvKutDfog60zqGpsAN6UcRdGXNFhwWMix&#10;onVO6e3wMAqSZENN6i8bdx+eo9HqUX3+JN9K9brtcgrCU+v/w3/tnVYwHsPvl/AD5Pw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4FYJPEAAAA2wAAAA8AAAAAAAAAAAAAAAAA&#10;nwIAAGRycy9kb3ducmV2LnhtbFBLBQYAAAAABAAEAPcAAACQAwAAAAA=&#10;">
                  <v:imagedata r:id="rId40" o:title=""/>
                </v:shape>
                <w10:wrap type="square"/>
              </v:group>
            </w:pict>
          </mc:Fallback>
        </mc:AlternateContent>
      </w:r>
      <w:r>
        <w:rPr>
          <w:rFonts w:ascii="Arial" w:eastAsia="Arial" w:hAnsi="Arial" w:cs="Arial"/>
          <w:sz w:val="23"/>
        </w:rPr>
        <w:t>EUROPEAN</w:t>
      </w:r>
      <w:r>
        <w:rPr>
          <w:rFonts w:ascii="Arial" w:eastAsia="Arial" w:hAnsi="Arial" w:cs="Arial"/>
        </w:rPr>
        <w:t xml:space="preserve"> </w:t>
      </w:r>
    </w:p>
    <w:p w:rsidR="003E2602" w:rsidRDefault="007B74C6">
      <w:pPr>
        <w:spacing w:after="1002" w:line="265" w:lineRule="auto"/>
        <w:ind w:left="3337"/>
        <w:jc w:val="left"/>
      </w:pPr>
      <w:r>
        <w:rPr>
          <w:rFonts w:ascii="Arial" w:eastAsia="Arial" w:hAnsi="Arial" w:cs="Arial"/>
        </w:rPr>
        <w:t xml:space="preserve"> </w:t>
      </w:r>
      <w:r>
        <w:rPr>
          <w:rFonts w:ascii="Arial" w:eastAsia="Arial" w:hAnsi="Arial" w:cs="Arial"/>
          <w:sz w:val="23"/>
        </w:rPr>
        <w:t xml:space="preserve">COMMISSION </w:t>
      </w:r>
    </w:p>
    <w:p w:rsidR="003E2602" w:rsidRDefault="007B74C6">
      <w:pPr>
        <w:spacing w:after="0" w:line="265" w:lineRule="auto"/>
        <w:ind w:left="3030" w:right="80"/>
        <w:jc w:val="center"/>
      </w:pPr>
      <w:r>
        <w:t xml:space="preserve">Brussels, 28.4.2015  </w:t>
      </w:r>
    </w:p>
    <w:p w:rsidR="003E2602" w:rsidRDefault="007B74C6">
      <w:pPr>
        <w:spacing w:after="521" w:line="265" w:lineRule="auto"/>
        <w:ind w:left="3030"/>
        <w:jc w:val="center"/>
      </w:pPr>
      <w:r>
        <w:t xml:space="preserve">SWD(2015) 90 final </w:t>
      </w:r>
    </w:p>
    <w:p w:rsidR="003E2602" w:rsidRDefault="007B74C6">
      <w:pPr>
        <w:spacing w:after="489" w:line="259" w:lineRule="auto"/>
        <w:ind w:left="1224" w:firstLine="0"/>
        <w:jc w:val="center"/>
      </w:pPr>
      <w:r>
        <w:rPr>
          <w:i/>
          <w:sz w:val="32"/>
        </w:rPr>
        <w:t xml:space="preserve">  </w:t>
      </w:r>
    </w:p>
    <w:p w:rsidR="003E2602" w:rsidRDefault="007B74C6">
      <w:pPr>
        <w:spacing w:after="0" w:line="259" w:lineRule="auto"/>
        <w:ind w:left="10" w:right="58"/>
        <w:jc w:val="center"/>
      </w:pPr>
      <w:r>
        <w:rPr>
          <w:b/>
        </w:rPr>
        <w:t xml:space="preserve">COMMISSION STAFF WORKING DOCUMENT </w:t>
      </w:r>
    </w:p>
    <w:p w:rsidR="003E2602" w:rsidRDefault="007B74C6">
      <w:pPr>
        <w:spacing w:after="0" w:line="259" w:lineRule="auto"/>
        <w:ind w:left="2" w:firstLine="0"/>
        <w:jc w:val="center"/>
      </w:pPr>
      <w:r>
        <w:rPr>
          <w:b/>
        </w:rPr>
        <w:t xml:space="preserve"> </w:t>
      </w:r>
    </w:p>
    <w:p w:rsidR="003E2602" w:rsidRDefault="007B74C6">
      <w:pPr>
        <w:spacing w:after="0" w:line="259" w:lineRule="auto"/>
        <w:ind w:left="10" w:right="56"/>
        <w:jc w:val="center"/>
      </w:pPr>
      <w:r>
        <w:rPr>
          <w:b/>
        </w:rPr>
        <w:t xml:space="preserve">IMPACT ASSESSMENT </w:t>
      </w:r>
    </w:p>
    <w:p w:rsidR="003E2602" w:rsidRDefault="007B74C6">
      <w:pPr>
        <w:spacing w:after="0" w:line="259" w:lineRule="auto"/>
        <w:ind w:left="2" w:firstLine="0"/>
        <w:jc w:val="center"/>
      </w:pPr>
      <w:r>
        <w:rPr>
          <w:b/>
        </w:rPr>
        <w:t xml:space="preserve"> </w:t>
      </w:r>
    </w:p>
    <w:p w:rsidR="003E2602" w:rsidRDefault="007B74C6">
      <w:pPr>
        <w:spacing w:after="214" w:line="259" w:lineRule="auto"/>
        <w:ind w:left="0" w:right="56" w:firstLine="0"/>
        <w:jc w:val="center"/>
      </w:pPr>
      <w:r>
        <w:rPr>
          <w:b/>
          <w:i/>
        </w:rPr>
        <w:t xml:space="preserve">Accompanying the document </w:t>
      </w:r>
    </w:p>
    <w:p w:rsidR="003E2602" w:rsidRDefault="007B74C6">
      <w:pPr>
        <w:spacing w:after="0" w:line="249" w:lineRule="auto"/>
        <w:ind w:left="1086" w:right="264" w:firstLine="314"/>
        <w:jc w:val="left"/>
      </w:pPr>
      <w:r>
        <w:rPr>
          <w:b/>
        </w:rPr>
        <w:t xml:space="preserve">Commission Regulation implementing Directive 2009/125/EC of the European Parliament and of the Council with regard to ecodesign requirements for local space </w:t>
      </w:r>
    </w:p>
    <w:p w:rsidR="003E2602" w:rsidRDefault="007B74C6">
      <w:pPr>
        <w:spacing w:after="0" w:line="259" w:lineRule="auto"/>
        <w:ind w:left="10" w:right="57"/>
        <w:jc w:val="center"/>
      </w:pPr>
      <w:r>
        <w:rPr>
          <w:b/>
        </w:rPr>
        <w:t xml:space="preserve">heaters, and </w:t>
      </w:r>
    </w:p>
    <w:p w:rsidR="003E2602" w:rsidRDefault="007B74C6">
      <w:pPr>
        <w:spacing w:after="0" w:line="259" w:lineRule="auto"/>
        <w:ind w:left="2" w:firstLine="0"/>
        <w:jc w:val="center"/>
      </w:pPr>
      <w:r>
        <w:rPr>
          <w:b/>
        </w:rPr>
        <w:t xml:space="preserve"> </w:t>
      </w:r>
    </w:p>
    <w:p w:rsidR="003E2602" w:rsidRDefault="007B74C6">
      <w:pPr>
        <w:spacing w:after="213" w:line="259" w:lineRule="auto"/>
        <w:ind w:left="2" w:firstLine="0"/>
        <w:jc w:val="center"/>
      </w:pPr>
      <w:r>
        <w:rPr>
          <w:b/>
        </w:rPr>
        <w:t xml:space="preserve"> </w:t>
      </w:r>
    </w:p>
    <w:p w:rsidR="003E2602" w:rsidRDefault="007B74C6">
      <w:pPr>
        <w:spacing w:after="344" w:line="249" w:lineRule="auto"/>
        <w:ind w:left="1077" w:right="264" w:hanging="148"/>
        <w:jc w:val="left"/>
      </w:pPr>
      <w:r>
        <w:rPr>
          <w:b/>
        </w:rPr>
        <w:t>Commission Delegated Regulation implementing Directive 2010/30/EU of the Europea</w:t>
      </w:r>
      <w:r>
        <w:rPr>
          <w:b/>
        </w:rPr>
        <w:t xml:space="preserve">n Parliament and of the Council with regard to energy labelling for local space heaters </w:t>
      </w:r>
    </w:p>
    <w:p w:rsidR="003E2602" w:rsidRDefault="007B74C6">
      <w:pPr>
        <w:spacing w:after="0" w:line="265" w:lineRule="auto"/>
        <w:ind w:left="3030" w:right="3072"/>
        <w:jc w:val="center"/>
      </w:pPr>
      <w:r>
        <w:t xml:space="preserve">{C(2015) 2643 final} </w:t>
      </w:r>
    </w:p>
    <w:p w:rsidR="003E2602" w:rsidRDefault="007B74C6">
      <w:pPr>
        <w:tabs>
          <w:tab w:val="center" w:pos="5357"/>
          <w:tab w:val="center" w:pos="9862"/>
        </w:tabs>
        <w:spacing w:after="5335"/>
        <w:ind w:left="0" w:firstLine="0"/>
        <w:jc w:val="left"/>
      </w:pPr>
      <w:r>
        <w:rPr>
          <w:rFonts w:ascii="Calibri" w:eastAsia="Calibri" w:hAnsi="Calibri" w:cs="Calibri"/>
          <w:sz w:val="22"/>
        </w:rPr>
        <w:tab/>
      </w:r>
      <w:r>
        <w:t xml:space="preserve">{SWD(2015) 91 final} </w:t>
      </w:r>
      <w:r>
        <w:tab/>
      </w:r>
      <w:r>
        <w:t xml:space="preserve"> </w:t>
      </w:r>
    </w:p>
    <w:p w:rsidR="003E2602" w:rsidRDefault="007B74C6">
      <w:pPr>
        <w:tabs>
          <w:tab w:val="center" w:pos="5384"/>
          <w:tab w:val="right" w:pos="10771"/>
        </w:tabs>
        <w:spacing w:after="0" w:line="259" w:lineRule="auto"/>
        <w:ind w:left="0" w:firstLine="0"/>
        <w:jc w:val="left"/>
      </w:pPr>
      <w:r>
        <w:rPr>
          <w:rFonts w:ascii="Arial" w:eastAsia="Arial" w:hAnsi="Arial" w:cs="Arial"/>
          <w:b/>
          <w:sz w:val="48"/>
        </w:rPr>
        <w:lastRenderedPageBreak/>
        <w:t xml:space="preserve">EN </w:t>
      </w:r>
      <w:r>
        <w:rPr>
          <w:rFonts w:ascii="Arial" w:eastAsia="Arial" w:hAnsi="Arial" w:cs="Arial"/>
          <w:b/>
          <w:sz w:val="48"/>
        </w:rPr>
        <w:tab/>
        <w:t xml:space="preserve"> </w:t>
      </w:r>
      <w:r>
        <w:rPr>
          <w:rFonts w:ascii="Arial" w:eastAsia="Arial" w:hAnsi="Arial" w:cs="Arial"/>
          <w:b/>
          <w:sz w:val="48"/>
        </w:rPr>
        <w:tab/>
      </w:r>
      <w:r>
        <w:t xml:space="preserve">  </w:t>
      </w:r>
      <w:r>
        <w:rPr>
          <w:rFonts w:ascii="Arial" w:eastAsia="Arial" w:hAnsi="Arial" w:cs="Arial"/>
          <w:b/>
          <w:sz w:val="48"/>
        </w:rPr>
        <w:t xml:space="preserve">EN </w:t>
      </w:r>
    </w:p>
    <w:sdt>
      <w:sdtPr>
        <w:rPr>
          <w:rFonts w:ascii="Times New Roman" w:eastAsia="Times New Roman" w:hAnsi="Times New Roman" w:cs="Times New Roman"/>
          <w:b w:val="0"/>
        </w:rPr>
        <w:id w:val="1241295044"/>
        <w:docPartObj>
          <w:docPartGallery w:val="Table of Contents"/>
        </w:docPartObj>
      </w:sdtPr>
      <w:sdtEndPr/>
      <w:sdtContent>
        <w:p w:rsidR="003E2602" w:rsidRDefault="007B74C6">
          <w:pPr>
            <w:pStyle w:val="TOC1"/>
            <w:tabs>
              <w:tab w:val="right" w:leader="dot" w:pos="10771"/>
            </w:tabs>
            <w:rPr>
              <w:noProof/>
            </w:rPr>
          </w:pPr>
          <w:r>
            <w:fldChar w:fldCharType="begin"/>
          </w:r>
          <w:r>
            <w:instrText xml:space="preserve"> TOC \o "1-3" \h \z \u </w:instrText>
          </w:r>
          <w:r>
            <w:fldChar w:fldCharType="separate"/>
          </w:r>
          <w:hyperlink w:anchor="_Toc287749">
            <w:r>
              <w:rPr>
                <w:noProof/>
              </w:rPr>
              <w:t>1.</w:t>
            </w:r>
            <w:r>
              <w:rPr>
                <w:rFonts w:ascii="Calibri" w:eastAsia="Calibri" w:hAnsi="Calibri" w:cs="Calibri"/>
                <w:b w:val="0"/>
                <w:noProof/>
                <w:sz w:val="22"/>
              </w:rPr>
              <w:t xml:space="preserve">  </w:t>
            </w:r>
            <w:r>
              <w:rPr>
                <w:noProof/>
              </w:rPr>
              <w:t>INTRODUCTION</w:t>
            </w:r>
            <w:r>
              <w:rPr>
                <w:noProof/>
              </w:rPr>
              <w:tab/>
            </w:r>
            <w:r>
              <w:rPr>
                <w:noProof/>
              </w:rPr>
              <w:fldChar w:fldCharType="begin"/>
            </w:r>
            <w:r>
              <w:rPr>
                <w:noProof/>
              </w:rPr>
              <w:instrText>PAGEREF _Toc287749 \h</w:instrText>
            </w:r>
            <w:r>
              <w:rPr>
                <w:noProof/>
              </w:rPr>
            </w:r>
            <w:r>
              <w:rPr>
                <w:noProof/>
              </w:rPr>
              <w:fldChar w:fldCharType="separate"/>
            </w:r>
            <w:r w:rsidR="002C29C9">
              <w:rPr>
                <w:noProof/>
              </w:rPr>
              <w:t>5</w:t>
            </w:r>
            <w:r>
              <w:rPr>
                <w:noProof/>
              </w:rPr>
              <w:fldChar w:fldCharType="end"/>
            </w:r>
          </w:hyperlink>
        </w:p>
        <w:p w:rsidR="003E2602" w:rsidRDefault="007B74C6">
          <w:pPr>
            <w:pStyle w:val="TOC1"/>
            <w:tabs>
              <w:tab w:val="right" w:leader="dot" w:pos="10771"/>
            </w:tabs>
            <w:rPr>
              <w:noProof/>
            </w:rPr>
          </w:pPr>
          <w:hyperlink w:anchor="_Toc287750">
            <w:r>
              <w:rPr>
                <w:noProof/>
              </w:rPr>
              <w:t>2.</w:t>
            </w:r>
            <w:r>
              <w:rPr>
                <w:rFonts w:ascii="Calibri" w:eastAsia="Calibri" w:hAnsi="Calibri" w:cs="Calibri"/>
                <w:b w:val="0"/>
                <w:noProof/>
                <w:sz w:val="22"/>
              </w:rPr>
              <w:t xml:space="preserve">  </w:t>
            </w:r>
            <w:r>
              <w:rPr>
                <w:noProof/>
              </w:rPr>
              <w:t>PROCEDURAL ISSUES AND CONSULTATION OF INTERESTED PARTIES</w:t>
            </w:r>
            <w:r>
              <w:rPr>
                <w:noProof/>
              </w:rPr>
              <w:tab/>
            </w:r>
            <w:r>
              <w:rPr>
                <w:noProof/>
              </w:rPr>
              <w:fldChar w:fldCharType="begin"/>
            </w:r>
            <w:r>
              <w:rPr>
                <w:noProof/>
              </w:rPr>
              <w:instrText>PAGEREF _Toc287750 \h</w:instrText>
            </w:r>
            <w:r>
              <w:rPr>
                <w:noProof/>
              </w:rPr>
            </w:r>
            <w:r>
              <w:rPr>
                <w:noProof/>
              </w:rPr>
              <w:fldChar w:fldCharType="separate"/>
            </w:r>
            <w:r w:rsidR="002C29C9">
              <w:rPr>
                <w:noProof/>
              </w:rPr>
              <w:t>6</w:t>
            </w:r>
            <w:r>
              <w:rPr>
                <w:noProof/>
              </w:rPr>
              <w:fldChar w:fldCharType="end"/>
            </w:r>
          </w:hyperlink>
        </w:p>
        <w:p w:rsidR="003E2602" w:rsidRDefault="007B74C6">
          <w:pPr>
            <w:pStyle w:val="TOC2"/>
            <w:tabs>
              <w:tab w:val="right" w:leader="dot" w:pos="10771"/>
            </w:tabs>
            <w:rPr>
              <w:noProof/>
            </w:rPr>
          </w:pPr>
          <w:hyperlink w:anchor="_Toc287751">
            <w:r>
              <w:rPr>
                <w:noProof/>
              </w:rPr>
              <w:t>2.1.</w:t>
            </w:r>
            <w:r>
              <w:rPr>
                <w:b w:val="0"/>
                <w:noProof/>
                <w:sz w:val="22"/>
              </w:rPr>
              <w:t xml:space="preserve">  </w:t>
            </w:r>
            <w:r>
              <w:rPr>
                <w:noProof/>
              </w:rPr>
              <w:t>Organisation and timing</w:t>
            </w:r>
            <w:r>
              <w:rPr>
                <w:noProof/>
              </w:rPr>
              <w:tab/>
            </w:r>
            <w:r>
              <w:rPr>
                <w:noProof/>
              </w:rPr>
              <w:fldChar w:fldCharType="begin"/>
            </w:r>
            <w:r>
              <w:rPr>
                <w:noProof/>
              </w:rPr>
              <w:instrText>PAGEREF _Toc287751 \h</w:instrText>
            </w:r>
            <w:r>
              <w:rPr>
                <w:noProof/>
              </w:rPr>
            </w:r>
            <w:r>
              <w:rPr>
                <w:noProof/>
              </w:rPr>
              <w:fldChar w:fldCharType="separate"/>
            </w:r>
            <w:r w:rsidR="002C29C9">
              <w:rPr>
                <w:noProof/>
              </w:rPr>
              <w:t>6</w:t>
            </w:r>
            <w:r>
              <w:rPr>
                <w:noProof/>
              </w:rPr>
              <w:fldChar w:fldCharType="end"/>
            </w:r>
          </w:hyperlink>
        </w:p>
        <w:p w:rsidR="003E2602" w:rsidRDefault="007B74C6">
          <w:pPr>
            <w:pStyle w:val="TOC2"/>
            <w:tabs>
              <w:tab w:val="right" w:leader="dot" w:pos="10771"/>
            </w:tabs>
            <w:rPr>
              <w:noProof/>
            </w:rPr>
          </w:pPr>
          <w:hyperlink w:anchor="_Toc287752">
            <w:r>
              <w:rPr>
                <w:noProof/>
              </w:rPr>
              <w:t>2.2.</w:t>
            </w:r>
            <w:r>
              <w:rPr>
                <w:b w:val="0"/>
                <w:noProof/>
                <w:sz w:val="22"/>
              </w:rPr>
              <w:t xml:space="preserve">  </w:t>
            </w:r>
            <w:r>
              <w:rPr>
                <w:noProof/>
              </w:rPr>
              <w:t>Consultation and expertise</w:t>
            </w:r>
            <w:r>
              <w:rPr>
                <w:noProof/>
              </w:rPr>
              <w:tab/>
            </w:r>
            <w:r>
              <w:rPr>
                <w:noProof/>
              </w:rPr>
              <w:fldChar w:fldCharType="begin"/>
            </w:r>
            <w:r>
              <w:rPr>
                <w:noProof/>
              </w:rPr>
              <w:instrText>PAGEREF _Toc287752 \h</w:instrText>
            </w:r>
            <w:r>
              <w:rPr>
                <w:noProof/>
              </w:rPr>
            </w:r>
            <w:r>
              <w:rPr>
                <w:noProof/>
              </w:rPr>
              <w:fldChar w:fldCharType="separate"/>
            </w:r>
            <w:r w:rsidR="002C29C9">
              <w:rPr>
                <w:noProof/>
              </w:rPr>
              <w:t>6</w:t>
            </w:r>
            <w:r>
              <w:rPr>
                <w:noProof/>
              </w:rPr>
              <w:fldChar w:fldCharType="end"/>
            </w:r>
          </w:hyperlink>
        </w:p>
        <w:p w:rsidR="003E2602" w:rsidRDefault="007B74C6">
          <w:pPr>
            <w:pStyle w:val="TOC1"/>
            <w:tabs>
              <w:tab w:val="right" w:leader="dot" w:pos="10771"/>
            </w:tabs>
            <w:rPr>
              <w:noProof/>
            </w:rPr>
          </w:pPr>
          <w:hyperlink w:anchor="_Toc287753">
            <w:r>
              <w:rPr>
                <w:noProof/>
              </w:rPr>
              <w:t>3.</w:t>
            </w:r>
            <w:r>
              <w:rPr>
                <w:rFonts w:ascii="Calibri" w:eastAsia="Calibri" w:hAnsi="Calibri" w:cs="Calibri"/>
                <w:b w:val="0"/>
                <w:noProof/>
                <w:sz w:val="22"/>
              </w:rPr>
              <w:t xml:space="preserve">  </w:t>
            </w:r>
            <w:r>
              <w:rPr>
                <w:noProof/>
              </w:rPr>
              <w:t>PROBLEM DEFINITION</w:t>
            </w:r>
            <w:r>
              <w:rPr>
                <w:noProof/>
              </w:rPr>
              <w:tab/>
            </w:r>
            <w:r>
              <w:rPr>
                <w:noProof/>
              </w:rPr>
              <w:fldChar w:fldCharType="begin"/>
            </w:r>
            <w:r>
              <w:rPr>
                <w:noProof/>
              </w:rPr>
              <w:instrText>PAGEREF _Toc287753 \h</w:instrText>
            </w:r>
            <w:r>
              <w:rPr>
                <w:noProof/>
              </w:rPr>
            </w:r>
            <w:r>
              <w:rPr>
                <w:noProof/>
              </w:rPr>
              <w:fldChar w:fldCharType="separate"/>
            </w:r>
            <w:r w:rsidR="002C29C9">
              <w:rPr>
                <w:noProof/>
              </w:rPr>
              <w:t>7</w:t>
            </w:r>
            <w:r>
              <w:rPr>
                <w:noProof/>
              </w:rPr>
              <w:fldChar w:fldCharType="end"/>
            </w:r>
          </w:hyperlink>
        </w:p>
        <w:p w:rsidR="003E2602" w:rsidRDefault="007B74C6">
          <w:pPr>
            <w:pStyle w:val="TOC2"/>
            <w:tabs>
              <w:tab w:val="right" w:leader="dot" w:pos="10771"/>
            </w:tabs>
            <w:rPr>
              <w:noProof/>
            </w:rPr>
          </w:pPr>
          <w:hyperlink w:anchor="_Toc287754">
            <w:r>
              <w:rPr>
                <w:noProof/>
              </w:rPr>
              <w:t>3.1.</w:t>
            </w:r>
            <w:r>
              <w:rPr>
                <w:b w:val="0"/>
                <w:noProof/>
                <w:sz w:val="22"/>
              </w:rPr>
              <w:t xml:space="preserve">  </w:t>
            </w:r>
            <w:r>
              <w:rPr>
                <w:noProof/>
              </w:rPr>
              <w:t>What is the issue or problem that m</w:t>
            </w:r>
            <w:r>
              <w:rPr>
                <w:noProof/>
              </w:rPr>
              <w:t>ay require action?</w:t>
            </w:r>
            <w:r>
              <w:rPr>
                <w:noProof/>
              </w:rPr>
              <w:tab/>
            </w:r>
            <w:r>
              <w:rPr>
                <w:noProof/>
              </w:rPr>
              <w:fldChar w:fldCharType="begin"/>
            </w:r>
            <w:r>
              <w:rPr>
                <w:noProof/>
              </w:rPr>
              <w:instrText>PAGEREF _Toc287754 \h</w:instrText>
            </w:r>
            <w:r>
              <w:rPr>
                <w:noProof/>
              </w:rPr>
            </w:r>
            <w:r>
              <w:rPr>
                <w:noProof/>
              </w:rPr>
              <w:fldChar w:fldCharType="separate"/>
            </w:r>
            <w:r w:rsidR="002C29C9">
              <w:rPr>
                <w:noProof/>
              </w:rPr>
              <w:t>7</w:t>
            </w:r>
            <w:r>
              <w:rPr>
                <w:noProof/>
              </w:rPr>
              <w:fldChar w:fldCharType="end"/>
            </w:r>
          </w:hyperlink>
        </w:p>
        <w:p w:rsidR="003E2602" w:rsidRDefault="007B74C6">
          <w:pPr>
            <w:pStyle w:val="TOC2"/>
            <w:tabs>
              <w:tab w:val="right" w:leader="dot" w:pos="10771"/>
            </w:tabs>
            <w:rPr>
              <w:noProof/>
            </w:rPr>
          </w:pPr>
          <w:hyperlink w:anchor="_Toc287755">
            <w:r>
              <w:rPr>
                <w:noProof/>
              </w:rPr>
              <w:t>3.2.</w:t>
            </w:r>
            <w:r>
              <w:rPr>
                <w:b w:val="0"/>
                <w:noProof/>
                <w:sz w:val="22"/>
              </w:rPr>
              <w:t xml:space="preserve">  </w:t>
            </w:r>
            <w:r>
              <w:rPr>
                <w:noProof/>
              </w:rPr>
              <w:t>What is the scale of the problem?</w:t>
            </w:r>
            <w:r>
              <w:rPr>
                <w:noProof/>
              </w:rPr>
              <w:tab/>
            </w:r>
            <w:r>
              <w:rPr>
                <w:noProof/>
              </w:rPr>
              <w:fldChar w:fldCharType="begin"/>
            </w:r>
            <w:r>
              <w:rPr>
                <w:noProof/>
              </w:rPr>
              <w:instrText>PAGEREF _Toc287755 \h</w:instrText>
            </w:r>
            <w:r>
              <w:rPr>
                <w:noProof/>
              </w:rPr>
            </w:r>
            <w:r>
              <w:rPr>
                <w:noProof/>
              </w:rPr>
              <w:fldChar w:fldCharType="separate"/>
            </w:r>
            <w:r w:rsidR="002C29C9">
              <w:rPr>
                <w:noProof/>
              </w:rPr>
              <w:t>8</w:t>
            </w:r>
            <w:r>
              <w:rPr>
                <w:noProof/>
              </w:rPr>
              <w:fldChar w:fldCharType="end"/>
            </w:r>
          </w:hyperlink>
        </w:p>
        <w:p w:rsidR="003E2602" w:rsidRDefault="007B74C6">
          <w:pPr>
            <w:pStyle w:val="TOC2"/>
            <w:tabs>
              <w:tab w:val="right" w:leader="dot" w:pos="10771"/>
            </w:tabs>
            <w:rPr>
              <w:noProof/>
            </w:rPr>
          </w:pPr>
          <w:hyperlink w:anchor="_Toc287756">
            <w:r>
              <w:rPr>
                <w:noProof/>
              </w:rPr>
              <w:t>3.3.</w:t>
            </w:r>
            <w:r>
              <w:rPr>
                <w:b w:val="0"/>
                <w:noProof/>
                <w:sz w:val="22"/>
              </w:rPr>
              <w:t xml:space="preserve">  </w:t>
            </w:r>
            <w:r>
              <w:rPr>
                <w:noProof/>
              </w:rPr>
              <w:t>What are the underlying drivers of the problem?</w:t>
            </w:r>
            <w:r>
              <w:rPr>
                <w:noProof/>
              </w:rPr>
              <w:tab/>
            </w:r>
            <w:r>
              <w:rPr>
                <w:noProof/>
              </w:rPr>
              <w:fldChar w:fldCharType="begin"/>
            </w:r>
            <w:r>
              <w:rPr>
                <w:noProof/>
              </w:rPr>
              <w:instrText>PAGEREF _Toc287756 \h</w:instrText>
            </w:r>
            <w:r>
              <w:rPr>
                <w:noProof/>
              </w:rPr>
            </w:r>
            <w:r>
              <w:rPr>
                <w:noProof/>
              </w:rPr>
              <w:fldChar w:fldCharType="separate"/>
            </w:r>
            <w:r w:rsidR="002C29C9">
              <w:rPr>
                <w:noProof/>
              </w:rPr>
              <w:t>9</w:t>
            </w:r>
            <w:r>
              <w:rPr>
                <w:noProof/>
              </w:rPr>
              <w:fldChar w:fldCharType="end"/>
            </w:r>
          </w:hyperlink>
        </w:p>
        <w:p w:rsidR="003E2602" w:rsidRDefault="007B74C6">
          <w:pPr>
            <w:pStyle w:val="TOC3"/>
            <w:tabs>
              <w:tab w:val="right" w:leader="dot" w:pos="10771"/>
            </w:tabs>
            <w:rPr>
              <w:noProof/>
            </w:rPr>
          </w:pPr>
          <w:hyperlink w:anchor="_Toc287757">
            <w:r>
              <w:rPr>
                <w:noProof/>
              </w:rPr>
              <w:t>3.3.1.</w:t>
            </w:r>
            <w:r>
              <w:rPr>
                <w:noProof/>
                <w:sz w:val="22"/>
              </w:rPr>
              <w:t xml:space="preserve">  </w:t>
            </w:r>
            <w:r>
              <w:rPr>
                <w:noProof/>
              </w:rPr>
              <w:t>Regulatory failure</w:t>
            </w:r>
            <w:r>
              <w:rPr>
                <w:noProof/>
              </w:rPr>
              <w:tab/>
            </w:r>
            <w:r>
              <w:rPr>
                <w:noProof/>
              </w:rPr>
              <w:fldChar w:fldCharType="begin"/>
            </w:r>
            <w:r>
              <w:rPr>
                <w:noProof/>
              </w:rPr>
              <w:instrText>PAGEREF _Toc287757 \h</w:instrText>
            </w:r>
            <w:r>
              <w:rPr>
                <w:noProof/>
              </w:rPr>
            </w:r>
            <w:r>
              <w:rPr>
                <w:noProof/>
              </w:rPr>
              <w:fldChar w:fldCharType="separate"/>
            </w:r>
            <w:r w:rsidR="002C29C9">
              <w:rPr>
                <w:noProof/>
              </w:rPr>
              <w:t>9</w:t>
            </w:r>
            <w:r>
              <w:rPr>
                <w:noProof/>
              </w:rPr>
              <w:fldChar w:fldCharType="end"/>
            </w:r>
          </w:hyperlink>
        </w:p>
        <w:p w:rsidR="003E2602" w:rsidRDefault="007B74C6">
          <w:pPr>
            <w:pStyle w:val="TOC3"/>
            <w:tabs>
              <w:tab w:val="right" w:leader="dot" w:pos="10771"/>
            </w:tabs>
            <w:rPr>
              <w:noProof/>
            </w:rPr>
          </w:pPr>
          <w:hyperlink w:anchor="_Toc287758">
            <w:r>
              <w:rPr>
                <w:noProof/>
              </w:rPr>
              <w:t>3.3.2.</w:t>
            </w:r>
            <w:r>
              <w:rPr>
                <w:noProof/>
                <w:sz w:val="22"/>
              </w:rPr>
              <w:t xml:space="preserve">  </w:t>
            </w:r>
            <w:r>
              <w:rPr>
                <w:noProof/>
              </w:rPr>
              <w:t>Negative externality</w:t>
            </w:r>
            <w:r>
              <w:rPr>
                <w:noProof/>
              </w:rPr>
              <w:tab/>
            </w:r>
            <w:r>
              <w:rPr>
                <w:noProof/>
              </w:rPr>
              <w:fldChar w:fldCharType="begin"/>
            </w:r>
            <w:r>
              <w:rPr>
                <w:noProof/>
              </w:rPr>
              <w:instrText>PAGEREF _Toc287758 \h</w:instrText>
            </w:r>
            <w:r>
              <w:rPr>
                <w:noProof/>
              </w:rPr>
            </w:r>
            <w:r>
              <w:rPr>
                <w:noProof/>
              </w:rPr>
              <w:fldChar w:fldCharType="separate"/>
            </w:r>
            <w:r w:rsidR="002C29C9">
              <w:rPr>
                <w:noProof/>
              </w:rPr>
              <w:t>9</w:t>
            </w:r>
            <w:r>
              <w:rPr>
                <w:noProof/>
              </w:rPr>
              <w:fldChar w:fldCharType="end"/>
            </w:r>
          </w:hyperlink>
        </w:p>
        <w:p w:rsidR="003E2602" w:rsidRDefault="007B74C6">
          <w:pPr>
            <w:pStyle w:val="TOC3"/>
            <w:tabs>
              <w:tab w:val="right" w:leader="dot" w:pos="10771"/>
            </w:tabs>
            <w:rPr>
              <w:noProof/>
            </w:rPr>
          </w:pPr>
          <w:hyperlink w:anchor="_Toc287759">
            <w:r>
              <w:rPr>
                <w:noProof/>
              </w:rPr>
              <w:t>3.3.3.</w:t>
            </w:r>
            <w:r>
              <w:rPr>
                <w:noProof/>
                <w:sz w:val="22"/>
              </w:rPr>
              <w:t xml:space="preserve">  </w:t>
            </w:r>
            <w:r>
              <w:rPr>
                <w:noProof/>
              </w:rPr>
              <w:t>Asymmetric information and myopia</w:t>
            </w:r>
            <w:r>
              <w:rPr>
                <w:noProof/>
              </w:rPr>
              <w:tab/>
            </w:r>
            <w:r>
              <w:rPr>
                <w:noProof/>
              </w:rPr>
              <w:fldChar w:fldCharType="begin"/>
            </w:r>
            <w:r>
              <w:rPr>
                <w:noProof/>
              </w:rPr>
              <w:instrText>PAGEREF _Toc287759 \h</w:instrText>
            </w:r>
            <w:r>
              <w:rPr>
                <w:noProof/>
              </w:rPr>
            </w:r>
            <w:r>
              <w:rPr>
                <w:noProof/>
              </w:rPr>
              <w:fldChar w:fldCharType="separate"/>
            </w:r>
            <w:r w:rsidR="002C29C9">
              <w:rPr>
                <w:noProof/>
              </w:rPr>
              <w:t>9</w:t>
            </w:r>
            <w:r>
              <w:rPr>
                <w:noProof/>
              </w:rPr>
              <w:fldChar w:fldCharType="end"/>
            </w:r>
          </w:hyperlink>
        </w:p>
        <w:p w:rsidR="003E2602" w:rsidRDefault="007B74C6">
          <w:pPr>
            <w:pStyle w:val="TOC3"/>
            <w:tabs>
              <w:tab w:val="right" w:leader="dot" w:pos="10771"/>
            </w:tabs>
            <w:rPr>
              <w:noProof/>
            </w:rPr>
          </w:pPr>
          <w:hyperlink w:anchor="_Toc287760">
            <w:r>
              <w:rPr>
                <w:noProof/>
              </w:rPr>
              <w:t>3.3.4.</w:t>
            </w:r>
            <w:r>
              <w:rPr>
                <w:noProof/>
                <w:sz w:val="22"/>
              </w:rPr>
              <w:t xml:space="preserve">  </w:t>
            </w:r>
            <w:r>
              <w:rPr>
                <w:noProof/>
              </w:rPr>
              <w:t>Other barriers</w:t>
            </w:r>
            <w:r>
              <w:rPr>
                <w:noProof/>
              </w:rPr>
              <w:tab/>
            </w:r>
            <w:r>
              <w:rPr>
                <w:noProof/>
              </w:rPr>
              <w:fldChar w:fldCharType="begin"/>
            </w:r>
            <w:r>
              <w:rPr>
                <w:noProof/>
              </w:rPr>
              <w:instrText>PAGEREF _Toc</w:instrText>
            </w:r>
            <w:r>
              <w:rPr>
                <w:noProof/>
              </w:rPr>
              <w:instrText>287760 \h</w:instrText>
            </w:r>
            <w:r>
              <w:rPr>
                <w:noProof/>
              </w:rPr>
            </w:r>
            <w:r>
              <w:rPr>
                <w:noProof/>
              </w:rPr>
              <w:fldChar w:fldCharType="separate"/>
            </w:r>
            <w:r w:rsidR="002C29C9">
              <w:rPr>
                <w:noProof/>
              </w:rPr>
              <w:t>10</w:t>
            </w:r>
            <w:r>
              <w:rPr>
                <w:noProof/>
              </w:rPr>
              <w:fldChar w:fldCharType="end"/>
            </w:r>
          </w:hyperlink>
        </w:p>
        <w:p w:rsidR="003E2602" w:rsidRDefault="007B74C6">
          <w:pPr>
            <w:pStyle w:val="TOC2"/>
            <w:tabs>
              <w:tab w:val="right" w:leader="dot" w:pos="10771"/>
            </w:tabs>
            <w:rPr>
              <w:noProof/>
            </w:rPr>
          </w:pPr>
          <w:hyperlink w:anchor="_Toc287761">
            <w:r>
              <w:rPr>
                <w:noProof/>
              </w:rPr>
              <w:t>3.4.</w:t>
            </w:r>
            <w:r>
              <w:rPr>
                <w:b w:val="0"/>
                <w:noProof/>
                <w:sz w:val="22"/>
              </w:rPr>
              <w:t xml:space="preserve">  </w:t>
            </w:r>
            <w:r>
              <w:rPr>
                <w:noProof/>
              </w:rPr>
              <w:t>Who is affected, in what ways and to what extent?</w:t>
            </w:r>
            <w:r>
              <w:rPr>
                <w:noProof/>
              </w:rPr>
              <w:tab/>
            </w:r>
            <w:r>
              <w:rPr>
                <w:noProof/>
              </w:rPr>
              <w:fldChar w:fldCharType="begin"/>
            </w:r>
            <w:r>
              <w:rPr>
                <w:noProof/>
              </w:rPr>
              <w:instrText>PAGEREF _Toc287761 \h</w:instrText>
            </w:r>
            <w:r>
              <w:rPr>
                <w:noProof/>
              </w:rPr>
            </w:r>
            <w:r>
              <w:rPr>
                <w:noProof/>
              </w:rPr>
              <w:fldChar w:fldCharType="separate"/>
            </w:r>
            <w:r w:rsidR="002C29C9">
              <w:rPr>
                <w:noProof/>
              </w:rPr>
              <w:t>10</w:t>
            </w:r>
            <w:r>
              <w:rPr>
                <w:noProof/>
              </w:rPr>
              <w:fldChar w:fldCharType="end"/>
            </w:r>
          </w:hyperlink>
        </w:p>
        <w:p w:rsidR="003E2602" w:rsidRDefault="007B74C6">
          <w:pPr>
            <w:pStyle w:val="TOC2"/>
            <w:tabs>
              <w:tab w:val="right" w:leader="dot" w:pos="10771"/>
            </w:tabs>
            <w:rPr>
              <w:noProof/>
            </w:rPr>
          </w:pPr>
          <w:hyperlink w:anchor="_Toc287762">
            <w:r>
              <w:rPr>
                <w:noProof/>
              </w:rPr>
              <w:t>3.5.</w:t>
            </w:r>
            <w:r>
              <w:rPr>
                <w:b w:val="0"/>
                <w:noProof/>
                <w:sz w:val="22"/>
              </w:rPr>
              <w:t xml:space="preserve">  </w:t>
            </w:r>
            <w:r>
              <w:rPr>
                <w:noProof/>
              </w:rPr>
              <w:t>How are existing policies and legislation affecting the issue?</w:t>
            </w:r>
            <w:r>
              <w:rPr>
                <w:noProof/>
              </w:rPr>
              <w:tab/>
            </w:r>
            <w:r>
              <w:rPr>
                <w:noProof/>
              </w:rPr>
              <w:fldChar w:fldCharType="begin"/>
            </w:r>
            <w:r>
              <w:rPr>
                <w:noProof/>
              </w:rPr>
              <w:instrText>PAGEREF _Toc287762 \h</w:instrText>
            </w:r>
            <w:r>
              <w:rPr>
                <w:noProof/>
              </w:rPr>
            </w:r>
            <w:r>
              <w:rPr>
                <w:noProof/>
              </w:rPr>
              <w:fldChar w:fldCharType="separate"/>
            </w:r>
            <w:r w:rsidR="002C29C9">
              <w:rPr>
                <w:noProof/>
              </w:rPr>
              <w:t>11</w:t>
            </w:r>
            <w:r>
              <w:rPr>
                <w:noProof/>
              </w:rPr>
              <w:fldChar w:fldCharType="end"/>
            </w:r>
          </w:hyperlink>
        </w:p>
        <w:p w:rsidR="003E2602" w:rsidRDefault="007B74C6">
          <w:pPr>
            <w:pStyle w:val="TOC2"/>
            <w:tabs>
              <w:tab w:val="right" w:leader="dot" w:pos="10771"/>
            </w:tabs>
            <w:rPr>
              <w:noProof/>
            </w:rPr>
          </w:pPr>
          <w:hyperlink w:anchor="_Toc287763">
            <w:r>
              <w:rPr>
                <w:noProof/>
              </w:rPr>
              <w:t>3.6.</w:t>
            </w:r>
            <w:r>
              <w:rPr>
                <w:b w:val="0"/>
                <w:noProof/>
                <w:sz w:val="22"/>
              </w:rPr>
              <w:t xml:space="preserve">  </w:t>
            </w:r>
            <w:r>
              <w:rPr>
                <w:noProof/>
              </w:rPr>
              <w:t>Baseline scenario: How will the issue evolve in absence of intervention?</w:t>
            </w:r>
            <w:r>
              <w:rPr>
                <w:noProof/>
              </w:rPr>
              <w:tab/>
            </w:r>
            <w:r>
              <w:rPr>
                <w:noProof/>
              </w:rPr>
              <w:fldChar w:fldCharType="begin"/>
            </w:r>
            <w:r>
              <w:rPr>
                <w:noProof/>
              </w:rPr>
              <w:instrText>PAGEREF _Toc287763 \h</w:instrText>
            </w:r>
            <w:r>
              <w:rPr>
                <w:noProof/>
              </w:rPr>
            </w:r>
            <w:r>
              <w:rPr>
                <w:noProof/>
              </w:rPr>
              <w:fldChar w:fldCharType="separate"/>
            </w:r>
            <w:r w:rsidR="002C29C9">
              <w:rPr>
                <w:noProof/>
              </w:rPr>
              <w:t>13</w:t>
            </w:r>
            <w:r>
              <w:rPr>
                <w:noProof/>
              </w:rPr>
              <w:fldChar w:fldCharType="end"/>
            </w:r>
          </w:hyperlink>
        </w:p>
        <w:p w:rsidR="003E2602" w:rsidRDefault="007B74C6">
          <w:pPr>
            <w:pStyle w:val="TOC3"/>
            <w:tabs>
              <w:tab w:val="right" w:leader="dot" w:pos="10771"/>
            </w:tabs>
            <w:rPr>
              <w:noProof/>
            </w:rPr>
          </w:pPr>
          <w:hyperlink w:anchor="_Toc287764">
            <w:r>
              <w:rPr>
                <w:noProof/>
              </w:rPr>
              <w:t>3.6.1.</w:t>
            </w:r>
            <w:r>
              <w:rPr>
                <w:noProof/>
                <w:sz w:val="22"/>
              </w:rPr>
              <w:t xml:space="preserve">  </w:t>
            </w:r>
            <w:r>
              <w:rPr>
                <w:noProof/>
              </w:rPr>
              <w:t>Scope of applia</w:t>
            </w:r>
            <w:r>
              <w:rPr>
                <w:noProof/>
              </w:rPr>
              <w:t>nces covered</w:t>
            </w:r>
            <w:r>
              <w:rPr>
                <w:noProof/>
              </w:rPr>
              <w:tab/>
            </w:r>
            <w:r>
              <w:rPr>
                <w:noProof/>
              </w:rPr>
              <w:fldChar w:fldCharType="begin"/>
            </w:r>
            <w:r>
              <w:rPr>
                <w:noProof/>
              </w:rPr>
              <w:instrText>PAGEREF _Toc287764 \h</w:instrText>
            </w:r>
            <w:r>
              <w:rPr>
                <w:noProof/>
              </w:rPr>
            </w:r>
            <w:r>
              <w:rPr>
                <w:noProof/>
              </w:rPr>
              <w:fldChar w:fldCharType="separate"/>
            </w:r>
            <w:r w:rsidR="002C29C9">
              <w:rPr>
                <w:noProof/>
              </w:rPr>
              <w:t>13</w:t>
            </w:r>
            <w:r>
              <w:rPr>
                <w:noProof/>
              </w:rPr>
              <w:fldChar w:fldCharType="end"/>
            </w:r>
          </w:hyperlink>
        </w:p>
        <w:p w:rsidR="003E2602" w:rsidRDefault="007B74C6">
          <w:pPr>
            <w:pStyle w:val="TOC3"/>
            <w:tabs>
              <w:tab w:val="right" w:leader="dot" w:pos="10771"/>
            </w:tabs>
            <w:rPr>
              <w:noProof/>
            </w:rPr>
          </w:pPr>
          <w:hyperlink w:anchor="_Toc287765">
            <w:r>
              <w:rPr>
                <w:noProof/>
              </w:rPr>
              <w:t>3.6.2.</w:t>
            </w:r>
            <w:r>
              <w:rPr>
                <w:noProof/>
                <w:sz w:val="22"/>
              </w:rPr>
              <w:t xml:space="preserve">  </w:t>
            </w:r>
            <w:r>
              <w:rPr>
                <w:noProof/>
              </w:rPr>
              <w:t>Sales and stock</w:t>
            </w:r>
            <w:r>
              <w:rPr>
                <w:noProof/>
              </w:rPr>
              <w:tab/>
            </w:r>
            <w:r>
              <w:rPr>
                <w:noProof/>
              </w:rPr>
              <w:fldChar w:fldCharType="begin"/>
            </w:r>
            <w:r>
              <w:rPr>
                <w:noProof/>
              </w:rPr>
              <w:instrText>PAGEREF _Toc287765 \h</w:instrText>
            </w:r>
            <w:r>
              <w:rPr>
                <w:noProof/>
              </w:rPr>
            </w:r>
            <w:r>
              <w:rPr>
                <w:noProof/>
              </w:rPr>
              <w:fldChar w:fldCharType="separate"/>
            </w:r>
            <w:r w:rsidR="002C29C9">
              <w:rPr>
                <w:noProof/>
              </w:rPr>
              <w:t>14</w:t>
            </w:r>
            <w:r>
              <w:rPr>
                <w:noProof/>
              </w:rPr>
              <w:fldChar w:fldCharType="end"/>
            </w:r>
          </w:hyperlink>
        </w:p>
        <w:p w:rsidR="003E2602" w:rsidRDefault="007B74C6">
          <w:pPr>
            <w:pStyle w:val="TOC3"/>
            <w:tabs>
              <w:tab w:val="right" w:leader="dot" w:pos="10771"/>
            </w:tabs>
            <w:rPr>
              <w:noProof/>
            </w:rPr>
          </w:pPr>
          <w:hyperlink w:anchor="_Toc287766">
            <w:r>
              <w:rPr>
                <w:noProof/>
              </w:rPr>
              <w:t>3.6.3.</w:t>
            </w:r>
            <w:r>
              <w:rPr>
                <w:noProof/>
                <w:sz w:val="22"/>
              </w:rPr>
              <w:t xml:space="preserve">  </w:t>
            </w:r>
            <w:r>
              <w:rPr>
                <w:noProof/>
              </w:rPr>
              <w:t>Energy consumption and emissions</w:t>
            </w:r>
            <w:r>
              <w:rPr>
                <w:noProof/>
              </w:rPr>
              <w:tab/>
            </w:r>
            <w:r>
              <w:rPr>
                <w:noProof/>
              </w:rPr>
              <w:fldChar w:fldCharType="begin"/>
            </w:r>
            <w:r>
              <w:rPr>
                <w:noProof/>
              </w:rPr>
              <w:instrText>PAGEREF _Toc287766 \h</w:instrText>
            </w:r>
            <w:r>
              <w:rPr>
                <w:noProof/>
              </w:rPr>
            </w:r>
            <w:r>
              <w:rPr>
                <w:noProof/>
              </w:rPr>
              <w:fldChar w:fldCharType="separate"/>
            </w:r>
            <w:r w:rsidR="002C29C9">
              <w:rPr>
                <w:noProof/>
              </w:rPr>
              <w:t>16</w:t>
            </w:r>
            <w:r>
              <w:rPr>
                <w:noProof/>
              </w:rPr>
              <w:fldChar w:fldCharType="end"/>
            </w:r>
          </w:hyperlink>
        </w:p>
        <w:p w:rsidR="003E2602" w:rsidRDefault="007B74C6">
          <w:pPr>
            <w:pStyle w:val="TOC3"/>
            <w:tabs>
              <w:tab w:val="right" w:leader="dot" w:pos="10771"/>
            </w:tabs>
            <w:rPr>
              <w:noProof/>
            </w:rPr>
          </w:pPr>
          <w:hyperlink w:anchor="_Toc287767">
            <w:r>
              <w:rPr>
                <w:noProof/>
              </w:rPr>
              <w:t>3.6.4.</w:t>
            </w:r>
            <w:r>
              <w:rPr>
                <w:noProof/>
                <w:sz w:val="22"/>
              </w:rPr>
              <w:t xml:space="preserve">  </w:t>
            </w:r>
            <w:r>
              <w:rPr>
                <w:noProof/>
              </w:rPr>
              <w:t>Improvement potential</w:t>
            </w:r>
            <w:r>
              <w:rPr>
                <w:noProof/>
              </w:rPr>
              <w:tab/>
            </w:r>
            <w:r>
              <w:rPr>
                <w:noProof/>
              </w:rPr>
              <w:fldChar w:fldCharType="begin"/>
            </w:r>
            <w:r>
              <w:rPr>
                <w:noProof/>
              </w:rPr>
              <w:instrText>PAGEREF _Toc287767 \h</w:instrText>
            </w:r>
            <w:r>
              <w:rPr>
                <w:noProof/>
              </w:rPr>
            </w:r>
            <w:r>
              <w:rPr>
                <w:noProof/>
              </w:rPr>
              <w:fldChar w:fldCharType="separate"/>
            </w:r>
            <w:r w:rsidR="002C29C9">
              <w:rPr>
                <w:noProof/>
              </w:rPr>
              <w:t>19</w:t>
            </w:r>
            <w:r>
              <w:rPr>
                <w:noProof/>
              </w:rPr>
              <w:fldChar w:fldCharType="end"/>
            </w:r>
          </w:hyperlink>
        </w:p>
        <w:p w:rsidR="003E2602" w:rsidRDefault="007B74C6">
          <w:pPr>
            <w:pStyle w:val="TOC2"/>
            <w:tabs>
              <w:tab w:val="right" w:leader="dot" w:pos="10771"/>
            </w:tabs>
            <w:rPr>
              <w:noProof/>
            </w:rPr>
          </w:pPr>
          <w:hyperlink w:anchor="_Toc287768">
            <w:r>
              <w:rPr>
                <w:noProof/>
              </w:rPr>
              <w:t>3.7.</w:t>
            </w:r>
            <w:r>
              <w:rPr>
                <w:b w:val="0"/>
                <w:noProof/>
                <w:sz w:val="22"/>
              </w:rPr>
              <w:t xml:space="preserve">  </w:t>
            </w:r>
            <w:r>
              <w:rPr>
                <w:noProof/>
              </w:rPr>
              <w:t>Should the EU act?</w:t>
            </w:r>
            <w:r>
              <w:rPr>
                <w:noProof/>
              </w:rPr>
              <w:tab/>
            </w:r>
            <w:r>
              <w:rPr>
                <w:noProof/>
              </w:rPr>
              <w:fldChar w:fldCharType="begin"/>
            </w:r>
            <w:r>
              <w:rPr>
                <w:noProof/>
              </w:rPr>
              <w:instrText>PAGEREF _Toc287768 \h</w:instrText>
            </w:r>
            <w:r>
              <w:rPr>
                <w:noProof/>
              </w:rPr>
            </w:r>
            <w:r>
              <w:rPr>
                <w:noProof/>
              </w:rPr>
              <w:fldChar w:fldCharType="separate"/>
            </w:r>
            <w:r w:rsidR="002C29C9">
              <w:rPr>
                <w:noProof/>
              </w:rPr>
              <w:t>20</w:t>
            </w:r>
            <w:r>
              <w:rPr>
                <w:noProof/>
              </w:rPr>
              <w:fldChar w:fldCharType="end"/>
            </w:r>
          </w:hyperlink>
        </w:p>
        <w:p w:rsidR="003E2602" w:rsidRDefault="007B74C6">
          <w:pPr>
            <w:pStyle w:val="TOC1"/>
            <w:tabs>
              <w:tab w:val="right" w:leader="dot" w:pos="10771"/>
            </w:tabs>
            <w:rPr>
              <w:noProof/>
            </w:rPr>
          </w:pPr>
          <w:hyperlink w:anchor="_Toc287769">
            <w:r>
              <w:rPr>
                <w:noProof/>
              </w:rPr>
              <w:t>4.</w:t>
            </w:r>
            <w:r>
              <w:rPr>
                <w:rFonts w:ascii="Calibri" w:eastAsia="Calibri" w:hAnsi="Calibri" w:cs="Calibri"/>
                <w:b w:val="0"/>
                <w:noProof/>
                <w:sz w:val="22"/>
              </w:rPr>
              <w:t xml:space="preserve">  </w:t>
            </w:r>
            <w:r>
              <w:rPr>
                <w:noProof/>
              </w:rPr>
              <w:t>POLICY OB</w:t>
            </w:r>
            <w:r>
              <w:rPr>
                <w:noProof/>
              </w:rPr>
              <w:t>JECTIVES</w:t>
            </w:r>
            <w:r>
              <w:rPr>
                <w:noProof/>
              </w:rPr>
              <w:tab/>
            </w:r>
            <w:r>
              <w:rPr>
                <w:noProof/>
              </w:rPr>
              <w:fldChar w:fldCharType="begin"/>
            </w:r>
            <w:r>
              <w:rPr>
                <w:noProof/>
              </w:rPr>
              <w:instrText>PAGEREF _Toc287769 \h</w:instrText>
            </w:r>
            <w:r>
              <w:rPr>
                <w:noProof/>
              </w:rPr>
            </w:r>
            <w:r>
              <w:rPr>
                <w:noProof/>
              </w:rPr>
              <w:fldChar w:fldCharType="separate"/>
            </w:r>
            <w:r w:rsidR="002C29C9">
              <w:rPr>
                <w:noProof/>
              </w:rPr>
              <w:t>21</w:t>
            </w:r>
            <w:r>
              <w:rPr>
                <w:noProof/>
              </w:rPr>
              <w:fldChar w:fldCharType="end"/>
            </w:r>
          </w:hyperlink>
        </w:p>
        <w:p w:rsidR="003E2602" w:rsidRDefault="007B74C6">
          <w:pPr>
            <w:pStyle w:val="TOC2"/>
            <w:tabs>
              <w:tab w:val="right" w:leader="dot" w:pos="10771"/>
            </w:tabs>
            <w:rPr>
              <w:noProof/>
            </w:rPr>
          </w:pPr>
          <w:hyperlink w:anchor="_Toc287770">
            <w:r>
              <w:rPr>
                <w:noProof/>
              </w:rPr>
              <w:t>4.1.</w:t>
            </w:r>
            <w:r>
              <w:rPr>
                <w:b w:val="0"/>
                <w:noProof/>
                <w:sz w:val="22"/>
              </w:rPr>
              <w:t xml:space="preserve">  </w:t>
            </w:r>
            <w:r>
              <w:rPr>
                <w:noProof/>
              </w:rPr>
              <w:t>General objectives</w:t>
            </w:r>
            <w:r>
              <w:rPr>
                <w:noProof/>
              </w:rPr>
              <w:tab/>
            </w:r>
            <w:r>
              <w:rPr>
                <w:noProof/>
              </w:rPr>
              <w:fldChar w:fldCharType="begin"/>
            </w:r>
            <w:r>
              <w:rPr>
                <w:noProof/>
              </w:rPr>
              <w:instrText>PAGEREF _Toc287770 \h</w:instrText>
            </w:r>
            <w:r>
              <w:rPr>
                <w:noProof/>
              </w:rPr>
            </w:r>
            <w:r>
              <w:rPr>
                <w:noProof/>
              </w:rPr>
              <w:fldChar w:fldCharType="separate"/>
            </w:r>
            <w:r w:rsidR="002C29C9">
              <w:rPr>
                <w:noProof/>
              </w:rPr>
              <w:t>21</w:t>
            </w:r>
            <w:r>
              <w:rPr>
                <w:noProof/>
              </w:rPr>
              <w:fldChar w:fldCharType="end"/>
            </w:r>
          </w:hyperlink>
        </w:p>
        <w:p w:rsidR="003E2602" w:rsidRDefault="007B74C6">
          <w:pPr>
            <w:pStyle w:val="TOC2"/>
            <w:tabs>
              <w:tab w:val="right" w:leader="dot" w:pos="10771"/>
            </w:tabs>
            <w:rPr>
              <w:noProof/>
            </w:rPr>
          </w:pPr>
          <w:hyperlink w:anchor="_Toc287771">
            <w:r>
              <w:rPr>
                <w:noProof/>
              </w:rPr>
              <w:t>4.2.</w:t>
            </w:r>
            <w:r>
              <w:rPr>
                <w:b w:val="0"/>
                <w:noProof/>
                <w:sz w:val="22"/>
              </w:rPr>
              <w:t xml:space="preserve">  </w:t>
            </w:r>
            <w:r>
              <w:rPr>
                <w:noProof/>
              </w:rPr>
              <w:t>Specific and operational objectives</w:t>
            </w:r>
            <w:r>
              <w:rPr>
                <w:noProof/>
              </w:rPr>
              <w:tab/>
            </w:r>
            <w:r>
              <w:rPr>
                <w:noProof/>
              </w:rPr>
              <w:fldChar w:fldCharType="begin"/>
            </w:r>
            <w:r>
              <w:rPr>
                <w:noProof/>
              </w:rPr>
              <w:instrText>PAGEREF _Toc287771 \h</w:instrText>
            </w:r>
            <w:r>
              <w:rPr>
                <w:noProof/>
              </w:rPr>
            </w:r>
            <w:r>
              <w:rPr>
                <w:noProof/>
              </w:rPr>
              <w:fldChar w:fldCharType="separate"/>
            </w:r>
            <w:r w:rsidR="002C29C9">
              <w:rPr>
                <w:noProof/>
              </w:rPr>
              <w:t>21</w:t>
            </w:r>
            <w:r>
              <w:rPr>
                <w:noProof/>
              </w:rPr>
              <w:fldChar w:fldCharType="end"/>
            </w:r>
          </w:hyperlink>
        </w:p>
        <w:p w:rsidR="003E2602" w:rsidRDefault="007B74C6">
          <w:pPr>
            <w:pStyle w:val="TOC1"/>
            <w:tabs>
              <w:tab w:val="right" w:leader="dot" w:pos="10771"/>
            </w:tabs>
            <w:rPr>
              <w:noProof/>
            </w:rPr>
          </w:pPr>
          <w:hyperlink w:anchor="_Toc287772">
            <w:r>
              <w:rPr>
                <w:noProof/>
              </w:rPr>
              <w:t>5.</w:t>
            </w:r>
            <w:r>
              <w:rPr>
                <w:rFonts w:ascii="Calibri" w:eastAsia="Calibri" w:hAnsi="Calibri" w:cs="Calibri"/>
                <w:b w:val="0"/>
                <w:noProof/>
                <w:sz w:val="22"/>
              </w:rPr>
              <w:t xml:space="preserve">  </w:t>
            </w:r>
            <w:r>
              <w:rPr>
                <w:noProof/>
              </w:rPr>
              <w:t>POLICY OPTIONS</w:t>
            </w:r>
            <w:r>
              <w:rPr>
                <w:noProof/>
              </w:rPr>
              <w:tab/>
            </w:r>
            <w:r>
              <w:rPr>
                <w:noProof/>
              </w:rPr>
              <w:fldChar w:fldCharType="begin"/>
            </w:r>
            <w:r>
              <w:rPr>
                <w:noProof/>
              </w:rPr>
              <w:instrText>PAGEREF _Toc287772 \h</w:instrText>
            </w:r>
            <w:r>
              <w:rPr>
                <w:noProof/>
              </w:rPr>
            </w:r>
            <w:r>
              <w:rPr>
                <w:noProof/>
              </w:rPr>
              <w:fldChar w:fldCharType="separate"/>
            </w:r>
            <w:r w:rsidR="002C29C9">
              <w:rPr>
                <w:noProof/>
              </w:rPr>
              <w:t>21</w:t>
            </w:r>
            <w:r>
              <w:rPr>
                <w:noProof/>
              </w:rPr>
              <w:fldChar w:fldCharType="end"/>
            </w:r>
          </w:hyperlink>
        </w:p>
        <w:p w:rsidR="003E2602" w:rsidRDefault="007B74C6">
          <w:pPr>
            <w:pStyle w:val="TOC2"/>
            <w:tabs>
              <w:tab w:val="right" w:leader="dot" w:pos="10771"/>
            </w:tabs>
            <w:rPr>
              <w:noProof/>
            </w:rPr>
          </w:pPr>
          <w:hyperlink w:anchor="_Toc287773">
            <w:r>
              <w:rPr>
                <w:noProof/>
              </w:rPr>
              <w:t>5.1.</w:t>
            </w:r>
            <w:r>
              <w:rPr>
                <w:b w:val="0"/>
                <w:noProof/>
                <w:sz w:val="22"/>
              </w:rPr>
              <w:t xml:space="preserve">  </w:t>
            </w:r>
            <w:r>
              <w:rPr>
                <w:noProof/>
              </w:rPr>
              <w:t>Option 1: No EU action (Baseline)</w:t>
            </w:r>
            <w:r>
              <w:rPr>
                <w:noProof/>
              </w:rPr>
              <w:tab/>
            </w:r>
            <w:r>
              <w:rPr>
                <w:noProof/>
              </w:rPr>
              <w:fldChar w:fldCharType="begin"/>
            </w:r>
            <w:r>
              <w:rPr>
                <w:noProof/>
              </w:rPr>
              <w:instrText>PAGEREF _Toc287773 \h</w:instrText>
            </w:r>
            <w:r>
              <w:rPr>
                <w:noProof/>
              </w:rPr>
            </w:r>
            <w:r>
              <w:rPr>
                <w:noProof/>
              </w:rPr>
              <w:fldChar w:fldCharType="separate"/>
            </w:r>
            <w:r w:rsidR="002C29C9">
              <w:rPr>
                <w:noProof/>
              </w:rPr>
              <w:t>21</w:t>
            </w:r>
            <w:r>
              <w:rPr>
                <w:noProof/>
              </w:rPr>
              <w:fldChar w:fldCharType="end"/>
            </w:r>
          </w:hyperlink>
        </w:p>
        <w:p w:rsidR="003E2602" w:rsidRDefault="007B74C6">
          <w:pPr>
            <w:pStyle w:val="TOC2"/>
            <w:tabs>
              <w:tab w:val="right" w:leader="dot" w:pos="10771"/>
            </w:tabs>
            <w:rPr>
              <w:noProof/>
            </w:rPr>
          </w:pPr>
          <w:hyperlink w:anchor="_Toc287774">
            <w:r>
              <w:rPr>
                <w:noProof/>
              </w:rPr>
              <w:t>5.2.</w:t>
            </w:r>
            <w:r>
              <w:rPr>
                <w:b w:val="0"/>
                <w:noProof/>
                <w:sz w:val="22"/>
              </w:rPr>
              <w:t xml:space="preserve">  </w:t>
            </w:r>
            <w:r>
              <w:rPr>
                <w:noProof/>
              </w:rPr>
              <w:t>Option 2: Self regulation, “Voluntary agreement”</w:t>
            </w:r>
            <w:r>
              <w:rPr>
                <w:noProof/>
              </w:rPr>
              <w:tab/>
            </w:r>
            <w:r>
              <w:rPr>
                <w:noProof/>
              </w:rPr>
              <w:fldChar w:fldCharType="begin"/>
            </w:r>
            <w:r>
              <w:rPr>
                <w:noProof/>
              </w:rPr>
              <w:instrText>PAGEREF _Toc287774 \h</w:instrText>
            </w:r>
            <w:r>
              <w:rPr>
                <w:noProof/>
              </w:rPr>
            </w:r>
            <w:r>
              <w:rPr>
                <w:noProof/>
              </w:rPr>
              <w:fldChar w:fldCharType="separate"/>
            </w:r>
            <w:r w:rsidR="002C29C9">
              <w:rPr>
                <w:noProof/>
              </w:rPr>
              <w:t>22</w:t>
            </w:r>
            <w:r>
              <w:rPr>
                <w:noProof/>
              </w:rPr>
              <w:fldChar w:fldCharType="end"/>
            </w:r>
          </w:hyperlink>
        </w:p>
        <w:p w:rsidR="003E2602" w:rsidRDefault="007B74C6">
          <w:pPr>
            <w:pStyle w:val="TOC2"/>
            <w:tabs>
              <w:tab w:val="right" w:leader="dot" w:pos="10771"/>
            </w:tabs>
            <w:rPr>
              <w:noProof/>
            </w:rPr>
          </w:pPr>
          <w:hyperlink w:anchor="_Toc287775">
            <w:r>
              <w:rPr>
                <w:noProof/>
              </w:rPr>
              <w:t>5.3.</w:t>
            </w:r>
            <w:r>
              <w:rPr>
                <w:b w:val="0"/>
                <w:noProof/>
                <w:sz w:val="22"/>
              </w:rPr>
              <w:t xml:space="preserve">  </w:t>
            </w:r>
            <w:r>
              <w:rPr>
                <w:noProof/>
              </w:rPr>
              <w:t>Option 3: Ecodesign requirements only (ME&amp;EPS)</w:t>
            </w:r>
            <w:r>
              <w:rPr>
                <w:noProof/>
              </w:rPr>
              <w:tab/>
            </w:r>
            <w:r>
              <w:rPr>
                <w:noProof/>
              </w:rPr>
              <w:fldChar w:fldCharType="begin"/>
            </w:r>
            <w:r>
              <w:rPr>
                <w:noProof/>
              </w:rPr>
              <w:instrText>PAGEREF _Toc287775 \h</w:instrText>
            </w:r>
            <w:r>
              <w:rPr>
                <w:noProof/>
              </w:rPr>
            </w:r>
            <w:r>
              <w:rPr>
                <w:noProof/>
              </w:rPr>
              <w:fldChar w:fldCharType="separate"/>
            </w:r>
            <w:r w:rsidR="002C29C9">
              <w:rPr>
                <w:noProof/>
              </w:rPr>
              <w:t>22</w:t>
            </w:r>
            <w:r>
              <w:rPr>
                <w:noProof/>
              </w:rPr>
              <w:fldChar w:fldCharType="end"/>
            </w:r>
          </w:hyperlink>
        </w:p>
        <w:p w:rsidR="003E2602" w:rsidRDefault="007B74C6">
          <w:pPr>
            <w:pStyle w:val="TOC2"/>
            <w:tabs>
              <w:tab w:val="right" w:leader="dot" w:pos="10771"/>
            </w:tabs>
            <w:rPr>
              <w:noProof/>
            </w:rPr>
          </w:pPr>
          <w:hyperlink w:anchor="_Toc287776">
            <w:r>
              <w:rPr>
                <w:noProof/>
              </w:rPr>
              <w:t>5.4.</w:t>
            </w:r>
            <w:r>
              <w:rPr>
                <w:b w:val="0"/>
                <w:noProof/>
                <w:sz w:val="22"/>
              </w:rPr>
              <w:t xml:space="preserve">  </w:t>
            </w:r>
            <w:r>
              <w:rPr>
                <w:noProof/>
              </w:rPr>
              <w:t>Option 4: Mandatory energy labelling scheme only</w:t>
            </w:r>
            <w:r>
              <w:rPr>
                <w:noProof/>
              </w:rPr>
              <w:tab/>
            </w:r>
            <w:r>
              <w:rPr>
                <w:noProof/>
              </w:rPr>
              <w:fldChar w:fldCharType="begin"/>
            </w:r>
            <w:r>
              <w:rPr>
                <w:noProof/>
              </w:rPr>
              <w:instrText xml:space="preserve">PAGEREF </w:instrText>
            </w:r>
            <w:r>
              <w:rPr>
                <w:noProof/>
              </w:rPr>
              <w:instrText>_Toc287776 \h</w:instrText>
            </w:r>
            <w:r>
              <w:rPr>
                <w:noProof/>
              </w:rPr>
            </w:r>
            <w:r>
              <w:rPr>
                <w:noProof/>
              </w:rPr>
              <w:fldChar w:fldCharType="separate"/>
            </w:r>
            <w:r w:rsidR="002C29C9">
              <w:rPr>
                <w:noProof/>
              </w:rPr>
              <w:t>23</w:t>
            </w:r>
            <w:r>
              <w:rPr>
                <w:noProof/>
              </w:rPr>
              <w:fldChar w:fldCharType="end"/>
            </w:r>
          </w:hyperlink>
        </w:p>
        <w:p w:rsidR="003E2602" w:rsidRDefault="007B74C6">
          <w:pPr>
            <w:pStyle w:val="TOC2"/>
            <w:tabs>
              <w:tab w:val="right" w:leader="dot" w:pos="10771"/>
            </w:tabs>
            <w:rPr>
              <w:noProof/>
            </w:rPr>
          </w:pPr>
          <w:hyperlink w:anchor="_Toc287777">
            <w:r>
              <w:rPr>
                <w:noProof/>
              </w:rPr>
              <w:t>5.5.</w:t>
            </w:r>
            <w:r>
              <w:rPr>
                <w:b w:val="0"/>
                <w:noProof/>
                <w:sz w:val="22"/>
              </w:rPr>
              <w:t xml:space="preserve">  </w:t>
            </w:r>
            <w:r>
              <w:rPr>
                <w:noProof/>
              </w:rPr>
              <w:t>Option 5: Ecodesign requirements and energy labelling</w:t>
            </w:r>
            <w:r>
              <w:rPr>
                <w:noProof/>
              </w:rPr>
              <w:tab/>
            </w:r>
            <w:r>
              <w:rPr>
                <w:noProof/>
              </w:rPr>
              <w:fldChar w:fldCharType="begin"/>
            </w:r>
            <w:r>
              <w:rPr>
                <w:noProof/>
              </w:rPr>
              <w:instrText>PAGEREF _Toc287777 \h</w:instrText>
            </w:r>
            <w:r>
              <w:rPr>
                <w:noProof/>
              </w:rPr>
            </w:r>
            <w:r>
              <w:rPr>
                <w:noProof/>
              </w:rPr>
              <w:fldChar w:fldCharType="separate"/>
            </w:r>
            <w:r w:rsidR="002C29C9">
              <w:rPr>
                <w:noProof/>
              </w:rPr>
              <w:t>23</w:t>
            </w:r>
            <w:r>
              <w:rPr>
                <w:noProof/>
              </w:rPr>
              <w:fldChar w:fldCharType="end"/>
            </w:r>
          </w:hyperlink>
        </w:p>
        <w:p w:rsidR="003E2602" w:rsidRDefault="007B74C6">
          <w:pPr>
            <w:pStyle w:val="TOC3"/>
            <w:tabs>
              <w:tab w:val="right" w:leader="dot" w:pos="10771"/>
            </w:tabs>
            <w:rPr>
              <w:noProof/>
            </w:rPr>
          </w:pPr>
          <w:hyperlink w:anchor="_Toc287778">
            <w:r>
              <w:rPr>
                <w:noProof/>
              </w:rPr>
              <w:t>5.5.1.</w:t>
            </w:r>
            <w:r>
              <w:rPr>
                <w:noProof/>
                <w:sz w:val="22"/>
              </w:rPr>
              <w:t xml:space="preserve">  </w:t>
            </w:r>
            <w:r>
              <w:rPr>
                <w:noProof/>
              </w:rPr>
              <w:t>Sub-Option A: ME&amp;EPS 2016/2018/2020 and energy labelling</w:t>
            </w:r>
            <w:r>
              <w:rPr>
                <w:noProof/>
              </w:rPr>
              <w:tab/>
            </w:r>
            <w:r>
              <w:rPr>
                <w:noProof/>
              </w:rPr>
              <w:fldChar w:fldCharType="begin"/>
            </w:r>
            <w:r>
              <w:rPr>
                <w:noProof/>
              </w:rPr>
              <w:instrText>PAGEREF _Toc287778 \h</w:instrText>
            </w:r>
            <w:r>
              <w:rPr>
                <w:noProof/>
              </w:rPr>
            </w:r>
            <w:r>
              <w:rPr>
                <w:noProof/>
              </w:rPr>
              <w:fldChar w:fldCharType="separate"/>
            </w:r>
            <w:r w:rsidR="002C29C9">
              <w:rPr>
                <w:noProof/>
              </w:rPr>
              <w:t>24</w:t>
            </w:r>
            <w:r>
              <w:rPr>
                <w:noProof/>
              </w:rPr>
              <w:fldChar w:fldCharType="end"/>
            </w:r>
          </w:hyperlink>
        </w:p>
        <w:p w:rsidR="003E2602" w:rsidRDefault="007B74C6">
          <w:pPr>
            <w:pStyle w:val="TOC3"/>
            <w:tabs>
              <w:tab w:val="right" w:leader="dot" w:pos="10771"/>
            </w:tabs>
            <w:rPr>
              <w:noProof/>
            </w:rPr>
          </w:pPr>
          <w:hyperlink w:anchor="_Toc287779">
            <w:r>
              <w:rPr>
                <w:noProof/>
              </w:rPr>
              <w:t>5.5.2.</w:t>
            </w:r>
            <w:r>
              <w:rPr>
                <w:noProof/>
                <w:sz w:val="22"/>
              </w:rPr>
              <w:t xml:space="preserve">  </w:t>
            </w:r>
            <w:r>
              <w:rPr>
                <w:noProof/>
              </w:rPr>
              <w:t>Sub-Option B: ME 2016/2018/2020, EPS 2016/2018 and modified energy labelling (not for non-combustion LSH)</w:t>
            </w:r>
            <w:r>
              <w:rPr>
                <w:noProof/>
              </w:rPr>
              <w:tab/>
            </w:r>
            <w:r>
              <w:rPr>
                <w:noProof/>
              </w:rPr>
              <w:fldChar w:fldCharType="begin"/>
            </w:r>
            <w:r>
              <w:rPr>
                <w:noProof/>
              </w:rPr>
              <w:instrText>PAGEREF _Toc287779 \h</w:instrText>
            </w:r>
            <w:r>
              <w:rPr>
                <w:noProof/>
              </w:rPr>
            </w:r>
            <w:r>
              <w:rPr>
                <w:noProof/>
              </w:rPr>
              <w:fldChar w:fldCharType="separate"/>
            </w:r>
            <w:r w:rsidR="002C29C9">
              <w:rPr>
                <w:noProof/>
              </w:rPr>
              <w:t>25</w:t>
            </w:r>
            <w:r>
              <w:rPr>
                <w:noProof/>
              </w:rPr>
              <w:fldChar w:fldCharType="end"/>
            </w:r>
          </w:hyperlink>
        </w:p>
        <w:p w:rsidR="003E2602" w:rsidRDefault="007B74C6">
          <w:pPr>
            <w:pStyle w:val="TOC3"/>
            <w:tabs>
              <w:tab w:val="right" w:leader="dot" w:pos="10771"/>
            </w:tabs>
            <w:rPr>
              <w:noProof/>
            </w:rPr>
          </w:pPr>
          <w:hyperlink w:anchor="_Toc287780">
            <w:r>
              <w:rPr>
                <w:noProof/>
              </w:rPr>
              <w:t>5.5.3.</w:t>
            </w:r>
            <w:r>
              <w:rPr>
                <w:noProof/>
                <w:sz w:val="22"/>
              </w:rPr>
              <w:t xml:space="preserve">  </w:t>
            </w:r>
            <w:r>
              <w:rPr>
                <w:noProof/>
              </w:rPr>
              <w:t>Sub-option C. ME 20</w:t>
            </w:r>
            <w:r>
              <w:rPr>
                <w:noProof/>
              </w:rPr>
              <w:t xml:space="preserve">16/2018/2020, EPS 2016/2018 for energy efficiency of LSH and modified </w:t>
            </w:r>
            <w:r>
              <w:rPr>
                <w:noProof/>
              </w:rPr>
              <w:tab/>
            </w:r>
            <w:r>
              <w:rPr>
                <w:noProof/>
              </w:rPr>
              <w:fldChar w:fldCharType="begin"/>
            </w:r>
            <w:r>
              <w:rPr>
                <w:noProof/>
              </w:rPr>
              <w:instrText>PAGEREF _Toc287780 \h</w:instrText>
            </w:r>
            <w:r>
              <w:rPr>
                <w:noProof/>
              </w:rPr>
            </w:r>
            <w:r w:rsidR="002C29C9">
              <w:rPr>
                <w:noProof/>
              </w:rPr>
              <w:fldChar w:fldCharType="separate"/>
            </w:r>
            <w:r w:rsidR="002C29C9">
              <w:rPr>
                <w:noProof/>
              </w:rPr>
              <w:t>25</w:t>
            </w:r>
            <w:r>
              <w:rPr>
                <w:noProof/>
              </w:rPr>
              <w:fldChar w:fldCharType="end"/>
            </w:r>
          </w:hyperlink>
        </w:p>
        <w:p w:rsidR="003E2602" w:rsidRDefault="007B74C6">
          <w:pPr>
            <w:pStyle w:val="TOC3"/>
            <w:tabs>
              <w:tab w:val="right" w:leader="dot" w:pos="10771"/>
            </w:tabs>
            <w:rPr>
              <w:noProof/>
            </w:rPr>
          </w:pPr>
          <w:hyperlink w:anchor="_Toc287781">
            <w:r>
              <w:rPr>
                <w:noProof/>
              </w:rPr>
              <w:t>energy labelling (combustion and non-combustion products)</w:t>
            </w:r>
            <w:r>
              <w:rPr>
                <w:noProof/>
              </w:rPr>
              <w:tab/>
            </w:r>
            <w:r>
              <w:rPr>
                <w:noProof/>
              </w:rPr>
              <w:fldChar w:fldCharType="begin"/>
            </w:r>
            <w:r>
              <w:rPr>
                <w:noProof/>
              </w:rPr>
              <w:instrText>PAGEREF _</w:instrText>
            </w:r>
            <w:r>
              <w:rPr>
                <w:noProof/>
              </w:rPr>
              <w:instrText>Toc287781 \h</w:instrText>
            </w:r>
            <w:r>
              <w:rPr>
                <w:noProof/>
              </w:rPr>
            </w:r>
            <w:r>
              <w:rPr>
                <w:noProof/>
              </w:rPr>
              <w:fldChar w:fldCharType="separate"/>
            </w:r>
            <w:r w:rsidR="002C29C9">
              <w:rPr>
                <w:noProof/>
              </w:rPr>
              <w:t>25</w:t>
            </w:r>
            <w:r>
              <w:rPr>
                <w:noProof/>
              </w:rPr>
              <w:fldChar w:fldCharType="end"/>
            </w:r>
          </w:hyperlink>
        </w:p>
        <w:p w:rsidR="003E2602" w:rsidRDefault="007B74C6">
          <w:pPr>
            <w:pStyle w:val="TOC3"/>
            <w:tabs>
              <w:tab w:val="right" w:leader="dot" w:pos="10771"/>
            </w:tabs>
            <w:rPr>
              <w:noProof/>
            </w:rPr>
          </w:pPr>
          <w:hyperlink w:anchor="_Toc287782">
            <w:r>
              <w:rPr>
                <w:noProof/>
              </w:rPr>
              <w:t>5.5.4.</w:t>
            </w:r>
            <w:r>
              <w:rPr>
                <w:noProof/>
                <w:sz w:val="22"/>
              </w:rPr>
              <w:t xml:space="preserve">  </w:t>
            </w:r>
            <w:r>
              <w:rPr>
                <w:noProof/>
              </w:rPr>
              <w:t>Sub-option D. ME&amp;EPS 2016/2018 for LSH and modified energy labelling (combustion and non-combustion LSH)</w:t>
            </w:r>
            <w:r>
              <w:rPr>
                <w:noProof/>
              </w:rPr>
              <w:tab/>
            </w:r>
            <w:r>
              <w:rPr>
                <w:noProof/>
              </w:rPr>
              <w:fldChar w:fldCharType="begin"/>
            </w:r>
            <w:r>
              <w:rPr>
                <w:noProof/>
              </w:rPr>
              <w:instrText>PAGEREF _Toc287782 \h</w:instrText>
            </w:r>
            <w:r>
              <w:rPr>
                <w:noProof/>
              </w:rPr>
            </w:r>
            <w:r>
              <w:rPr>
                <w:noProof/>
              </w:rPr>
              <w:fldChar w:fldCharType="separate"/>
            </w:r>
            <w:r w:rsidR="002C29C9">
              <w:rPr>
                <w:noProof/>
              </w:rPr>
              <w:t>26</w:t>
            </w:r>
            <w:r>
              <w:rPr>
                <w:noProof/>
              </w:rPr>
              <w:fldChar w:fldCharType="end"/>
            </w:r>
          </w:hyperlink>
        </w:p>
        <w:p w:rsidR="003E2602" w:rsidRDefault="007B74C6">
          <w:pPr>
            <w:pStyle w:val="TOC3"/>
            <w:tabs>
              <w:tab w:val="right" w:leader="dot" w:pos="10771"/>
            </w:tabs>
            <w:rPr>
              <w:noProof/>
            </w:rPr>
          </w:pPr>
          <w:hyperlink w:anchor="_Toc287783">
            <w:r>
              <w:rPr>
                <w:noProof/>
              </w:rPr>
              <w:t>5.5.5.</w:t>
            </w:r>
            <w:r>
              <w:rPr>
                <w:noProof/>
                <w:sz w:val="22"/>
              </w:rPr>
              <w:t xml:space="preserve">  </w:t>
            </w:r>
            <w:r>
              <w:rPr>
                <w:noProof/>
              </w:rPr>
              <w:t>Sub-option E. ME&amp;EPS 2018 and modified energy labelling (combustion and non-combustion LSH).  25</w:t>
            </w:r>
            <w:r>
              <w:rPr>
                <w:noProof/>
                <w:sz w:val="22"/>
              </w:rPr>
              <w:t xml:space="preserve"> </w:t>
            </w:r>
            <w:r>
              <w:rPr>
                <w:noProof/>
              </w:rPr>
              <w:tab/>
            </w:r>
            <w:r>
              <w:rPr>
                <w:noProof/>
              </w:rPr>
              <w:fldChar w:fldCharType="begin"/>
            </w:r>
            <w:r>
              <w:rPr>
                <w:noProof/>
              </w:rPr>
              <w:instrText>PAGEREF _Toc287783 \h</w:instrText>
            </w:r>
            <w:r>
              <w:rPr>
                <w:noProof/>
              </w:rPr>
            </w:r>
            <w:r w:rsidR="002C29C9">
              <w:rPr>
                <w:noProof/>
              </w:rPr>
              <w:fldChar w:fldCharType="separate"/>
            </w:r>
            <w:r w:rsidR="002C29C9">
              <w:rPr>
                <w:noProof/>
              </w:rPr>
              <w:t>26</w:t>
            </w:r>
            <w:r>
              <w:rPr>
                <w:noProof/>
              </w:rPr>
              <w:fldChar w:fldCharType="end"/>
            </w:r>
          </w:hyperlink>
        </w:p>
        <w:p w:rsidR="003E2602" w:rsidRDefault="007B74C6">
          <w:pPr>
            <w:pStyle w:val="TOC2"/>
            <w:tabs>
              <w:tab w:val="right" w:leader="dot" w:pos="10771"/>
            </w:tabs>
            <w:rPr>
              <w:noProof/>
            </w:rPr>
          </w:pPr>
          <w:hyperlink w:anchor="_Toc287784">
            <w:r>
              <w:rPr>
                <w:noProof/>
              </w:rPr>
              <w:t>5.6.</w:t>
            </w:r>
            <w:r>
              <w:rPr>
                <w:b w:val="0"/>
                <w:noProof/>
                <w:sz w:val="22"/>
              </w:rPr>
              <w:t xml:space="preserve">  </w:t>
            </w:r>
            <w:r>
              <w:rPr>
                <w:noProof/>
              </w:rPr>
              <w:t>Indication of the PM emission level on the label</w:t>
            </w:r>
            <w:r>
              <w:rPr>
                <w:noProof/>
              </w:rPr>
              <w:tab/>
            </w:r>
            <w:r>
              <w:rPr>
                <w:noProof/>
              </w:rPr>
              <w:fldChar w:fldCharType="begin"/>
            </w:r>
            <w:r>
              <w:rPr>
                <w:noProof/>
              </w:rPr>
              <w:instrText>PAGEREF _Toc287784 \h</w:instrText>
            </w:r>
            <w:r>
              <w:rPr>
                <w:noProof/>
              </w:rPr>
            </w:r>
            <w:r>
              <w:rPr>
                <w:noProof/>
              </w:rPr>
              <w:fldChar w:fldCharType="separate"/>
            </w:r>
            <w:r w:rsidR="002C29C9">
              <w:rPr>
                <w:noProof/>
              </w:rPr>
              <w:t>26</w:t>
            </w:r>
            <w:r>
              <w:rPr>
                <w:noProof/>
              </w:rPr>
              <w:fldChar w:fldCharType="end"/>
            </w:r>
          </w:hyperlink>
        </w:p>
        <w:p w:rsidR="003E2602" w:rsidRDefault="007B74C6">
          <w:pPr>
            <w:pStyle w:val="TOC1"/>
            <w:tabs>
              <w:tab w:val="right" w:leader="dot" w:pos="10771"/>
            </w:tabs>
            <w:rPr>
              <w:noProof/>
            </w:rPr>
          </w:pPr>
          <w:hyperlink w:anchor="_Toc287785">
            <w:r>
              <w:rPr>
                <w:noProof/>
              </w:rPr>
              <w:t>6.</w:t>
            </w:r>
            <w:r>
              <w:rPr>
                <w:rFonts w:ascii="Calibri" w:eastAsia="Calibri" w:hAnsi="Calibri" w:cs="Calibri"/>
                <w:b w:val="0"/>
                <w:noProof/>
                <w:sz w:val="22"/>
              </w:rPr>
              <w:t xml:space="preserve">  </w:t>
            </w:r>
            <w:r>
              <w:rPr>
                <w:noProof/>
              </w:rPr>
              <w:t>ANALYSIS OF IMPACTS</w:t>
            </w:r>
            <w:r>
              <w:rPr>
                <w:noProof/>
              </w:rPr>
              <w:tab/>
            </w:r>
            <w:r>
              <w:rPr>
                <w:noProof/>
              </w:rPr>
              <w:fldChar w:fldCharType="begin"/>
            </w:r>
            <w:r>
              <w:rPr>
                <w:noProof/>
              </w:rPr>
              <w:instrText>PAGEREF _Toc287785 \h</w:instrText>
            </w:r>
            <w:r>
              <w:rPr>
                <w:noProof/>
              </w:rPr>
            </w:r>
            <w:r>
              <w:rPr>
                <w:noProof/>
              </w:rPr>
              <w:fldChar w:fldCharType="separate"/>
            </w:r>
            <w:r w:rsidR="002C29C9">
              <w:rPr>
                <w:noProof/>
              </w:rPr>
              <w:t>27</w:t>
            </w:r>
            <w:r>
              <w:rPr>
                <w:noProof/>
              </w:rPr>
              <w:fldChar w:fldCharType="end"/>
            </w:r>
          </w:hyperlink>
        </w:p>
        <w:p w:rsidR="003E2602" w:rsidRDefault="007B74C6">
          <w:pPr>
            <w:pStyle w:val="TOC2"/>
            <w:tabs>
              <w:tab w:val="right" w:leader="dot" w:pos="10771"/>
            </w:tabs>
            <w:rPr>
              <w:noProof/>
            </w:rPr>
          </w:pPr>
          <w:hyperlink w:anchor="_Toc287786">
            <w:r>
              <w:rPr>
                <w:noProof/>
              </w:rPr>
              <w:t>6.1.</w:t>
            </w:r>
            <w:r>
              <w:rPr>
                <w:b w:val="0"/>
                <w:noProof/>
                <w:sz w:val="22"/>
              </w:rPr>
              <w:t xml:space="preserve">  </w:t>
            </w:r>
            <w:r>
              <w:rPr>
                <w:noProof/>
              </w:rPr>
              <w:t>Economic impact</w:t>
            </w:r>
            <w:r>
              <w:rPr>
                <w:noProof/>
              </w:rPr>
              <w:tab/>
            </w:r>
            <w:r>
              <w:rPr>
                <w:noProof/>
              </w:rPr>
              <w:fldChar w:fldCharType="begin"/>
            </w:r>
            <w:r>
              <w:rPr>
                <w:noProof/>
              </w:rPr>
              <w:instrText>PAGEREF _Toc287786 \h</w:instrText>
            </w:r>
            <w:r>
              <w:rPr>
                <w:noProof/>
              </w:rPr>
            </w:r>
            <w:r>
              <w:rPr>
                <w:noProof/>
              </w:rPr>
              <w:fldChar w:fldCharType="separate"/>
            </w:r>
            <w:r w:rsidR="002C29C9">
              <w:rPr>
                <w:noProof/>
              </w:rPr>
              <w:t>27</w:t>
            </w:r>
            <w:r>
              <w:rPr>
                <w:noProof/>
              </w:rPr>
              <w:fldChar w:fldCharType="end"/>
            </w:r>
          </w:hyperlink>
        </w:p>
        <w:p w:rsidR="003E2602" w:rsidRDefault="007B74C6">
          <w:pPr>
            <w:pStyle w:val="TOC3"/>
            <w:tabs>
              <w:tab w:val="right" w:leader="dot" w:pos="10771"/>
            </w:tabs>
            <w:rPr>
              <w:noProof/>
            </w:rPr>
          </w:pPr>
          <w:hyperlink w:anchor="_Toc287787">
            <w:r>
              <w:rPr>
                <w:noProof/>
              </w:rPr>
              <w:t>6.1.1.</w:t>
            </w:r>
            <w:r>
              <w:rPr>
                <w:noProof/>
                <w:sz w:val="22"/>
              </w:rPr>
              <w:t xml:space="preserve">  </w:t>
            </w:r>
            <w:r>
              <w:rPr>
                <w:noProof/>
              </w:rPr>
              <w:t>Energy saving and security of supply</w:t>
            </w:r>
            <w:r>
              <w:rPr>
                <w:noProof/>
              </w:rPr>
              <w:tab/>
            </w:r>
            <w:r>
              <w:rPr>
                <w:noProof/>
              </w:rPr>
              <w:fldChar w:fldCharType="begin"/>
            </w:r>
            <w:r>
              <w:rPr>
                <w:noProof/>
              </w:rPr>
              <w:instrText>PAGEREF _Toc287787 \h</w:instrText>
            </w:r>
            <w:r>
              <w:rPr>
                <w:noProof/>
              </w:rPr>
            </w:r>
            <w:r>
              <w:rPr>
                <w:noProof/>
              </w:rPr>
              <w:fldChar w:fldCharType="separate"/>
            </w:r>
            <w:r w:rsidR="002C29C9">
              <w:rPr>
                <w:noProof/>
              </w:rPr>
              <w:t>27</w:t>
            </w:r>
            <w:r>
              <w:rPr>
                <w:noProof/>
              </w:rPr>
              <w:fldChar w:fldCharType="end"/>
            </w:r>
          </w:hyperlink>
        </w:p>
        <w:p w:rsidR="003E2602" w:rsidRDefault="007B74C6">
          <w:pPr>
            <w:pStyle w:val="TOC3"/>
            <w:tabs>
              <w:tab w:val="right" w:leader="dot" w:pos="10771"/>
            </w:tabs>
            <w:rPr>
              <w:noProof/>
            </w:rPr>
          </w:pPr>
          <w:hyperlink w:anchor="_Toc287788">
            <w:r>
              <w:rPr>
                <w:noProof/>
              </w:rPr>
              <w:t>6.1.2.</w:t>
            </w:r>
            <w:r>
              <w:rPr>
                <w:noProof/>
                <w:sz w:val="22"/>
              </w:rPr>
              <w:t xml:space="preserve">  </w:t>
            </w:r>
            <w:r>
              <w:rPr>
                <w:noProof/>
              </w:rPr>
              <w:t>Competitiveness and internal market</w:t>
            </w:r>
            <w:r>
              <w:rPr>
                <w:noProof/>
              </w:rPr>
              <w:tab/>
            </w:r>
            <w:r>
              <w:rPr>
                <w:noProof/>
              </w:rPr>
              <w:fldChar w:fldCharType="begin"/>
            </w:r>
            <w:r>
              <w:rPr>
                <w:noProof/>
              </w:rPr>
              <w:instrText>PAGEREF _Toc2</w:instrText>
            </w:r>
            <w:r>
              <w:rPr>
                <w:noProof/>
              </w:rPr>
              <w:instrText>87788 \h</w:instrText>
            </w:r>
            <w:r>
              <w:rPr>
                <w:noProof/>
              </w:rPr>
            </w:r>
            <w:r>
              <w:rPr>
                <w:noProof/>
              </w:rPr>
              <w:fldChar w:fldCharType="separate"/>
            </w:r>
            <w:r w:rsidR="002C29C9">
              <w:rPr>
                <w:noProof/>
              </w:rPr>
              <w:t>29</w:t>
            </w:r>
            <w:r>
              <w:rPr>
                <w:noProof/>
              </w:rPr>
              <w:fldChar w:fldCharType="end"/>
            </w:r>
          </w:hyperlink>
        </w:p>
        <w:p w:rsidR="003E2602" w:rsidRDefault="007B74C6">
          <w:pPr>
            <w:pStyle w:val="TOC3"/>
            <w:tabs>
              <w:tab w:val="right" w:leader="dot" w:pos="10771"/>
            </w:tabs>
            <w:rPr>
              <w:noProof/>
            </w:rPr>
          </w:pPr>
          <w:hyperlink w:anchor="_Toc287789">
            <w:r>
              <w:rPr>
                <w:noProof/>
              </w:rPr>
              <w:t>6.1.3.</w:t>
            </w:r>
            <w:r>
              <w:rPr>
                <w:noProof/>
                <w:sz w:val="22"/>
              </w:rPr>
              <w:t xml:space="preserve">  </w:t>
            </w:r>
            <w:r>
              <w:rPr>
                <w:noProof/>
              </w:rPr>
              <w:t>Territorial impact</w:t>
            </w:r>
            <w:r>
              <w:rPr>
                <w:noProof/>
              </w:rPr>
              <w:tab/>
            </w:r>
            <w:r>
              <w:rPr>
                <w:noProof/>
              </w:rPr>
              <w:fldChar w:fldCharType="begin"/>
            </w:r>
            <w:r>
              <w:rPr>
                <w:noProof/>
              </w:rPr>
              <w:instrText>PAGEREF _Toc287789 \h</w:instrText>
            </w:r>
            <w:r>
              <w:rPr>
                <w:noProof/>
              </w:rPr>
            </w:r>
            <w:r>
              <w:rPr>
                <w:noProof/>
              </w:rPr>
              <w:fldChar w:fldCharType="separate"/>
            </w:r>
            <w:r w:rsidR="002C29C9">
              <w:rPr>
                <w:noProof/>
              </w:rPr>
              <w:t>29</w:t>
            </w:r>
            <w:r>
              <w:rPr>
                <w:noProof/>
              </w:rPr>
              <w:fldChar w:fldCharType="end"/>
            </w:r>
          </w:hyperlink>
        </w:p>
        <w:p w:rsidR="003E2602" w:rsidRDefault="007B74C6">
          <w:pPr>
            <w:pStyle w:val="TOC3"/>
            <w:tabs>
              <w:tab w:val="right" w:leader="dot" w:pos="10771"/>
            </w:tabs>
            <w:rPr>
              <w:noProof/>
            </w:rPr>
          </w:pPr>
          <w:hyperlink w:anchor="_Toc287790">
            <w:r>
              <w:rPr>
                <w:noProof/>
              </w:rPr>
              <w:t>6.1.4.</w:t>
            </w:r>
            <w:r>
              <w:rPr>
                <w:noProof/>
                <w:sz w:val="22"/>
              </w:rPr>
              <w:t xml:space="preserve">  </w:t>
            </w:r>
            <w:r>
              <w:rPr>
                <w:noProof/>
              </w:rPr>
              <w:t>Large and SME manufacturers in the EU</w:t>
            </w:r>
            <w:r>
              <w:rPr>
                <w:noProof/>
              </w:rPr>
              <w:tab/>
            </w:r>
            <w:r>
              <w:rPr>
                <w:noProof/>
              </w:rPr>
              <w:fldChar w:fldCharType="begin"/>
            </w:r>
            <w:r>
              <w:rPr>
                <w:noProof/>
              </w:rPr>
              <w:instrText>PAGEREF _Toc287790 \h</w:instrText>
            </w:r>
            <w:r>
              <w:rPr>
                <w:noProof/>
              </w:rPr>
            </w:r>
            <w:r>
              <w:rPr>
                <w:noProof/>
              </w:rPr>
              <w:fldChar w:fldCharType="separate"/>
            </w:r>
            <w:r w:rsidR="002C29C9">
              <w:rPr>
                <w:noProof/>
              </w:rPr>
              <w:t>29</w:t>
            </w:r>
            <w:r>
              <w:rPr>
                <w:noProof/>
              </w:rPr>
              <w:fldChar w:fldCharType="end"/>
            </w:r>
          </w:hyperlink>
        </w:p>
        <w:p w:rsidR="003E2602" w:rsidRDefault="007B74C6">
          <w:pPr>
            <w:pStyle w:val="TOC3"/>
            <w:tabs>
              <w:tab w:val="right" w:leader="dot" w:pos="10771"/>
            </w:tabs>
            <w:rPr>
              <w:noProof/>
            </w:rPr>
          </w:pPr>
          <w:hyperlink w:anchor="_Toc287791">
            <w:r>
              <w:rPr>
                <w:noProof/>
              </w:rPr>
              <w:t>6.1.5.</w:t>
            </w:r>
            <w:r>
              <w:rPr>
                <w:noProof/>
                <w:sz w:val="22"/>
              </w:rPr>
              <w:t xml:space="preserve">  </w:t>
            </w:r>
            <w:r>
              <w:rPr>
                <w:noProof/>
              </w:rPr>
              <w:t>Retailers and Installers</w:t>
            </w:r>
            <w:r>
              <w:rPr>
                <w:noProof/>
              </w:rPr>
              <w:tab/>
            </w:r>
            <w:r>
              <w:rPr>
                <w:noProof/>
              </w:rPr>
              <w:fldChar w:fldCharType="begin"/>
            </w:r>
            <w:r>
              <w:rPr>
                <w:noProof/>
              </w:rPr>
              <w:instrText>PAGEREF _Toc287791 \h</w:instrText>
            </w:r>
            <w:r>
              <w:rPr>
                <w:noProof/>
              </w:rPr>
            </w:r>
            <w:r>
              <w:rPr>
                <w:noProof/>
              </w:rPr>
              <w:fldChar w:fldCharType="separate"/>
            </w:r>
            <w:r w:rsidR="002C29C9">
              <w:rPr>
                <w:noProof/>
              </w:rPr>
              <w:t>29</w:t>
            </w:r>
            <w:r>
              <w:rPr>
                <w:noProof/>
              </w:rPr>
              <w:fldChar w:fldCharType="end"/>
            </w:r>
          </w:hyperlink>
        </w:p>
        <w:p w:rsidR="003E2602" w:rsidRDefault="007B74C6">
          <w:pPr>
            <w:pStyle w:val="TOC3"/>
            <w:tabs>
              <w:tab w:val="right" w:leader="dot" w:pos="10771"/>
            </w:tabs>
            <w:rPr>
              <w:noProof/>
            </w:rPr>
          </w:pPr>
          <w:hyperlink w:anchor="_Toc287792">
            <w:r>
              <w:rPr>
                <w:noProof/>
              </w:rPr>
              <w:t>6.1.6.</w:t>
            </w:r>
            <w:r>
              <w:rPr>
                <w:noProof/>
                <w:sz w:val="22"/>
              </w:rPr>
              <w:t xml:space="preserve">  </w:t>
            </w:r>
            <w:r>
              <w:rPr>
                <w:noProof/>
              </w:rPr>
              <w:t>Administrative burden</w:t>
            </w:r>
            <w:r>
              <w:rPr>
                <w:noProof/>
              </w:rPr>
              <w:tab/>
            </w:r>
            <w:r>
              <w:rPr>
                <w:noProof/>
              </w:rPr>
              <w:fldChar w:fldCharType="begin"/>
            </w:r>
            <w:r>
              <w:rPr>
                <w:noProof/>
              </w:rPr>
              <w:instrText>PAGEREF _Toc287792 \h</w:instrText>
            </w:r>
            <w:r>
              <w:rPr>
                <w:noProof/>
              </w:rPr>
            </w:r>
            <w:r>
              <w:rPr>
                <w:noProof/>
              </w:rPr>
              <w:fldChar w:fldCharType="separate"/>
            </w:r>
            <w:r w:rsidR="002C29C9">
              <w:rPr>
                <w:noProof/>
              </w:rPr>
              <w:t>30</w:t>
            </w:r>
            <w:r>
              <w:rPr>
                <w:noProof/>
              </w:rPr>
              <w:fldChar w:fldCharType="end"/>
            </w:r>
          </w:hyperlink>
        </w:p>
        <w:p w:rsidR="003E2602" w:rsidRDefault="007B74C6">
          <w:pPr>
            <w:pStyle w:val="TOC3"/>
            <w:tabs>
              <w:tab w:val="right" w:leader="dot" w:pos="10771"/>
            </w:tabs>
            <w:rPr>
              <w:noProof/>
            </w:rPr>
          </w:pPr>
          <w:hyperlink w:anchor="_Toc287793">
            <w:r>
              <w:rPr>
                <w:noProof/>
              </w:rPr>
              <w:t>6.1.7</w:t>
            </w:r>
            <w:r>
              <w:rPr>
                <w:noProof/>
              </w:rPr>
              <w:t>.</w:t>
            </w:r>
            <w:r>
              <w:rPr>
                <w:noProof/>
                <w:sz w:val="22"/>
              </w:rPr>
              <w:t xml:space="preserve">  </w:t>
            </w:r>
            <w:r>
              <w:rPr>
                <w:noProof/>
              </w:rPr>
              <w:t>Compliance cost and timing</w:t>
            </w:r>
            <w:r>
              <w:rPr>
                <w:noProof/>
              </w:rPr>
              <w:tab/>
            </w:r>
            <w:r>
              <w:rPr>
                <w:noProof/>
              </w:rPr>
              <w:fldChar w:fldCharType="begin"/>
            </w:r>
            <w:r>
              <w:rPr>
                <w:noProof/>
              </w:rPr>
              <w:instrText>PAGEREF _Toc287793 \h</w:instrText>
            </w:r>
            <w:r>
              <w:rPr>
                <w:noProof/>
              </w:rPr>
            </w:r>
            <w:r>
              <w:rPr>
                <w:noProof/>
              </w:rPr>
              <w:fldChar w:fldCharType="separate"/>
            </w:r>
            <w:r w:rsidR="002C29C9">
              <w:rPr>
                <w:noProof/>
              </w:rPr>
              <w:t>31</w:t>
            </w:r>
            <w:r>
              <w:rPr>
                <w:noProof/>
              </w:rPr>
              <w:fldChar w:fldCharType="end"/>
            </w:r>
          </w:hyperlink>
        </w:p>
        <w:p w:rsidR="003E2602" w:rsidRDefault="007B74C6">
          <w:pPr>
            <w:pStyle w:val="TOC2"/>
            <w:tabs>
              <w:tab w:val="right" w:leader="dot" w:pos="10771"/>
            </w:tabs>
            <w:rPr>
              <w:noProof/>
            </w:rPr>
          </w:pPr>
          <w:hyperlink w:anchor="_Toc287794">
            <w:r>
              <w:rPr>
                <w:noProof/>
              </w:rPr>
              <w:t>6.2.</w:t>
            </w:r>
            <w:r>
              <w:rPr>
                <w:b w:val="0"/>
                <w:noProof/>
                <w:sz w:val="22"/>
              </w:rPr>
              <w:t xml:space="preserve">  </w:t>
            </w:r>
            <w:r>
              <w:rPr>
                <w:noProof/>
              </w:rPr>
              <w:t>Environmental impact</w:t>
            </w:r>
            <w:r>
              <w:rPr>
                <w:noProof/>
              </w:rPr>
              <w:tab/>
            </w:r>
            <w:r>
              <w:rPr>
                <w:noProof/>
              </w:rPr>
              <w:fldChar w:fldCharType="begin"/>
            </w:r>
            <w:r>
              <w:rPr>
                <w:noProof/>
              </w:rPr>
              <w:instrText>PAGEREF _Toc287794 \h</w:instrText>
            </w:r>
            <w:r>
              <w:rPr>
                <w:noProof/>
              </w:rPr>
            </w:r>
            <w:r>
              <w:rPr>
                <w:noProof/>
              </w:rPr>
              <w:fldChar w:fldCharType="separate"/>
            </w:r>
            <w:r w:rsidR="002C29C9">
              <w:rPr>
                <w:noProof/>
              </w:rPr>
              <w:t>31</w:t>
            </w:r>
            <w:r>
              <w:rPr>
                <w:noProof/>
              </w:rPr>
              <w:fldChar w:fldCharType="end"/>
            </w:r>
          </w:hyperlink>
        </w:p>
        <w:p w:rsidR="003E2602" w:rsidRDefault="007B74C6">
          <w:pPr>
            <w:pStyle w:val="TOC3"/>
            <w:tabs>
              <w:tab w:val="right" w:leader="dot" w:pos="10771"/>
            </w:tabs>
            <w:rPr>
              <w:noProof/>
            </w:rPr>
          </w:pPr>
          <w:hyperlink w:anchor="_Toc287795">
            <w:r>
              <w:rPr>
                <w:noProof/>
              </w:rPr>
              <w:t>6.2.1.</w:t>
            </w:r>
            <w:r>
              <w:rPr>
                <w:noProof/>
                <w:sz w:val="22"/>
              </w:rPr>
              <w:t xml:space="preserve">  </w:t>
            </w:r>
            <w:r>
              <w:rPr>
                <w:noProof/>
              </w:rPr>
              <w:t>Greenhouse gas emission reduction</w:t>
            </w:r>
            <w:r>
              <w:rPr>
                <w:noProof/>
              </w:rPr>
              <w:tab/>
            </w:r>
            <w:r>
              <w:rPr>
                <w:noProof/>
              </w:rPr>
              <w:fldChar w:fldCharType="begin"/>
            </w:r>
            <w:r>
              <w:rPr>
                <w:noProof/>
              </w:rPr>
              <w:instrText>PAGEREF _Toc287795 \h</w:instrText>
            </w:r>
            <w:r>
              <w:rPr>
                <w:noProof/>
              </w:rPr>
            </w:r>
            <w:r>
              <w:rPr>
                <w:noProof/>
              </w:rPr>
              <w:fldChar w:fldCharType="separate"/>
            </w:r>
            <w:r w:rsidR="002C29C9">
              <w:rPr>
                <w:noProof/>
              </w:rPr>
              <w:t>31</w:t>
            </w:r>
            <w:r>
              <w:rPr>
                <w:noProof/>
              </w:rPr>
              <w:fldChar w:fldCharType="end"/>
            </w:r>
          </w:hyperlink>
        </w:p>
        <w:p w:rsidR="003E2602" w:rsidRDefault="007B74C6">
          <w:pPr>
            <w:pStyle w:val="TOC2"/>
            <w:tabs>
              <w:tab w:val="right" w:leader="dot" w:pos="10771"/>
            </w:tabs>
            <w:rPr>
              <w:noProof/>
            </w:rPr>
          </w:pPr>
          <w:hyperlink w:anchor="_Toc287796">
            <w:r>
              <w:rPr>
                <w:noProof/>
              </w:rPr>
              <w:t>6.3.</w:t>
            </w:r>
            <w:r>
              <w:rPr>
                <w:b w:val="0"/>
                <w:noProof/>
                <w:sz w:val="22"/>
              </w:rPr>
              <w:t xml:space="preserve">  </w:t>
            </w:r>
            <w:r>
              <w:rPr>
                <w:noProof/>
              </w:rPr>
              <w:t>Social impact</w:t>
            </w:r>
            <w:r>
              <w:rPr>
                <w:noProof/>
              </w:rPr>
              <w:tab/>
            </w:r>
            <w:r>
              <w:rPr>
                <w:noProof/>
              </w:rPr>
              <w:fldChar w:fldCharType="begin"/>
            </w:r>
            <w:r>
              <w:rPr>
                <w:noProof/>
              </w:rPr>
              <w:instrText>PAGEREF _Toc287796 \h</w:instrText>
            </w:r>
            <w:r>
              <w:rPr>
                <w:noProof/>
              </w:rPr>
            </w:r>
            <w:r>
              <w:rPr>
                <w:noProof/>
              </w:rPr>
              <w:fldChar w:fldCharType="separate"/>
            </w:r>
            <w:r w:rsidR="002C29C9">
              <w:rPr>
                <w:noProof/>
              </w:rPr>
              <w:t>33</w:t>
            </w:r>
            <w:r>
              <w:rPr>
                <w:noProof/>
              </w:rPr>
              <w:fldChar w:fldCharType="end"/>
            </w:r>
          </w:hyperlink>
        </w:p>
        <w:p w:rsidR="003E2602" w:rsidRDefault="007B74C6">
          <w:pPr>
            <w:pStyle w:val="TOC3"/>
            <w:tabs>
              <w:tab w:val="right" w:leader="dot" w:pos="10771"/>
            </w:tabs>
            <w:rPr>
              <w:noProof/>
            </w:rPr>
          </w:pPr>
          <w:hyperlink w:anchor="_Toc287797">
            <w:r>
              <w:rPr>
                <w:noProof/>
              </w:rPr>
              <w:t>6.3.1.</w:t>
            </w:r>
            <w:r>
              <w:rPr>
                <w:noProof/>
                <w:sz w:val="22"/>
              </w:rPr>
              <w:t xml:space="preserve">  </w:t>
            </w:r>
            <w:r>
              <w:rPr>
                <w:noProof/>
              </w:rPr>
              <w:t>Employment, training and certification of market actors</w:t>
            </w:r>
            <w:r>
              <w:rPr>
                <w:noProof/>
              </w:rPr>
              <w:tab/>
            </w:r>
            <w:r>
              <w:rPr>
                <w:noProof/>
              </w:rPr>
              <w:fldChar w:fldCharType="begin"/>
            </w:r>
            <w:r>
              <w:rPr>
                <w:noProof/>
              </w:rPr>
              <w:instrText>PAGEREF _Toc287797 \h</w:instrText>
            </w:r>
            <w:r>
              <w:rPr>
                <w:noProof/>
              </w:rPr>
            </w:r>
            <w:r>
              <w:rPr>
                <w:noProof/>
              </w:rPr>
              <w:fldChar w:fldCharType="separate"/>
            </w:r>
            <w:r w:rsidR="002C29C9">
              <w:rPr>
                <w:noProof/>
              </w:rPr>
              <w:t>33</w:t>
            </w:r>
            <w:r>
              <w:rPr>
                <w:noProof/>
              </w:rPr>
              <w:fldChar w:fldCharType="end"/>
            </w:r>
          </w:hyperlink>
        </w:p>
        <w:p w:rsidR="003E2602" w:rsidRDefault="007B74C6">
          <w:pPr>
            <w:pStyle w:val="TOC3"/>
            <w:tabs>
              <w:tab w:val="right" w:leader="dot" w:pos="10771"/>
            </w:tabs>
            <w:rPr>
              <w:noProof/>
            </w:rPr>
          </w:pPr>
          <w:hyperlink w:anchor="_Toc287798">
            <w:r>
              <w:rPr>
                <w:noProof/>
              </w:rPr>
              <w:t>6.3.2.</w:t>
            </w:r>
            <w:r>
              <w:rPr>
                <w:noProof/>
                <w:sz w:val="22"/>
              </w:rPr>
              <w:t xml:space="preserve">  </w:t>
            </w:r>
            <w:r>
              <w:rPr>
                <w:noProof/>
              </w:rPr>
              <w:t>Consumer economics and affordability</w:t>
            </w:r>
            <w:r>
              <w:rPr>
                <w:noProof/>
              </w:rPr>
              <w:tab/>
            </w:r>
            <w:r>
              <w:rPr>
                <w:noProof/>
              </w:rPr>
              <w:fldChar w:fldCharType="begin"/>
            </w:r>
            <w:r>
              <w:rPr>
                <w:noProof/>
              </w:rPr>
              <w:instrText>PAGEREF _Toc287798 \h</w:instrText>
            </w:r>
            <w:r>
              <w:rPr>
                <w:noProof/>
              </w:rPr>
            </w:r>
            <w:r>
              <w:rPr>
                <w:noProof/>
              </w:rPr>
              <w:fldChar w:fldCharType="separate"/>
            </w:r>
            <w:r w:rsidR="002C29C9">
              <w:rPr>
                <w:noProof/>
              </w:rPr>
              <w:t>34</w:t>
            </w:r>
            <w:r>
              <w:rPr>
                <w:noProof/>
              </w:rPr>
              <w:fldChar w:fldCharType="end"/>
            </w:r>
          </w:hyperlink>
        </w:p>
        <w:p w:rsidR="003E2602" w:rsidRDefault="007B74C6">
          <w:pPr>
            <w:pStyle w:val="TOC3"/>
            <w:tabs>
              <w:tab w:val="right" w:leader="dot" w:pos="10771"/>
            </w:tabs>
            <w:rPr>
              <w:noProof/>
            </w:rPr>
          </w:pPr>
          <w:hyperlink w:anchor="_Toc287799">
            <w:r>
              <w:rPr>
                <w:noProof/>
              </w:rPr>
              <w:t>6.3.3.</w:t>
            </w:r>
            <w:r>
              <w:rPr>
                <w:noProof/>
                <w:sz w:val="22"/>
              </w:rPr>
              <w:t xml:space="preserve">  </w:t>
            </w:r>
            <w:r>
              <w:rPr>
                <w:noProof/>
              </w:rPr>
              <w:t>Health and safety aspects</w:t>
            </w:r>
            <w:r>
              <w:rPr>
                <w:noProof/>
              </w:rPr>
              <w:tab/>
            </w:r>
            <w:r>
              <w:rPr>
                <w:noProof/>
              </w:rPr>
              <w:fldChar w:fldCharType="begin"/>
            </w:r>
            <w:r>
              <w:rPr>
                <w:noProof/>
              </w:rPr>
              <w:instrText>PAGEREF _Toc287799 \h</w:instrText>
            </w:r>
            <w:r>
              <w:rPr>
                <w:noProof/>
              </w:rPr>
            </w:r>
            <w:r>
              <w:rPr>
                <w:noProof/>
              </w:rPr>
              <w:fldChar w:fldCharType="separate"/>
            </w:r>
            <w:r w:rsidR="002C29C9">
              <w:rPr>
                <w:noProof/>
              </w:rPr>
              <w:t>36</w:t>
            </w:r>
            <w:r>
              <w:rPr>
                <w:noProof/>
              </w:rPr>
              <w:fldChar w:fldCharType="end"/>
            </w:r>
          </w:hyperlink>
        </w:p>
        <w:p w:rsidR="003E2602" w:rsidRDefault="007B74C6">
          <w:pPr>
            <w:pStyle w:val="TOC2"/>
            <w:tabs>
              <w:tab w:val="right" w:leader="dot" w:pos="10771"/>
            </w:tabs>
            <w:rPr>
              <w:noProof/>
            </w:rPr>
          </w:pPr>
          <w:hyperlink w:anchor="_Toc287800">
            <w:r>
              <w:rPr>
                <w:noProof/>
              </w:rPr>
              <w:t>6.4.</w:t>
            </w:r>
            <w:r>
              <w:rPr>
                <w:b w:val="0"/>
                <w:noProof/>
                <w:sz w:val="22"/>
              </w:rPr>
              <w:t xml:space="preserve">  </w:t>
            </w:r>
            <w:r>
              <w:rPr>
                <w:noProof/>
              </w:rPr>
              <w:t>Conclusion on economic, social and environmental impacts</w:t>
            </w:r>
            <w:r>
              <w:rPr>
                <w:noProof/>
              </w:rPr>
              <w:tab/>
            </w:r>
            <w:r>
              <w:rPr>
                <w:noProof/>
              </w:rPr>
              <w:fldChar w:fldCharType="begin"/>
            </w:r>
            <w:r>
              <w:rPr>
                <w:noProof/>
              </w:rPr>
              <w:instrText>PAGEREF _Toc287800 \h</w:instrText>
            </w:r>
            <w:r>
              <w:rPr>
                <w:noProof/>
              </w:rPr>
            </w:r>
            <w:r>
              <w:rPr>
                <w:noProof/>
              </w:rPr>
              <w:fldChar w:fldCharType="separate"/>
            </w:r>
            <w:r w:rsidR="002C29C9">
              <w:rPr>
                <w:noProof/>
              </w:rPr>
              <w:t>36</w:t>
            </w:r>
            <w:r>
              <w:rPr>
                <w:noProof/>
              </w:rPr>
              <w:fldChar w:fldCharType="end"/>
            </w:r>
          </w:hyperlink>
        </w:p>
        <w:p w:rsidR="003E2602" w:rsidRDefault="007B74C6">
          <w:pPr>
            <w:pStyle w:val="TOC1"/>
            <w:tabs>
              <w:tab w:val="right" w:leader="dot" w:pos="10771"/>
            </w:tabs>
            <w:rPr>
              <w:noProof/>
            </w:rPr>
          </w:pPr>
          <w:hyperlink w:anchor="_Toc287801">
            <w:r>
              <w:rPr>
                <w:noProof/>
              </w:rPr>
              <w:t>7.</w:t>
            </w:r>
            <w:r>
              <w:rPr>
                <w:rFonts w:ascii="Calibri" w:eastAsia="Calibri" w:hAnsi="Calibri" w:cs="Calibri"/>
                <w:b w:val="0"/>
                <w:noProof/>
                <w:sz w:val="22"/>
              </w:rPr>
              <w:t xml:space="preserve">  </w:t>
            </w:r>
            <w:r>
              <w:rPr>
                <w:noProof/>
              </w:rPr>
              <w:t>COMPARISON OF POLICY OPTIONS</w:t>
            </w:r>
            <w:r>
              <w:rPr>
                <w:noProof/>
              </w:rPr>
              <w:tab/>
            </w:r>
            <w:r>
              <w:rPr>
                <w:noProof/>
              </w:rPr>
              <w:fldChar w:fldCharType="begin"/>
            </w:r>
            <w:r>
              <w:rPr>
                <w:noProof/>
              </w:rPr>
              <w:instrText>PAGEREF _Toc287801 \h</w:instrText>
            </w:r>
            <w:r>
              <w:rPr>
                <w:noProof/>
              </w:rPr>
            </w:r>
            <w:r>
              <w:rPr>
                <w:noProof/>
              </w:rPr>
              <w:fldChar w:fldCharType="separate"/>
            </w:r>
            <w:r w:rsidR="002C29C9">
              <w:rPr>
                <w:noProof/>
              </w:rPr>
              <w:t>37</w:t>
            </w:r>
            <w:r>
              <w:rPr>
                <w:noProof/>
              </w:rPr>
              <w:fldChar w:fldCharType="end"/>
            </w:r>
          </w:hyperlink>
        </w:p>
        <w:p w:rsidR="003E2602" w:rsidRDefault="007B74C6">
          <w:pPr>
            <w:pStyle w:val="TOC1"/>
            <w:tabs>
              <w:tab w:val="right" w:leader="dot" w:pos="10771"/>
            </w:tabs>
            <w:rPr>
              <w:noProof/>
            </w:rPr>
          </w:pPr>
          <w:hyperlink w:anchor="_Toc287802">
            <w:r>
              <w:rPr>
                <w:noProof/>
              </w:rPr>
              <w:t>8.</w:t>
            </w:r>
            <w:r>
              <w:rPr>
                <w:rFonts w:ascii="Calibri" w:eastAsia="Calibri" w:hAnsi="Calibri" w:cs="Calibri"/>
                <w:b w:val="0"/>
                <w:noProof/>
                <w:sz w:val="22"/>
              </w:rPr>
              <w:t xml:space="preserve">  </w:t>
            </w:r>
            <w:r>
              <w:rPr>
                <w:noProof/>
              </w:rPr>
              <w:t>MONITORING AND EVALUATION</w:t>
            </w:r>
            <w:r>
              <w:rPr>
                <w:noProof/>
              </w:rPr>
              <w:tab/>
            </w:r>
            <w:r>
              <w:rPr>
                <w:noProof/>
              </w:rPr>
              <w:fldChar w:fldCharType="begin"/>
            </w:r>
            <w:r>
              <w:rPr>
                <w:noProof/>
              </w:rPr>
              <w:instrText>PAGEREF _Toc287802 \h</w:instrText>
            </w:r>
            <w:r>
              <w:rPr>
                <w:noProof/>
              </w:rPr>
            </w:r>
            <w:r>
              <w:rPr>
                <w:noProof/>
              </w:rPr>
              <w:fldChar w:fldCharType="separate"/>
            </w:r>
            <w:r w:rsidR="002C29C9">
              <w:rPr>
                <w:noProof/>
              </w:rPr>
              <w:t>40</w:t>
            </w:r>
            <w:r>
              <w:rPr>
                <w:noProof/>
              </w:rPr>
              <w:fldChar w:fldCharType="end"/>
            </w:r>
          </w:hyperlink>
        </w:p>
        <w:p w:rsidR="003E2602" w:rsidRDefault="007B74C6">
          <w:pPr>
            <w:pStyle w:val="TOC1"/>
            <w:tabs>
              <w:tab w:val="right" w:leader="dot" w:pos="10771"/>
            </w:tabs>
            <w:rPr>
              <w:noProof/>
            </w:rPr>
          </w:pPr>
          <w:hyperlink w:anchor="_Toc287803">
            <w:r>
              <w:rPr>
                <w:noProof/>
              </w:rPr>
              <w:t xml:space="preserve">ANNEX 1: </w:t>
            </w:r>
            <w:r>
              <w:rPr>
                <w:noProof/>
              </w:rPr>
              <w:t>CONSULTATION</w:t>
            </w:r>
            <w:r>
              <w:rPr>
                <w:noProof/>
              </w:rPr>
              <w:tab/>
            </w:r>
            <w:r>
              <w:rPr>
                <w:noProof/>
              </w:rPr>
              <w:fldChar w:fldCharType="begin"/>
            </w:r>
            <w:r>
              <w:rPr>
                <w:noProof/>
              </w:rPr>
              <w:instrText>PAGEREF _Toc287803 \h</w:instrText>
            </w:r>
            <w:r>
              <w:rPr>
                <w:noProof/>
              </w:rPr>
            </w:r>
            <w:r>
              <w:rPr>
                <w:noProof/>
              </w:rPr>
              <w:fldChar w:fldCharType="separate"/>
            </w:r>
            <w:r w:rsidR="002C29C9">
              <w:rPr>
                <w:noProof/>
              </w:rPr>
              <w:t>41</w:t>
            </w:r>
            <w:r>
              <w:rPr>
                <w:noProof/>
              </w:rPr>
              <w:fldChar w:fldCharType="end"/>
            </w:r>
          </w:hyperlink>
        </w:p>
        <w:p w:rsidR="003E2602" w:rsidRDefault="007B74C6">
          <w:pPr>
            <w:pStyle w:val="TOC1"/>
            <w:tabs>
              <w:tab w:val="right" w:leader="dot" w:pos="10771"/>
            </w:tabs>
            <w:rPr>
              <w:noProof/>
            </w:rPr>
          </w:pPr>
          <w:hyperlink w:anchor="_Toc287804">
            <w:r>
              <w:rPr>
                <w:noProof/>
              </w:rPr>
              <w:t>ANNEX 2: BASELINE DATA</w:t>
            </w:r>
            <w:r>
              <w:rPr>
                <w:noProof/>
              </w:rPr>
              <w:tab/>
            </w:r>
            <w:r>
              <w:rPr>
                <w:noProof/>
              </w:rPr>
              <w:fldChar w:fldCharType="begin"/>
            </w:r>
            <w:r>
              <w:rPr>
                <w:noProof/>
              </w:rPr>
              <w:instrText>PAGEREF _Toc287804 \h</w:instrText>
            </w:r>
            <w:r>
              <w:rPr>
                <w:noProof/>
              </w:rPr>
            </w:r>
            <w:r>
              <w:rPr>
                <w:noProof/>
              </w:rPr>
              <w:fldChar w:fldCharType="separate"/>
            </w:r>
            <w:r w:rsidR="002C29C9">
              <w:rPr>
                <w:noProof/>
              </w:rPr>
              <w:t>44</w:t>
            </w:r>
            <w:r>
              <w:rPr>
                <w:noProof/>
              </w:rPr>
              <w:fldChar w:fldCharType="end"/>
            </w:r>
          </w:hyperlink>
        </w:p>
        <w:p w:rsidR="003E2602" w:rsidRDefault="007B74C6">
          <w:pPr>
            <w:pStyle w:val="TOC1"/>
            <w:tabs>
              <w:tab w:val="right" w:leader="dot" w:pos="10771"/>
            </w:tabs>
            <w:rPr>
              <w:noProof/>
            </w:rPr>
          </w:pPr>
          <w:hyperlink w:anchor="_Toc287805">
            <w:r>
              <w:rPr>
                <w:noProof/>
              </w:rPr>
              <w:t xml:space="preserve">ANNEX 3: ECODESIGN REQUIREMENTS, EMISSION LIMIT VALUES AND LABELLING </w:t>
            </w:r>
            <w:r>
              <w:rPr>
                <w:noProof/>
              </w:rPr>
              <w:tab/>
            </w:r>
            <w:r>
              <w:rPr>
                <w:noProof/>
              </w:rPr>
              <w:fldChar w:fldCharType="begin"/>
            </w:r>
            <w:r>
              <w:rPr>
                <w:noProof/>
              </w:rPr>
              <w:instrText>PAGEREF _Toc287805 \h</w:instrText>
            </w:r>
            <w:r>
              <w:rPr>
                <w:noProof/>
              </w:rPr>
            </w:r>
            <w:r w:rsidR="002C29C9">
              <w:rPr>
                <w:noProof/>
              </w:rPr>
              <w:fldChar w:fldCharType="separate"/>
            </w:r>
            <w:r w:rsidR="002C29C9">
              <w:rPr>
                <w:noProof/>
              </w:rPr>
              <w:t>58</w:t>
            </w:r>
            <w:r>
              <w:rPr>
                <w:noProof/>
              </w:rPr>
              <w:fldChar w:fldCharType="end"/>
            </w:r>
          </w:hyperlink>
        </w:p>
        <w:p w:rsidR="003E2602" w:rsidRDefault="007B74C6">
          <w:pPr>
            <w:pStyle w:val="TOC1"/>
            <w:tabs>
              <w:tab w:val="right" w:leader="dot" w:pos="10771"/>
            </w:tabs>
            <w:rPr>
              <w:noProof/>
            </w:rPr>
          </w:pPr>
          <w:hyperlink w:anchor="_Toc287806">
            <w:r>
              <w:rPr>
                <w:noProof/>
              </w:rPr>
              <w:t>SCALES</w:t>
            </w:r>
            <w:r>
              <w:rPr>
                <w:noProof/>
              </w:rPr>
              <w:tab/>
            </w:r>
            <w:r>
              <w:rPr>
                <w:noProof/>
              </w:rPr>
              <w:fldChar w:fldCharType="begin"/>
            </w:r>
            <w:r>
              <w:rPr>
                <w:noProof/>
              </w:rPr>
              <w:instrText>PAGEREF _Toc287806 \h</w:instrText>
            </w:r>
            <w:r>
              <w:rPr>
                <w:noProof/>
              </w:rPr>
            </w:r>
            <w:r>
              <w:rPr>
                <w:noProof/>
              </w:rPr>
              <w:fldChar w:fldCharType="separate"/>
            </w:r>
            <w:r w:rsidR="002C29C9">
              <w:rPr>
                <w:noProof/>
              </w:rPr>
              <w:t>58</w:t>
            </w:r>
            <w:r>
              <w:rPr>
                <w:noProof/>
              </w:rPr>
              <w:fldChar w:fldCharType="end"/>
            </w:r>
          </w:hyperlink>
        </w:p>
        <w:p w:rsidR="003E2602" w:rsidRDefault="007B74C6">
          <w:pPr>
            <w:pStyle w:val="TOC1"/>
            <w:tabs>
              <w:tab w:val="right" w:leader="dot" w:pos="10771"/>
            </w:tabs>
            <w:rPr>
              <w:noProof/>
            </w:rPr>
          </w:pPr>
          <w:hyperlink w:anchor="_Toc287807">
            <w:r>
              <w:rPr>
                <w:noProof/>
              </w:rPr>
              <w:t>ANNEX 4: VALUES USED IN THE MODELLING</w:t>
            </w:r>
            <w:r>
              <w:rPr>
                <w:noProof/>
              </w:rPr>
              <w:tab/>
            </w:r>
            <w:r>
              <w:rPr>
                <w:noProof/>
              </w:rPr>
              <w:fldChar w:fldCharType="begin"/>
            </w:r>
            <w:r>
              <w:rPr>
                <w:noProof/>
              </w:rPr>
              <w:instrText>PAGEREF _Toc287807 \h</w:instrText>
            </w:r>
            <w:r>
              <w:rPr>
                <w:noProof/>
              </w:rPr>
            </w:r>
            <w:r>
              <w:rPr>
                <w:noProof/>
              </w:rPr>
              <w:fldChar w:fldCharType="separate"/>
            </w:r>
            <w:r w:rsidR="002C29C9">
              <w:rPr>
                <w:noProof/>
              </w:rPr>
              <w:t>63</w:t>
            </w:r>
            <w:r>
              <w:rPr>
                <w:noProof/>
              </w:rPr>
              <w:fldChar w:fldCharType="end"/>
            </w:r>
          </w:hyperlink>
        </w:p>
        <w:p w:rsidR="003E2602" w:rsidRDefault="007B74C6">
          <w:pPr>
            <w:pStyle w:val="TOC1"/>
            <w:tabs>
              <w:tab w:val="right" w:leader="dot" w:pos="10771"/>
            </w:tabs>
            <w:rPr>
              <w:noProof/>
            </w:rPr>
          </w:pPr>
          <w:hyperlink w:anchor="_Toc287808">
            <w:r>
              <w:rPr>
                <w:noProof/>
              </w:rPr>
              <w:t xml:space="preserve">ANNEX 5: </w:t>
            </w:r>
            <w:r>
              <w:rPr>
                <w:noProof/>
              </w:rPr>
              <w:t>MEASUREMENT AND CALCULATION METHODS</w:t>
            </w:r>
            <w:r>
              <w:rPr>
                <w:noProof/>
              </w:rPr>
              <w:tab/>
            </w:r>
            <w:r>
              <w:rPr>
                <w:noProof/>
              </w:rPr>
              <w:fldChar w:fldCharType="begin"/>
            </w:r>
            <w:r>
              <w:rPr>
                <w:noProof/>
              </w:rPr>
              <w:instrText>PAGEREF _Toc287808 \h</w:instrText>
            </w:r>
            <w:r>
              <w:rPr>
                <w:noProof/>
              </w:rPr>
            </w:r>
            <w:r>
              <w:rPr>
                <w:noProof/>
              </w:rPr>
              <w:fldChar w:fldCharType="separate"/>
            </w:r>
            <w:r w:rsidR="002C29C9">
              <w:rPr>
                <w:noProof/>
              </w:rPr>
              <w:t>70</w:t>
            </w:r>
            <w:r>
              <w:rPr>
                <w:noProof/>
              </w:rPr>
              <w:fldChar w:fldCharType="end"/>
            </w:r>
          </w:hyperlink>
        </w:p>
        <w:p w:rsidR="003E2602" w:rsidRDefault="007B74C6">
          <w:pPr>
            <w:pStyle w:val="TOC1"/>
            <w:tabs>
              <w:tab w:val="right" w:leader="dot" w:pos="10771"/>
            </w:tabs>
            <w:rPr>
              <w:noProof/>
            </w:rPr>
          </w:pPr>
          <w:hyperlink w:anchor="_Toc287809">
            <w:r>
              <w:rPr>
                <w:noProof/>
              </w:rPr>
              <w:t>ANNEX 6: OVERVIEW TABLES OF ENERGY, EMISSIONS AND COSTS</w:t>
            </w:r>
            <w:r>
              <w:rPr>
                <w:noProof/>
              </w:rPr>
              <w:tab/>
            </w:r>
            <w:r>
              <w:rPr>
                <w:noProof/>
              </w:rPr>
              <w:fldChar w:fldCharType="begin"/>
            </w:r>
            <w:r>
              <w:rPr>
                <w:noProof/>
              </w:rPr>
              <w:instrText>PAGEREF _Toc287809 \h</w:instrText>
            </w:r>
            <w:r>
              <w:rPr>
                <w:noProof/>
              </w:rPr>
            </w:r>
            <w:r>
              <w:rPr>
                <w:noProof/>
              </w:rPr>
              <w:fldChar w:fldCharType="separate"/>
            </w:r>
            <w:r w:rsidR="002C29C9">
              <w:rPr>
                <w:noProof/>
              </w:rPr>
              <w:t>78</w:t>
            </w:r>
            <w:r>
              <w:rPr>
                <w:noProof/>
              </w:rPr>
              <w:fldChar w:fldCharType="end"/>
            </w:r>
          </w:hyperlink>
        </w:p>
        <w:p w:rsidR="003E2602" w:rsidRDefault="007B74C6">
          <w:pPr>
            <w:pStyle w:val="TOC1"/>
            <w:tabs>
              <w:tab w:val="right" w:leader="dot" w:pos="10771"/>
            </w:tabs>
            <w:rPr>
              <w:noProof/>
            </w:rPr>
          </w:pPr>
          <w:hyperlink w:anchor="_Toc287810">
            <w:r>
              <w:rPr>
                <w:noProof/>
              </w:rPr>
              <w:t>ANNEX 7: POLLUTANTS LINKED TO SOLID FUEL COMBUSTION</w:t>
            </w:r>
            <w:r>
              <w:rPr>
                <w:noProof/>
              </w:rPr>
              <w:tab/>
            </w:r>
            <w:r>
              <w:rPr>
                <w:noProof/>
              </w:rPr>
              <w:fldChar w:fldCharType="begin"/>
            </w:r>
            <w:r>
              <w:rPr>
                <w:noProof/>
              </w:rPr>
              <w:instrText>PAGEREF _Toc287810 \h</w:instrText>
            </w:r>
            <w:r>
              <w:rPr>
                <w:noProof/>
              </w:rPr>
            </w:r>
            <w:r>
              <w:rPr>
                <w:noProof/>
              </w:rPr>
              <w:fldChar w:fldCharType="separate"/>
            </w:r>
            <w:r w:rsidR="002C29C9">
              <w:rPr>
                <w:noProof/>
              </w:rPr>
              <w:t>82</w:t>
            </w:r>
            <w:r>
              <w:rPr>
                <w:noProof/>
              </w:rPr>
              <w:fldChar w:fldCharType="end"/>
            </w:r>
          </w:hyperlink>
        </w:p>
        <w:p w:rsidR="003E2602" w:rsidRDefault="007B74C6">
          <w:pPr>
            <w:pStyle w:val="TOC1"/>
            <w:tabs>
              <w:tab w:val="right" w:leader="dot" w:pos="10771"/>
            </w:tabs>
            <w:rPr>
              <w:noProof/>
            </w:rPr>
          </w:pPr>
          <w:hyperlink w:anchor="_Toc287811">
            <w:r>
              <w:rPr>
                <w:noProof/>
              </w:rPr>
              <w:t>ANNEX 8: LEGISLATION AND INITIATIVES RELEVANT FOR LOCAL SPACE HEATERS</w:t>
            </w:r>
            <w:r>
              <w:rPr>
                <w:noProof/>
              </w:rPr>
              <w:tab/>
            </w:r>
            <w:r>
              <w:rPr>
                <w:noProof/>
              </w:rPr>
              <w:fldChar w:fldCharType="begin"/>
            </w:r>
            <w:r>
              <w:rPr>
                <w:noProof/>
              </w:rPr>
              <w:instrText>PAGEREF _Toc287811 \h</w:instrText>
            </w:r>
            <w:r>
              <w:rPr>
                <w:noProof/>
              </w:rPr>
            </w:r>
            <w:r>
              <w:rPr>
                <w:noProof/>
              </w:rPr>
              <w:fldChar w:fldCharType="separate"/>
            </w:r>
            <w:r w:rsidR="002C29C9">
              <w:rPr>
                <w:noProof/>
              </w:rPr>
              <w:t>85</w:t>
            </w:r>
            <w:r>
              <w:rPr>
                <w:noProof/>
              </w:rPr>
              <w:fldChar w:fldCharType="end"/>
            </w:r>
          </w:hyperlink>
        </w:p>
        <w:p w:rsidR="003E2602" w:rsidRDefault="007B74C6">
          <w:pPr>
            <w:pStyle w:val="TOC1"/>
            <w:tabs>
              <w:tab w:val="right" w:leader="dot" w:pos="10771"/>
            </w:tabs>
            <w:rPr>
              <w:noProof/>
            </w:rPr>
          </w:pPr>
          <w:hyperlink w:anchor="_Toc287812">
            <w:r>
              <w:rPr>
                <w:noProof/>
              </w:rPr>
              <w:t xml:space="preserve">ANNEX 9: ENVIRONMENTAL IMPACTS OF LSH OVER PRODUCT </w:t>
            </w:r>
            <w:r>
              <w:rPr>
                <w:noProof/>
              </w:rPr>
              <w:t>LIFE CYCLE</w:t>
            </w:r>
            <w:r>
              <w:rPr>
                <w:noProof/>
              </w:rPr>
              <w:tab/>
            </w:r>
            <w:r>
              <w:rPr>
                <w:noProof/>
              </w:rPr>
              <w:fldChar w:fldCharType="begin"/>
            </w:r>
            <w:r>
              <w:rPr>
                <w:noProof/>
              </w:rPr>
              <w:instrText>PAGEREF _Toc287812 \h</w:instrText>
            </w:r>
            <w:r>
              <w:rPr>
                <w:noProof/>
              </w:rPr>
            </w:r>
            <w:r>
              <w:rPr>
                <w:noProof/>
              </w:rPr>
              <w:fldChar w:fldCharType="separate"/>
            </w:r>
            <w:r w:rsidR="002C29C9">
              <w:rPr>
                <w:noProof/>
              </w:rPr>
              <w:t>88</w:t>
            </w:r>
            <w:r>
              <w:rPr>
                <w:noProof/>
              </w:rPr>
              <w:fldChar w:fldCharType="end"/>
            </w:r>
          </w:hyperlink>
        </w:p>
        <w:p w:rsidR="003E2602" w:rsidRDefault="007B74C6">
          <w:pPr>
            <w:pStyle w:val="TOC1"/>
            <w:tabs>
              <w:tab w:val="right" w:leader="dot" w:pos="10771"/>
            </w:tabs>
            <w:rPr>
              <w:noProof/>
            </w:rPr>
          </w:pPr>
          <w:hyperlink w:anchor="_Toc287813">
            <w:r>
              <w:rPr>
                <w:noProof/>
              </w:rPr>
              <w:t>ANNEX 10: NON-EXHAUSTIVE LIST OF RELEVANT COMPANIES</w:t>
            </w:r>
            <w:r>
              <w:rPr>
                <w:noProof/>
              </w:rPr>
              <w:tab/>
            </w:r>
            <w:r>
              <w:rPr>
                <w:noProof/>
              </w:rPr>
              <w:fldChar w:fldCharType="begin"/>
            </w:r>
            <w:r>
              <w:rPr>
                <w:noProof/>
              </w:rPr>
              <w:instrText>PAGEREF _Toc287813 \h</w:instrText>
            </w:r>
            <w:r>
              <w:rPr>
                <w:noProof/>
              </w:rPr>
            </w:r>
            <w:r>
              <w:rPr>
                <w:noProof/>
              </w:rPr>
              <w:fldChar w:fldCharType="separate"/>
            </w:r>
            <w:r w:rsidR="002C29C9">
              <w:rPr>
                <w:noProof/>
              </w:rPr>
              <w:t>90</w:t>
            </w:r>
            <w:r>
              <w:rPr>
                <w:noProof/>
              </w:rPr>
              <w:fldChar w:fldCharType="end"/>
            </w:r>
          </w:hyperlink>
        </w:p>
        <w:p w:rsidR="003E2602" w:rsidRDefault="007B74C6">
          <w:r>
            <w:fldChar w:fldCharType="end"/>
          </w:r>
        </w:p>
      </w:sdtContent>
    </w:sdt>
    <w:p w:rsidR="003E2602" w:rsidRDefault="007B74C6">
      <w:pPr>
        <w:spacing w:after="0" w:line="259" w:lineRule="auto"/>
        <w:ind w:left="850" w:firstLine="0"/>
        <w:jc w:val="left"/>
      </w:pPr>
      <w:r>
        <w:rPr>
          <w:rFonts w:ascii="Cambria" w:eastAsia="Cambria" w:hAnsi="Cambria" w:cs="Cambria"/>
          <w:i/>
          <w:sz w:val="22"/>
        </w:rPr>
        <w:t xml:space="preserve"> </w:t>
      </w:r>
      <w:r>
        <w:br w:type="page"/>
      </w:r>
    </w:p>
    <w:p w:rsidR="003E2602" w:rsidRDefault="007B74C6">
      <w:pPr>
        <w:spacing w:after="430" w:line="259" w:lineRule="auto"/>
        <w:ind w:left="850" w:firstLine="0"/>
        <w:jc w:val="left"/>
      </w:pPr>
      <w:r>
        <w:rPr>
          <w:rFonts w:ascii="Calibri" w:eastAsia="Calibri" w:hAnsi="Calibri" w:cs="Calibri"/>
          <w:sz w:val="22"/>
        </w:rPr>
        <w:lastRenderedPageBreak/>
        <w:t xml:space="preserve"> </w:t>
      </w:r>
    </w:p>
    <w:p w:rsidR="003E2602" w:rsidRDefault="007B74C6">
      <w:pPr>
        <w:pStyle w:val="Heading1"/>
        <w:tabs>
          <w:tab w:val="center" w:pos="940"/>
          <w:tab w:val="center" w:pos="2468"/>
        </w:tabs>
        <w:ind w:left="0" w:firstLine="0"/>
      </w:pPr>
      <w:bookmarkStart w:id="1" w:name="_Toc287749"/>
      <w:r>
        <w:rPr>
          <w:rFonts w:ascii="Calibri" w:eastAsia="Calibri" w:hAnsi="Calibri" w:cs="Calibri"/>
          <w:b w:val="0"/>
          <w:sz w:val="22"/>
        </w:rPr>
        <w:tab/>
      </w:r>
      <w:r>
        <w:rPr>
          <w:sz w:val="24"/>
        </w:rPr>
        <w:t xml:space="preserve">1. </w:t>
      </w:r>
      <w:r>
        <w:rPr>
          <w:sz w:val="24"/>
        </w:rPr>
        <w:tab/>
        <w:t>I</w:t>
      </w:r>
      <w:r>
        <w:t>NTRODUCTION</w:t>
      </w:r>
      <w:r>
        <w:rPr>
          <w:sz w:val="24"/>
        </w:rPr>
        <w:t xml:space="preserve"> </w:t>
      </w:r>
      <w:bookmarkEnd w:id="1"/>
    </w:p>
    <w:p w:rsidR="003E2602" w:rsidRDefault="007B74C6">
      <w:pPr>
        <w:spacing w:after="111"/>
        <w:ind w:left="845" w:right="834"/>
      </w:pPr>
      <w:r>
        <w:t xml:space="preserve">Directive 2009/125/EC of the European Parliament and of the Council establishes a framework for the Commission, assisted by a regulatory committee to set Ecodesign requirements for energy-related products. </w:t>
      </w:r>
    </w:p>
    <w:p w:rsidR="003E2602" w:rsidRDefault="007B74C6">
      <w:pPr>
        <w:spacing w:after="111"/>
        <w:ind w:left="845" w:right="834"/>
      </w:pPr>
      <w:r>
        <w:t>An energy-related product, or a group of energy-related products, shall be covered by Ecodesign implementing measures, or by self-regulation (cf. criteria in Article 17), if the energy-related product represents significant sales volumes, while having a si</w:t>
      </w:r>
      <w:r>
        <w:t xml:space="preserve">gnificant environmental impact and significant improvement potential (Article 15). The structure and content of an Ecodesign implementing measure shall follow the provisions of the Ecodesign Directive (Annex VII). </w:t>
      </w:r>
    </w:p>
    <w:p w:rsidR="003E2602" w:rsidRDefault="007B74C6">
      <w:pPr>
        <w:spacing w:after="111"/>
        <w:ind w:left="845" w:right="834"/>
      </w:pPr>
      <w:r>
        <w:t>Directive 2010/30/EU of the European Parl</w:t>
      </w:r>
      <w:r>
        <w:t>iament and of the Council establishes a framework for the harmonisation of national measures on end-user information, particularly by means of labelling and standard product information, on the consumption of energy and where relevant of other essential re</w:t>
      </w:r>
      <w:r>
        <w:t xml:space="preserve">sources during use, and supplementary information concerning energyrelated products, thereby allowing end-users to choose more efficient products. </w:t>
      </w:r>
    </w:p>
    <w:p w:rsidR="003E2602" w:rsidRDefault="007B74C6">
      <w:pPr>
        <w:spacing w:after="111"/>
        <w:ind w:left="845" w:right="834"/>
      </w:pPr>
      <w:r>
        <w:t>Delegated acts laying down details relating to the label and the fiche shall be adopted by the Commission if</w:t>
      </w:r>
      <w:r>
        <w:t xml:space="preserve"> the energy related product has a significant potential for saving energy and where relevant other essential resources and when products with equivalent functionality available on the market shall have a wide disparity in the relevant performance levels (A</w:t>
      </w:r>
      <w:r>
        <w:t xml:space="preserve">rticle 10). The structure and content of an Energy Labelling implementing measure shall follow the provisions of the Energy Labelling Directive. </w:t>
      </w:r>
    </w:p>
    <w:p w:rsidR="003E2602" w:rsidRDefault="007B74C6">
      <w:pPr>
        <w:spacing w:after="152"/>
        <w:ind w:left="845" w:right="834"/>
      </w:pPr>
      <w:r>
        <w:t>This study assesses the impacts of different policy options, in the context of the Ecodesign Directive 2009/12</w:t>
      </w:r>
      <w:r>
        <w:t>5/EC and of the Energy Labelling Directive 2010/30/EU, for Local Space Heaters (or 'LSH')</w:t>
      </w:r>
      <w:r>
        <w:rPr>
          <w:vertAlign w:val="superscript"/>
        </w:rPr>
        <w:footnoteReference w:id="1"/>
      </w:r>
      <w:r>
        <w:t xml:space="preserve">. </w:t>
      </w:r>
    </w:p>
    <w:p w:rsidR="003E2602" w:rsidRDefault="007B74C6">
      <w:pPr>
        <w:spacing w:after="111"/>
        <w:ind w:left="845" w:right="834"/>
      </w:pPr>
      <w:r>
        <w:t xml:space="preserve">Local space heaters have been analysed in two different preparatory studies: the preparatory study on small scale solid fuel combustion installations Lot 15 which </w:t>
      </w:r>
      <w:r>
        <w:t>covered solid fuel fireplaces and stoves, and the preparatory study on Local room heating products which covered electric, gaseous and liquid fuel fired room heaters. Both studies concluded that LSH comply with the criteria in Art. 15, sub 1, of the Ecodes</w:t>
      </w:r>
      <w:r>
        <w:t xml:space="preserve">ign Directive and with the criteria in Art 10, sub 2 of the Energy Labelling Directive and are therefore a candidate for measures under both Directives. </w:t>
      </w:r>
    </w:p>
    <w:p w:rsidR="003E2602" w:rsidRDefault="007B74C6">
      <w:pPr>
        <w:spacing w:after="111"/>
        <w:ind w:left="845" w:right="834"/>
      </w:pPr>
      <w:r>
        <w:t>The scope of this report includes local space heaters, i.e. space heating devices that convert electri</w:t>
      </w:r>
      <w:r>
        <w:t xml:space="preserve">city, gaseous, liquid or solid fuels directly into heat in order to provide heating comfort in the space they are situated. </w:t>
      </w:r>
    </w:p>
    <w:p w:rsidR="003E2602" w:rsidRDefault="007B74C6">
      <w:pPr>
        <w:spacing w:after="111"/>
        <w:ind w:left="845" w:right="834"/>
      </w:pPr>
      <w:r>
        <w:t>The proposed initiative complements previous initiatives covering heaters that distribute the energy by using a water based central</w:t>
      </w:r>
      <w:r>
        <w:t xml:space="preserve"> heating system. These products have been analysed under impact assessments covering boilers and solid fuel boilers. </w:t>
      </w:r>
    </w:p>
    <w:p w:rsidR="003E2602" w:rsidRDefault="007B74C6">
      <w:pPr>
        <w:ind w:left="845" w:right="834"/>
      </w:pPr>
      <w:r>
        <w:t>Local space heaters differ from products connected to a hydronic heat distribution system by its size, power output, installation requirem</w:t>
      </w:r>
      <w:r>
        <w:t xml:space="preserve">ents and patters of use. These specific characteristics make it adequate to analyse them under a specific measure. </w:t>
      </w:r>
    </w:p>
    <w:p w:rsidR="003E2602" w:rsidRDefault="007B74C6">
      <w:pPr>
        <w:pStyle w:val="Heading1"/>
        <w:tabs>
          <w:tab w:val="center" w:pos="940"/>
          <w:tab w:val="center" w:pos="4986"/>
        </w:tabs>
        <w:ind w:left="0" w:firstLine="0"/>
      </w:pPr>
      <w:bookmarkStart w:id="2" w:name="_Toc287750"/>
      <w:r>
        <w:rPr>
          <w:rFonts w:ascii="Calibri" w:eastAsia="Calibri" w:hAnsi="Calibri" w:cs="Calibri"/>
          <w:b w:val="0"/>
          <w:sz w:val="22"/>
        </w:rPr>
        <w:lastRenderedPageBreak/>
        <w:tab/>
      </w:r>
      <w:r>
        <w:rPr>
          <w:sz w:val="24"/>
        </w:rPr>
        <w:t xml:space="preserve">2. </w:t>
      </w:r>
      <w:r>
        <w:rPr>
          <w:sz w:val="24"/>
        </w:rPr>
        <w:tab/>
        <w:t>P</w:t>
      </w:r>
      <w:r>
        <w:t>ROCEDURAL ISSUES AND CONSULTATION OF INTERESTED PARTIES</w:t>
      </w:r>
      <w:r>
        <w:rPr>
          <w:sz w:val="24"/>
        </w:rPr>
        <w:t xml:space="preserve"> </w:t>
      </w:r>
      <w:bookmarkEnd w:id="2"/>
    </w:p>
    <w:p w:rsidR="003E2602" w:rsidRDefault="007B74C6">
      <w:pPr>
        <w:pStyle w:val="Heading2"/>
        <w:tabs>
          <w:tab w:val="center" w:pos="1030"/>
          <w:tab w:val="center" w:pos="2959"/>
        </w:tabs>
        <w:spacing w:after="111" w:line="249" w:lineRule="auto"/>
        <w:ind w:left="0" w:firstLine="0"/>
      </w:pPr>
      <w:bookmarkStart w:id="3" w:name="_Toc287751"/>
      <w:r>
        <w:rPr>
          <w:rFonts w:ascii="Calibri" w:eastAsia="Calibri" w:hAnsi="Calibri" w:cs="Calibri"/>
          <w:b w:val="0"/>
          <w:sz w:val="22"/>
        </w:rPr>
        <w:tab/>
      </w:r>
      <w:r>
        <w:rPr>
          <w:sz w:val="24"/>
        </w:rPr>
        <w:t xml:space="preserve">2.1. </w:t>
      </w:r>
      <w:r>
        <w:rPr>
          <w:sz w:val="24"/>
        </w:rPr>
        <w:tab/>
        <w:t xml:space="preserve">Organisation and timing </w:t>
      </w:r>
      <w:bookmarkEnd w:id="3"/>
    </w:p>
    <w:p w:rsidR="003E2602" w:rsidRDefault="007B74C6">
      <w:pPr>
        <w:spacing w:after="124"/>
        <w:ind w:left="845" w:right="834"/>
      </w:pPr>
      <w:r>
        <w:t>The implementing measure for LSH is one of th</w:t>
      </w:r>
      <w:r>
        <w:t>e priorities of the Action Plan on Energy Efficiency (COM(2006)545 final</w:t>
      </w:r>
      <w:r>
        <w:rPr>
          <w:vertAlign w:val="superscript"/>
        </w:rPr>
        <w:t>2</w:t>
      </w:r>
      <w:r>
        <w:t xml:space="preserve">), and fits the 2008 Catalogue of actions to be adopted by the Commission for the year 2008 (COM(2008)11 final). </w:t>
      </w:r>
    </w:p>
    <w:p w:rsidR="003E2602" w:rsidRDefault="007B74C6">
      <w:pPr>
        <w:spacing w:after="110"/>
        <w:ind w:left="845" w:right="834"/>
      </w:pPr>
      <w:r>
        <w:t>The inter-service Impact Assessment Steering Committee</w:t>
      </w:r>
      <w:r>
        <w:rPr>
          <w:vertAlign w:val="superscript"/>
        </w:rPr>
        <w:t>3</w:t>
      </w:r>
      <w:r>
        <w:t xml:space="preserve"> was consulted</w:t>
      </w:r>
      <w:r>
        <w:t xml:space="preserve"> on this impact assessment. The present impact assessment takes into account the recommendations formulated by the Impact Assessment Board on 30 January 2013 which stressed the need to improve the problem definition and the baseline scenario, clarify the o</w:t>
      </w:r>
      <w:r>
        <w:t xml:space="preserve">bjectives and better present the policy options, better explain and assess the impacts and provide a clearer comparison of the options. </w:t>
      </w:r>
    </w:p>
    <w:p w:rsidR="003E2602" w:rsidRDefault="007B74C6">
      <w:pPr>
        <w:spacing w:after="113"/>
        <w:ind w:left="845" w:right="834"/>
      </w:pPr>
      <w:r>
        <w:t xml:space="preserve">Article 19 of the Directive 2009/125/EC foresees a regulatory procedure with scrutiny for the adoption of implementing </w:t>
      </w:r>
      <w:r>
        <w:t xml:space="preserve">measures. Subject to qualified majority support in the regulatory committee and after scrutiny of the European Parliament and of the Council, the adoption of the measure by the Commission is planned by late 2013.  </w:t>
      </w:r>
    </w:p>
    <w:p w:rsidR="003E2602" w:rsidRDefault="007B74C6">
      <w:pPr>
        <w:pStyle w:val="Heading2"/>
        <w:tabs>
          <w:tab w:val="center" w:pos="1030"/>
          <w:tab w:val="center" w:pos="3073"/>
        </w:tabs>
        <w:spacing w:after="111" w:line="249" w:lineRule="auto"/>
        <w:ind w:left="0" w:firstLine="0"/>
      </w:pPr>
      <w:bookmarkStart w:id="4" w:name="_Toc287752"/>
      <w:r>
        <w:rPr>
          <w:rFonts w:ascii="Calibri" w:eastAsia="Calibri" w:hAnsi="Calibri" w:cs="Calibri"/>
          <w:b w:val="0"/>
          <w:sz w:val="22"/>
        </w:rPr>
        <w:tab/>
      </w:r>
      <w:r>
        <w:rPr>
          <w:sz w:val="24"/>
        </w:rPr>
        <w:t xml:space="preserve">2.2. </w:t>
      </w:r>
      <w:r>
        <w:rPr>
          <w:sz w:val="24"/>
        </w:rPr>
        <w:tab/>
        <w:t xml:space="preserve">Consultation and expertise </w:t>
      </w:r>
      <w:bookmarkEnd w:id="4"/>
    </w:p>
    <w:p w:rsidR="003E2602" w:rsidRDefault="007B74C6">
      <w:pPr>
        <w:spacing w:after="111"/>
        <w:ind w:left="845" w:right="834"/>
      </w:pPr>
      <w:r>
        <w:t>Extern</w:t>
      </w:r>
      <w:r>
        <w:t xml:space="preserve">al expertise on local space heaters was gathered in particular in the framework of two studies4,5 providing a technical, environmental and economic analysis (in the following called "preparatory study") carried out by external consultants on behalf of the </w:t>
      </w:r>
      <w:r>
        <w:t>Commission's Directorate General for Energy (DG ENER): the "Lot 15" preparatory study on small scale solid fuel combustion installations which covered solid fuel fireplaces and stoves, and the "Lot 20" preparatory study on local room heating products which</w:t>
      </w:r>
      <w:r>
        <w:t xml:space="preserve"> covered electric, gaseous and liquid fuel fired room heaters. The preparatory studies followed the structure of the "MEEuP" Ecodesign methodology6 developed for the Commission's Directorate General for Enterprise and Industry (DG ENTR). MEEuP has been end</w:t>
      </w:r>
      <w:r>
        <w:t xml:space="preserve">orsed by stakeholders and has been used by all Ecodesign preparatory studies so far.  </w:t>
      </w:r>
    </w:p>
    <w:p w:rsidR="003E2602" w:rsidRDefault="007B74C6">
      <w:pPr>
        <w:spacing w:after="453"/>
        <w:ind w:left="845" w:right="834"/>
      </w:pPr>
      <w:r>
        <w:t>The preparatory studies on local space heaters were developed in an open process, taking into account input from relevant stakeholders including manufacturers and their associations, environmental NGOs, consumer organisations and EU Member State experts. B</w:t>
      </w:r>
      <w:r>
        <w:t xml:space="preserve">oth studies provided dedicated websites7 where interim results and further relevant materials were published regularly for timely stakeholder consultation and input. Both studies were promoted on the Ecodesign-specific websites of DG ENER and DG ENTR. </w:t>
      </w:r>
    </w:p>
    <w:p w:rsidR="003E2602" w:rsidRDefault="007B74C6">
      <w:pPr>
        <w:spacing w:after="0" w:line="259" w:lineRule="auto"/>
        <w:ind w:left="850" w:firstLine="0"/>
        <w:jc w:val="left"/>
      </w:pPr>
      <w:r>
        <w:rPr>
          <w:rFonts w:ascii="Calibri" w:eastAsia="Calibri" w:hAnsi="Calibri" w:cs="Calibri"/>
          <w:strike/>
          <w:sz w:val="22"/>
        </w:rPr>
        <w:t xml:space="preserve">   </w:t>
      </w:r>
      <w:r>
        <w:rPr>
          <w:rFonts w:ascii="Calibri" w:eastAsia="Calibri" w:hAnsi="Calibri" w:cs="Calibri"/>
          <w:strike/>
          <w:sz w:val="22"/>
        </w:rPr>
        <w:t xml:space="preserve">                                                       </w:t>
      </w:r>
      <w:r>
        <w:rPr>
          <w:rFonts w:ascii="Calibri" w:eastAsia="Calibri" w:hAnsi="Calibri" w:cs="Calibri"/>
          <w:sz w:val="22"/>
        </w:rPr>
        <w:t xml:space="preserve">  </w:t>
      </w:r>
    </w:p>
    <w:p w:rsidR="003E2602" w:rsidRDefault="007B74C6">
      <w:pPr>
        <w:numPr>
          <w:ilvl w:val="0"/>
          <w:numId w:val="1"/>
        </w:numPr>
        <w:spacing w:after="30"/>
        <w:ind w:left="977" w:right="832" w:hanging="142"/>
      </w:pPr>
      <w:r>
        <w:rPr>
          <w:sz w:val="20"/>
        </w:rPr>
        <w:t xml:space="preserve">Priority Action 1: Appliance and equipment labelling and minimum energy performance standards </w:t>
      </w:r>
    </w:p>
    <w:p w:rsidR="003E2602" w:rsidRDefault="007B74C6">
      <w:pPr>
        <w:numPr>
          <w:ilvl w:val="0"/>
          <w:numId w:val="1"/>
        </w:numPr>
        <w:spacing w:after="5"/>
        <w:ind w:left="977" w:right="832" w:hanging="142"/>
      </w:pPr>
      <w:r>
        <w:rPr>
          <w:sz w:val="20"/>
        </w:rPr>
        <w:t>Chaired by DG Energy. Other Commission Directorates General who were part of this group included Secret</w:t>
      </w:r>
      <w:r>
        <w:rPr>
          <w:sz w:val="20"/>
        </w:rPr>
        <w:t xml:space="preserve">ariat-General, DG Climate Action, DG Communication Networks, Content and Technology, DG Competition, DG Employment, DG Enterprise and Industry, DG Environment, DG Health and Consumers, DG Markt, DG Trade and the Joint Research Centre. </w:t>
      </w:r>
    </w:p>
    <w:p w:rsidR="003E2602" w:rsidRDefault="007B74C6">
      <w:pPr>
        <w:numPr>
          <w:ilvl w:val="0"/>
          <w:numId w:val="1"/>
        </w:numPr>
        <w:spacing w:after="30"/>
        <w:ind w:left="977" w:right="832" w:hanging="142"/>
      </w:pPr>
      <w:r>
        <w:rPr>
          <w:sz w:val="20"/>
        </w:rPr>
        <w:t>Ecodesign preparator</w:t>
      </w:r>
      <w:r>
        <w:rPr>
          <w:sz w:val="20"/>
        </w:rPr>
        <w:t xml:space="preserve">y study "Solid fuel small combustion installations Lot 15", by Bio Intelligence service, final report of March 2012.. </w:t>
      </w:r>
    </w:p>
    <w:p w:rsidR="003E2602" w:rsidRDefault="007B74C6">
      <w:pPr>
        <w:numPr>
          <w:ilvl w:val="0"/>
          <w:numId w:val="1"/>
        </w:numPr>
        <w:spacing w:after="30"/>
        <w:ind w:left="977" w:right="832" w:hanging="142"/>
      </w:pPr>
      <w:r>
        <w:rPr>
          <w:sz w:val="20"/>
        </w:rPr>
        <w:t xml:space="preserve">Ecodesign preparatory study "Local room heating products DG ENER Lot 20" by Bio Intelligence service, final report of June 2012. </w:t>
      </w:r>
    </w:p>
    <w:p w:rsidR="003E2602" w:rsidRDefault="007B74C6">
      <w:pPr>
        <w:numPr>
          <w:ilvl w:val="0"/>
          <w:numId w:val="1"/>
        </w:numPr>
        <w:spacing w:after="0" w:line="311" w:lineRule="auto"/>
        <w:ind w:left="977" w:right="832" w:hanging="142"/>
      </w:pPr>
      <w:r>
        <w:rPr>
          <w:sz w:val="20"/>
        </w:rPr>
        <w:t>"Method</w:t>
      </w:r>
      <w:r>
        <w:rPr>
          <w:sz w:val="20"/>
        </w:rPr>
        <w:t xml:space="preserve">ology for the Ecodesign of Energy Using Products", Methodology Report, final of 28 November 2005, VHK, available on DG ENER and DG ENTR ecodesign websites: </w:t>
      </w:r>
      <w:r>
        <w:rPr>
          <w:sz w:val="20"/>
        </w:rPr>
        <w:tab/>
        <w:t xml:space="preserve"> </w:t>
      </w:r>
    </w:p>
    <w:p w:rsidR="003E2602" w:rsidRDefault="007B74C6">
      <w:pPr>
        <w:spacing w:after="0"/>
        <w:ind w:left="1001" w:right="832"/>
      </w:pPr>
      <w:r>
        <w:rPr>
          <w:sz w:val="20"/>
        </w:rPr>
        <w:t>http://ec.europa.eu/energy/demand/legislation/eco_design_en.htm http://ec.europa.eu/enterprise/ec</w:t>
      </w:r>
      <w:r>
        <w:rPr>
          <w:sz w:val="20"/>
        </w:rPr>
        <w:t xml:space="preserve">o_design/index_en.htm  </w:t>
      </w:r>
    </w:p>
    <w:p w:rsidR="003E2602" w:rsidRDefault="007B74C6">
      <w:pPr>
        <w:numPr>
          <w:ilvl w:val="0"/>
          <w:numId w:val="1"/>
        </w:numPr>
        <w:spacing w:after="30"/>
        <w:ind w:left="977" w:right="832" w:hanging="142"/>
      </w:pPr>
      <w:r>
        <w:rPr>
          <w:sz w:val="20"/>
        </w:rPr>
        <w:t xml:space="preserve">See www.ecosolidfuel.org for solid fuel heaters and www.ecoheater.org for local room heating products. </w:t>
      </w:r>
    </w:p>
    <w:p w:rsidR="003E2602" w:rsidRDefault="007B74C6">
      <w:pPr>
        <w:spacing w:after="232"/>
        <w:ind w:left="845" w:right="834"/>
      </w:pPr>
      <w:r>
        <w:lastRenderedPageBreak/>
        <w:t>In the context of the Lot 15 study, open consultation meetings for directly affected stakeholders were organised at the Commissi</w:t>
      </w:r>
      <w:r>
        <w:t>on's premises in Brussels on 3 March 2008, 18 December 2008 and 13 July 2009 for discussing and validating the preliminary results of the studies. A preliminary background impact assessment study was carried out from October 2008 until July 2010 in order t</w:t>
      </w:r>
      <w:r>
        <w:t>o assist the Commission in analysing the likely impacts of the planned measures</w:t>
      </w:r>
      <w:r>
        <w:rPr>
          <w:vertAlign w:val="superscript"/>
        </w:rPr>
        <w:footnoteReference w:id="2"/>
      </w:r>
      <w:r>
        <w:t xml:space="preserve">. </w:t>
      </w:r>
    </w:p>
    <w:p w:rsidR="003E2602" w:rsidRDefault="007B74C6">
      <w:pPr>
        <w:spacing w:after="111"/>
        <w:ind w:left="845" w:right="834"/>
      </w:pPr>
      <w:r>
        <w:t>In the context of the Lot 20 study, open consultation meetings for directly affected stakeholders were organised at the Commission's premises in Brussels on 18 April 2011, 2</w:t>
      </w:r>
      <w:r>
        <w:t xml:space="preserve">8 September 2011 and 16 April 2012 for discussing and validating the preliminary results of the studies. </w:t>
      </w:r>
    </w:p>
    <w:p w:rsidR="003E2602" w:rsidRDefault="007B74C6">
      <w:pPr>
        <w:ind w:left="845" w:right="834"/>
      </w:pPr>
      <w:r>
        <w:t>During the preparation of the Working Document on mid 2012, it was decided to split up Lot 15 into direct heaters (covered by this document) and indir</w:t>
      </w:r>
      <w:r>
        <w:t xml:space="preserve">ect heaters (covered by a separate Working Document, enabling a more straightforward integration with other indirect heating products as covered by the preparatory study Lot 1). </w:t>
      </w:r>
    </w:p>
    <w:p w:rsidR="003E2602" w:rsidRDefault="007B74C6">
      <w:pPr>
        <w:ind w:left="845" w:right="834"/>
      </w:pPr>
      <w:r>
        <w:t>Since these solid fuel fired direct heaters may have a similar heating functi</w:t>
      </w:r>
      <w:r>
        <w:t xml:space="preserve">on as other direct heating products covered by the Lot 20 study, it was decided to integrate these two product scopes into a single document.  </w:t>
      </w:r>
    </w:p>
    <w:p w:rsidR="003E2602" w:rsidRDefault="007B74C6">
      <w:pPr>
        <w:ind w:left="845" w:right="834"/>
      </w:pPr>
      <w:r>
        <w:t>This split-up of Lot 15 into direct and indirect heating products was discussed in the formal consultation of stakeholders (Ecodesign Consultation Forum, consisting of a balanced participation of Member States' representatives and all interested parties co</w:t>
      </w:r>
      <w:r>
        <w:t>ncerned with the product group of solid fuel boilers, further to Article 18 of the 2009/125/EC Directive) on 12 July 2012. The participants were provided working documents one month in advance of the meeting and were invited to comment in writing until two</w:t>
      </w:r>
      <w:r>
        <w:t xml:space="preserve"> months after the meeting. </w:t>
      </w:r>
    </w:p>
    <w:p w:rsidR="003E2602" w:rsidRDefault="007B74C6">
      <w:pPr>
        <w:spacing w:after="391"/>
        <w:ind w:left="845" w:right="834"/>
      </w:pPr>
      <w:r>
        <w:t>The Lot 20 room heating products were discussed in the formal consultation of stakeholders (Ecodesign Consultation Forum, consisting of a balanced participation of Member States' representatives and all interested parties concerned with the product group o</w:t>
      </w:r>
      <w:r>
        <w:t>f local room heating products, further to Article 18 of the 2009/125/EC Directive) on 20 September 2012. Further detail on the public consultation can be found in Annex 1. The participants were provided working documents one month in advance of the meeting</w:t>
      </w:r>
      <w:r>
        <w:t xml:space="preserve"> and were invited to comment in writing until one month after the meeting. </w:t>
      </w:r>
    </w:p>
    <w:p w:rsidR="003E2602" w:rsidRDefault="007B74C6">
      <w:pPr>
        <w:pStyle w:val="Heading1"/>
        <w:tabs>
          <w:tab w:val="center" w:pos="940"/>
          <w:tab w:val="center" w:pos="2817"/>
        </w:tabs>
        <w:ind w:left="0" w:firstLine="0"/>
      </w:pPr>
      <w:bookmarkStart w:id="5" w:name="_Toc287753"/>
      <w:r>
        <w:rPr>
          <w:rFonts w:ascii="Calibri" w:eastAsia="Calibri" w:hAnsi="Calibri" w:cs="Calibri"/>
          <w:b w:val="0"/>
          <w:sz w:val="22"/>
        </w:rPr>
        <w:tab/>
      </w:r>
      <w:r>
        <w:rPr>
          <w:sz w:val="24"/>
        </w:rPr>
        <w:t xml:space="preserve">3. </w:t>
      </w:r>
      <w:r>
        <w:rPr>
          <w:sz w:val="24"/>
        </w:rPr>
        <w:tab/>
      </w:r>
      <w:r>
        <w:t xml:space="preserve"> </w:t>
      </w:r>
      <w:r>
        <w:rPr>
          <w:sz w:val="24"/>
        </w:rPr>
        <w:t>P</w:t>
      </w:r>
      <w:r>
        <w:t>ROBLEM DEFINITION</w:t>
      </w:r>
      <w:r>
        <w:rPr>
          <w:sz w:val="24"/>
        </w:rPr>
        <w:t xml:space="preserve"> </w:t>
      </w:r>
      <w:bookmarkEnd w:id="5"/>
    </w:p>
    <w:p w:rsidR="003E2602" w:rsidRDefault="007B74C6">
      <w:pPr>
        <w:pStyle w:val="Heading2"/>
        <w:tabs>
          <w:tab w:val="center" w:pos="1030"/>
          <w:tab w:val="center" w:pos="4470"/>
        </w:tabs>
        <w:spacing w:after="111" w:line="249" w:lineRule="auto"/>
        <w:ind w:left="0" w:firstLine="0"/>
      </w:pPr>
      <w:bookmarkStart w:id="6" w:name="_Toc287754"/>
      <w:r>
        <w:rPr>
          <w:rFonts w:ascii="Calibri" w:eastAsia="Calibri" w:hAnsi="Calibri" w:cs="Calibri"/>
          <w:b w:val="0"/>
          <w:sz w:val="22"/>
        </w:rPr>
        <w:tab/>
      </w:r>
      <w:r>
        <w:rPr>
          <w:sz w:val="24"/>
        </w:rPr>
        <w:t xml:space="preserve">3.1. </w:t>
      </w:r>
      <w:r>
        <w:rPr>
          <w:sz w:val="24"/>
        </w:rPr>
        <w:tab/>
        <w:t xml:space="preserve">What is the issue or problem that may require action? </w:t>
      </w:r>
      <w:bookmarkEnd w:id="6"/>
    </w:p>
    <w:p w:rsidR="003E2602" w:rsidRDefault="007B74C6">
      <w:pPr>
        <w:spacing w:after="111"/>
        <w:ind w:left="845" w:right="834"/>
      </w:pPr>
      <w:r>
        <w:t>The local space heaters in the current stock of the EU space heating appliances are signific</w:t>
      </w:r>
      <w:r>
        <w:t xml:space="preserve">ant energy users, thereby contributing to greenhouse gas emissions. This is in particular relevant for the electric local space heaters as these consititue the bulk of the products in the installed base. </w:t>
      </w:r>
    </w:p>
    <w:p w:rsidR="003E2602" w:rsidRDefault="007B74C6">
      <w:pPr>
        <w:ind w:left="845" w:right="834"/>
      </w:pPr>
      <w:r>
        <w:t xml:space="preserve">Solid fuel fired local space heaters in particular </w:t>
      </w:r>
      <w:r>
        <w:t xml:space="preserve">contribute significantly to emissions of particulate matter (PM), organic gaseous carbon (OGC) and carbon monoxide (CO), also if fired with biomass. </w:t>
      </w:r>
    </w:p>
    <w:p w:rsidR="003E2602" w:rsidRDefault="007B74C6">
      <w:pPr>
        <w:spacing w:after="111"/>
        <w:ind w:left="845" w:right="834"/>
      </w:pPr>
      <w:r>
        <w:t>The installed base of gaseous and liquid fuel local space heater sales is smaller than that of the product</w:t>
      </w:r>
      <w:r>
        <w:t xml:space="preserve">s listed above, but the energy consumption and emissions are nonetheless relevant. </w:t>
      </w:r>
    </w:p>
    <w:p w:rsidR="003E2602" w:rsidRDefault="007B74C6">
      <w:pPr>
        <w:spacing w:after="111"/>
        <w:ind w:left="845" w:right="834"/>
      </w:pPr>
      <w:r>
        <w:lastRenderedPageBreak/>
        <w:t xml:space="preserve">Overall sales of local space heaters are expected to remain fairly constant or slightly decreasing, perhaps excluding the solid fuel fired (biomass) heaters. But even with </w:t>
      </w:r>
      <w:r>
        <w:t xml:space="preserve">only modest changes in overall sales, the size of the stock results in an overall energy consumption and emissions to air that will remain significant for the near future. </w:t>
      </w:r>
    </w:p>
    <w:p w:rsidR="003E2602" w:rsidRDefault="007B74C6">
      <w:pPr>
        <w:spacing w:after="111"/>
        <w:ind w:left="845" w:right="834"/>
      </w:pPr>
      <w:r>
        <w:t>An improvement in energy efficiency of and a reduction of emissions by these produc</w:t>
      </w:r>
      <w:r>
        <w:t xml:space="preserve">ts, would increase the security of supply of energy sources, would help abating emissions of greenhouse gases and other polluting substances and would allow for a more efficient utilization of the limited biomass resources in Europe.  </w:t>
      </w:r>
    </w:p>
    <w:p w:rsidR="003E2602" w:rsidRDefault="007B74C6">
      <w:pPr>
        <w:spacing w:after="113"/>
        <w:ind w:left="845" w:right="834"/>
      </w:pPr>
      <w:r>
        <w:t xml:space="preserve">Therefore the issue </w:t>
      </w:r>
      <w:r>
        <w:t>that requires action (the market failure) is the lack of Community incentives to reduce the energy consumption and the emissions to air of local space heaters during use. At the moment only some Member States address these issues but their national approac</w:t>
      </w:r>
      <w:r>
        <w:t xml:space="preserve">hes are not harmonised, hampering the internal market for these products. </w:t>
      </w:r>
    </w:p>
    <w:p w:rsidR="003E2602" w:rsidRDefault="007B74C6">
      <w:pPr>
        <w:pStyle w:val="Heading2"/>
        <w:tabs>
          <w:tab w:val="center" w:pos="1030"/>
          <w:tab w:val="center" w:pos="3405"/>
        </w:tabs>
        <w:spacing w:after="111" w:line="249" w:lineRule="auto"/>
        <w:ind w:left="0" w:firstLine="0"/>
      </w:pPr>
      <w:bookmarkStart w:id="7" w:name="_Toc287755"/>
      <w:r>
        <w:rPr>
          <w:rFonts w:ascii="Calibri" w:eastAsia="Calibri" w:hAnsi="Calibri" w:cs="Calibri"/>
          <w:b w:val="0"/>
          <w:sz w:val="22"/>
        </w:rPr>
        <w:tab/>
      </w:r>
      <w:r>
        <w:rPr>
          <w:sz w:val="24"/>
        </w:rPr>
        <w:t xml:space="preserve">3.2. </w:t>
      </w:r>
      <w:r>
        <w:rPr>
          <w:sz w:val="24"/>
        </w:rPr>
        <w:tab/>
        <w:t xml:space="preserve">What is the scale of the problem? </w:t>
      </w:r>
      <w:bookmarkEnd w:id="7"/>
    </w:p>
    <w:p w:rsidR="003E2602" w:rsidRDefault="007B74C6">
      <w:pPr>
        <w:ind w:left="845" w:right="834"/>
      </w:pPr>
      <w:r>
        <w:t xml:space="preserve">As required by Article 15 of the Ecodesign Directive, the preparatory studies identified the relevant environmental aspects of local space </w:t>
      </w:r>
      <w:r>
        <w:t>heaters. The assessment showed that of the total product lifecycle, the use phase dominates the energy consumption and emissions for up to more than 95% of the product's total energy use over the lifetime and for 70%</w:t>
      </w:r>
      <w:r>
        <w:rPr>
          <w:vertAlign w:val="superscript"/>
        </w:rPr>
        <w:footnoteReference w:id="3"/>
      </w:r>
      <w:r>
        <w:t xml:space="preserve"> to 85%</w:t>
      </w:r>
      <w:r>
        <w:rPr>
          <w:vertAlign w:val="superscript"/>
        </w:rPr>
        <w:footnoteReference w:id="4"/>
      </w:r>
      <w:r>
        <w:t xml:space="preserve"> of the product’s total emissio</w:t>
      </w:r>
      <w:r>
        <w:t xml:space="preserve">ns of particulate matter depending on the product type. </w:t>
      </w:r>
    </w:p>
    <w:p w:rsidR="003E2602" w:rsidRDefault="007B74C6">
      <w:pPr>
        <w:spacing w:after="231"/>
        <w:ind w:left="845" w:right="834"/>
      </w:pPr>
      <w:r>
        <w:t>The combined total energy consumption related to the use of local space heaters is estimated in the combined preparatory studies to be 2 300 PJ in the year 2010, of which 67% ( 1 545 PJ or 172 TWh</w:t>
      </w:r>
      <w:r>
        <w:rPr>
          <w:vertAlign w:val="subscript"/>
        </w:rPr>
        <w:t>ele</w:t>
      </w:r>
      <w:r>
        <w:rPr>
          <w:vertAlign w:val="subscript"/>
        </w:rPr>
        <w:t>c</w:t>
      </w:r>
      <w:r>
        <w:t>) is related to electricity consumption by electric local space heaters. The energy consumption of local space heaters therefore makes up almost 5% of the total EU energy consumption in 2010 of almost 50 000 PJ</w:t>
      </w:r>
      <w:r>
        <w:rPr>
          <w:vertAlign w:val="superscript"/>
        </w:rPr>
        <w:footnoteReference w:id="5"/>
      </w:r>
      <w:r>
        <w:t xml:space="preserve">. </w:t>
      </w:r>
    </w:p>
    <w:p w:rsidR="003E2602" w:rsidRDefault="007B74C6">
      <w:pPr>
        <w:ind w:left="845" w:right="834"/>
      </w:pPr>
      <w:r>
        <w:t>In 2005, small sources of solid fuel comb</w:t>
      </w:r>
      <w:r>
        <w:t>ustion contributed about one third of total EU emissions or 616 kton of fine particles (PM</w:t>
      </w:r>
      <w:r>
        <w:rPr>
          <w:vertAlign w:val="subscript"/>
        </w:rPr>
        <w:t>2.5</w:t>
      </w:r>
      <w:r>
        <w:t>)</w:t>
      </w:r>
      <w:r>
        <w:rPr>
          <w:vertAlign w:val="superscript"/>
        </w:rPr>
        <w:footnoteReference w:id="6"/>
      </w:r>
      <w:r>
        <w:t>. About three quarters is related to combustion of biomass, about one quarter is from coal combustion and other fuels sources are insignificant. The assessment s</w:t>
      </w:r>
      <w:r>
        <w:t xml:space="preserve">hows that solid fuel operated LSH are estimated to account for one quarter (142 kton) of the total PM emissions in the EU. </w:t>
      </w:r>
    </w:p>
    <w:p w:rsidR="003E2602" w:rsidRDefault="007B74C6">
      <w:pPr>
        <w:ind w:left="845" w:right="834"/>
      </w:pPr>
      <w:r>
        <w:t>Furthermore, local space heaters also realease emissions of NO</w:t>
      </w:r>
      <w:r>
        <w:rPr>
          <w:vertAlign w:val="subscript"/>
        </w:rPr>
        <w:t>x</w:t>
      </w:r>
      <w:r>
        <w:t xml:space="preserve"> (oxides of nitrogen) as well as dioxins and furans. According to the</w:t>
      </w:r>
      <w:r>
        <w:t xml:space="preserve"> current state of knowledge and to stakeholder comments, the emissions of NO</w:t>
      </w:r>
      <w:r>
        <w:rPr>
          <w:vertAlign w:val="subscript"/>
        </w:rPr>
        <w:t>x</w:t>
      </w:r>
      <w:r>
        <w:t xml:space="preserve"> are mostly fuel derived. Due to lack of data regarding NO</w:t>
      </w:r>
      <w:r>
        <w:rPr>
          <w:vertAlign w:val="subscript"/>
        </w:rPr>
        <w:t>x</w:t>
      </w:r>
      <w:r>
        <w:t xml:space="preserve"> emissions from local space heaters in Europe, it is not possible to quantify the impacts of NO</w:t>
      </w:r>
      <w:r>
        <w:rPr>
          <w:vertAlign w:val="subscript"/>
        </w:rPr>
        <w:t>x</w:t>
      </w:r>
      <w:r>
        <w:t xml:space="preserve"> regulation in the conte</w:t>
      </w:r>
      <w:r>
        <w:t xml:space="preserve">xt of this IA. Nevertheless, it is proposed to include a maximum value for this emissions in order to avoid their excessive increase in the future. </w:t>
      </w:r>
    </w:p>
    <w:p w:rsidR="003E2602" w:rsidRDefault="007B74C6">
      <w:pPr>
        <w:ind w:left="845" w:right="834"/>
      </w:pPr>
      <w:r>
        <w:t>Dioxins and furans are also mostly fuel specific and could be reduced by optimisation of the combustion tec</w:t>
      </w:r>
      <w:r>
        <w:t xml:space="preserve">hnology to a certain extent. Measures taken to reduce PM, OGC and CO emissions may achieve this. Due to a general lack of data and experience for measuring as well </w:t>
      </w:r>
      <w:r>
        <w:lastRenderedPageBreak/>
        <w:t xml:space="preserve">as regulation furans and dioxins emissions in local space heaters, no emission limit levels </w:t>
      </w:r>
      <w:r>
        <w:t xml:space="preserve">for dioxins and furans can be set and assessed in this IA. </w:t>
      </w:r>
    </w:p>
    <w:p w:rsidR="003E2602" w:rsidRDefault="007B74C6">
      <w:pPr>
        <w:ind w:left="845" w:right="834"/>
      </w:pPr>
      <w:r>
        <w:t xml:space="preserve">More information on PM and other pollutants derived from solid fuel combustion is given in Annex 7. </w:t>
      </w:r>
    </w:p>
    <w:p w:rsidR="003E2602" w:rsidRDefault="007B74C6">
      <w:pPr>
        <w:pStyle w:val="Heading2"/>
        <w:tabs>
          <w:tab w:val="center" w:pos="1030"/>
          <w:tab w:val="center" w:pos="4203"/>
        </w:tabs>
        <w:spacing w:after="111" w:line="249" w:lineRule="auto"/>
        <w:ind w:left="0" w:firstLine="0"/>
      </w:pPr>
      <w:bookmarkStart w:id="8" w:name="_Toc287756"/>
      <w:r>
        <w:rPr>
          <w:rFonts w:ascii="Calibri" w:eastAsia="Calibri" w:hAnsi="Calibri" w:cs="Calibri"/>
          <w:b w:val="0"/>
          <w:sz w:val="22"/>
        </w:rPr>
        <w:tab/>
      </w:r>
      <w:r>
        <w:rPr>
          <w:sz w:val="24"/>
        </w:rPr>
        <w:t xml:space="preserve">3.3. </w:t>
      </w:r>
      <w:r>
        <w:rPr>
          <w:sz w:val="24"/>
        </w:rPr>
        <w:tab/>
        <w:t xml:space="preserve">What are the underlying drivers of the problem? </w:t>
      </w:r>
      <w:bookmarkEnd w:id="8"/>
    </w:p>
    <w:p w:rsidR="003E2602" w:rsidRDefault="007B74C6">
      <w:pPr>
        <w:ind w:left="845" w:right="834"/>
      </w:pPr>
      <w:r>
        <w:t xml:space="preserve">Market and regulatory failures are the main barriers and obstacles that hinder the realisation of the existing and substantial economic saving and environmental improvement potential at the time of purchase of an appliance. </w:t>
      </w:r>
    </w:p>
    <w:p w:rsidR="003E2602" w:rsidRDefault="007B74C6">
      <w:pPr>
        <w:pStyle w:val="Heading3"/>
        <w:tabs>
          <w:tab w:val="center" w:pos="1120"/>
          <w:tab w:val="center" w:pos="2584"/>
        </w:tabs>
        <w:spacing w:after="110" w:line="248" w:lineRule="auto"/>
        <w:ind w:left="0" w:firstLine="0"/>
      </w:pPr>
      <w:bookmarkStart w:id="9" w:name="_Toc287757"/>
      <w:r>
        <w:rPr>
          <w:rFonts w:ascii="Calibri" w:eastAsia="Calibri" w:hAnsi="Calibri" w:cs="Calibri"/>
          <w:b w:val="0"/>
          <w:sz w:val="22"/>
        </w:rPr>
        <w:tab/>
      </w:r>
      <w:r>
        <w:rPr>
          <w:b w:val="0"/>
          <w:i/>
          <w:sz w:val="24"/>
        </w:rPr>
        <w:t xml:space="preserve">3.3.1. </w:t>
      </w:r>
      <w:r>
        <w:rPr>
          <w:b w:val="0"/>
          <w:i/>
          <w:sz w:val="24"/>
        </w:rPr>
        <w:tab/>
        <w:t xml:space="preserve">Regulatory failure </w:t>
      </w:r>
      <w:bookmarkEnd w:id="9"/>
    </w:p>
    <w:p w:rsidR="003E2602" w:rsidRDefault="007B74C6">
      <w:pPr>
        <w:spacing w:after="111"/>
        <w:ind w:left="845" w:right="834"/>
      </w:pPr>
      <w:r>
        <w:t>Cu</w:t>
      </w:r>
      <w:r>
        <w:t>rrently, there is no EU legislation specifically dealing with the energy consumption and the emissions of local space heaters. This has led to a situation where individual Member States have addressed environmental parameters of local space heaters through</w:t>
      </w:r>
      <w:r>
        <w:t xml:space="preserve"> national regulations, especially with regard to solid fuel operated LSH. </w:t>
      </w:r>
    </w:p>
    <w:p w:rsidR="003E2602" w:rsidRDefault="007B74C6">
      <w:pPr>
        <w:spacing w:after="111"/>
        <w:ind w:left="845" w:right="834"/>
      </w:pPr>
      <w:r>
        <w:t>Further, due to a lack of commonly accepted or harmonised methodologies and norms regarding the measurement of emissions like PM, there is currently a considerable variability of us</w:t>
      </w:r>
      <w:r>
        <w:t xml:space="preserve">ed test methods and national regulations within the EU. </w:t>
      </w:r>
    </w:p>
    <w:p w:rsidR="003E2602" w:rsidRDefault="007B74C6">
      <w:pPr>
        <w:spacing w:after="130"/>
        <w:ind w:left="845" w:right="834"/>
      </w:pPr>
      <w:r>
        <w:t xml:space="preserve">In addition, there is little information on the emissions and relative efficiency of these appliances available at the point of sale </w:t>
      </w:r>
    </w:p>
    <w:p w:rsidR="003E2602" w:rsidRDefault="007B74C6">
      <w:pPr>
        <w:pStyle w:val="Heading3"/>
        <w:tabs>
          <w:tab w:val="center" w:pos="1120"/>
          <w:tab w:val="center" w:pos="2749"/>
        </w:tabs>
        <w:spacing w:after="138" w:line="248" w:lineRule="auto"/>
        <w:ind w:left="0" w:firstLine="0"/>
      </w:pPr>
      <w:bookmarkStart w:id="10" w:name="_Toc287758"/>
      <w:r>
        <w:rPr>
          <w:rFonts w:ascii="Calibri" w:eastAsia="Calibri" w:hAnsi="Calibri" w:cs="Calibri"/>
          <w:b w:val="0"/>
          <w:sz w:val="22"/>
        </w:rPr>
        <w:tab/>
      </w:r>
      <w:r>
        <w:rPr>
          <w:b w:val="0"/>
          <w:i/>
          <w:sz w:val="24"/>
        </w:rPr>
        <w:t xml:space="preserve">3.3.2. </w:t>
      </w:r>
      <w:r>
        <w:rPr>
          <w:b w:val="0"/>
          <w:i/>
          <w:sz w:val="24"/>
        </w:rPr>
        <w:tab/>
        <w:t>Negative externality</w:t>
      </w:r>
      <w:r>
        <w:rPr>
          <w:i/>
          <w:sz w:val="24"/>
          <w:vertAlign w:val="superscript"/>
        </w:rPr>
        <w:footnoteReference w:id="7"/>
      </w:r>
      <w:r>
        <w:rPr>
          <w:b w:val="0"/>
          <w:i/>
          <w:sz w:val="24"/>
        </w:rPr>
        <w:t xml:space="preserve"> </w:t>
      </w:r>
      <w:bookmarkEnd w:id="10"/>
    </w:p>
    <w:p w:rsidR="003E2602" w:rsidRDefault="007B74C6">
      <w:pPr>
        <w:spacing w:after="111"/>
        <w:ind w:left="845" w:right="834"/>
      </w:pPr>
      <w:r>
        <w:t>There is also a lack of a common interest to reduce emissions like PM, OGC and CO, because emitting these substances to the ambient is free of charge. This situation is fostered by the fact that external costs (e.g. health costs) are not included in the fu</w:t>
      </w:r>
      <w:r>
        <w:t>el prices or other operation costs. This is the reason why consumer and producer choices are commonly made on the basis of operation costs not reflecting environmental or health costs for the society. This market failure both applies to LSH using fuels (so</w:t>
      </w:r>
      <w:r>
        <w:t xml:space="preserve">lid, gaseous or liquid) as electricity (as part of the electricity consumed in the EU is generated by power plants using fossil fuels). </w:t>
      </w:r>
    </w:p>
    <w:p w:rsidR="003E2602" w:rsidRDefault="007B74C6">
      <w:pPr>
        <w:spacing w:after="110"/>
        <w:ind w:left="845" w:right="834"/>
      </w:pPr>
      <w:r>
        <w:t>The growth of particulate emissions in recent years by small solid fuel combustion installations in particular (stoves,</w:t>
      </w:r>
      <w:r>
        <w:t xml:space="preserve"> fireplaces) gives concerns for three reasons</w:t>
      </w:r>
      <w:r>
        <w:rPr>
          <w:vertAlign w:val="superscript"/>
        </w:rPr>
        <w:t>12</w:t>
      </w:r>
      <w:r>
        <w:t>. First, there is increasing concern about the threat to human health from the exposure to fine particulate matter. Combustion of solid fuels (wood and coal) in small stoves is a major source of primary emissi</w:t>
      </w:r>
      <w:r>
        <w:t>ons of PM</w:t>
      </w:r>
      <w:r>
        <w:rPr>
          <w:vertAlign w:val="subscript"/>
        </w:rPr>
        <w:t>2.5</w:t>
      </w:r>
      <w:r>
        <w:t xml:space="preserve"> to the atmosphere. Second, stringent emission control legislation has been established for other sources of pollution, so that over time (uncontrolled) small combustion sources are developing into the main sources of PM emissions. Third, green</w:t>
      </w:r>
      <w:r>
        <w:t xml:space="preserve">house gas strategies and targets for renewable energy favour enhanced use of wood and other biomass in small combustion sources, which would lead to even higher emissions if combustion would not take place in most advanced installations. </w:t>
      </w:r>
    </w:p>
    <w:p w:rsidR="003E2602" w:rsidRDefault="007B74C6">
      <w:pPr>
        <w:ind w:left="845" w:right="834"/>
      </w:pPr>
      <w:r>
        <w:t>Further detail on</w:t>
      </w:r>
      <w:r>
        <w:t xml:space="preserve"> negative externality in this context is provided in the impact assessment accompanying the Commission proposal for the Ecodesign Directive.</w:t>
      </w:r>
      <w:r>
        <w:rPr>
          <w:vertAlign w:val="superscript"/>
        </w:rPr>
        <w:t>14</w:t>
      </w:r>
      <w:r>
        <w:t xml:space="preserve"> </w:t>
      </w:r>
    </w:p>
    <w:p w:rsidR="003E2602" w:rsidRDefault="007B74C6">
      <w:pPr>
        <w:pStyle w:val="Heading3"/>
        <w:tabs>
          <w:tab w:val="center" w:pos="1120"/>
          <w:tab w:val="center" w:pos="3455"/>
        </w:tabs>
        <w:spacing w:after="110" w:line="248" w:lineRule="auto"/>
        <w:ind w:left="0" w:firstLine="0"/>
      </w:pPr>
      <w:bookmarkStart w:id="11" w:name="_Toc287759"/>
      <w:r>
        <w:rPr>
          <w:rFonts w:ascii="Calibri" w:eastAsia="Calibri" w:hAnsi="Calibri" w:cs="Calibri"/>
          <w:b w:val="0"/>
          <w:sz w:val="22"/>
        </w:rPr>
        <w:tab/>
      </w:r>
      <w:r>
        <w:rPr>
          <w:b w:val="0"/>
          <w:i/>
          <w:sz w:val="24"/>
        </w:rPr>
        <w:t xml:space="preserve">3.3.3. </w:t>
      </w:r>
      <w:r>
        <w:rPr>
          <w:b w:val="0"/>
          <w:i/>
          <w:sz w:val="24"/>
        </w:rPr>
        <w:tab/>
        <w:t xml:space="preserve">Asymmetric information and myopia </w:t>
      </w:r>
      <w:bookmarkEnd w:id="11"/>
    </w:p>
    <w:p w:rsidR="003E2602" w:rsidRDefault="007B74C6">
      <w:pPr>
        <w:spacing w:after="111"/>
        <w:ind w:left="845" w:right="834"/>
      </w:pPr>
      <w:r>
        <w:t>One of the main reasons for the persistent sales of low efficiency l</w:t>
      </w:r>
      <w:r>
        <w:t xml:space="preserve">ocal space heaters (leading to an out-dated, inefficient stock) is that end-user purchase decisions are commonly not based on </w:t>
      </w:r>
      <w:r>
        <w:lastRenderedPageBreak/>
        <w:t>life cycle costs of products which include purchase, installation and maintenance. In contrast, most consumers base their choice r</w:t>
      </w:r>
      <w:r>
        <w:t xml:space="preserve">ather on purchase price and on other factors like availability, service or existing installation in the place where the local space heater is going to be placed. Few people realise that energy costs are commonly the major part of total life cycle cost. </w:t>
      </w:r>
    </w:p>
    <w:p w:rsidR="003E2602" w:rsidRDefault="007B74C6">
      <w:pPr>
        <w:spacing w:after="111"/>
        <w:ind w:left="845" w:right="834"/>
      </w:pPr>
      <w:r>
        <w:t>Th</w:t>
      </w:r>
      <w:r>
        <w:t>e necessary information on available technology and their impact may be available somewhere (e.g. on a web site or in technical documentation) but is hard to locate and/or to understand. Therefore, the complexity or lack of understandable information for c</w:t>
      </w:r>
      <w:r>
        <w:t>onsumers introduces asymmetrical information. This problem can be even intensified by a lack of qualification and lack of economic incentive of wholesalers, retailers and installers, who give advice to end-users. Consequently, even cost-effective improveme</w:t>
      </w:r>
      <w:r>
        <w:t xml:space="preserve">nt potentials for the enduser are often not realised. </w:t>
      </w:r>
    </w:p>
    <w:p w:rsidR="003E2602" w:rsidRDefault="007B74C6">
      <w:pPr>
        <w:spacing w:after="147"/>
        <w:ind w:left="845" w:right="834"/>
      </w:pPr>
      <w:r>
        <w:t>Further detail on asymmetric information and myopia in this context is provided in the impact assessment accompanying the Commission proposal for the Energy Labelling Directive.</w:t>
      </w:r>
      <w:r>
        <w:rPr>
          <w:vertAlign w:val="superscript"/>
        </w:rPr>
        <w:t>15</w:t>
      </w:r>
      <w:r>
        <w:t xml:space="preserve"> </w:t>
      </w:r>
    </w:p>
    <w:p w:rsidR="003E2602" w:rsidRDefault="007B74C6">
      <w:pPr>
        <w:pStyle w:val="Heading3"/>
        <w:tabs>
          <w:tab w:val="center" w:pos="1120"/>
          <w:tab w:val="center" w:pos="2403"/>
        </w:tabs>
        <w:spacing w:after="110" w:line="248" w:lineRule="auto"/>
        <w:ind w:left="0" w:firstLine="0"/>
      </w:pPr>
      <w:bookmarkStart w:id="12" w:name="_Toc287760"/>
      <w:r>
        <w:rPr>
          <w:rFonts w:ascii="Calibri" w:eastAsia="Calibri" w:hAnsi="Calibri" w:cs="Calibri"/>
          <w:b w:val="0"/>
          <w:sz w:val="22"/>
        </w:rPr>
        <w:tab/>
      </w:r>
      <w:r>
        <w:rPr>
          <w:b w:val="0"/>
          <w:i/>
          <w:sz w:val="24"/>
        </w:rPr>
        <w:t xml:space="preserve">3.3.4. </w:t>
      </w:r>
      <w:r>
        <w:rPr>
          <w:b w:val="0"/>
          <w:i/>
          <w:sz w:val="24"/>
        </w:rPr>
        <w:tab/>
        <w:t xml:space="preserve">Other barriers </w:t>
      </w:r>
      <w:bookmarkEnd w:id="12"/>
    </w:p>
    <w:p w:rsidR="003E2602" w:rsidRDefault="007B74C6">
      <w:pPr>
        <w:spacing w:after="113"/>
        <w:ind w:left="845" w:right="834"/>
      </w:pPr>
      <w:r>
        <w:t>In addition, there are problems regarding the use of solid fuel combustion installations (in general, not limited to solid fuel operated LSH only) that can only partly be addressed by an Ecodesign implementing measure. In particular</w:t>
      </w:r>
      <w:r>
        <w:t>, these problems refer to the quality and selection of the used solid fuel, e.g. traditions like using coal or the burning of materials not recommended by the manufacturer such as firewood with too high moisture content. Other examples are over-dimensioned</w:t>
      </w:r>
      <w:r>
        <w:t xml:space="preserve"> heating installations, insufficient chimney systems as well as inadequate maintenance or setting of manual/automatic air controls. For some users, e.g. owners of forest estates, life cycle costs may also appear much less relevant due to the very low prima</w:t>
      </w:r>
      <w:r>
        <w:t xml:space="preserve">ry costs to obtain biomass solid fuels. </w:t>
      </w:r>
    </w:p>
    <w:p w:rsidR="003E2602" w:rsidRDefault="007B74C6">
      <w:pPr>
        <w:pStyle w:val="Heading2"/>
        <w:tabs>
          <w:tab w:val="center" w:pos="1030"/>
          <w:tab w:val="center" w:pos="4259"/>
        </w:tabs>
        <w:spacing w:after="271" w:line="249" w:lineRule="auto"/>
        <w:ind w:left="0" w:firstLine="0"/>
      </w:pPr>
      <w:bookmarkStart w:id="13" w:name="_Toc287761"/>
      <w:r>
        <w:rPr>
          <w:rFonts w:ascii="Calibri" w:eastAsia="Calibri" w:hAnsi="Calibri" w:cs="Calibri"/>
          <w:b w:val="0"/>
          <w:sz w:val="22"/>
        </w:rPr>
        <w:tab/>
      </w:r>
      <w:r>
        <w:rPr>
          <w:sz w:val="24"/>
        </w:rPr>
        <w:t xml:space="preserve">3.4. </w:t>
      </w:r>
      <w:r>
        <w:rPr>
          <w:sz w:val="24"/>
        </w:rPr>
        <w:tab/>
        <w:t xml:space="preserve">Who is affected, in what ways and to what extent? </w:t>
      </w:r>
      <w:bookmarkEnd w:id="13"/>
    </w:p>
    <w:p w:rsidR="003E2602" w:rsidRDefault="007B74C6">
      <w:pPr>
        <w:spacing w:after="269"/>
        <w:ind w:left="845" w:right="834"/>
      </w:pPr>
      <w:r>
        <w:t>Every user of local space heating products will carry the energy costs related to the use of these products. Promoting the use of more energy efficient produ</w:t>
      </w:r>
      <w:r>
        <w:t xml:space="preserve">cts will reduce overall running costs. </w:t>
      </w:r>
    </w:p>
    <w:p w:rsidR="003E2602" w:rsidRDefault="007B74C6">
      <w:pPr>
        <w:spacing w:after="269"/>
        <w:ind w:left="845" w:right="834"/>
      </w:pPr>
      <w:r>
        <w:t>The energy consumption of fossil fuel fired (and to a certain degree also electric) local space heaters makes the EU economy more prone to issues related to security of supply, because of the economies' dependence on</w:t>
      </w:r>
      <w:r>
        <w:t xml:space="preserve"> fossil fuel imports. Promoting the use of more energy efficient products will reduce the EU's dependency on fossil fuels. The energy consumption of fossil fuel fired (and indirectly also electric) local space heaters is linked to emissions of greenhouse g</w:t>
      </w:r>
      <w:r>
        <w:t xml:space="preserve">ases which are thought to be (partly) responsible for global climate change. Promoting the use of more energy efficient products will reduce the EU's contribution to climate change. </w:t>
      </w:r>
    </w:p>
    <w:p w:rsidR="003E2602" w:rsidRDefault="007B74C6">
      <w:pPr>
        <w:spacing w:after="9"/>
        <w:ind w:left="845" w:right="834"/>
      </w:pPr>
      <w:r>
        <w:t xml:space="preserve">The promotion of biomass fired local space heaters is linked to policies </w:t>
      </w:r>
      <w:r>
        <w:t xml:space="preserve">that aim to reduce fossil fuel-related greenhouse gas emissions, improve the security of energy supply due to a reduced dependence on fossil fuel imports, while lowering fuel costs. As biomass resources in </w:t>
      </w:r>
    </w:p>
    <w:p w:rsidR="003E2602" w:rsidRDefault="007B74C6">
      <w:pPr>
        <w:spacing w:after="0" w:line="259" w:lineRule="auto"/>
        <w:ind w:left="850" w:firstLine="0"/>
      </w:pPr>
      <w:r>
        <w:rPr>
          <w:rFonts w:ascii="Calibri" w:eastAsia="Calibri" w:hAnsi="Calibri" w:cs="Calibri"/>
          <w:strike/>
          <w:sz w:val="22"/>
        </w:rPr>
        <w:t xml:space="preserve">                                                 </w:t>
      </w:r>
      <w:r>
        <w:rPr>
          <w:rFonts w:ascii="Calibri" w:eastAsia="Calibri" w:hAnsi="Calibri" w:cs="Calibri"/>
          <w:strike/>
          <w:sz w:val="22"/>
        </w:rPr>
        <w:t xml:space="preserve">                                                                                                                                       </w:t>
      </w:r>
      <w:r>
        <w:rPr>
          <w:rFonts w:ascii="Calibri" w:eastAsia="Calibri" w:hAnsi="Calibri" w:cs="Calibri"/>
          <w:sz w:val="22"/>
        </w:rPr>
        <w:t xml:space="preserve"> </w:t>
      </w:r>
    </w:p>
    <w:p w:rsidR="003E2602" w:rsidRDefault="007B74C6">
      <w:pPr>
        <w:numPr>
          <w:ilvl w:val="0"/>
          <w:numId w:val="2"/>
        </w:numPr>
        <w:spacing w:after="30"/>
        <w:ind w:right="832" w:hanging="720"/>
      </w:pPr>
      <w:r>
        <w:rPr>
          <w:sz w:val="20"/>
        </w:rPr>
        <w:t xml:space="preserve">SEC(2008)2115 </w:t>
      </w:r>
    </w:p>
    <w:p w:rsidR="003E2602" w:rsidRDefault="007B74C6">
      <w:pPr>
        <w:numPr>
          <w:ilvl w:val="0"/>
          <w:numId w:val="2"/>
        </w:numPr>
        <w:spacing w:after="30"/>
        <w:ind w:right="832" w:hanging="720"/>
      </w:pPr>
      <w:r>
        <w:rPr>
          <w:sz w:val="20"/>
        </w:rPr>
        <w:t xml:space="preserve">SEC(2008)2862 </w:t>
      </w:r>
    </w:p>
    <w:p w:rsidR="003E2602" w:rsidRDefault="007B74C6">
      <w:pPr>
        <w:spacing w:after="269"/>
        <w:ind w:left="845" w:right="834"/>
      </w:pPr>
      <w:r>
        <w:t xml:space="preserve">Europe are limited a more efficient usage of these resources is a key element to achieve </w:t>
      </w:r>
      <w:r>
        <w:t xml:space="preserve">the above goals, whilst minimising the impact on other sectors and environmental categories. </w:t>
      </w:r>
    </w:p>
    <w:p w:rsidR="003E2602" w:rsidRDefault="007B74C6">
      <w:pPr>
        <w:spacing w:after="268"/>
        <w:ind w:left="845" w:right="834"/>
      </w:pPr>
      <w:r>
        <w:t>The energy consumption of solid fuel fired (including biomass) local space heaters is linked to emissions of polluting substances, especially particulate matter (</w:t>
      </w:r>
      <w:r>
        <w:t xml:space="preserve">PM), affecting citizens of the EU: PM air pollution is pointed out as being responsible of an average 8.6 months life loss for </w:t>
      </w:r>
      <w:r>
        <w:lastRenderedPageBreak/>
        <w:t>every person in the EU. Studies have highlighted the fact that PM pollution causes cardiovascular and respiratory diseases</w:t>
      </w:r>
      <w:r>
        <w:rPr>
          <w:vertAlign w:val="superscript"/>
        </w:rPr>
        <w:footnoteReference w:id="8"/>
      </w:r>
      <w:r>
        <w:t xml:space="preserve"> and e</w:t>
      </w:r>
      <w:r>
        <w:t>ven short-term exposure to high PM air concentrations increases the risk of emergency hospital admissions. The burning of solid fuels in households is a contributor in terms of total PM airborne pollution, so regulations for solid fuel heaters will contrib</w:t>
      </w:r>
      <w:r>
        <w:t xml:space="preserve">ute to a substantial PM emission reduction and to an improved air quality in Europe. </w:t>
      </w:r>
    </w:p>
    <w:p w:rsidR="003E2602" w:rsidRDefault="007B74C6">
      <w:pPr>
        <w:spacing w:after="269"/>
        <w:ind w:left="845" w:right="834"/>
      </w:pPr>
      <w:r>
        <w:t>Measures regarding local space heaters do not affect competitiveness of European industry. In contrast, development of innovative technology due to requirements set and a</w:t>
      </w:r>
      <w:r>
        <w:t>dditional policy implemented will increase competitiveness of European manufacturers in other markets. Moreover, regulation will increase competition between manufacturers within Europe, where markets seem not to be fully integrated yet. Regulations will s</w:t>
      </w:r>
      <w:r>
        <w:t xml:space="preserve">upport those manufacturers that have already gained experiences with energy-efficiency and low-emission technology. </w:t>
      </w:r>
    </w:p>
    <w:p w:rsidR="003E2602" w:rsidRDefault="007B74C6">
      <w:pPr>
        <w:spacing w:after="271"/>
        <w:ind w:left="845" w:right="834"/>
      </w:pPr>
      <w:r>
        <w:t>EU regulation would affect consumers, manufacturers, retailers and installers. Consumers are affected since an energy label would give them a more informed choice. Manufacturers are affected as they may have to redesign their products and they would have i</w:t>
      </w:r>
      <w:r>
        <w:t xml:space="preserve">n the energy label and additional element to compete against each other. Retailers and installers could have their revenues modified if the average product price changes. </w:t>
      </w:r>
    </w:p>
    <w:p w:rsidR="003E2602" w:rsidRDefault="007B74C6">
      <w:pPr>
        <w:spacing w:after="268"/>
        <w:ind w:left="845" w:right="834"/>
      </w:pPr>
      <w:r>
        <w:t xml:space="preserve">Annex 10 includes a non-exhaustive list of relevant companies. </w:t>
      </w:r>
    </w:p>
    <w:p w:rsidR="003E2602" w:rsidRDefault="007B74C6">
      <w:pPr>
        <w:pStyle w:val="Heading2"/>
        <w:tabs>
          <w:tab w:val="center" w:pos="1030"/>
          <w:tab w:val="center" w:pos="4746"/>
        </w:tabs>
        <w:spacing w:after="111" w:line="249" w:lineRule="auto"/>
        <w:ind w:left="0" w:firstLine="0"/>
      </w:pPr>
      <w:bookmarkStart w:id="14" w:name="_Toc287762"/>
      <w:r>
        <w:rPr>
          <w:rFonts w:ascii="Calibri" w:eastAsia="Calibri" w:hAnsi="Calibri" w:cs="Calibri"/>
          <w:b w:val="0"/>
          <w:sz w:val="22"/>
        </w:rPr>
        <w:tab/>
      </w:r>
      <w:r>
        <w:rPr>
          <w:sz w:val="24"/>
        </w:rPr>
        <w:t xml:space="preserve">3.5. </w:t>
      </w:r>
      <w:r>
        <w:rPr>
          <w:sz w:val="24"/>
        </w:rPr>
        <w:tab/>
        <w:t>How are exist</w:t>
      </w:r>
      <w:r>
        <w:rPr>
          <w:sz w:val="24"/>
        </w:rPr>
        <w:t xml:space="preserve">ing policies and legislation affecting the issue? </w:t>
      </w:r>
      <w:bookmarkEnd w:id="14"/>
    </w:p>
    <w:p w:rsidR="003E2602" w:rsidRDefault="007B74C6">
      <w:pPr>
        <w:ind w:left="845" w:right="834"/>
      </w:pPr>
      <w:r>
        <w:t>Directive 2012/27/EU</w:t>
      </w:r>
      <w:r>
        <w:rPr>
          <w:vertAlign w:val="superscript"/>
        </w:rPr>
        <w:t>17</w:t>
      </w:r>
      <w:r>
        <w:t xml:space="preserve"> of the European Parliament and of the Council of 25 October 2012 on energy efficiency (EED) provides energy saving targets for Member States and creates the conditions for the develo</w:t>
      </w:r>
      <w:r>
        <w:t>pment and promotion of the market for energy services, including measures improving the energy efficiency of local space heaters. However, it is up to the Member States to select the concrete measures to achieve the energy savings targets, and no harmonise</w:t>
      </w:r>
      <w:r>
        <w:t xml:space="preserve">d measures specifically improving the environmental performance of local space heaters are provided. </w:t>
      </w:r>
    </w:p>
    <w:p w:rsidR="003E2602" w:rsidRDefault="007B74C6">
      <w:pPr>
        <w:spacing w:after="212"/>
        <w:ind w:left="845" w:right="834"/>
      </w:pPr>
      <w:r>
        <w:t>Directive 2010/31/EU</w:t>
      </w:r>
      <w:r>
        <w:rPr>
          <w:vertAlign w:val="superscript"/>
        </w:rPr>
        <w:t>18</w:t>
      </w:r>
      <w:r>
        <w:t xml:space="preserve"> of the European Parliament and of the Council of 19 May 2010 on the energy performance of buildings (EPBD) requires Member States, </w:t>
      </w:r>
      <w:r>
        <w:t>amongst others, to apply minimum requirements to the energy performance of new and existing buildings (when undergoing major renovations). Article 8 of the Directive indicates that Member States shall set system requirements in respect of the overall energ</w:t>
      </w:r>
      <w:r>
        <w:t xml:space="preserve">y performance, the proper installation, and the appropriate dimensioning, adjustment and control of the technical building systems which are installed in existing buildings. Nevertheless, the specific requirements to be set to the system are to be decided </w:t>
      </w:r>
      <w:r>
        <w:t xml:space="preserve">by Member States and no harmonised values are set at European level under this Directive. </w:t>
      </w:r>
    </w:p>
    <w:p w:rsidR="003E2602" w:rsidRDefault="007B74C6">
      <w:pPr>
        <w:ind w:left="845" w:right="834"/>
      </w:pPr>
      <w:r>
        <w:t>Directive 2001/81/EC</w:t>
      </w:r>
      <w:r>
        <w:rPr>
          <w:vertAlign w:val="superscript"/>
        </w:rPr>
        <w:footnoteReference w:id="9"/>
      </w:r>
      <w:r>
        <w:t xml:space="preserve"> of the European Parliament and of the Council of 23 October 2001 on national emission ceilings for certain atmospheric pollutants (NECD) and it</w:t>
      </w:r>
      <w:r>
        <w:t xml:space="preserve">s forthcoming revision limit emissions of pollutants from all sources combined arising as a result of human activities in the territory of the Member States. This Directive is expected to contribute to an </w:t>
      </w:r>
      <w:r>
        <w:lastRenderedPageBreak/>
        <w:t>indirect limitation of emissions from local space h</w:t>
      </w:r>
      <w:r>
        <w:t xml:space="preserve">eaters, and the approach for limiting the relevant emissions from local space heaters varies to a great extent amongst Member States. </w:t>
      </w:r>
    </w:p>
    <w:p w:rsidR="003E2602" w:rsidRDefault="007B74C6">
      <w:pPr>
        <w:ind w:left="845" w:right="834"/>
      </w:pPr>
      <w:r>
        <w:t>Regulation (EU) No 305/2011</w:t>
      </w:r>
      <w:r>
        <w:rPr>
          <w:vertAlign w:val="superscript"/>
        </w:rPr>
        <w:footnoteReference w:id="10"/>
      </w:r>
      <w:r>
        <w:t xml:space="preserve"> of the European Parliament and of the Council of 9 March 2011 laying down harmonised conditions for the marketing of construction products covers LSH insofar these are considered part of the building installations</w:t>
      </w:r>
      <w:r>
        <w:rPr>
          <w:vertAlign w:val="superscript"/>
        </w:rPr>
        <w:footnoteReference w:id="11"/>
      </w:r>
      <w:r>
        <w:t xml:space="preserve"> (portable types are excluded), but no mi</w:t>
      </w:r>
      <w:r>
        <w:t xml:space="preserve">nimum requirements or mandatory information requirements regarding energy efficiency or emissions have been issued. </w:t>
      </w:r>
    </w:p>
    <w:p w:rsidR="003E2602" w:rsidRDefault="007B74C6">
      <w:pPr>
        <w:ind w:left="845" w:right="834"/>
      </w:pPr>
      <w:r>
        <w:t>Energy efficiency of local space heaters, combined with low emissions of PM, OGC and CO, through the introduction of mandatory standards an</w:t>
      </w:r>
      <w:r>
        <w:t>d a labelling scheme, would contribute to reach the 20% energy savings potential by the year 2020, identified in the Energy Efficiency Action Plan (COM(2006)545). Promotion of market take up of efficient local space heaters complies with the Lisbon and ren</w:t>
      </w:r>
      <w:r>
        <w:t>ewed Sustainable Development Strategy</w:t>
      </w:r>
      <w:r>
        <w:rPr>
          <w:vertAlign w:val="superscript"/>
        </w:rPr>
        <w:footnoteReference w:id="12"/>
      </w:r>
      <w:r>
        <w:t xml:space="preserve"> as it would encourage investment in R&amp;D and provide for a level playing field for all market actors in the different EU Member States. In addition, it belongs to one of the key objectives defined in the Community Lisb</w:t>
      </w:r>
      <w:r>
        <w:t xml:space="preserve">on Programme for 2008-2010 (COM(2007)804), i.e. the promotion of an “industrial policy geared towards more sustainable consumption and production” as further developed in the Action Plan on Sustainable Consumption and Production and Sustainable Industrial </w:t>
      </w:r>
      <w:r>
        <w:t>Policy (COM(2008)397). The labelling of local space heaters would also play an important part in the objective of “empowering consumers” formulated in the EU Consumer Policy Strategy 2007-2013 (COM(2007)99) since it would provide consumers with the ability</w:t>
      </w:r>
      <w:r>
        <w:t xml:space="preserve"> to make informed and better choices when buying local space heaters. </w:t>
      </w:r>
    </w:p>
    <w:p w:rsidR="003E2602" w:rsidRDefault="007B74C6">
      <w:pPr>
        <w:ind w:left="845" w:right="834"/>
      </w:pPr>
      <w:r>
        <w:t>However, the most important aspect is that the current initiatives at EU and Member State level address only parts of the existing market failures regarding local space heaters. The EPB</w:t>
      </w:r>
      <w:r>
        <w:t>D, ESD and financial instruments at EU and Member State level address market failures related to lack of incentives and financial capacities for investments. The emission or air borne pollutants is only addressed by the NECD, which provides neither emissio</w:t>
      </w:r>
      <w:r>
        <w:t xml:space="preserve">n limit values nor testing and calculation methods for solid fuel local space heaters. NECD is expected to contribute to a general, but unspecific reduction of emissions in the residential sector. </w:t>
      </w:r>
    </w:p>
    <w:p w:rsidR="003E2602" w:rsidRDefault="007B74C6">
      <w:pPr>
        <w:ind w:left="845" w:right="834"/>
      </w:pPr>
      <w:r>
        <w:t>Likewise, the EPBD, the EED and the NECD alone are not exp</w:t>
      </w:r>
      <w:r>
        <w:t>ected to correct the market failures related to incomplete information, lack of awareness for (running) cost savings. The EPBD and EED provide for energy efficiency neither classes nor testing and calculation methods for local space heaters. The EPBD and E</w:t>
      </w:r>
      <w:r>
        <w:t xml:space="preserve">SD also do not provide harmonised minimum performance requirements for local space heaters. Thus, a certain “minimum level” of improvements for local space heaters cannot be guaranteed by the existing regulations.  </w:t>
      </w:r>
    </w:p>
    <w:p w:rsidR="003E2602" w:rsidRDefault="007B74C6">
      <w:pPr>
        <w:ind w:left="845" w:right="834"/>
      </w:pPr>
      <w:r>
        <w:t>This is why a number of Member States ha</w:t>
      </w:r>
      <w:r>
        <w:t xml:space="preserve">ve started to introduce maximum levels of certain pollutant emissions and minimum energy efficiency requirements for LSH. These products are regulated by Member States in different ways, not only in actual threshold levels but also in the way to establish </w:t>
      </w:r>
      <w:r>
        <w:t xml:space="preserve">these. Especially the solid fuel LSH may be regulated as regards efficiency and emissions to air during combustion. The preparatory studies describe legislation applicable to LSH in Austria, Belgium, Denmark, Finland, France, Germany, Ireland, Poland, the </w:t>
      </w:r>
      <w:r>
        <w:t xml:space="preserve">Netherlands, the United Kingdom and Sweden. Not all regulations cover all aspects; some focus </w:t>
      </w:r>
      <w:r>
        <w:lastRenderedPageBreak/>
        <w:t xml:space="preserve">on emissions, others on energy efficiency and maximum emission limit values and measurement methods may differ per country. </w:t>
      </w:r>
    </w:p>
    <w:p w:rsidR="003E2602" w:rsidRDefault="007B74C6">
      <w:pPr>
        <w:ind w:left="845" w:right="834"/>
      </w:pPr>
      <w:r>
        <w:t>Nevertheless, not all regulations cov</w:t>
      </w:r>
      <w:r>
        <w:t xml:space="preserve">er all aspects, some focus on emissions while others address energy efficiency, in addition, the measurement methods might differ per country. </w:t>
      </w:r>
    </w:p>
    <w:p w:rsidR="003E2602" w:rsidRDefault="007B74C6">
      <w:pPr>
        <w:ind w:left="845" w:right="834"/>
      </w:pPr>
      <w:r>
        <w:t>Although some industry actors have adapted their portfolio in order to meet the requirements set by Member State</w:t>
      </w:r>
      <w:r>
        <w:t>s that already have regulated local space heaters, manufacturers of heating products have traditionally based their business on the domestic market; this is partly due to the different requirements in different Member States. As a consequence of this struc</w:t>
      </w:r>
      <w:r>
        <w:t xml:space="preserve">ture, only some international groups have emerged, whilst others remain quite regional. </w:t>
      </w:r>
    </w:p>
    <w:p w:rsidR="003E2602" w:rsidRDefault="007B74C6">
      <w:pPr>
        <w:ind w:left="845" w:right="834"/>
      </w:pPr>
      <w:r>
        <w:t>Ultimately, this lack of harmonised specific regulation in Europe induces a risk that individual energy efficiency and requirements and emission limits set by Member S</w:t>
      </w:r>
      <w:r>
        <w:t xml:space="preserve">tates could hamper the functioning of the EU internal market. </w:t>
      </w:r>
    </w:p>
    <w:p w:rsidR="003E2602" w:rsidRDefault="007B74C6">
      <w:pPr>
        <w:ind w:left="845" w:right="834"/>
      </w:pPr>
      <w:r>
        <w:t xml:space="preserve">Outside the EU there are minimum energy efficiency requirements applicable to LSH in the USA (ASHRAE standard 103), Canada, Australia, Russia and Japan. </w:t>
      </w:r>
    </w:p>
    <w:p w:rsidR="003E2602" w:rsidRDefault="007B74C6">
      <w:pPr>
        <w:ind w:left="845" w:right="834"/>
      </w:pPr>
      <w:r>
        <w:t>Besides mandatory requirements, most of</w:t>
      </w:r>
      <w:r>
        <w:t xml:space="preserve"> the countries mentioned above, within and outside the EU, also have introduced voluntary labelling. </w:t>
      </w:r>
    </w:p>
    <w:p w:rsidR="003E2602" w:rsidRDefault="007B74C6">
      <w:pPr>
        <w:ind w:left="845" w:right="834"/>
      </w:pPr>
      <w:r>
        <w:t>The issue (the market failure) is the lack of Community incentives to reduce the energy consumption and the emissions to air of local space heaters during</w:t>
      </w:r>
      <w:r>
        <w:t xml:space="preserve"> use. At the moment only some Member States address these issues but their national approaches are not harmonised, hampering the internal market for these products. </w:t>
      </w:r>
    </w:p>
    <w:p w:rsidR="003E2602" w:rsidRDefault="007B74C6">
      <w:pPr>
        <w:pStyle w:val="Heading2"/>
        <w:tabs>
          <w:tab w:val="center" w:pos="1030"/>
          <w:tab w:val="center" w:pos="5333"/>
        </w:tabs>
        <w:spacing w:after="111" w:line="249" w:lineRule="auto"/>
        <w:ind w:left="0" w:firstLine="0"/>
      </w:pPr>
      <w:bookmarkStart w:id="15" w:name="_Toc287763"/>
      <w:r>
        <w:rPr>
          <w:rFonts w:ascii="Calibri" w:eastAsia="Calibri" w:hAnsi="Calibri" w:cs="Calibri"/>
          <w:b w:val="0"/>
          <w:sz w:val="22"/>
        </w:rPr>
        <w:tab/>
      </w:r>
      <w:r>
        <w:rPr>
          <w:sz w:val="24"/>
        </w:rPr>
        <w:t xml:space="preserve">3.6. </w:t>
      </w:r>
      <w:r>
        <w:rPr>
          <w:sz w:val="24"/>
        </w:rPr>
        <w:tab/>
        <w:t xml:space="preserve">Baseline scenario: How will the issue evolve in absence of intervention? </w:t>
      </w:r>
      <w:bookmarkEnd w:id="15"/>
    </w:p>
    <w:p w:rsidR="003E2602" w:rsidRDefault="007B74C6">
      <w:pPr>
        <w:pStyle w:val="Heading3"/>
        <w:tabs>
          <w:tab w:val="center" w:pos="1120"/>
          <w:tab w:val="center" w:pos="3069"/>
        </w:tabs>
        <w:spacing w:after="110" w:line="248" w:lineRule="auto"/>
        <w:ind w:left="0" w:firstLine="0"/>
      </w:pPr>
      <w:bookmarkStart w:id="16" w:name="_Toc287764"/>
      <w:r>
        <w:rPr>
          <w:rFonts w:ascii="Calibri" w:eastAsia="Calibri" w:hAnsi="Calibri" w:cs="Calibri"/>
          <w:b w:val="0"/>
          <w:sz w:val="22"/>
        </w:rPr>
        <w:tab/>
      </w:r>
      <w:r>
        <w:rPr>
          <w:b w:val="0"/>
          <w:i/>
          <w:sz w:val="24"/>
        </w:rPr>
        <w:t xml:space="preserve">3.6.1. </w:t>
      </w:r>
      <w:r>
        <w:rPr>
          <w:b w:val="0"/>
          <w:i/>
          <w:sz w:val="24"/>
        </w:rPr>
        <w:tab/>
        <w:t xml:space="preserve">Scope of appliances covered </w:t>
      </w:r>
      <w:bookmarkEnd w:id="16"/>
    </w:p>
    <w:p w:rsidR="003E2602" w:rsidRDefault="007B74C6">
      <w:pPr>
        <w:spacing w:after="259"/>
        <w:ind w:left="845" w:right="834"/>
      </w:pPr>
      <w:r>
        <w:t>The scope of this Impact Assessment covers local space heaters used for direct indoor space heating (including models that simultaneously provide heat to water, for indirect heating, hereafter referred to as a local spa</w:t>
      </w:r>
      <w:r>
        <w:t xml:space="preserve">ce heater with an indirect heating functionality). The product comprises products using various heat sources and various heat emission principles. The scope covers: </w:t>
      </w:r>
    </w:p>
    <w:p w:rsidR="003E2602" w:rsidRDefault="007B74C6">
      <w:pPr>
        <w:numPr>
          <w:ilvl w:val="0"/>
          <w:numId w:val="3"/>
        </w:numPr>
        <w:spacing w:after="131"/>
        <w:ind w:right="834" w:hanging="360"/>
      </w:pPr>
      <w:r>
        <w:t xml:space="preserve">Solid fuel local space heaters up to 50 kW rated capacity (heat output); </w:t>
      </w:r>
    </w:p>
    <w:p w:rsidR="003E2602" w:rsidRDefault="007B74C6">
      <w:pPr>
        <w:numPr>
          <w:ilvl w:val="0"/>
          <w:numId w:val="3"/>
        </w:numPr>
        <w:ind w:right="834" w:hanging="360"/>
      </w:pPr>
      <w:r>
        <w:t>Gaseous/liquid f</w:t>
      </w:r>
      <w:r>
        <w:t xml:space="preserve">uel fired local space heaters for residential applications up to 70 kW rated capacity; </w:t>
      </w:r>
    </w:p>
    <w:p w:rsidR="003E2602" w:rsidRDefault="007B74C6">
      <w:pPr>
        <w:numPr>
          <w:ilvl w:val="0"/>
          <w:numId w:val="3"/>
        </w:numPr>
        <w:ind w:right="834" w:hanging="360"/>
      </w:pPr>
      <w:r>
        <w:t xml:space="preserve">Electric local space heaters up to 12 kW rated capacity (heat output); </w:t>
      </w:r>
    </w:p>
    <w:p w:rsidR="003E2602" w:rsidRDefault="007B74C6">
      <w:pPr>
        <w:numPr>
          <w:ilvl w:val="0"/>
          <w:numId w:val="3"/>
        </w:numPr>
        <w:spacing w:after="111"/>
        <w:ind w:right="834" w:hanging="360"/>
      </w:pPr>
      <w:r>
        <w:t>Gaseous fuel fired local space heaters for commercial applications (tube radiant and luminous ra</w:t>
      </w:r>
      <w:r>
        <w:t xml:space="preserve">diant heaters) up to 120 kW input/output; </w:t>
      </w:r>
    </w:p>
    <w:p w:rsidR="003E2602" w:rsidRDefault="007B74C6">
      <w:pPr>
        <w:spacing w:after="111"/>
        <w:ind w:left="845" w:right="834"/>
      </w:pPr>
      <w:r>
        <w:t>Other initiatives have covered heating products connected to a hydronic heat distribution. Nevertheless, local space heaters differ from such systems by its size, power output, installation requirements and patter</w:t>
      </w:r>
      <w:r>
        <w:t xml:space="preserve">s of use. </w:t>
      </w:r>
    </w:p>
    <w:p w:rsidR="003E2602" w:rsidRDefault="007B74C6">
      <w:pPr>
        <w:ind w:left="845" w:right="834"/>
      </w:pPr>
      <w:r>
        <w:t xml:space="preserve">The preparatory study Lot 20 on local room heating products also included in its analysis warm air units. However, the same warm air technology can also be applied in ducted systems, providing a form of central (air) heating. Some products even </w:t>
      </w:r>
      <w:r>
        <w:t xml:space="preserve">allow installation as local space heater or ducted heater, depending on the preferences of the user and installation requirements. In order to avoid confusion, it was decided to treat both types of products in a similar manner. </w:t>
      </w:r>
      <w:r>
        <w:lastRenderedPageBreak/>
        <w:t>As most of the warm air unit</w:t>
      </w:r>
      <w:r>
        <w:t xml:space="preserve">s are used in non-domestic applications, it was decided to transfer the group of local warm air heaters to the scope of the forthcoming Working Document of Central air heating systems. </w:t>
      </w:r>
    </w:p>
    <w:p w:rsidR="003E2602" w:rsidRDefault="007B74C6">
      <w:pPr>
        <w:spacing w:after="235"/>
        <w:ind w:left="845" w:right="834"/>
      </w:pPr>
      <w:r>
        <w:t>The baseline does not model Member States' legislation explicitly beca</w:t>
      </w:r>
      <w:r>
        <w:t>use those policies are too diverse (type of measure, scope of products, type of requirements) but does so implicitly because these policies are already affecting developments in the market that are taken into account in the baseline.</w:t>
      </w:r>
      <w:r>
        <w:rPr>
          <w:vertAlign w:val="superscript"/>
        </w:rPr>
        <w:footnoteReference w:id="13"/>
      </w:r>
      <w:r>
        <w:t xml:space="preserve"> </w:t>
      </w:r>
    </w:p>
    <w:p w:rsidR="003E2602" w:rsidRDefault="007B74C6">
      <w:pPr>
        <w:pStyle w:val="Heading3"/>
        <w:tabs>
          <w:tab w:val="center" w:pos="1120"/>
          <w:tab w:val="center" w:pos="2440"/>
        </w:tabs>
        <w:spacing w:after="110" w:line="248" w:lineRule="auto"/>
        <w:ind w:left="0" w:firstLine="0"/>
      </w:pPr>
      <w:bookmarkStart w:id="17" w:name="_Toc287765"/>
      <w:r>
        <w:rPr>
          <w:rFonts w:ascii="Calibri" w:eastAsia="Calibri" w:hAnsi="Calibri" w:cs="Calibri"/>
          <w:b w:val="0"/>
          <w:sz w:val="22"/>
        </w:rPr>
        <w:tab/>
      </w:r>
      <w:r>
        <w:rPr>
          <w:b w:val="0"/>
          <w:i/>
          <w:sz w:val="24"/>
        </w:rPr>
        <w:t xml:space="preserve">3.6.2. </w:t>
      </w:r>
      <w:r>
        <w:rPr>
          <w:b w:val="0"/>
          <w:i/>
          <w:sz w:val="24"/>
        </w:rPr>
        <w:tab/>
        <w:t>Sales and s</w:t>
      </w:r>
      <w:r>
        <w:rPr>
          <w:b w:val="0"/>
          <w:i/>
          <w:sz w:val="24"/>
        </w:rPr>
        <w:t xml:space="preserve">tock </w:t>
      </w:r>
      <w:bookmarkEnd w:id="17"/>
    </w:p>
    <w:p w:rsidR="003E2602" w:rsidRDefault="007B74C6">
      <w:pPr>
        <w:spacing w:after="0" w:line="325" w:lineRule="auto"/>
        <w:ind w:left="845" w:right="834"/>
      </w:pPr>
      <w:r>
        <w:t xml:space="preserve">The sales development has been estimated based on data from the preparatory study. Both, development of sales and stock assumed for this IA are shown in the following figures. Figure 1: Development of sales 1990 – 2030 </w:t>
      </w:r>
    </w:p>
    <w:p w:rsidR="003E2602" w:rsidRDefault="007B74C6">
      <w:pPr>
        <w:spacing w:after="0" w:line="259" w:lineRule="auto"/>
        <w:ind w:left="0" w:right="1913" w:firstLine="0"/>
        <w:jc w:val="right"/>
      </w:pPr>
      <w:r>
        <w:rPr>
          <w:noProof/>
        </w:rPr>
        <w:drawing>
          <wp:inline distT="0" distB="0" distL="0" distR="0">
            <wp:extent cx="4325112" cy="2514600"/>
            <wp:effectExtent l="0" t="0" r="0" b="0"/>
            <wp:docPr id="981" name="Picture 981"/>
            <wp:cNvGraphicFramePr/>
            <a:graphic xmlns:a="http://schemas.openxmlformats.org/drawingml/2006/main">
              <a:graphicData uri="http://schemas.openxmlformats.org/drawingml/2006/picture">
                <pic:pic xmlns:pic="http://schemas.openxmlformats.org/drawingml/2006/picture">
                  <pic:nvPicPr>
                    <pic:cNvPr id="981" name="Picture 981"/>
                    <pic:cNvPicPr/>
                  </pic:nvPicPr>
                  <pic:blipFill>
                    <a:blip r:embed="rId41"/>
                    <a:stretch>
                      <a:fillRect/>
                    </a:stretch>
                  </pic:blipFill>
                  <pic:spPr>
                    <a:xfrm>
                      <a:off x="0" y="0"/>
                      <a:ext cx="4325112" cy="2514600"/>
                    </a:xfrm>
                    <a:prstGeom prst="rect">
                      <a:avLst/>
                    </a:prstGeom>
                  </pic:spPr>
                </pic:pic>
              </a:graphicData>
            </a:graphic>
          </wp:inline>
        </w:drawing>
      </w:r>
      <w:r>
        <w:t xml:space="preserve"> </w:t>
      </w:r>
    </w:p>
    <w:p w:rsidR="003E2602" w:rsidRDefault="007B74C6">
      <w:pPr>
        <w:spacing w:after="98" w:line="259" w:lineRule="auto"/>
        <w:ind w:left="850" w:firstLine="0"/>
        <w:jc w:val="left"/>
      </w:pPr>
      <w:r>
        <w:t xml:space="preserve"> </w:t>
      </w:r>
    </w:p>
    <w:p w:rsidR="003E2602" w:rsidRDefault="007B74C6">
      <w:pPr>
        <w:spacing w:after="10" w:line="249" w:lineRule="auto"/>
        <w:ind w:left="845" w:right="264"/>
        <w:jc w:val="left"/>
      </w:pPr>
      <w:r>
        <w:rPr>
          <w:b/>
        </w:rPr>
        <w:t xml:space="preserve">Table 1: Development of sales 1990 – 2030 </w:t>
      </w:r>
    </w:p>
    <w:tbl>
      <w:tblPr>
        <w:tblStyle w:val="TableGrid"/>
        <w:tblW w:w="9070" w:type="dxa"/>
        <w:tblInd w:w="851" w:type="dxa"/>
        <w:tblCellMar>
          <w:top w:w="40" w:type="dxa"/>
          <w:left w:w="108" w:type="dxa"/>
          <w:bottom w:w="0" w:type="dxa"/>
          <w:right w:w="115" w:type="dxa"/>
        </w:tblCellMar>
        <w:tblLook w:val="04A0" w:firstRow="1" w:lastRow="0" w:firstColumn="1" w:lastColumn="0" w:noHBand="0" w:noVBand="1"/>
      </w:tblPr>
      <w:tblGrid>
        <w:gridCol w:w="1127"/>
        <w:gridCol w:w="3141"/>
        <w:gridCol w:w="974"/>
        <w:gridCol w:w="884"/>
        <w:gridCol w:w="1064"/>
        <w:gridCol w:w="930"/>
        <w:gridCol w:w="950"/>
      </w:tblGrid>
      <w:tr w:rsidR="003E2602">
        <w:trPr>
          <w:trHeight w:val="260"/>
        </w:trPr>
        <w:tc>
          <w:tcPr>
            <w:tcW w:w="4266"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Sales by LSH category [million/year] </w:t>
            </w:r>
          </w:p>
        </w:tc>
        <w:tc>
          <w:tcPr>
            <w:tcW w:w="97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1990 </w:t>
            </w:r>
          </w:p>
        </w:tc>
        <w:tc>
          <w:tcPr>
            <w:tcW w:w="88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 w:firstLine="0"/>
              <w:jc w:val="center"/>
            </w:pPr>
            <w:r>
              <w:rPr>
                <w:rFonts w:ascii="Calibri" w:eastAsia="Calibri" w:hAnsi="Calibri" w:cs="Calibri"/>
                <w:b/>
                <w:sz w:val="18"/>
              </w:rPr>
              <w:t xml:space="preserve">2000 </w:t>
            </w:r>
          </w:p>
        </w:tc>
        <w:tc>
          <w:tcPr>
            <w:tcW w:w="106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 w:firstLine="0"/>
              <w:jc w:val="center"/>
            </w:pPr>
            <w:r>
              <w:rPr>
                <w:rFonts w:ascii="Calibri" w:eastAsia="Calibri" w:hAnsi="Calibri" w:cs="Calibri"/>
                <w:b/>
                <w:sz w:val="18"/>
              </w:rPr>
              <w:t xml:space="preserve">2010 </w:t>
            </w:r>
          </w:p>
        </w:tc>
        <w:tc>
          <w:tcPr>
            <w:tcW w:w="93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 w:firstLine="0"/>
              <w:jc w:val="center"/>
            </w:pPr>
            <w:r>
              <w:rPr>
                <w:rFonts w:ascii="Calibri" w:eastAsia="Calibri" w:hAnsi="Calibri" w:cs="Calibri"/>
                <w:b/>
                <w:sz w:val="18"/>
              </w:rPr>
              <w:t xml:space="preserve">2020 </w:t>
            </w:r>
          </w:p>
        </w:tc>
        <w:tc>
          <w:tcPr>
            <w:tcW w:w="95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2030 </w:t>
            </w:r>
          </w:p>
        </w:tc>
      </w:tr>
      <w:tr w:rsidR="003E2602">
        <w:trPr>
          <w:trHeight w:val="264"/>
        </w:trPr>
        <w:tc>
          <w:tcPr>
            <w:tcW w:w="1126" w:type="dxa"/>
            <w:vMerge w:val="restart"/>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b/>
                <w:sz w:val="18"/>
              </w:rPr>
              <w:t xml:space="preserve">BAU </w:t>
            </w:r>
          </w:p>
        </w:tc>
        <w:tc>
          <w:tcPr>
            <w:tcW w:w="31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Solid fuel LSH </w:t>
            </w:r>
          </w:p>
        </w:tc>
        <w:tc>
          <w:tcPr>
            <w:tcW w:w="97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1,8 </w:t>
            </w:r>
          </w:p>
        </w:tc>
        <w:tc>
          <w:tcPr>
            <w:tcW w:w="8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2,3 </w:t>
            </w:r>
          </w:p>
        </w:tc>
        <w:tc>
          <w:tcPr>
            <w:tcW w:w="10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3,2 </w:t>
            </w:r>
          </w:p>
        </w:tc>
        <w:tc>
          <w:tcPr>
            <w:tcW w:w="9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3,9 </w:t>
            </w:r>
          </w:p>
        </w:tc>
        <w:tc>
          <w:tcPr>
            <w:tcW w:w="9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4,1 </w:t>
            </w:r>
          </w:p>
        </w:tc>
      </w:tr>
      <w:tr w:rsidR="003E2602">
        <w:trPr>
          <w:trHeight w:val="263"/>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31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Gas / liquid LSH </w:t>
            </w:r>
          </w:p>
        </w:tc>
        <w:tc>
          <w:tcPr>
            <w:tcW w:w="97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0,6 </w:t>
            </w:r>
          </w:p>
        </w:tc>
        <w:tc>
          <w:tcPr>
            <w:tcW w:w="8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0,8 </w:t>
            </w:r>
          </w:p>
        </w:tc>
        <w:tc>
          <w:tcPr>
            <w:tcW w:w="10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1,0 </w:t>
            </w:r>
          </w:p>
        </w:tc>
        <w:tc>
          <w:tcPr>
            <w:tcW w:w="9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0,9 </w:t>
            </w:r>
          </w:p>
        </w:tc>
        <w:tc>
          <w:tcPr>
            <w:tcW w:w="9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0,9 </w:t>
            </w:r>
          </w:p>
        </w:tc>
      </w:tr>
      <w:tr w:rsidR="003E2602">
        <w:trPr>
          <w:trHeight w:val="263"/>
        </w:trPr>
        <w:tc>
          <w:tcPr>
            <w:tcW w:w="1126" w:type="dxa"/>
            <w:vMerge w:val="restart"/>
            <w:tcBorders>
              <w:top w:val="single" w:sz="4" w:space="0" w:color="000000"/>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31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Electric LSH </w:t>
            </w:r>
          </w:p>
        </w:tc>
        <w:tc>
          <w:tcPr>
            <w:tcW w:w="97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16,5 </w:t>
            </w:r>
          </w:p>
        </w:tc>
        <w:tc>
          <w:tcPr>
            <w:tcW w:w="8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18,3 </w:t>
            </w:r>
          </w:p>
        </w:tc>
        <w:tc>
          <w:tcPr>
            <w:tcW w:w="10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20,2 </w:t>
            </w:r>
          </w:p>
        </w:tc>
        <w:tc>
          <w:tcPr>
            <w:tcW w:w="9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21,5 </w:t>
            </w:r>
          </w:p>
        </w:tc>
        <w:tc>
          <w:tcPr>
            <w:tcW w:w="9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23,4 </w:t>
            </w:r>
          </w:p>
        </w:tc>
      </w:tr>
      <w:tr w:rsidR="003E2602">
        <w:trPr>
          <w:trHeight w:val="263"/>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31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Commercial LSH </w:t>
            </w:r>
          </w:p>
        </w:tc>
        <w:tc>
          <w:tcPr>
            <w:tcW w:w="97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0,04 </w:t>
            </w:r>
          </w:p>
        </w:tc>
        <w:tc>
          <w:tcPr>
            <w:tcW w:w="8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0,04 </w:t>
            </w:r>
          </w:p>
        </w:tc>
        <w:tc>
          <w:tcPr>
            <w:tcW w:w="10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0,05 </w:t>
            </w:r>
          </w:p>
        </w:tc>
        <w:tc>
          <w:tcPr>
            <w:tcW w:w="9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0,05 </w:t>
            </w:r>
          </w:p>
        </w:tc>
        <w:tc>
          <w:tcPr>
            <w:tcW w:w="9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0,05 </w:t>
            </w:r>
          </w:p>
        </w:tc>
      </w:tr>
    </w:tbl>
    <w:p w:rsidR="003E2602" w:rsidRDefault="007B74C6">
      <w:pPr>
        <w:spacing w:after="125" w:line="259" w:lineRule="auto"/>
        <w:ind w:left="850" w:firstLine="0"/>
        <w:jc w:val="left"/>
      </w:pPr>
      <w:r>
        <w:t xml:space="preserve"> </w:t>
      </w:r>
    </w:p>
    <w:p w:rsidR="003E2602" w:rsidRDefault="007B74C6">
      <w:pPr>
        <w:tabs>
          <w:tab w:val="center" w:pos="1287"/>
          <w:tab w:val="center" w:pos="3960"/>
        </w:tabs>
        <w:spacing w:after="65"/>
        <w:ind w:left="0" w:firstLine="0"/>
        <w:jc w:val="left"/>
      </w:pPr>
      <w:r>
        <w:rPr>
          <w:rFonts w:ascii="Calibri" w:eastAsia="Calibri" w:hAnsi="Calibri" w:cs="Calibri"/>
          <w:sz w:val="22"/>
        </w:rPr>
        <w:tab/>
      </w:r>
      <w:r>
        <w:t xml:space="preserve">Figure 2: </w:t>
      </w:r>
      <w:r>
        <w:tab/>
        <w:t xml:space="preserve">Development of stock 1990 - 2030  </w:t>
      </w:r>
    </w:p>
    <w:p w:rsidR="003E2602" w:rsidRDefault="007B74C6">
      <w:pPr>
        <w:spacing w:after="0" w:line="259" w:lineRule="auto"/>
        <w:ind w:left="0" w:right="1921" w:firstLine="0"/>
        <w:jc w:val="right"/>
      </w:pPr>
      <w:r>
        <w:rPr>
          <w:noProof/>
        </w:rPr>
        <w:lastRenderedPageBreak/>
        <w:drawing>
          <wp:inline distT="0" distB="0" distL="0" distR="0">
            <wp:extent cx="4315968" cy="2308098"/>
            <wp:effectExtent l="0" t="0" r="0" b="0"/>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42"/>
                    <a:stretch>
                      <a:fillRect/>
                    </a:stretch>
                  </pic:blipFill>
                  <pic:spPr>
                    <a:xfrm>
                      <a:off x="0" y="0"/>
                      <a:ext cx="4315968" cy="2308098"/>
                    </a:xfrm>
                    <a:prstGeom prst="rect">
                      <a:avLst/>
                    </a:prstGeom>
                  </pic:spPr>
                </pic:pic>
              </a:graphicData>
            </a:graphic>
          </wp:inline>
        </w:drawing>
      </w:r>
      <w:r>
        <w:t xml:space="preserve"> </w:t>
      </w:r>
    </w:p>
    <w:p w:rsidR="003E2602" w:rsidRDefault="007B74C6">
      <w:pPr>
        <w:spacing w:after="0" w:line="259" w:lineRule="auto"/>
        <w:ind w:left="850" w:firstLine="0"/>
        <w:jc w:val="left"/>
      </w:pPr>
      <w:r>
        <w:t xml:space="preserve"> </w:t>
      </w:r>
    </w:p>
    <w:p w:rsidR="003E2602" w:rsidRDefault="007B74C6">
      <w:pPr>
        <w:ind w:left="845" w:right="834"/>
      </w:pPr>
      <w:r>
        <w:t>The category of electric local space heaters includes electric underfloor heating of which sales are accounted by m</w:t>
      </w:r>
      <w:r>
        <w:rPr>
          <w:vertAlign w:val="superscript"/>
        </w:rPr>
        <w:t>2</w:t>
      </w:r>
      <w:r>
        <w:t>. The assumed sales relate to 'units', based on m</w:t>
      </w:r>
      <w:r>
        <w:rPr>
          <w:vertAlign w:val="superscript"/>
        </w:rPr>
        <w:t>2</w:t>
      </w:r>
      <w:r>
        <w:t xml:space="preserve"> sales of larger systems (15 m</w:t>
      </w:r>
      <w:r>
        <w:rPr>
          <w:vertAlign w:val="superscript"/>
        </w:rPr>
        <w:t>2</w:t>
      </w:r>
      <w:r>
        <w:t>, 20% of sales) and smaller systems (4 m</w:t>
      </w:r>
      <w:r>
        <w:rPr>
          <w:vertAlign w:val="superscript"/>
        </w:rPr>
        <w:t>2</w:t>
      </w:r>
      <w:r>
        <w:t xml:space="preserve">, 80% of sales), in analogy to the Lot 20 preparatory study. </w:t>
      </w:r>
    </w:p>
    <w:p w:rsidR="003E2602" w:rsidRDefault="007B74C6">
      <w:pPr>
        <w:ind w:left="845" w:right="834"/>
      </w:pPr>
      <w:r>
        <w:t>Due to improvements in building shells following the recast of the Energ</w:t>
      </w:r>
      <w:r>
        <w:t>y Performance of Buildings Directive (EPBD) and an increase in qualification of installers and respective improved design of appliances, it is assumed that typical usage hours per year and typical nominal heat output of appliances will decrease in the comi</w:t>
      </w:r>
      <w:r>
        <w:t>ng years. In the baseline, this is roughly approximated by a 1% decrease of annual equivalent full load operating hours on which the heat demand calculation is modelled. (since it is hardly possible, with the data basis available, to set specific assumptio</w:t>
      </w:r>
      <w:r>
        <w:t xml:space="preserve">ns for both development of usage hours and size).  </w:t>
      </w:r>
    </w:p>
    <w:p w:rsidR="003E2602" w:rsidRDefault="007B74C6">
      <w:pPr>
        <w:ind w:left="845" w:right="834"/>
      </w:pPr>
      <w:r>
        <w:t>Assumptions for product prices, installation and maintenance costs in the base year 2010 are derived from data collected in the preparatory studies. For this IA, it is assumed that the only price increase</w:t>
      </w:r>
      <w:r>
        <w:t xml:space="preserve"> within the assessed timeframe is related to an increase in energy efficiency. The energy price assumptions of the analyses are presented in Annex 2.  </w:t>
      </w:r>
    </w:p>
    <w:p w:rsidR="003E2602" w:rsidRDefault="007B74C6">
      <w:pPr>
        <w:ind w:left="845" w:right="834"/>
      </w:pPr>
      <w:r>
        <w:t>Based on the preparatory study it is assumed that more than 50% of appliances is sold via wholesalers and building supply stores (electric heaters in particular), the others directly via installers (solid fuel heaters in particular). Based on this informat</w:t>
      </w:r>
      <w:r>
        <w:t>ion and further data collected in the course of the impact assessment, the average composition of product price has been calculated (c.f. Annex 2). The combined turnover of industry, wholesalers / retailers and installers, calculated by using reported pric</w:t>
      </w:r>
      <w:r>
        <w:t xml:space="preserve">es and the annual unit sales, is expected to be around 23 billion €/year for new installations sold in 2010 (excluding VAT).  </w:t>
      </w:r>
    </w:p>
    <w:p w:rsidR="003E2602" w:rsidRDefault="007B74C6">
      <w:pPr>
        <w:ind w:left="845" w:right="834"/>
      </w:pPr>
      <w:r>
        <w:t>Employment impacts have been roughly estimated by applying specific factors, which are based on a comprehensive data research bas</w:t>
      </w:r>
      <w:r>
        <w:t xml:space="preserve">ed on annual reports of 25 market actors in the EU (c.f. Annex 2). </w:t>
      </w:r>
    </w:p>
    <w:p w:rsidR="003E2602" w:rsidRDefault="007B74C6">
      <w:pPr>
        <w:ind w:left="845" w:right="834"/>
      </w:pPr>
      <w:r>
        <w:t>The sector of local space heaters is economically significant in the European Union. The annual sales of solid fuel LSH account for about 3 million products, sales of electric LSH are some</w:t>
      </w:r>
      <w:r>
        <w:t xml:space="preserve"> 20 million products and sales of gaseous/liquid fuel fires LSH are around 1 million products (c.f. Annex 2). </w:t>
      </w:r>
    </w:p>
    <w:p w:rsidR="003E2602" w:rsidRDefault="007B74C6">
      <w:pPr>
        <w:ind w:left="845" w:right="834"/>
      </w:pPr>
      <w:r>
        <w:t xml:space="preserve">The baseline assumes an overall increase in sales of solid fuel LSH to over 4 million products per year in 2030 (increase of closed fire heaters </w:t>
      </w:r>
      <w:r>
        <w:t xml:space="preserve">and pellet stoves), whereas sales of gas fired </w:t>
      </w:r>
      <w:r>
        <w:lastRenderedPageBreak/>
        <w:t xml:space="preserve">heaters and electric heaters are assumed to remain relatively constant (slight growth following demographic changes mainly). </w:t>
      </w:r>
    </w:p>
    <w:p w:rsidR="003E2602" w:rsidRDefault="007B74C6">
      <w:pPr>
        <w:ind w:left="845" w:right="834"/>
      </w:pPr>
      <w:r>
        <w:t>The baseline assumes that current policy measures at Member State level will not ch</w:t>
      </w:r>
      <w:r>
        <w:t>ange and no further action at EU level will be introduced. Thus, it assumes a continuation of existing tendencies regarding size, use, efficiency and specific emissions of appliances sold on the European market. For this development, “typical” product type</w:t>
      </w:r>
      <w:r>
        <w:t xml:space="preserve">s and their properties have been defined in the preparatory study.  </w:t>
      </w:r>
    </w:p>
    <w:p w:rsidR="003E2602" w:rsidRDefault="007B74C6">
      <w:pPr>
        <w:pStyle w:val="Heading3"/>
        <w:tabs>
          <w:tab w:val="center" w:pos="1120"/>
          <w:tab w:val="center" w:pos="3397"/>
        </w:tabs>
        <w:spacing w:after="110" w:line="248" w:lineRule="auto"/>
        <w:ind w:left="0" w:firstLine="0"/>
      </w:pPr>
      <w:bookmarkStart w:id="18" w:name="_Toc287766"/>
      <w:r>
        <w:rPr>
          <w:rFonts w:ascii="Calibri" w:eastAsia="Calibri" w:hAnsi="Calibri" w:cs="Calibri"/>
          <w:b w:val="0"/>
          <w:sz w:val="22"/>
        </w:rPr>
        <w:tab/>
      </w:r>
      <w:r>
        <w:rPr>
          <w:b w:val="0"/>
          <w:i/>
          <w:sz w:val="24"/>
        </w:rPr>
        <w:t xml:space="preserve">3.6.3. </w:t>
      </w:r>
      <w:r>
        <w:rPr>
          <w:b w:val="0"/>
          <w:i/>
          <w:sz w:val="24"/>
        </w:rPr>
        <w:tab/>
        <w:t xml:space="preserve">Energy consumption and emissions </w:t>
      </w:r>
      <w:bookmarkEnd w:id="18"/>
    </w:p>
    <w:p w:rsidR="003E2602" w:rsidRDefault="007B74C6">
      <w:pPr>
        <w:ind w:left="845" w:right="834"/>
      </w:pPr>
      <w:r>
        <w:t>The specific energy efficiency and emission values for the different LSH assumed in the baseline are given in Annex 2. For the calculation of th</w:t>
      </w:r>
      <w:r>
        <w:t xml:space="preserve">e emission values, the basic emission values per fuel type are assumed according to Annex 2. No change in these specific efficiency and emission values per product type is assumed in the baseline.   </w:t>
      </w:r>
    </w:p>
    <w:p w:rsidR="003E2602" w:rsidRDefault="007B74C6">
      <w:pPr>
        <w:ind w:left="845" w:right="834"/>
      </w:pPr>
      <w:r>
        <w:t>The results for the baseline with regard to energy consu</w:t>
      </w:r>
      <w:r>
        <w:t xml:space="preserve">mption and emissions in the assessed timeframe are given in the following Table 1. Assuming no change in current policy measures, the 2030 consumption is assumed to be 2420 PJ/year, resulting in some 94 kt of PM emissions. </w:t>
      </w:r>
      <w:r>
        <w:br w:type="page"/>
      </w:r>
    </w:p>
    <w:p w:rsidR="003E2602" w:rsidRDefault="007B74C6">
      <w:pPr>
        <w:spacing w:after="231" w:line="259" w:lineRule="auto"/>
        <w:ind w:left="850" w:firstLine="0"/>
        <w:jc w:val="left"/>
      </w:pPr>
      <w:r>
        <w:rPr>
          <w:rFonts w:ascii="Calibri" w:eastAsia="Calibri" w:hAnsi="Calibri" w:cs="Calibri"/>
          <w:sz w:val="22"/>
        </w:rPr>
        <w:lastRenderedPageBreak/>
        <w:t xml:space="preserve"> </w:t>
      </w:r>
    </w:p>
    <w:p w:rsidR="003E2602" w:rsidRDefault="007B74C6">
      <w:pPr>
        <w:spacing w:after="12"/>
        <w:ind w:left="845" w:right="834"/>
      </w:pPr>
      <w:r>
        <w:t>Table 2: Baseline: Seasonal e</w:t>
      </w:r>
      <w:r>
        <w:t xml:space="preserve">fficiency, energy consumption and emissions in 2010 and 2030 </w:t>
      </w:r>
    </w:p>
    <w:tbl>
      <w:tblPr>
        <w:tblStyle w:val="TableGrid"/>
        <w:tblW w:w="8092" w:type="dxa"/>
        <w:tblInd w:w="1340" w:type="dxa"/>
        <w:tblCellMar>
          <w:top w:w="29" w:type="dxa"/>
          <w:left w:w="107" w:type="dxa"/>
          <w:bottom w:w="0" w:type="dxa"/>
          <w:right w:w="79" w:type="dxa"/>
        </w:tblCellMar>
        <w:tblLook w:val="04A0" w:firstRow="1" w:lastRow="0" w:firstColumn="1" w:lastColumn="0" w:noHBand="0" w:noVBand="1"/>
      </w:tblPr>
      <w:tblGrid>
        <w:gridCol w:w="2080"/>
        <w:gridCol w:w="864"/>
        <w:gridCol w:w="1032"/>
        <w:gridCol w:w="1033"/>
        <w:gridCol w:w="906"/>
        <w:gridCol w:w="906"/>
        <w:gridCol w:w="636"/>
        <w:gridCol w:w="635"/>
      </w:tblGrid>
      <w:tr w:rsidR="003E2602">
        <w:trPr>
          <w:trHeight w:val="514"/>
        </w:trPr>
        <w:tc>
          <w:tcPr>
            <w:tcW w:w="2080" w:type="dxa"/>
            <w:vMerge w:val="restart"/>
            <w:tcBorders>
              <w:top w:val="nil"/>
              <w:left w:val="nil"/>
              <w:bottom w:val="single" w:sz="4" w:space="0" w:color="000000"/>
              <w:right w:val="nil"/>
            </w:tcBorders>
          </w:tcPr>
          <w:p w:rsidR="003E2602" w:rsidRDefault="007B74C6">
            <w:pPr>
              <w:spacing w:after="277" w:line="259" w:lineRule="auto"/>
              <w:ind w:left="0" w:firstLine="0"/>
              <w:jc w:val="left"/>
            </w:pPr>
            <w:r>
              <w:rPr>
                <w:rFonts w:ascii="Calibri" w:eastAsia="Calibri" w:hAnsi="Calibri" w:cs="Calibri"/>
                <w:b/>
                <w:sz w:val="18"/>
              </w:rPr>
              <w:t xml:space="preserve"> </w:t>
            </w:r>
          </w:p>
          <w:p w:rsidR="003E2602" w:rsidRDefault="007B74C6">
            <w:pPr>
              <w:spacing w:after="0" w:line="259" w:lineRule="auto"/>
              <w:ind w:left="0" w:firstLine="0"/>
              <w:jc w:val="left"/>
            </w:pPr>
            <w:r>
              <w:rPr>
                <w:rFonts w:ascii="Calibri" w:eastAsia="Calibri" w:hAnsi="Calibri" w:cs="Calibri"/>
                <w:b/>
                <w:sz w:val="18"/>
              </w:rPr>
              <w:t xml:space="preserve"> </w:t>
            </w:r>
          </w:p>
        </w:tc>
        <w:tc>
          <w:tcPr>
            <w:tcW w:w="864" w:type="dxa"/>
            <w:vMerge w:val="restart"/>
            <w:tcBorders>
              <w:top w:val="nil"/>
              <w:left w:val="nil"/>
              <w:bottom w:val="single" w:sz="4" w:space="0" w:color="000000"/>
              <w:right w:val="single" w:sz="4" w:space="0" w:color="000000"/>
            </w:tcBorders>
          </w:tcPr>
          <w:p w:rsidR="003E2602" w:rsidRDefault="007B74C6">
            <w:pPr>
              <w:spacing w:after="277" w:line="259" w:lineRule="auto"/>
              <w:ind w:left="2" w:firstLine="0"/>
              <w:jc w:val="left"/>
            </w:pPr>
            <w:r>
              <w:rPr>
                <w:rFonts w:ascii="Calibri" w:eastAsia="Calibri" w:hAnsi="Calibri" w:cs="Calibri"/>
                <w:b/>
                <w:sz w:val="18"/>
              </w:rPr>
              <w:t xml:space="preserve"> </w:t>
            </w:r>
          </w:p>
          <w:p w:rsidR="003E2602" w:rsidRDefault="007B74C6">
            <w:pPr>
              <w:spacing w:after="0" w:line="259" w:lineRule="auto"/>
              <w:ind w:left="2" w:firstLine="0"/>
              <w:jc w:val="left"/>
            </w:pPr>
            <w:r>
              <w:rPr>
                <w:rFonts w:ascii="Calibri" w:eastAsia="Calibri" w:hAnsi="Calibri" w:cs="Calibri"/>
                <w:b/>
                <w:sz w:val="18"/>
              </w:rPr>
              <w:t xml:space="preserve"> </w:t>
            </w:r>
          </w:p>
        </w:tc>
        <w:tc>
          <w:tcPr>
            <w:tcW w:w="2065"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15" w:line="259" w:lineRule="auto"/>
              <w:ind w:left="36" w:firstLine="0"/>
              <w:jc w:val="left"/>
            </w:pPr>
            <w:r>
              <w:rPr>
                <w:rFonts w:ascii="Calibri" w:eastAsia="Calibri" w:hAnsi="Calibri" w:cs="Calibri"/>
                <w:b/>
                <w:sz w:val="18"/>
              </w:rPr>
              <w:t xml:space="preserve">Efficiency new products </w:t>
            </w:r>
          </w:p>
          <w:p w:rsidR="003E2602" w:rsidRDefault="007B74C6">
            <w:pPr>
              <w:spacing w:after="0" w:line="259" w:lineRule="auto"/>
              <w:ind w:left="0" w:right="30" w:firstLine="0"/>
              <w:jc w:val="center"/>
            </w:pPr>
            <w:r>
              <w:rPr>
                <w:rFonts w:ascii="Calibri" w:eastAsia="Calibri" w:hAnsi="Calibri" w:cs="Calibri"/>
                <w:b/>
                <w:sz w:val="18"/>
              </w:rPr>
              <w:t xml:space="preserve">[%] </w:t>
            </w:r>
          </w:p>
        </w:tc>
        <w:tc>
          <w:tcPr>
            <w:tcW w:w="1812"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15" w:line="259" w:lineRule="auto"/>
              <w:ind w:left="34" w:firstLine="0"/>
              <w:jc w:val="left"/>
            </w:pPr>
            <w:r>
              <w:rPr>
                <w:rFonts w:ascii="Calibri" w:eastAsia="Calibri" w:hAnsi="Calibri" w:cs="Calibri"/>
                <w:b/>
                <w:sz w:val="18"/>
              </w:rPr>
              <w:t xml:space="preserve">Energy consumption </w:t>
            </w:r>
          </w:p>
          <w:p w:rsidR="003E2602" w:rsidRDefault="007B74C6">
            <w:pPr>
              <w:spacing w:after="0" w:line="259" w:lineRule="auto"/>
              <w:ind w:left="0" w:right="27" w:firstLine="0"/>
              <w:jc w:val="center"/>
            </w:pPr>
            <w:r>
              <w:rPr>
                <w:rFonts w:ascii="Calibri" w:eastAsia="Calibri" w:hAnsi="Calibri" w:cs="Calibri"/>
                <w:b/>
                <w:sz w:val="18"/>
              </w:rPr>
              <w:t xml:space="preserve">[PJ/year] </w:t>
            </w:r>
          </w:p>
        </w:tc>
        <w:tc>
          <w:tcPr>
            <w:tcW w:w="1271"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15" w:line="259" w:lineRule="auto"/>
              <w:ind w:left="14" w:firstLine="0"/>
              <w:jc w:val="left"/>
            </w:pPr>
            <w:r>
              <w:rPr>
                <w:rFonts w:ascii="Calibri" w:eastAsia="Calibri" w:hAnsi="Calibri" w:cs="Calibri"/>
                <w:b/>
                <w:sz w:val="18"/>
              </w:rPr>
              <w:t xml:space="preserve">PM emissions </w:t>
            </w:r>
          </w:p>
          <w:p w:rsidR="003E2602" w:rsidRDefault="007B74C6">
            <w:pPr>
              <w:spacing w:after="0" w:line="259" w:lineRule="auto"/>
              <w:ind w:left="0" w:right="26" w:firstLine="0"/>
              <w:jc w:val="center"/>
            </w:pPr>
            <w:r>
              <w:rPr>
                <w:rFonts w:ascii="Calibri" w:eastAsia="Calibri" w:hAnsi="Calibri" w:cs="Calibri"/>
                <w:b/>
                <w:sz w:val="18"/>
              </w:rPr>
              <w:t xml:space="preserve">[kt/year] </w:t>
            </w:r>
          </w:p>
        </w:tc>
      </w:tr>
      <w:tr w:rsidR="003E2602">
        <w:trPr>
          <w:trHeight w:val="263"/>
        </w:trPr>
        <w:tc>
          <w:tcPr>
            <w:tcW w:w="0" w:type="auto"/>
            <w:vMerge/>
            <w:tcBorders>
              <w:top w:val="nil"/>
              <w:left w:val="nil"/>
              <w:bottom w:val="single" w:sz="4" w:space="0" w:color="000000"/>
              <w:right w:val="nil"/>
            </w:tcBorders>
          </w:tcPr>
          <w:p w:rsidR="003E2602" w:rsidRDefault="003E2602">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rsidR="003E2602" w:rsidRDefault="003E2602">
            <w:pPr>
              <w:spacing w:after="160" w:line="259" w:lineRule="auto"/>
              <w:ind w:left="0" w:firstLine="0"/>
              <w:jc w:val="left"/>
            </w:pPr>
          </w:p>
        </w:tc>
        <w:tc>
          <w:tcPr>
            <w:tcW w:w="103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0" w:firstLine="0"/>
              <w:jc w:val="center"/>
            </w:pPr>
            <w:r>
              <w:rPr>
                <w:rFonts w:ascii="Calibri" w:eastAsia="Calibri" w:hAnsi="Calibri" w:cs="Calibri"/>
                <w:b/>
                <w:sz w:val="18"/>
              </w:rPr>
              <w:t xml:space="preserve">2010 </w:t>
            </w:r>
          </w:p>
        </w:tc>
        <w:tc>
          <w:tcPr>
            <w:tcW w:w="103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29" w:firstLine="0"/>
              <w:jc w:val="center"/>
            </w:pPr>
            <w:r>
              <w:rPr>
                <w:rFonts w:ascii="Calibri" w:eastAsia="Calibri" w:hAnsi="Calibri" w:cs="Calibri"/>
                <w:b/>
                <w:sz w:val="18"/>
              </w:rPr>
              <w:t xml:space="preserve">2030 </w:t>
            </w:r>
          </w:p>
        </w:tc>
        <w:tc>
          <w:tcPr>
            <w:tcW w:w="90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29" w:firstLine="0"/>
              <w:jc w:val="center"/>
            </w:pPr>
            <w:r>
              <w:rPr>
                <w:rFonts w:ascii="Calibri" w:eastAsia="Calibri" w:hAnsi="Calibri" w:cs="Calibri"/>
                <w:b/>
                <w:sz w:val="18"/>
              </w:rPr>
              <w:t xml:space="preserve">2010 </w:t>
            </w:r>
          </w:p>
        </w:tc>
        <w:tc>
          <w:tcPr>
            <w:tcW w:w="90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29" w:firstLine="0"/>
              <w:jc w:val="center"/>
            </w:pPr>
            <w:r>
              <w:rPr>
                <w:rFonts w:ascii="Calibri" w:eastAsia="Calibri" w:hAnsi="Calibri" w:cs="Calibri"/>
                <w:b/>
                <w:sz w:val="18"/>
              </w:rPr>
              <w:t xml:space="preserve">2030 </w:t>
            </w:r>
          </w:p>
        </w:tc>
        <w:tc>
          <w:tcPr>
            <w:tcW w:w="63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29" w:firstLine="0"/>
              <w:jc w:val="left"/>
            </w:pPr>
            <w:r>
              <w:rPr>
                <w:rFonts w:ascii="Calibri" w:eastAsia="Calibri" w:hAnsi="Calibri" w:cs="Calibri"/>
                <w:b/>
                <w:sz w:val="18"/>
              </w:rPr>
              <w:t xml:space="preserve">2010 </w:t>
            </w:r>
          </w:p>
        </w:tc>
        <w:tc>
          <w:tcPr>
            <w:tcW w:w="63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29" w:firstLine="0"/>
              <w:jc w:val="left"/>
            </w:pPr>
            <w:r>
              <w:rPr>
                <w:rFonts w:ascii="Calibri" w:eastAsia="Calibri" w:hAnsi="Calibri" w:cs="Calibri"/>
                <w:b/>
                <w:sz w:val="18"/>
              </w:rPr>
              <w:t xml:space="preserve">2030 </w:t>
            </w:r>
          </w:p>
        </w:tc>
      </w:tr>
      <w:tr w:rsidR="003E2602">
        <w:trPr>
          <w:trHeight w:val="463"/>
        </w:trPr>
        <w:tc>
          <w:tcPr>
            <w:tcW w:w="208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8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NCV </w:t>
            </w:r>
          </w:p>
        </w:tc>
        <w:tc>
          <w:tcPr>
            <w:tcW w:w="1032"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9" w:firstLine="0"/>
              <w:jc w:val="center"/>
            </w:pPr>
            <w:r>
              <w:rPr>
                <w:rFonts w:ascii="Calibri" w:eastAsia="Calibri" w:hAnsi="Calibri" w:cs="Calibri"/>
                <w:sz w:val="18"/>
              </w:rPr>
              <w:t xml:space="preserve">29,7% </w:t>
            </w:r>
          </w:p>
        </w:tc>
        <w:tc>
          <w:tcPr>
            <w:tcW w:w="103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32,7%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79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88 </w:t>
            </w:r>
          </w:p>
        </w:tc>
        <w:tc>
          <w:tcPr>
            <w:tcW w:w="63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6" w:firstLine="0"/>
              <w:jc w:val="center"/>
            </w:pPr>
            <w:r>
              <w:rPr>
                <w:rFonts w:ascii="Calibri" w:eastAsia="Calibri" w:hAnsi="Calibri" w:cs="Calibri"/>
                <w:sz w:val="18"/>
              </w:rPr>
              <w:t xml:space="preserve">51 </w:t>
            </w:r>
          </w:p>
        </w:tc>
        <w:tc>
          <w:tcPr>
            <w:tcW w:w="635"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5" w:firstLine="0"/>
              <w:jc w:val="center"/>
            </w:pPr>
            <w:r>
              <w:rPr>
                <w:rFonts w:ascii="Calibri" w:eastAsia="Calibri" w:hAnsi="Calibri" w:cs="Calibri"/>
                <w:sz w:val="18"/>
              </w:rPr>
              <w:t xml:space="preserve">32 </w:t>
            </w:r>
          </w:p>
        </w:tc>
      </w:tr>
      <w:tr w:rsidR="003E2602">
        <w:trPr>
          <w:trHeight w:val="463"/>
        </w:trPr>
        <w:tc>
          <w:tcPr>
            <w:tcW w:w="208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8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NCV </w:t>
            </w:r>
          </w:p>
        </w:tc>
        <w:tc>
          <w:tcPr>
            <w:tcW w:w="1032"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9" w:firstLine="0"/>
              <w:jc w:val="center"/>
            </w:pPr>
            <w:r>
              <w:rPr>
                <w:rFonts w:ascii="Calibri" w:eastAsia="Calibri" w:hAnsi="Calibri" w:cs="Calibri"/>
                <w:sz w:val="18"/>
              </w:rPr>
              <w:t xml:space="preserve">69,3% </w:t>
            </w:r>
          </w:p>
        </w:tc>
        <w:tc>
          <w:tcPr>
            <w:tcW w:w="103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76,3%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6" w:firstLine="0"/>
              <w:jc w:val="center"/>
            </w:pPr>
            <w:r>
              <w:rPr>
                <w:rFonts w:ascii="Calibri" w:eastAsia="Calibri" w:hAnsi="Calibri" w:cs="Calibri"/>
                <w:sz w:val="18"/>
              </w:rPr>
              <w:t xml:space="preserve">166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6" w:firstLine="0"/>
              <w:jc w:val="center"/>
            </w:pPr>
            <w:r>
              <w:rPr>
                <w:rFonts w:ascii="Calibri" w:eastAsia="Calibri" w:hAnsi="Calibri" w:cs="Calibri"/>
                <w:sz w:val="18"/>
              </w:rPr>
              <w:t xml:space="preserve">266 </w:t>
            </w:r>
          </w:p>
        </w:tc>
        <w:tc>
          <w:tcPr>
            <w:tcW w:w="63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5" w:firstLine="0"/>
              <w:jc w:val="center"/>
            </w:pPr>
            <w:r>
              <w:rPr>
                <w:rFonts w:ascii="Calibri" w:eastAsia="Calibri" w:hAnsi="Calibri" w:cs="Calibri"/>
                <w:sz w:val="18"/>
              </w:rPr>
              <w:t xml:space="preserve">28 </w:t>
            </w:r>
          </w:p>
        </w:tc>
        <w:tc>
          <w:tcPr>
            <w:tcW w:w="635"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4" w:firstLine="0"/>
              <w:jc w:val="center"/>
            </w:pPr>
            <w:r>
              <w:rPr>
                <w:rFonts w:ascii="Calibri" w:eastAsia="Calibri" w:hAnsi="Calibri" w:cs="Calibri"/>
                <w:sz w:val="18"/>
              </w:rPr>
              <w:t xml:space="preserve">26 </w:t>
            </w:r>
          </w:p>
        </w:tc>
      </w:tr>
      <w:tr w:rsidR="003E2602">
        <w:trPr>
          <w:trHeight w:val="463"/>
        </w:trPr>
        <w:tc>
          <w:tcPr>
            <w:tcW w:w="208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8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NCV </w:t>
            </w:r>
          </w:p>
        </w:tc>
        <w:tc>
          <w:tcPr>
            <w:tcW w:w="1032"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9" w:firstLine="0"/>
              <w:jc w:val="center"/>
            </w:pPr>
            <w:r>
              <w:rPr>
                <w:rFonts w:ascii="Calibri" w:eastAsia="Calibri" w:hAnsi="Calibri" w:cs="Calibri"/>
                <w:sz w:val="18"/>
              </w:rPr>
              <w:t xml:space="preserve">69,3% </w:t>
            </w:r>
          </w:p>
        </w:tc>
        <w:tc>
          <w:tcPr>
            <w:tcW w:w="103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76,3%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6" w:firstLine="0"/>
              <w:jc w:val="center"/>
            </w:pPr>
            <w:r>
              <w:rPr>
                <w:rFonts w:ascii="Calibri" w:eastAsia="Calibri" w:hAnsi="Calibri" w:cs="Calibri"/>
                <w:sz w:val="18"/>
              </w:rPr>
              <w:t xml:space="preserve">156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6" w:firstLine="0"/>
              <w:jc w:val="center"/>
            </w:pPr>
            <w:r>
              <w:rPr>
                <w:rFonts w:ascii="Calibri" w:eastAsia="Calibri" w:hAnsi="Calibri" w:cs="Calibri"/>
                <w:sz w:val="18"/>
              </w:rPr>
              <w:t xml:space="preserve">159 </w:t>
            </w:r>
          </w:p>
        </w:tc>
        <w:tc>
          <w:tcPr>
            <w:tcW w:w="63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5" w:firstLine="0"/>
              <w:jc w:val="center"/>
            </w:pPr>
            <w:r>
              <w:rPr>
                <w:rFonts w:ascii="Calibri" w:eastAsia="Calibri" w:hAnsi="Calibri" w:cs="Calibri"/>
                <w:sz w:val="18"/>
              </w:rPr>
              <w:t xml:space="preserve">28 </w:t>
            </w:r>
          </w:p>
        </w:tc>
        <w:tc>
          <w:tcPr>
            <w:tcW w:w="635"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4" w:firstLine="0"/>
              <w:jc w:val="center"/>
            </w:pPr>
            <w:r>
              <w:rPr>
                <w:rFonts w:ascii="Calibri" w:eastAsia="Calibri" w:hAnsi="Calibri" w:cs="Calibri"/>
                <w:sz w:val="18"/>
              </w:rPr>
              <w:t xml:space="preserve">15 </w:t>
            </w:r>
          </w:p>
        </w:tc>
      </w:tr>
      <w:tr w:rsidR="003E2602">
        <w:trPr>
          <w:trHeight w:val="463"/>
        </w:trPr>
        <w:tc>
          <w:tcPr>
            <w:tcW w:w="208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8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left"/>
            </w:pPr>
            <w:r>
              <w:rPr>
                <w:rFonts w:ascii="Calibri" w:eastAsia="Calibri" w:hAnsi="Calibri" w:cs="Calibri"/>
                <w:sz w:val="18"/>
              </w:rPr>
              <w:t xml:space="preserve">NCV </w:t>
            </w:r>
          </w:p>
        </w:tc>
        <w:tc>
          <w:tcPr>
            <w:tcW w:w="1032"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9" w:firstLine="0"/>
              <w:jc w:val="center"/>
            </w:pPr>
            <w:r>
              <w:rPr>
                <w:rFonts w:ascii="Calibri" w:eastAsia="Calibri" w:hAnsi="Calibri" w:cs="Calibri"/>
                <w:sz w:val="18"/>
              </w:rPr>
              <w:t xml:space="preserve">69,3% </w:t>
            </w:r>
          </w:p>
        </w:tc>
        <w:tc>
          <w:tcPr>
            <w:tcW w:w="103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76,3%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60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34 </w:t>
            </w:r>
          </w:p>
        </w:tc>
        <w:tc>
          <w:tcPr>
            <w:tcW w:w="63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6" w:firstLine="0"/>
              <w:jc w:val="center"/>
            </w:pPr>
            <w:r>
              <w:rPr>
                <w:rFonts w:ascii="Calibri" w:eastAsia="Calibri" w:hAnsi="Calibri" w:cs="Calibri"/>
                <w:sz w:val="18"/>
              </w:rPr>
              <w:t xml:space="preserve">14 </w:t>
            </w:r>
          </w:p>
        </w:tc>
        <w:tc>
          <w:tcPr>
            <w:tcW w:w="635"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5" w:firstLine="0"/>
              <w:jc w:val="center"/>
            </w:pPr>
            <w:r>
              <w:rPr>
                <w:rFonts w:ascii="Calibri" w:eastAsia="Calibri" w:hAnsi="Calibri" w:cs="Calibri"/>
                <w:sz w:val="18"/>
              </w:rPr>
              <w:t xml:space="preserve">5 </w:t>
            </w:r>
          </w:p>
        </w:tc>
      </w:tr>
      <w:tr w:rsidR="003E2602">
        <w:trPr>
          <w:trHeight w:val="463"/>
        </w:trPr>
        <w:tc>
          <w:tcPr>
            <w:tcW w:w="208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8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left"/>
            </w:pPr>
            <w:r>
              <w:rPr>
                <w:rFonts w:ascii="Calibri" w:eastAsia="Calibri" w:hAnsi="Calibri" w:cs="Calibri"/>
                <w:sz w:val="18"/>
              </w:rPr>
              <w:t xml:space="preserve">NCV </w:t>
            </w:r>
          </w:p>
        </w:tc>
        <w:tc>
          <w:tcPr>
            <w:tcW w:w="1032"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9" w:firstLine="0"/>
              <w:jc w:val="center"/>
            </w:pPr>
            <w:r>
              <w:rPr>
                <w:rFonts w:ascii="Calibri" w:eastAsia="Calibri" w:hAnsi="Calibri" w:cs="Calibri"/>
                <w:sz w:val="18"/>
              </w:rPr>
              <w:t xml:space="preserve">64,4% </w:t>
            </w:r>
          </w:p>
        </w:tc>
        <w:tc>
          <w:tcPr>
            <w:tcW w:w="103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70,9%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43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64 </w:t>
            </w:r>
          </w:p>
        </w:tc>
        <w:tc>
          <w:tcPr>
            <w:tcW w:w="63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6" w:firstLine="0"/>
              <w:jc w:val="center"/>
            </w:pPr>
            <w:r>
              <w:rPr>
                <w:rFonts w:ascii="Calibri" w:eastAsia="Calibri" w:hAnsi="Calibri" w:cs="Calibri"/>
                <w:sz w:val="18"/>
              </w:rPr>
              <w:t xml:space="preserve">7 </w:t>
            </w:r>
          </w:p>
        </w:tc>
        <w:tc>
          <w:tcPr>
            <w:tcW w:w="635"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5" w:firstLine="0"/>
              <w:jc w:val="center"/>
            </w:pPr>
            <w:r>
              <w:rPr>
                <w:rFonts w:ascii="Calibri" w:eastAsia="Calibri" w:hAnsi="Calibri" w:cs="Calibri"/>
                <w:sz w:val="18"/>
              </w:rPr>
              <w:t xml:space="preserve">5 </w:t>
            </w:r>
          </w:p>
        </w:tc>
      </w:tr>
      <w:tr w:rsidR="003E2602">
        <w:trPr>
          <w:trHeight w:val="463"/>
        </w:trPr>
        <w:tc>
          <w:tcPr>
            <w:tcW w:w="208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8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NCV </w:t>
            </w:r>
          </w:p>
        </w:tc>
        <w:tc>
          <w:tcPr>
            <w:tcW w:w="1032"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9" w:firstLine="0"/>
              <w:jc w:val="center"/>
            </w:pPr>
            <w:r>
              <w:rPr>
                <w:rFonts w:ascii="Calibri" w:eastAsia="Calibri" w:hAnsi="Calibri" w:cs="Calibri"/>
                <w:sz w:val="18"/>
              </w:rPr>
              <w:t xml:space="preserve">80,0% </w:t>
            </w:r>
          </w:p>
        </w:tc>
        <w:tc>
          <w:tcPr>
            <w:tcW w:w="103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80,0%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85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129 </w:t>
            </w:r>
          </w:p>
        </w:tc>
        <w:tc>
          <w:tcPr>
            <w:tcW w:w="63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6" w:firstLine="0"/>
              <w:jc w:val="center"/>
            </w:pPr>
            <w:r>
              <w:rPr>
                <w:rFonts w:ascii="Calibri" w:eastAsia="Calibri" w:hAnsi="Calibri" w:cs="Calibri"/>
                <w:sz w:val="18"/>
              </w:rPr>
              <w:t xml:space="preserve">11 </w:t>
            </w:r>
          </w:p>
        </w:tc>
        <w:tc>
          <w:tcPr>
            <w:tcW w:w="635"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5" w:firstLine="0"/>
              <w:jc w:val="center"/>
            </w:pPr>
            <w:r>
              <w:rPr>
                <w:rFonts w:ascii="Calibri" w:eastAsia="Calibri" w:hAnsi="Calibri" w:cs="Calibri"/>
                <w:sz w:val="18"/>
              </w:rPr>
              <w:t xml:space="preserve">9 </w:t>
            </w:r>
          </w:p>
        </w:tc>
      </w:tr>
      <w:tr w:rsidR="003E2602">
        <w:trPr>
          <w:trHeight w:val="463"/>
        </w:trPr>
        <w:tc>
          <w:tcPr>
            <w:tcW w:w="208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8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NCV </w:t>
            </w:r>
          </w:p>
        </w:tc>
        <w:tc>
          <w:tcPr>
            <w:tcW w:w="1032"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9" w:firstLine="0"/>
              <w:jc w:val="center"/>
            </w:pPr>
            <w:r>
              <w:rPr>
                <w:rFonts w:ascii="Calibri" w:eastAsia="Calibri" w:hAnsi="Calibri" w:cs="Calibri"/>
                <w:sz w:val="18"/>
              </w:rPr>
              <w:t xml:space="preserve">85,1% </w:t>
            </w:r>
          </w:p>
        </w:tc>
        <w:tc>
          <w:tcPr>
            <w:tcW w:w="103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90,0%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29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71 </w:t>
            </w:r>
          </w:p>
        </w:tc>
        <w:tc>
          <w:tcPr>
            <w:tcW w:w="63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6" w:firstLine="0"/>
              <w:jc w:val="center"/>
            </w:pPr>
            <w:r>
              <w:rPr>
                <w:rFonts w:ascii="Calibri" w:eastAsia="Calibri" w:hAnsi="Calibri" w:cs="Calibri"/>
                <w:sz w:val="18"/>
              </w:rPr>
              <w:t xml:space="preserve">2 </w:t>
            </w:r>
          </w:p>
        </w:tc>
        <w:tc>
          <w:tcPr>
            <w:tcW w:w="635"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5" w:firstLine="0"/>
              <w:jc w:val="center"/>
            </w:pPr>
            <w:r>
              <w:rPr>
                <w:rFonts w:ascii="Calibri" w:eastAsia="Calibri" w:hAnsi="Calibri" w:cs="Calibri"/>
                <w:sz w:val="18"/>
              </w:rPr>
              <w:t xml:space="preserve">1 </w:t>
            </w:r>
          </w:p>
        </w:tc>
      </w:tr>
      <w:tr w:rsidR="003E2602">
        <w:trPr>
          <w:trHeight w:val="463"/>
        </w:trPr>
        <w:tc>
          <w:tcPr>
            <w:tcW w:w="208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08_open fire gas </w:t>
            </w:r>
          </w:p>
        </w:tc>
        <w:tc>
          <w:tcPr>
            <w:tcW w:w="8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NCV </w:t>
            </w:r>
          </w:p>
        </w:tc>
        <w:tc>
          <w:tcPr>
            <w:tcW w:w="1032"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9" w:firstLine="0"/>
              <w:jc w:val="center"/>
            </w:pPr>
            <w:r>
              <w:rPr>
                <w:rFonts w:ascii="Calibri" w:eastAsia="Calibri" w:hAnsi="Calibri" w:cs="Calibri"/>
                <w:sz w:val="18"/>
              </w:rPr>
              <w:t xml:space="preserve">41,6% </w:t>
            </w:r>
          </w:p>
        </w:tc>
        <w:tc>
          <w:tcPr>
            <w:tcW w:w="103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45,8%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3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4 </w:t>
            </w:r>
          </w:p>
        </w:tc>
        <w:tc>
          <w:tcPr>
            <w:tcW w:w="63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14" w:firstLine="0"/>
              <w:jc w:val="center"/>
            </w:pPr>
            <w:r>
              <w:rPr>
                <w:rFonts w:ascii="Calibri" w:eastAsia="Calibri" w:hAnsi="Calibri" w:cs="Calibri"/>
                <w:sz w:val="18"/>
              </w:rPr>
              <w:t xml:space="preserve"> </w:t>
            </w:r>
          </w:p>
        </w:tc>
        <w:tc>
          <w:tcPr>
            <w:tcW w:w="635"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15" w:firstLine="0"/>
              <w:jc w:val="center"/>
            </w:pPr>
            <w:r>
              <w:rPr>
                <w:rFonts w:ascii="Calibri" w:eastAsia="Calibri" w:hAnsi="Calibri" w:cs="Calibri"/>
                <w:sz w:val="18"/>
              </w:rPr>
              <w:t xml:space="preserve"> </w:t>
            </w:r>
          </w:p>
        </w:tc>
      </w:tr>
      <w:tr w:rsidR="003E2602">
        <w:trPr>
          <w:trHeight w:val="463"/>
        </w:trPr>
        <w:tc>
          <w:tcPr>
            <w:tcW w:w="208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09_closed fire gas </w:t>
            </w:r>
          </w:p>
        </w:tc>
        <w:tc>
          <w:tcPr>
            <w:tcW w:w="8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left"/>
            </w:pPr>
            <w:r>
              <w:rPr>
                <w:rFonts w:ascii="Calibri" w:eastAsia="Calibri" w:hAnsi="Calibri" w:cs="Calibri"/>
                <w:sz w:val="18"/>
              </w:rPr>
              <w:t xml:space="preserve">NCV </w:t>
            </w:r>
          </w:p>
        </w:tc>
        <w:tc>
          <w:tcPr>
            <w:tcW w:w="1032"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9" w:firstLine="0"/>
              <w:jc w:val="center"/>
            </w:pPr>
            <w:r>
              <w:rPr>
                <w:rFonts w:ascii="Calibri" w:eastAsia="Calibri" w:hAnsi="Calibri" w:cs="Calibri"/>
                <w:sz w:val="18"/>
              </w:rPr>
              <w:t xml:space="preserve">64,4% </w:t>
            </w:r>
          </w:p>
        </w:tc>
        <w:tc>
          <w:tcPr>
            <w:tcW w:w="103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70,9%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52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47 </w:t>
            </w:r>
          </w:p>
        </w:tc>
        <w:tc>
          <w:tcPr>
            <w:tcW w:w="63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14" w:firstLine="0"/>
              <w:jc w:val="center"/>
            </w:pPr>
            <w:r>
              <w:rPr>
                <w:rFonts w:ascii="Calibri" w:eastAsia="Calibri" w:hAnsi="Calibri" w:cs="Calibri"/>
                <w:sz w:val="18"/>
              </w:rPr>
              <w:t xml:space="preserve"> </w:t>
            </w:r>
          </w:p>
        </w:tc>
        <w:tc>
          <w:tcPr>
            <w:tcW w:w="635"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16" w:firstLine="0"/>
              <w:jc w:val="center"/>
            </w:pPr>
            <w:r>
              <w:rPr>
                <w:rFonts w:ascii="Calibri" w:eastAsia="Calibri" w:hAnsi="Calibri" w:cs="Calibri"/>
                <w:sz w:val="18"/>
              </w:rPr>
              <w:t xml:space="preserve"> </w:t>
            </w:r>
          </w:p>
        </w:tc>
      </w:tr>
      <w:tr w:rsidR="003E2602">
        <w:trPr>
          <w:trHeight w:val="463"/>
        </w:trPr>
        <w:tc>
          <w:tcPr>
            <w:tcW w:w="208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10_flueless fuel heater </w:t>
            </w:r>
          </w:p>
        </w:tc>
        <w:tc>
          <w:tcPr>
            <w:tcW w:w="8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NCV </w:t>
            </w:r>
          </w:p>
        </w:tc>
        <w:tc>
          <w:tcPr>
            <w:tcW w:w="1032"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9" w:firstLine="0"/>
              <w:jc w:val="center"/>
            </w:pPr>
            <w:r>
              <w:rPr>
                <w:rFonts w:ascii="Calibri" w:eastAsia="Calibri" w:hAnsi="Calibri" w:cs="Calibri"/>
                <w:sz w:val="18"/>
              </w:rPr>
              <w:t xml:space="preserve">100,0% </w:t>
            </w:r>
          </w:p>
        </w:tc>
        <w:tc>
          <w:tcPr>
            <w:tcW w:w="103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100,0%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1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1 </w:t>
            </w:r>
          </w:p>
        </w:tc>
        <w:tc>
          <w:tcPr>
            <w:tcW w:w="63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14" w:firstLine="0"/>
              <w:jc w:val="center"/>
            </w:pPr>
            <w:r>
              <w:rPr>
                <w:rFonts w:ascii="Calibri" w:eastAsia="Calibri" w:hAnsi="Calibri" w:cs="Calibri"/>
                <w:sz w:val="18"/>
              </w:rPr>
              <w:t xml:space="preserve"> </w:t>
            </w:r>
          </w:p>
        </w:tc>
        <w:tc>
          <w:tcPr>
            <w:tcW w:w="635"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16" w:firstLine="0"/>
              <w:jc w:val="center"/>
            </w:pPr>
            <w:r>
              <w:rPr>
                <w:rFonts w:ascii="Calibri" w:eastAsia="Calibri" w:hAnsi="Calibri" w:cs="Calibri"/>
                <w:sz w:val="18"/>
              </w:rPr>
              <w:t xml:space="preserve"> </w:t>
            </w:r>
          </w:p>
        </w:tc>
      </w:tr>
      <w:tr w:rsidR="003E2602">
        <w:trPr>
          <w:trHeight w:val="463"/>
        </w:trPr>
        <w:tc>
          <w:tcPr>
            <w:tcW w:w="208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11_elec.portable </w:t>
            </w:r>
          </w:p>
        </w:tc>
        <w:tc>
          <w:tcPr>
            <w:tcW w:w="8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left"/>
            </w:pPr>
            <w:r>
              <w:rPr>
                <w:rFonts w:ascii="Calibri" w:eastAsia="Calibri" w:hAnsi="Calibri" w:cs="Calibri"/>
                <w:sz w:val="18"/>
              </w:rPr>
              <w:t>SPB</w:t>
            </w:r>
            <w:r>
              <w:rPr>
                <w:rFonts w:ascii="Calibri" w:eastAsia="Calibri" w:hAnsi="Calibri" w:cs="Calibri"/>
                <w:sz w:val="18"/>
                <w:vertAlign w:val="superscript"/>
              </w:rPr>
              <w:footnoteReference w:id="14"/>
            </w:r>
            <w:r>
              <w:rPr>
                <w:rFonts w:ascii="Calibri" w:eastAsia="Calibri" w:hAnsi="Calibri" w:cs="Calibri"/>
                <w:sz w:val="18"/>
              </w:rPr>
              <w:t xml:space="preserve"> </w:t>
            </w:r>
          </w:p>
        </w:tc>
        <w:tc>
          <w:tcPr>
            <w:tcW w:w="1032"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9" w:firstLine="0"/>
              <w:jc w:val="center"/>
            </w:pPr>
            <w:r>
              <w:rPr>
                <w:rFonts w:ascii="Calibri" w:eastAsia="Calibri" w:hAnsi="Calibri" w:cs="Calibri"/>
                <w:sz w:val="18"/>
              </w:rPr>
              <w:t xml:space="preserve">29,7% </w:t>
            </w:r>
          </w:p>
        </w:tc>
        <w:tc>
          <w:tcPr>
            <w:tcW w:w="103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32,7%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255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244 </w:t>
            </w:r>
          </w:p>
        </w:tc>
        <w:tc>
          <w:tcPr>
            <w:tcW w:w="63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15" w:firstLine="0"/>
              <w:jc w:val="center"/>
            </w:pPr>
            <w:r>
              <w:rPr>
                <w:rFonts w:ascii="Calibri" w:eastAsia="Calibri" w:hAnsi="Calibri" w:cs="Calibri"/>
                <w:sz w:val="18"/>
              </w:rPr>
              <w:t xml:space="preserve"> </w:t>
            </w:r>
          </w:p>
        </w:tc>
        <w:tc>
          <w:tcPr>
            <w:tcW w:w="635"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16" w:firstLine="0"/>
              <w:jc w:val="center"/>
            </w:pPr>
            <w:r>
              <w:rPr>
                <w:rFonts w:ascii="Calibri" w:eastAsia="Calibri" w:hAnsi="Calibri" w:cs="Calibri"/>
                <w:sz w:val="18"/>
              </w:rPr>
              <w:t xml:space="preserve"> </w:t>
            </w:r>
          </w:p>
        </w:tc>
      </w:tr>
      <w:tr w:rsidR="003E2602">
        <w:trPr>
          <w:trHeight w:val="463"/>
        </w:trPr>
        <w:tc>
          <w:tcPr>
            <w:tcW w:w="208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12_elec.convector </w:t>
            </w:r>
          </w:p>
        </w:tc>
        <w:tc>
          <w:tcPr>
            <w:tcW w:w="8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left"/>
            </w:pPr>
            <w:r>
              <w:rPr>
                <w:rFonts w:ascii="Calibri" w:eastAsia="Calibri" w:hAnsi="Calibri" w:cs="Calibri"/>
                <w:sz w:val="18"/>
              </w:rPr>
              <w:t xml:space="preserve">SPB </w:t>
            </w:r>
          </w:p>
        </w:tc>
        <w:tc>
          <w:tcPr>
            <w:tcW w:w="1032"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9" w:firstLine="0"/>
              <w:jc w:val="center"/>
            </w:pPr>
            <w:r>
              <w:rPr>
                <w:rFonts w:ascii="Calibri" w:eastAsia="Calibri" w:hAnsi="Calibri" w:cs="Calibri"/>
                <w:sz w:val="18"/>
              </w:rPr>
              <w:t xml:space="preserve">29,7% </w:t>
            </w:r>
          </w:p>
        </w:tc>
        <w:tc>
          <w:tcPr>
            <w:tcW w:w="103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32,7%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1054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1011 </w:t>
            </w:r>
          </w:p>
        </w:tc>
        <w:tc>
          <w:tcPr>
            <w:tcW w:w="63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15" w:firstLine="0"/>
              <w:jc w:val="center"/>
            </w:pPr>
            <w:r>
              <w:rPr>
                <w:rFonts w:ascii="Calibri" w:eastAsia="Calibri" w:hAnsi="Calibri" w:cs="Calibri"/>
                <w:sz w:val="18"/>
              </w:rPr>
              <w:t xml:space="preserve"> </w:t>
            </w:r>
          </w:p>
        </w:tc>
        <w:tc>
          <w:tcPr>
            <w:tcW w:w="635"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16" w:firstLine="0"/>
              <w:jc w:val="center"/>
            </w:pPr>
            <w:r>
              <w:rPr>
                <w:rFonts w:ascii="Calibri" w:eastAsia="Calibri" w:hAnsi="Calibri" w:cs="Calibri"/>
                <w:sz w:val="18"/>
              </w:rPr>
              <w:t xml:space="preserve"> </w:t>
            </w:r>
          </w:p>
        </w:tc>
      </w:tr>
      <w:tr w:rsidR="003E2602">
        <w:trPr>
          <w:trHeight w:val="463"/>
        </w:trPr>
        <w:tc>
          <w:tcPr>
            <w:tcW w:w="208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13_elec.storage </w:t>
            </w:r>
          </w:p>
        </w:tc>
        <w:tc>
          <w:tcPr>
            <w:tcW w:w="8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left"/>
            </w:pPr>
            <w:r>
              <w:rPr>
                <w:rFonts w:ascii="Calibri" w:eastAsia="Calibri" w:hAnsi="Calibri" w:cs="Calibri"/>
                <w:sz w:val="18"/>
              </w:rPr>
              <w:t xml:space="preserve">SPB </w:t>
            </w:r>
          </w:p>
        </w:tc>
        <w:tc>
          <w:tcPr>
            <w:tcW w:w="1032"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9" w:firstLine="0"/>
              <w:jc w:val="center"/>
            </w:pPr>
            <w:r>
              <w:rPr>
                <w:rFonts w:ascii="Calibri" w:eastAsia="Calibri" w:hAnsi="Calibri" w:cs="Calibri"/>
                <w:sz w:val="18"/>
              </w:rPr>
              <w:t xml:space="preserve">29,7% </w:t>
            </w:r>
          </w:p>
        </w:tc>
        <w:tc>
          <w:tcPr>
            <w:tcW w:w="103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32,7%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79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76 </w:t>
            </w:r>
          </w:p>
        </w:tc>
        <w:tc>
          <w:tcPr>
            <w:tcW w:w="63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14" w:firstLine="0"/>
              <w:jc w:val="center"/>
            </w:pPr>
            <w:r>
              <w:rPr>
                <w:rFonts w:ascii="Calibri" w:eastAsia="Calibri" w:hAnsi="Calibri" w:cs="Calibri"/>
                <w:sz w:val="18"/>
              </w:rPr>
              <w:t xml:space="preserve"> </w:t>
            </w:r>
          </w:p>
        </w:tc>
        <w:tc>
          <w:tcPr>
            <w:tcW w:w="635"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16" w:firstLine="0"/>
              <w:jc w:val="center"/>
            </w:pPr>
            <w:r>
              <w:rPr>
                <w:rFonts w:ascii="Calibri" w:eastAsia="Calibri" w:hAnsi="Calibri" w:cs="Calibri"/>
                <w:sz w:val="18"/>
              </w:rPr>
              <w:t xml:space="preserve"> </w:t>
            </w:r>
          </w:p>
        </w:tc>
      </w:tr>
      <w:tr w:rsidR="003E2602">
        <w:trPr>
          <w:trHeight w:val="463"/>
        </w:trPr>
        <w:tc>
          <w:tcPr>
            <w:tcW w:w="208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14_elec.underfloor </w:t>
            </w:r>
          </w:p>
        </w:tc>
        <w:tc>
          <w:tcPr>
            <w:tcW w:w="8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SPB </w:t>
            </w:r>
          </w:p>
        </w:tc>
        <w:tc>
          <w:tcPr>
            <w:tcW w:w="1032"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9" w:firstLine="0"/>
              <w:jc w:val="center"/>
            </w:pPr>
            <w:r>
              <w:rPr>
                <w:rFonts w:ascii="Calibri" w:eastAsia="Calibri" w:hAnsi="Calibri" w:cs="Calibri"/>
                <w:sz w:val="18"/>
              </w:rPr>
              <w:t xml:space="preserve">29,7% </w:t>
            </w:r>
          </w:p>
        </w:tc>
        <w:tc>
          <w:tcPr>
            <w:tcW w:w="103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32,7%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157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153 </w:t>
            </w:r>
          </w:p>
        </w:tc>
        <w:tc>
          <w:tcPr>
            <w:tcW w:w="63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15" w:firstLine="0"/>
              <w:jc w:val="center"/>
            </w:pPr>
            <w:r>
              <w:rPr>
                <w:rFonts w:ascii="Calibri" w:eastAsia="Calibri" w:hAnsi="Calibri" w:cs="Calibri"/>
                <w:sz w:val="18"/>
              </w:rPr>
              <w:t xml:space="preserve"> </w:t>
            </w:r>
          </w:p>
        </w:tc>
        <w:tc>
          <w:tcPr>
            <w:tcW w:w="635"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16" w:firstLine="0"/>
              <w:jc w:val="center"/>
            </w:pPr>
            <w:r>
              <w:rPr>
                <w:rFonts w:ascii="Calibri" w:eastAsia="Calibri" w:hAnsi="Calibri" w:cs="Calibri"/>
                <w:sz w:val="18"/>
              </w:rPr>
              <w:t xml:space="preserve"> </w:t>
            </w:r>
          </w:p>
        </w:tc>
      </w:tr>
      <w:tr w:rsidR="003E2602">
        <w:trPr>
          <w:trHeight w:val="463"/>
        </w:trPr>
        <w:tc>
          <w:tcPr>
            <w:tcW w:w="208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15_luminous heaters </w:t>
            </w:r>
          </w:p>
        </w:tc>
        <w:tc>
          <w:tcPr>
            <w:tcW w:w="8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left"/>
            </w:pPr>
            <w:r>
              <w:rPr>
                <w:rFonts w:ascii="Calibri" w:eastAsia="Calibri" w:hAnsi="Calibri" w:cs="Calibri"/>
                <w:sz w:val="18"/>
              </w:rPr>
              <w:t>S GCV</w:t>
            </w:r>
            <w:r>
              <w:rPr>
                <w:rFonts w:ascii="Calibri" w:eastAsia="Calibri" w:hAnsi="Calibri" w:cs="Calibri"/>
                <w:sz w:val="18"/>
                <w:vertAlign w:val="superscript"/>
              </w:rPr>
              <w:footnoteReference w:id="15"/>
            </w:r>
            <w:r>
              <w:rPr>
                <w:rFonts w:ascii="Calibri" w:eastAsia="Calibri" w:hAnsi="Calibri" w:cs="Calibri"/>
                <w:sz w:val="18"/>
              </w:rPr>
              <w:t xml:space="preserve"> </w:t>
            </w:r>
          </w:p>
        </w:tc>
        <w:tc>
          <w:tcPr>
            <w:tcW w:w="1032"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9" w:firstLine="0"/>
              <w:jc w:val="center"/>
            </w:pPr>
            <w:r>
              <w:rPr>
                <w:rFonts w:ascii="Calibri" w:eastAsia="Calibri" w:hAnsi="Calibri" w:cs="Calibri"/>
                <w:sz w:val="18"/>
              </w:rPr>
              <w:t xml:space="preserve">73,3% </w:t>
            </w:r>
          </w:p>
        </w:tc>
        <w:tc>
          <w:tcPr>
            <w:tcW w:w="103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92,7%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22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17 </w:t>
            </w:r>
          </w:p>
        </w:tc>
        <w:tc>
          <w:tcPr>
            <w:tcW w:w="63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14" w:firstLine="0"/>
              <w:jc w:val="center"/>
            </w:pPr>
            <w:r>
              <w:rPr>
                <w:rFonts w:ascii="Calibri" w:eastAsia="Calibri" w:hAnsi="Calibri" w:cs="Calibri"/>
                <w:sz w:val="18"/>
              </w:rPr>
              <w:t xml:space="preserve"> </w:t>
            </w:r>
          </w:p>
        </w:tc>
        <w:tc>
          <w:tcPr>
            <w:tcW w:w="635"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16" w:firstLine="0"/>
              <w:jc w:val="center"/>
            </w:pPr>
            <w:r>
              <w:rPr>
                <w:rFonts w:ascii="Calibri" w:eastAsia="Calibri" w:hAnsi="Calibri" w:cs="Calibri"/>
                <w:sz w:val="18"/>
              </w:rPr>
              <w:t xml:space="preserve"> </w:t>
            </w:r>
          </w:p>
        </w:tc>
      </w:tr>
      <w:tr w:rsidR="003E2602">
        <w:trPr>
          <w:trHeight w:val="463"/>
        </w:trPr>
        <w:tc>
          <w:tcPr>
            <w:tcW w:w="208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16_tube heaters </w:t>
            </w:r>
          </w:p>
        </w:tc>
        <w:tc>
          <w:tcPr>
            <w:tcW w:w="8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left"/>
            </w:pPr>
            <w:r>
              <w:rPr>
                <w:rFonts w:ascii="Calibri" w:eastAsia="Calibri" w:hAnsi="Calibri" w:cs="Calibri"/>
                <w:sz w:val="18"/>
              </w:rPr>
              <w:t xml:space="preserve">S GCV </w:t>
            </w:r>
          </w:p>
        </w:tc>
        <w:tc>
          <w:tcPr>
            <w:tcW w:w="1032"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9" w:firstLine="0"/>
              <w:jc w:val="center"/>
            </w:pPr>
            <w:r>
              <w:rPr>
                <w:rFonts w:ascii="Calibri" w:eastAsia="Calibri" w:hAnsi="Calibri" w:cs="Calibri"/>
                <w:sz w:val="18"/>
              </w:rPr>
              <w:t xml:space="preserve">64,4% </w:t>
            </w:r>
          </w:p>
        </w:tc>
        <w:tc>
          <w:tcPr>
            <w:tcW w:w="103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86,3%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49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38 </w:t>
            </w:r>
          </w:p>
        </w:tc>
        <w:tc>
          <w:tcPr>
            <w:tcW w:w="63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14" w:firstLine="0"/>
              <w:jc w:val="center"/>
            </w:pPr>
            <w:r>
              <w:rPr>
                <w:rFonts w:ascii="Calibri" w:eastAsia="Calibri" w:hAnsi="Calibri" w:cs="Calibri"/>
                <w:sz w:val="18"/>
              </w:rPr>
              <w:t xml:space="preserve"> </w:t>
            </w:r>
          </w:p>
        </w:tc>
        <w:tc>
          <w:tcPr>
            <w:tcW w:w="635"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16" w:firstLine="0"/>
              <w:jc w:val="center"/>
            </w:pPr>
            <w:r>
              <w:rPr>
                <w:rFonts w:ascii="Calibri" w:eastAsia="Calibri" w:hAnsi="Calibri" w:cs="Calibri"/>
                <w:sz w:val="18"/>
              </w:rPr>
              <w:t xml:space="preserve"> </w:t>
            </w:r>
          </w:p>
        </w:tc>
      </w:tr>
      <w:tr w:rsidR="003E2602">
        <w:trPr>
          <w:trHeight w:val="461"/>
        </w:trPr>
        <w:tc>
          <w:tcPr>
            <w:tcW w:w="208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TOTAL </w:t>
            </w:r>
          </w:p>
        </w:tc>
        <w:tc>
          <w:tcPr>
            <w:tcW w:w="8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 </w:t>
            </w:r>
          </w:p>
        </w:tc>
        <w:tc>
          <w:tcPr>
            <w:tcW w:w="1032"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11" w:firstLine="0"/>
              <w:jc w:val="center"/>
            </w:pPr>
            <w:r>
              <w:rPr>
                <w:rFonts w:ascii="Calibri" w:eastAsia="Calibri" w:hAnsi="Calibri" w:cs="Calibri"/>
                <w:sz w:val="18"/>
              </w:rPr>
              <w:t xml:space="preserve"> </w:t>
            </w:r>
          </w:p>
        </w:tc>
        <w:tc>
          <w:tcPr>
            <w:tcW w:w="103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12" w:firstLine="0"/>
              <w:jc w:val="center"/>
            </w:pPr>
            <w:r>
              <w:rPr>
                <w:rFonts w:ascii="Calibri" w:eastAsia="Calibri" w:hAnsi="Calibri" w:cs="Calibri"/>
                <w:sz w:val="18"/>
              </w:rPr>
              <w:t xml:space="preserve">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9" w:firstLine="0"/>
              <w:jc w:val="center"/>
            </w:pPr>
            <w:r>
              <w:rPr>
                <w:rFonts w:ascii="Calibri" w:eastAsia="Calibri" w:hAnsi="Calibri" w:cs="Calibri"/>
                <w:sz w:val="18"/>
              </w:rPr>
              <w:t xml:space="preserve">2291 </w:t>
            </w:r>
          </w:p>
        </w:tc>
        <w:tc>
          <w:tcPr>
            <w:tcW w:w="90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8" w:firstLine="0"/>
              <w:jc w:val="center"/>
            </w:pPr>
            <w:r>
              <w:rPr>
                <w:rFonts w:ascii="Calibri" w:eastAsia="Calibri" w:hAnsi="Calibri" w:cs="Calibri"/>
                <w:sz w:val="18"/>
              </w:rPr>
              <w:t xml:space="preserve">2403 </w:t>
            </w:r>
          </w:p>
        </w:tc>
        <w:tc>
          <w:tcPr>
            <w:tcW w:w="636"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7" w:firstLine="0"/>
              <w:jc w:val="center"/>
            </w:pPr>
            <w:r>
              <w:rPr>
                <w:rFonts w:ascii="Calibri" w:eastAsia="Calibri" w:hAnsi="Calibri" w:cs="Calibri"/>
                <w:sz w:val="18"/>
              </w:rPr>
              <w:t xml:space="preserve">142 </w:t>
            </w:r>
          </w:p>
        </w:tc>
        <w:tc>
          <w:tcPr>
            <w:tcW w:w="635"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6" w:firstLine="0"/>
              <w:jc w:val="center"/>
            </w:pPr>
            <w:r>
              <w:rPr>
                <w:rFonts w:ascii="Calibri" w:eastAsia="Calibri" w:hAnsi="Calibri" w:cs="Calibri"/>
                <w:sz w:val="18"/>
              </w:rPr>
              <w:t xml:space="preserve">94 </w:t>
            </w:r>
          </w:p>
        </w:tc>
      </w:tr>
    </w:tbl>
    <w:p w:rsidR="003E2602" w:rsidRDefault="007B74C6">
      <w:pPr>
        <w:spacing w:after="264" w:line="259" w:lineRule="auto"/>
        <w:ind w:left="850" w:firstLine="0"/>
        <w:jc w:val="left"/>
      </w:pPr>
      <w:r>
        <w:rPr>
          <w:rFonts w:ascii="Calibri" w:eastAsia="Calibri" w:hAnsi="Calibri" w:cs="Calibri"/>
          <w:sz w:val="18"/>
        </w:rPr>
        <w:t xml:space="preserve"> </w:t>
      </w:r>
    </w:p>
    <w:p w:rsidR="003E2602" w:rsidRDefault="007B74C6">
      <w:pPr>
        <w:ind w:left="845" w:right="834"/>
      </w:pPr>
      <w:r>
        <w:t xml:space="preserve">NCV means energy efficiency established at full load, expressed on basis of net calorific value of the fuel </w:t>
      </w:r>
    </w:p>
    <w:p w:rsidR="003E2602" w:rsidRDefault="007B74C6">
      <w:pPr>
        <w:ind w:left="845" w:right="834"/>
      </w:pPr>
      <w:r>
        <w:t xml:space="preserve">Seasonal primary basis means energy efficiency corrected for various energy loss factors over the heating season, expressed in primary energy efficiency (CC=2.5) </w:t>
      </w:r>
    </w:p>
    <w:p w:rsidR="003E2602" w:rsidRDefault="007B74C6">
      <w:pPr>
        <w:ind w:left="845" w:right="834"/>
      </w:pPr>
      <w:r>
        <w:t xml:space="preserve">Seasonal GCV means energy efficiency corrected for various loss factors over the heating season, expressed on basis of gross calorific value of the fuel </w:t>
      </w:r>
    </w:p>
    <w:p w:rsidR="003E2602" w:rsidRDefault="007B74C6">
      <w:pPr>
        <w:tabs>
          <w:tab w:val="center" w:pos="1287"/>
          <w:tab w:val="center" w:pos="4330"/>
        </w:tabs>
        <w:spacing w:after="65"/>
        <w:ind w:left="0" w:firstLine="0"/>
        <w:jc w:val="left"/>
      </w:pPr>
      <w:r>
        <w:rPr>
          <w:rFonts w:ascii="Calibri" w:eastAsia="Calibri" w:hAnsi="Calibri" w:cs="Calibri"/>
          <w:sz w:val="22"/>
        </w:rPr>
        <w:tab/>
      </w:r>
      <w:r>
        <w:t xml:space="preserve">Figure 3: </w:t>
      </w:r>
      <w:r>
        <w:tab/>
        <w:t xml:space="preserve">Energy consumption by stock 1990 - 2030  </w:t>
      </w:r>
    </w:p>
    <w:p w:rsidR="003E2602" w:rsidRDefault="007B74C6">
      <w:pPr>
        <w:spacing w:after="0" w:line="259" w:lineRule="auto"/>
        <w:ind w:left="0" w:right="1921" w:firstLine="0"/>
        <w:jc w:val="right"/>
      </w:pPr>
      <w:r>
        <w:rPr>
          <w:noProof/>
        </w:rPr>
        <w:lastRenderedPageBreak/>
        <w:drawing>
          <wp:inline distT="0" distB="0" distL="0" distR="0">
            <wp:extent cx="4315968" cy="2450592"/>
            <wp:effectExtent l="0" t="0" r="0" b="0"/>
            <wp:docPr id="1616" name="Picture 1616"/>
            <wp:cNvGraphicFramePr/>
            <a:graphic xmlns:a="http://schemas.openxmlformats.org/drawingml/2006/main">
              <a:graphicData uri="http://schemas.openxmlformats.org/drawingml/2006/picture">
                <pic:pic xmlns:pic="http://schemas.openxmlformats.org/drawingml/2006/picture">
                  <pic:nvPicPr>
                    <pic:cNvPr id="1616" name="Picture 1616"/>
                    <pic:cNvPicPr/>
                  </pic:nvPicPr>
                  <pic:blipFill>
                    <a:blip r:embed="rId43"/>
                    <a:stretch>
                      <a:fillRect/>
                    </a:stretch>
                  </pic:blipFill>
                  <pic:spPr>
                    <a:xfrm>
                      <a:off x="0" y="0"/>
                      <a:ext cx="4315968" cy="2450592"/>
                    </a:xfrm>
                    <a:prstGeom prst="rect">
                      <a:avLst/>
                    </a:prstGeom>
                  </pic:spPr>
                </pic:pic>
              </a:graphicData>
            </a:graphic>
          </wp:inline>
        </w:drawing>
      </w:r>
      <w:r>
        <w:t xml:space="preserve"> </w:t>
      </w:r>
    </w:p>
    <w:p w:rsidR="003E2602" w:rsidRDefault="007B74C6">
      <w:pPr>
        <w:spacing w:after="96" w:line="259" w:lineRule="auto"/>
        <w:ind w:left="850" w:firstLine="0"/>
        <w:jc w:val="left"/>
      </w:pPr>
      <w:r>
        <w:t xml:space="preserve"> </w:t>
      </w:r>
    </w:p>
    <w:p w:rsidR="003E2602" w:rsidRDefault="007B74C6">
      <w:pPr>
        <w:spacing w:after="111"/>
        <w:ind w:left="845" w:right="834"/>
      </w:pPr>
      <w:r>
        <w:t>Although there is a modest improvement in efficiency of certain basecase models the baseline development shows a slight increase in energy consumption for 2030 for the EU. The savings made possible by a shift in sales from less efficient products towards m</w:t>
      </w:r>
      <w:r>
        <w:t xml:space="preserve">ore efficient products is largely offset by an increase of the stock.  </w:t>
      </w:r>
    </w:p>
    <w:p w:rsidR="003E2602" w:rsidRDefault="007B74C6">
      <w:pPr>
        <w:ind w:left="845" w:right="834"/>
      </w:pPr>
      <w:r>
        <w:t xml:space="preserve">As regards emissions to air by solid fuel LSH the baseline shows a significant decline, mainly due to introduction of maximum emission limit values in major Member States (for example </w:t>
      </w:r>
      <w:r>
        <w:t>the BImSchV I in Germany and similar pieces of legislation in Austria, Sweden, Denmark, UK, etc.)</w:t>
      </w:r>
      <w:r>
        <w:rPr>
          <w:vertAlign w:val="superscript"/>
        </w:rPr>
        <w:footnoteReference w:id="16"/>
      </w:r>
      <w:r>
        <w:t>. Although the maximum emission limit values are not harmonised accross Member States there is a tendency of manufacturers to comply with the strictest values</w:t>
      </w:r>
      <w:r>
        <w:t xml:space="preserve"> to allow sales of their models in other Member States as well. This may have lead to lower emissions of products also in countries with no emission limit values for these products, but this cannot be proven as data cannot be produced. Still, the emissions</w:t>
      </w:r>
      <w:r>
        <w:t xml:space="preserve"> can be further reduced if the same stringent values are applied on the whole of the EU market. </w:t>
      </w:r>
    </w:p>
    <w:p w:rsidR="003E2602" w:rsidRDefault="007B74C6">
      <w:pPr>
        <w:ind w:left="845" w:right="834"/>
      </w:pPr>
      <w:r>
        <w:t>The graph below shows the PM emissions of solid fuel operated LSH. The baseline emissions of other substances identfied as relevant (Carbonmonoxide, Organic Ga</w:t>
      </w:r>
      <w:r>
        <w:t xml:space="preserve">seous Compounds) are described in Section 6, Analysis of Impacts.  </w:t>
      </w:r>
    </w:p>
    <w:p w:rsidR="003E2602" w:rsidRDefault="007B74C6">
      <w:pPr>
        <w:ind w:left="845" w:right="834"/>
      </w:pPr>
      <w:r>
        <w:t xml:space="preserve">The PM emissions of non-solid fuel fired LSH are not zero ('0'), but they are not calculated as they did not form a relevant environmental impact. </w:t>
      </w:r>
    </w:p>
    <w:p w:rsidR="003E2602" w:rsidRDefault="007B74C6">
      <w:pPr>
        <w:tabs>
          <w:tab w:val="center" w:pos="1287"/>
          <w:tab w:val="center" w:pos="4393"/>
        </w:tabs>
        <w:spacing w:after="65"/>
        <w:ind w:left="0" w:firstLine="0"/>
        <w:jc w:val="left"/>
      </w:pPr>
      <w:r>
        <w:rPr>
          <w:rFonts w:ascii="Calibri" w:eastAsia="Calibri" w:hAnsi="Calibri" w:cs="Calibri"/>
          <w:sz w:val="22"/>
        </w:rPr>
        <w:tab/>
      </w:r>
      <w:r>
        <w:t xml:space="preserve">Figure 4: </w:t>
      </w:r>
      <w:r>
        <w:tab/>
        <w:t>PM emissions (t/year) by sto</w:t>
      </w:r>
      <w:r>
        <w:t xml:space="preserve">ck 1990 - 2030  </w:t>
      </w:r>
    </w:p>
    <w:p w:rsidR="003E2602" w:rsidRDefault="007B74C6">
      <w:pPr>
        <w:spacing w:after="40" w:line="259" w:lineRule="auto"/>
        <w:ind w:left="0" w:right="1921" w:firstLine="0"/>
        <w:jc w:val="right"/>
      </w:pPr>
      <w:r>
        <w:rPr>
          <w:noProof/>
        </w:rPr>
        <w:lastRenderedPageBreak/>
        <w:drawing>
          <wp:inline distT="0" distB="0" distL="0" distR="0">
            <wp:extent cx="4315968" cy="2450592"/>
            <wp:effectExtent l="0" t="0" r="0" b="0"/>
            <wp:docPr id="1654" name="Picture 1654"/>
            <wp:cNvGraphicFramePr/>
            <a:graphic xmlns:a="http://schemas.openxmlformats.org/drawingml/2006/main">
              <a:graphicData uri="http://schemas.openxmlformats.org/drawingml/2006/picture">
                <pic:pic xmlns:pic="http://schemas.openxmlformats.org/drawingml/2006/picture">
                  <pic:nvPicPr>
                    <pic:cNvPr id="1654" name="Picture 1654"/>
                    <pic:cNvPicPr/>
                  </pic:nvPicPr>
                  <pic:blipFill>
                    <a:blip r:embed="rId44"/>
                    <a:stretch>
                      <a:fillRect/>
                    </a:stretch>
                  </pic:blipFill>
                  <pic:spPr>
                    <a:xfrm>
                      <a:off x="0" y="0"/>
                      <a:ext cx="4315968" cy="2450592"/>
                    </a:xfrm>
                    <a:prstGeom prst="rect">
                      <a:avLst/>
                    </a:prstGeom>
                  </pic:spPr>
                </pic:pic>
              </a:graphicData>
            </a:graphic>
          </wp:inline>
        </w:drawing>
      </w:r>
      <w:r>
        <w:t xml:space="preserve"> </w:t>
      </w:r>
    </w:p>
    <w:p w:rsidR="003E2602" w:rsidRDefault="007B74C6">
      <w:pPr>
        <w:spacing w:after="96" w:line="259" w:lineRule="auto"/>
        <w:ind w:left="850" w:firstLine="0"/>
        <w:jc w:val="left"/>
      </w:pPr>
      <w:r>
        <w:t xml:space="preserve"> </w:t>
      </w:r>
    </w:p>
    <w:p w:rsidR="003E2602" w:rsidRDefault="007B74C6">
      <w:pPr>
        <w:spacing w:after="112"/>
        <w:ind w:left="845" w:right="834"/>
      </w:pPr>
      <w:r>
        <w:t>Consequently, without taking additional specific action on LSH, the market transformation towards more efficient appliances will take place only very slowly and the negative impacts on environment and health will be present at a level</w:t>
      </w:r>
      <w:r>
        <w:t xml:space="preserve"> higher than can be achieved costeffectively. </w:t>
      </w:r>
    </w:p>
    <w:p w:rsidR="003E2602" w:rsidRDefault="007B74C6">
      <w:pPr>
        <w:pStyle w:val="Heading3"/>
        <w:tabs>
          <w:tab w:val="center" w:pos="1120"/>
          <w:tab w:val="center" w:pos="2791"/>
        </w:tabs>
        <w:spacing w:after="110" w:line="248" w:lineRule="auto"/>
        <w:ind w:left="0" w:firstLine="0"/>
      </w:pPr>
      <w:bookmarkStart w:id="19" w:name="_Toc287767"/>
      <w:r>
        <w:rPr>
          <w:rFonts w:ascii="Calibri" w:eastAsia="Calibri" w:hAnsi="Calibri" w:cs="Calibri"/>
          <w:b w:val="0"/>
          <w:sz w:val="22"/>
        </w:rPr>
        <w:tab/>
      </w:r>
      <w:r>
        <w:rPr>
          <w:b w:val="0"/>
          <w:i/>
          <w:sz w:val="24"/>
        </w:rPr>
        <w:t xml:space="preserve">3.6.4. </w:t>
      </w:r>
      <w:r>
        <w:rPr>
          <w:b w:val="0"/>
          <w:i/>
          <w:sz w:val="24"/>
        </w:rPr>
        <w:tab/>
        <w:t xml:space="preserve">Improvement potential </w:t>
      </w:r>
      <w:bookmarkEnd w:id="19"/>
    </w:p>
    <w:p w:rsidR="003E2602" w:rsidRDefault="007B74C6">
      <w:pPr>
        <w:spacing w:after="111"/>
        <w:ind w:left="845" w:right="834"/>
      </w:pPr>
      <w:r>
        <w:t>The preparatory studies have investigated the options for improvement of energy efficiency and for reduction of emissions (to air, during use). The overall conclusion is that the energy efficiency can be improved and the emissions can be reduced. Hence, th</w:t>
      </w:r>
      <w:r>
        <w:t xml:space="preserve">e preparatory studies have recommended ecodesign and labelling requirements to unlock the existing saving potential. </w:t>
      </w:r>
    </w:p>
    <w:p w:rsidR="003E2602" w:rsidRDefault="007B74C6">
      <w:pPr>
        <w:spacing w:after="95"/>
        <w:ind w:left="845" w:right="834"/>
      </w:pPr>
      <w:r>
        <w:t xml:space="preserve">Table 3: Baseline and Best Available Technology: Efficiency and emission typical values </w:t>
      </w:r>
    </w:p>
    <w:p w:rsidR="003E2602" w:rsidRDefault="007B74C6">
      <w:pPr>
        <w:spacing w:after="0" w:line="259" w:lineRule="auto"/>
        <w:ind w:left="850" w:firstLine="0"/>
        <w:jc w:val="left"/>
      </w:pPr>
      <w:r>
        <w:rPr>
          <w:rFonts w:ascii="Calibri" w:eastAsia="Calibri" w:hAnsi="Calibri" w:cs="Calibri"/>
          <w:sz w:val="22"/>
        </w:rPr>
        <w:t xml:space="preserve"> </w:t>
      </w:r>
    </w:p>
    <w:tbl>
      <w:tblPr>
        <w:tblStyle w:val="TableGrid"/>
        <w:tblW w:w="9070" w:type="dxa"/>
        <w:tblInd w:w="851" w:type="dxa"/>
        <w:tblCellMar>
          <w:top w:w="40" w:type="dxa"/>
          <w:left w:w="107" w:type="dxa"/>
          <w:bottom w:w="0" w:type="dxa"/>
          <w:right w:w="115" w:type="dxa"/>
        </w:tblCellMar>
        <w:tblLook w:val="04A0" w:firstRow="1" w:lastRow="0" w:firstColumn="1" w:lastColumn="0" w:noHBand="0" w:noVBand="1"/>
      </w:tblPr>
      <w:tblGrid>
        <w:gridCol w:w="2327"/>
        <w:gridCol w:w="1069"/>
        <w:gridCol w:w="914"/>
        <w:gridCol w:w="916"/>
        <w:gridCol w:w="1038"/>
        <w:gridCol w:w="749"/>
        <w:gridCol w:w="764"/>
        <w:gridCol w:w="1293"/>
      </w:tblGrid>
      <w:tr w:rsidR="003E2602">
        <w:trPr>
          <w:trHeight w:val="514"/>
        </w:trPr>
        <w:tc>
          <w:tcPr>
            <w:tcW w:w="2327" w:type="dxa"/>
            <w:vMerge w:val="restart"/>
            <w:tcBorders>
              <w:top w:val="nil"/>
              <w:left w:val="nil"/>
              <w:bottom w:val="single" w:sz="4" w:space="0" w:color="000000"/>
              <w:right w:val="nil"/>
            </w:tcBorders>
          </w:tcPr>
          <w:p w:rsidR="003E2602" w:rsidRDefault="007B74C6">
            <w:pPr>
              <w:spacing w:after="783" w:line="259" w:lineRule="auto"/>
              <w:ind w:left="0" w:firstLine="0"/>
              <w:jc w:val="left"/>
            </w:pPr>
            <w:r>
              <w:rPr>
                <w:rFonts w:ascii="Calibri" w:eastAsia="Calibri" w:hAnsi="Calibri" w:cs="Calibri"/>
                <w:b/>
                <w:sz w:val="18"/>
              </w:rPr>
              <w:t xml:space="preserve"> </w:t>
            </w:r>
          </w:p>
          <w:p w:rsidR="003E2602" w:rsidRDefault="007B74C6">
            <w:pPr>
              <w:spacing w:after="0" w:line="259" w:lineRule="auto"/>
              <w:ind w:left="0" w:firstLine="0"/>
              <w:jc w:val="left"/>
            </w:pPr>
            <w:r>
              <w:rPr>
                <w:rFonts w:ascii="Calibri" w:eastAsia="Calibri" w:hAnsi="Calibri" w:cs="Calibri"/>
                <w:b/>
                <w:sz w:val="18"/>
              </w:rPr>
              <w:t xml:space="preserve"> </w:t>
            </w:r>
          </w:p>
        </w:tc>
        <w:tc>
          <w:tcPr>
            <w:tcW w:w="1069" w:type="dxa"/>
            <w:vMerge w:val="restart"/>
            <w:tcBorders>
              <w:top w:val="nil"/>
              <w:left w:val="nil"/>
              <w:bottom w:val="single" w:sz="4" w:space="0" w:color="000000"/>
              <w:right w:val="single" w:sz="4" w:space="0" w:color="000000"/>
            </w:tcBorders>
          </w:tcPr>
          <w:p w:rsidR="003E2602" w:rsidRDefault="007B74C6">
            <w:pPr>
              <w:spacing w:after="783" w:line="259" w:lineRule="auto"/>
              <w:ind w:left="2" w:firstLine="0"/>
              <w:jc w:val="left"/>
            </w:pPr>
            <w:r>
              <w:rPr>
                <w:rFonts w:ascii="Calibri" w:eastAsia="Calibri" w:hAnsi="Calibri" w:cs="Calibri"/>
                <w:b/>
                <w:sz w:val="18"/>
              </w:rPr>
              <w:t xml:space="preserve"> </w:t>
            </w:r>
          </w:p>
          <w:p w:rsidR="003E2602" w:rsidRDefault="007B74C6">
            <w:pPr>
              <w:spacing w:after="0" w:line="259" w:lineRule="auto"/>
              <w:ind w:left="2" w:firstLine="0"/>
              <w:jc w:val="left"/>
            </w:pPr>
            <w:r>
              <w:rPr>
                <w:rFonts w:ascii="Calibri" w:eastAsia="Calibri" w:hAnsi="Calibri" w:cs="Calibri"/>
                <w:b/>
                <w:sz w:val="18"/>
              </w:rPr>
              <w:t xml:space="preserve"> </w:t>
            </w:r>
          </w:p>
        </w:tc>
        <w:tc>
          <w:tcPr>
            <w:tcW w:w="2868" w:type="dxa"/>
            <w:gridSpan w:val="3"/>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15" w:line="259" w:lineRule="auto"/>
              <w:ind w:left="7" w:firstLine="0"/>
              <w:jc w:val="center"/>
            </w:pPr>
            <w:r>
              <w:rPr>
                <w:rFonts w:ascii="Calibri" w:eastAsia="Calibri" w:hAnsi="Calibri" w:cs="Calibri"/>
                <w:b/>
                <w:sz w:val="18"/>
              </w:rPr>
              <w:t xml:space="preserve">Efficiency new products </w:t>
            </w:r>
          </w:p>
          <w:p w:rsidR="003E2602" w:rsidRDefault="007B74C6">
            <w:pPr>
              <w:spacing w:after="0" w:line="259" w:lineRule="auto"/>
              <w:ind w:left="7" w:firstLine="0"/>
              <w:jc w:val="center"/>
            </w:pPr>
            <w:r>
              <w:rPr>
                <w:rFonts w:ascii="Calibri" w:eastAsia="Calibri" w:hAnsi="Calibri" w:cs="Calibri"/>
                <w:b/>
                <w:sz w:val="18"/>
              </w:rPr>
              <w:t xml:space="preserve">[%] </w:t>
            </w:r>
          </w:p>
        </w:tc>
        <w:tc>
          <w:tcPr>
            <w:tcW w:w="749"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2057" w:type="dxa"/>
            <w:gridSpan w:val="2"/>
            <w:tcBorders>
              <w:top w:val="single" w:sz="4" w:space="0" w:color="000000"/>
              <w:left w:val="nil"/>
              <w:bottom w:val="single" w:sz="4" w:space="0" w:color="000000"/>
              <w:right w:val="single" w:sz="4" w:space="0" w:color="000000"/>
            </w:tcBorders>
            <w:shd w:val="clear" w:color="auto" w:fill="BFBFBF"/>
          </w:tcPr>
          <w:p w:rsidR="003E2602" w:rsidRDefault="007B74C6">
            <w:pPr>
              <w:spacing w:after="15" w:line="259" w:lineRule="auto"/>
              <w:ind w:left="32" w:firstLine="0"/>
              <w:jc w:val="left"/>
            </w:pPr>
            <w:r>
              <w:rPr>
                <w:rFonts w:ascii="Calibri" w:eastAsia="Calibri" w:hAnsi="Calibri" w:cs="Calibri"/>
                <w:b/>
                <w:sz w:val="18"/>
              </w:rPr>
              <w:t xml:space="preserve">PM emissions </w:t>
            </w:r>
          </w:p>
          <w:p w:rsidR="003E2602" w:rsidRDefault="007B74C6">
            <w:pPr>
              <w:spacing w:after="0" w:line="259" w:lineRule="auto"/>
              <w:ind w:left="211" w:firstLine="0"/>
              <w:jc w:val="left"/>
            </w:pPr>
            <w:r>
              <w:rPr>
                <w:rFonts w:ascii="Calibri" w:eastAsia="Calibri" w:hAnsi="Calibri" w:cs="Calibri"/>
                <w:b/>
                <w:sz w:val="18"/>
              </w:rPr>
              <w:t xml:space="preserve">[kt/year] </w:t>
            </w:r>
          </w:p>
        </w:tc>
      </w:tr>
      <w:tr w:rsidR="003E2602">
        <w:trPr>
          <w:trHeight w:val="768"/>
        </w:trPr>
        <w:tc>
          <w:tcPr>
            <w:tcW w:w="0" w:type="auto"/>
            <w:vMerge/>
            <w:tcBorders>
              <w:top w:val="nil"/>
              <w:left w:val="nil"/>
              <w:bottom w:val="single" w:sz="4" w:space="0" w:color="000000"/>
              <w:right w:val="nil"/>
            </w:tcBorders>
          </w:tcPr>
          <w:p w:rsidR="003E2602" w:rsidRDefault="003E2602">
            <w:pPr>
              <w:spacing w:after="160" w:line="259" w:lineRule="auto"/>
              <w:ind w:left="0" w:firstLine="0"/>
              <w:jc w:val="left"/>
            </w:pPr>
          </w:p>
        </w:tc>
        <w:tc>
          <w:tcPr>
            <w:tcW w:w="0" w:type="auto"/>
            <w:vMerge/>
            <w:tcBorders>
              <w:top w:val="nil"/>
              <w:left w:val="nil"/>
              <w:bottom w:val="single" w:sz="4" w:space="0" w:color="000000"/>
              <w:right w:val="single" w:sz="4" w:space="0" w:color="000000"/>
            </w:tcBorders>
          </w:tcPr>
          <w:p w:rsidR="003E2602" w:rsidRDefault="003E2602">
            <w:pPr>
              <w:spacing w:after="160" w:line="259" w:lineRule="auto"/>
              <w:ind w:left="0" w:firstLine="0"/>
              <w:jc w:val="left"/>
            </w:pPr>
          </w:p>
        </w:tc>
        <w:tc>
          <w:tcPr>
            <w:tcW w:w="91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6" w:firstLine="0"/>
              <w:jc w:val="center"/>
            </w:pPr>
            <w:r>
              <w:rPr>
                <w:rFonts w:ascii="Calibri" w:eastAsia="Calibri" w:hAnsi="Calibri" w:cs="Calibri"/>
                <w:b/>
                <w:sz w:val="18"/>
              </w:rPr>
              <w:t xml:space="preserve">2010 </w:t>
            </w:r>
          </w:p>
        </w:tc>
        <w:tc>
          <w:tcPr>
            <w:tcW w:w="916"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8" w:firstLine="0"/>
              <w:jc w:val="center"/>
            </w:pPr>
            <w:r>
              <w:rPr>
                <w:rFonts w:ascii="Calibri" w:eastAsia="Calibri" w:hAnsi="Calibri" w:cs="Calibri"/>
                <w:b/>
                <w:sz w:val="18"/>
              </w:rPr>
              <w:t xml:space="preserve">BAT </w:t>
            </w:r>
          </w:p>
        </w:tc>
        <w:tc>
          <w:tcPr>
            <w:tcW w:w="103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16" w:line="259" w:lineRule="auto"/>
              <w:ind w:left="7" w:firstLine="0"/>
              <w:jc w:val="center"/>
            </w:pPr>
            <w:r>
              <w:rPr>
                <w:rFonts w:ascii="Calibri" w:eastAsia="Calibri" w:hAnsi="Calibri" w:cs="Calibri"/>
                <w:b/>
                <w:sz w:val="18"/>
              </w:rPr>
              <w:t xml:space="preserve">Mean </w:t>
            </w:r>
          </w:p>
          <w:p w:rsidR="003E2602" w:rsidRDefault="007B74C6">
            <w:pPr>
              <w:spacing w:after="0" w:line="259" w:lineRule="auto"/>
              <w:ind w:left="0" w:firstLine="0"/>
              <w:jc w:val="center"/>
            </w:pPr>
            <w:r>
              <w:rPr>
                <w:rFonts w:ascii="Calibri" w:eastAsia="Calibri" w:hAnsi="Calibri" w:cs="Calibri"/>
                <w:b/>
                <w:sz w:val="18"/>
              </w:rPr>
              <w:t xml:space="preserve">reduction factor </w:t>
            </w:r>
          </w:p>
        </w:tc>
        <w:tc>
          <w:tcPr>
            <w:tcW w:w="749"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9" w:firstLine="0"/>
              <w:jc w:val="center"/>
            </w:pPr>
            <w:r>
              <w:rPr>
                <w:rFonts w:ascii="Calibri" w:eastAsia="Calibri" w:hAnsi="Calibri" w:cs="Calibri"/>
                <w:b/>
                <w:sz w:val="18"/>
              </w:rPr>
              <w:t xml:space="preserve">2010 </w:t>
            </w:r>
          </w:p>
        </w:tc>
        <w:tc>
          <w:tcPr>
            <w:tcW w:w="76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8" w:firstLine="0"/>
              <w:jc w:val="center"/>
            </w:pPr>
            <w:r>
              <w:rPr>
                <w:rFonts w:ascii="Calibri" w:eastAsia="Calibri" w:hAnsi="Calibri" w:cs="Calibri"/>
                <w:b/>
                <w:sz w:val="18"/>
              </w:rPr>
              <w:t xml:space="preserve">BAT </w:t>
            </w:r>
          </w:p>
        </w:tc>
        <w:tc>
          <w:tcPr>
            <w:tcW w:w="129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16" w:line="259" w:lineRule="auto"/>
              <w:ind w:left="9" w:firstLine="0"/>
              <w:jc w:val="center"/>
            </w:pPr>
            <w:r>
              <w:rPr>
                <w:rFonts w:ascii="Calibri" w:eastAsia="Calibri" w:hAnsi="Calibri" w:cs="Calibri"/>
                <w:b/>
                <w:sz w:val="18"/>
              </w:rPr>
              <w:t xml:space="preserve">Mean </w:t>
            </w:r>
          </w:p>
          <w:p w:rsidR="003E2602" w:rsidRDefault="007B74C6">
            <w:pPr>
              <w:spacing w:after="0" w:line="259" w:lineRule="auto"/>
              <w:ind w:left="0" w:firstLine="0"/>
              <w:jc w:val="center"/>
            </w:pPr>
            <w:r>
              <w:rPr>
                <w:rFonts w:ascii="Calibri" w:eastAsia="Calibri" w:hAnsi="Calibri" w:cs="Calibri"/>
                <w:b/>
                <w:sz w:val="18"/>
              </w:rPr>
              <w:t xml:space="preserve">reduction factor </w:t>
            </w:r>
          </w:p>
        </w:tc>
      </w:tr>
      <w:tr w:rsidR="003E2602">
        <w:trPr>
          <w:trHeight w:val="463"/>
        </w:trPr>
        <w:tc>
          <w:tcPr>
            <w:tcW w:w="23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t xml:space="preserve">01_open fireplace </w:t>
            </w:r>
          </w:p>
        </w:tc>
        <w:tc>
          <w:tcPr>
            <w:tcW w:w="1069"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7" w:firstLine="0"/>
              <w:jc w:val="center"/>
            </w:pPr>
            <w:r>
              <w:rPr>
                <w:rFonts w:ascii="Calibri" w:eastAsia="Calibri" w:hAnsi="Calibri" w:cs="Calibri"/>
                <w:sz w:val="18"/>
              </w:rPr>
              <w:t xml:space="preserve">NCV </w:t>
            </w:r>
          </w:p>
        </w:tc>
        <w:tc>
          <w:tcPr>
            <w:tcW w:w="9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29,7% </w:t>
            </w:r>
          </w:p>
        </w:tc>
        <w:tc>
          <w:tcPr>
            <w:tcW w:w="9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60%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43% </w:t>
            </w:r>
          </w:p>
        </w:tc>
        <w:tc>
          <w:tcPr>
            <w:tcW w:w="7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900 </w:t>
            </w:r>
          </w:p>
        </w:tc>
        <w:tc>
          <w:tcPr>
            <w:tcW w:w="7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40 </w:t>
            </w:r>
          </w:p>
        </w:tc>
        <w:tc>
          <w:tcPr>
            <w:tcW w:w="12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23 </w:t>
            </w:r>
          </w:p>
        </w:tc>
      </w:tr>
      <w:tr w:rsidR="003E2602">
        <w:trPr>
          <w:trHeight w:val="463"/>
        </w:trPr>
        <w:tc>
          <w:tcPr>
            <w:tcW w:w="23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t xml:space="preserve">02_closed fireplace/inset </w:t>
            </w:r>
          </w:p>
        </w:tc>
        <w:tc>
          <w:tcPr>
            <w:tcW w:w="1069"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7" w:firstLine="0"/>
              <w:jc w:val="center"/>
            </w:pPr>
            <w:r>
              <w:rPr>
                <w:rFonts w:ascii="Calibri" w:eastAsia="Calibri" w:hAnsi="Calibri" w:cs="Calibri"/>
                <w:sz w:val="18"/>
              </w:rPr>
              <w:t xml:space="preserve">NCV </w:t>
            </w:r>
          </w:p>
        </w:tc>
        <w:tc>
          <w:tcPr>
            <w:tcW w:w="9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69,3% </w:t>
            </w:r>
          </w:p>
        </w:tc>
        <w:tc>
          <w:tcPr>
            <w:tcW w:w="9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80%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35% </w:t>
            </w:r>
          </w:p>
        </w:tc>
        <w:tc>
          <w:tcPr>
            <w:tcW w:w="7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200 </w:t>
            </w:r>
          </w:p>
        </w:tc>
        <w:tc>
          <w:tcPr>
            <w:tcW w:w="7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40 </w:t>
            </w:r>
          </w:p>
        </w:tc>
        <w:tc>
          <w:tcPr>
            <w:tcW w:w="12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5 </w:t>
            </w:r>
          </w:p>
        </w:tc>
      </w:tr>
      <w:tr w:rsidR="003E2602">
        <w:trPr>
          <w:trHeight w:val="463"/>
        </w:trPr>
        <w:tc>
          <w:tcPr>
            <w:tcW w:w="23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t xml:space="preserve">03_wood stove </w:t>
            </w:r>
          </w:p>
        </w:tc>
        <w:tc>
          <w:tcPr>
            <w:tcW w:w="1069"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7" w:firstLine="0"/>
              <w:jc w:val="center"/>
            </w:pPr>
            <w:r>
              <w:rPr>
                <w:rFonts w:ascii="Calibri" w:eastAsia="Calibri" w:hAnsi="Calibri" w:cs="Calibri"/>
                <w:sz w:val="18"/>
              </w:rPr>
              <w:t xml:space="preserve">NCV </w:t>
            </w:r>
          </w:p>
        </w:tc>
        <w:tc>
          <w:tcPr>
            <w:tcW w:w="9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69,3% </w:t>
            </w:r>
          </w:p>
        </w:tc>
        <w:tc>
          <w:tcPr>
            <w:tcW w:w="9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80%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35% </w:t>
            </w:r>
          </w:p>
        </w:tc>
        <w:tc>
          <w:tcPr>
            <w:tcW w:w="7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200 </w:t>
            </w:r>
          </w:p>
        </w:tc>
        <w:tc>
          <w:tcPr>
            <w:tcW w:w="7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40 </w:t>
            </w:r>
          </w:p>
        </w:tc>
        <w:tc>
          <w:tcPr>
            <w:tcW w:w="12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5 </w:t>
            </w:r>
          </w:p>
        </w:tc>
      </w:tr>
      <w:tr w:rsidR="003E2602">
        <w:trPr>
          <w:trHeight w:val="463"/>
        </w:trPr>
        <w:tc>
          <w:tcPr>
            <w:tcW w:w="23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t xml:space="preserve">04_coal stove </w:t>
            </w:r>
          </w:p>
        </w:tc>
        <w:tc>
          <w:tcPr>
            <w:tcW w:w="1069"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7" w:firstLine="0"/>
              <w:jc w:val="center"/>
            </w:pPr>
            <w:r>
              <w:rPr>
                <w:rFonts w:ascii="Calibri" w:eastAsia="Calibri" w:hAnsi="Calibri" w:cs="Calibri"/>
                <w:sz w:val="18"/>
              </w:rPr>
              <w:t xml:space="preserve">NCV </w:t>
            </w:r>
          </w:p>
        </w:tc>
        <w:tc>
          <w:tcPr>
            <w:tcW w:w="9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69,3% </w:t>
            </w:r>
          </w:p>
        </w:tc>
        <w:tc>
          <w:tcPr>
            <w:tcW w:w="9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80%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35% </w:t>
            </w:r>
          </w:p>
        </w:tc>
        <w:tc>
          <w:tcPr>
            <w:tcW w:w="7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200 </w:t>
            </w:r>
          </w:p>
        </w:tc>
        <w:tc>
          <w:tcPr>
            <w:tcW w:w="7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40 </w:t>
            </w:r>
          </w:p>
        </w:tc>
        <w:tc>
          <w:tcPr>
            <w:tcW w:w="12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5 </w:t>
            </w:r>
          </w:p>
        </w:tc>
      </w:tr>
      <w:tr w:rsidR="003E2602">
        <w:trPr>
          <w:trHeight w:val="463"/>
        </w:trPr>
        <w:tc>
          <w:tcPr>
            <w:tcW w:w="23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t xml:space="preserve">05_cooker </w:t>
            </w:r>
          </w:p>
        </w:tc>
        <w:tc>
          <w:tcPr>
            <w:tcW w:w="1069"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7" w:firstLine="0"/>
              <w:jc w:val="center"/>
            </w:pPr>
            <w:r>
              <w:rPr>
                <w:rFonts w:ascii="Calibri" w:eastAsia="Calibri" w:hAnsi="Calibri" w:cs="Calibri"/>
                <w:sz w:val="18"/>
              </w:rPr>
              <w:t xml:space="preserve">NCV </w:t>
            </w:r>
          </w:p>
        </w:tc>
        <w:tc>
          <w:tcPr>
            <w:tcW w:w="9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64,4% </w:t>
            </w:r>
          </w:p>
        </w:tc>
        <w:tc>
          <w:tcPr>
            <w:tcW w:w="9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80%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44% </w:t>
            </w:r>
          </w:p>
        </w:tc>
        <w:tc>
          <w:tcPr>
            <w:tcW w:w="7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225 </w:t>
            </w:r>
          </w:p>
        </w:tc>
        <w:tc>
          <w:tcPr>
            <w:tcW w:w="7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40 </w:t>
            </w:r>
          </w:p>
        </w:tc>
        <w:tc>
          <w:tcPr>
            <w:tcW w:w="12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6 </w:t>
            </w:r>
          </w:p>
        </w:tc>
      </w:tr>
      <w:tr w:rsidR="003E2602">
        <w:trPr>
          <w:trHeight w:val="463"/>
        </w:trPr>
        <w:tc>
          <w:tcPr>
            <w:tcW w:w="23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t xml:space="preserve">06_SHR stove </w:t>
            </w:r>
          </w:p>
        </w:tc>
        <w:tc>
          <w:tcPr>
            <w:tcW w:w="1069"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7" w:firstLine="0"/>
              <w:jc w:val="center"/>
            </w:pPr>
            <w:r>
              <w:rPr>
                <w:rFonts w:ascii="Calibri" w:eastAsia="Calibri" w:hAnsi="Calibri" w:cs="Calibri"/>
                <w:sz w:val="18"/>
              </w:rPr>
              <w:t xml:space="preserve">NCV </w:t>
            </w:r>
          </w:p>
        </w:tc>
        <w:tc>
          <w:tcPr>
            <w:tcW w:w="9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80,0% </w:t>
            </w:r>
          </w:p>
        </w:tc>
        <w:tc>
          <w:tcPr>
            <w:tcW w:w="9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85%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25% </w:t>
            </w:r>
          </w:p>
        </w:tc>
        <w:tc>
          <w:tcPr>
            <w:tcW w:w="7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150 </w:t>
            </w:r>
          </w:p>
        </w:tc>
        <w:tc>
          <w:tcPr>
            <w:tcW w:w="7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40 </w:t>
            </w:r>
          </w:p>
        </w:tc>
        <w:tc>
          <w:tcPr>
            <w:tcW w:w="12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4 </w:t>
            </w:r>
          </w:p>
        </w:tc>
      </w:tr>
      <w:tr w:rsidR="003E2602">
        <w:trPr>
          <w:trHeight w:val="461"/>
        </w:trPr>
        <w:tc>
          <w:tcPr>
            <w:tcW w:w="23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t xml:space="preserve">07_pellet stove </w:t>
            </w:r>
          </w:p>
        </w:tc>
        <w:tc>
          <w:tcPr>
            <w:tcW w:w="1069"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7" w:firstLine="0"/>
              <w:jc w:val="center"/>
            </w:pPr>
            <w:r>
              <w:rPr>
                <w:rFonts w:ascii="Calibri" w:eastAsia="Calibri" w:hAnsi="Calibri" w:cs="Calibri"/>
                <w:sz w:val="18"/>
              </w:rPr>
              <w:t xml:space="preserve">NCV </w:t>
            </w:r>
          </w:p>
        </w:tc>
        <w:tc>
          <w:tcPr>
            <w:tcW w:w="9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85,1% </w:t>
            </w:r>
          </w:p>
        </w:tc>
        <w:tc>
          <w:tcPr>
            <w:tcW w:w="9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90%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33% </w:t>
            </w:r>
          </w:p>
        </w:tc>
        <w:tc>
          <w:tcPr>
            <w:tcW w:w="7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75 </w:t>
            </w:r>
          </w:p>
        </w:tc>
        <w:tc>
          <w:tcPr>
            <w:tcW w:w="7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20 </w:t>
            </w:r>
          </w:p>
        </w:tc>
        <w:tc>
          <w:tcPr>
            <w:tcW w:w="12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4 </w:t>
            </w:r>
          </w:p>
        </w:tc>
      </w:tr>
      <w:tr w:rsidR="003E2602">
        <w:trPr>
          <w:trHeight w:val="461"/>
        </w:trPr>
        <w:tc>
          <w:tcPr>
            <w:tcW w:w="23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t xml:space="preserve">08_open fire gas </w:t>
            </w:r>
          </w:p>
        </w:tc>
        <w:tc>
          <w:tcPr>
            <w:tcW w:w="1069"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8" w:firstLine="0"/>
              <w:jc w:val="center"/>
            </w:pPr>
            <w:r>
              <w:rPr>
                <w:rFonts w:ascii="Calibri" w:eastAsia="Calibri" w:hAnsi="Calibri" w:cs="Calibri"/>
                <w:sz w:val="18"/>
              </w:rPr>
              <w:t xml:space="preserve">NCV </w:t>
            </w:r>
          </w:p>
        </w:tc>
        <w:tc>
          <w:tcPr>
            <w:tcW w:w="9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41,6% </w:t>
            </w:r>
          </w:p>
        </w:tc>
        <w:tc>
          <w:tcPr>
            <w:tcW w:w="9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80%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32% </w:t>
            </w:r>
          </w:p>
        </w:tc>
        <w:tc>
          <w:tcPr>
            <w:tcW w:w="7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0" w:firstLine="0"/>
              <w:jc w:val="center"/>
            </w:pPr>
            <w:r>
              <w:rPr>
                <w:rFonts w:ascii="Calibri" w:eastAsia="Calibri" w:hAnsi="Calibri" w:cs="Calibri"/>
                <w:sz w:val="18"/>
              </w:rPr>
              <w:t xml:space="preserve"> </w:t>
            </w:r>
          </w:p>
        </w:tc>
        <w:tc>
          <w:tcPr>
            <w:tcW w:w="7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center"/>
            </w:pPr>
            <w:r>
              <w:rPr>
                <w:rFonts w:ascii="Calibri" w:eastAsia="Calibri" w:hAnsi="Calibri" w:cs="Calibri"/>
                <w:sz w:val="18"/>
              </w:rPr>
              <w:t xml:space="preserve"> </w:t>
            </w:r>
          </w:p>
        </w:tc>
        <w:tc>
          <w:tcPr>
            <w:tcW w:w="12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0" w:firstLine="0"/>
              <w:jc w:val="center"/>
            </w:pPr>
            <w:r>
              <w:rPr>
                <w:rFonts w:ascii="Calibri" w:eastAsia="Calibri" w:hAnsi="Calibri" w:cs="Calibri"/>
                <w:sz w:val="18"/>
              </w:rPr>
              <w:t xml:space="preserve"> </w:t>
            </w:r>
          </w:p>
        </w:tc>
      </w:tr>
      <w:tr w:rsidR="003E2602">
        <w:trPr>
          <w:trHeight w:val="463"/>
        </w:trPr>
        <w:tc>
          <w:tcPr>
            <w:tcW w:w="23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t xml:space="preserve">09_closed fire gas </w:t>
            </w:r>
          </w:p>
        </w:tc>
        <w:tc>
          <w:tcPr>
            <w:tcW w:w="1069"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8" w:firstLine="0"/>
              <w:jc w:val="center"/>
            </w:pPr>
            <w:r>
              <w:rPr>
                <w:rFonts w:ascii="Calibri" w:eastAsia="Calibri" w:hAnsi="Calibri" w:cs="Calibri"/>
                <w:sz w:val="18"/>
              </w:rPr>
              <w:t xml:space="preserve">NCV </w:t>
            </w:r>
          </w:p>
        </w:tc>
        <w:tc>
          <w:tcPr>
            <w:tcW w:w="9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64,4% </w:t>
            </w:r>
          </w:p>
        </w:tc>
        <w:tc>
          <w:tcPr>
            <w:tcW w:w="9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80%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44% </w:t>
            </w:r>
          </w:p>
        </w:tc>
        <w:tc>
          <w:tcPr>
            <w:tcW w:w="7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0" w:firstLine="0"/>
              <w:jc w:val="center"/>
            </w:pPr>
            <w:r>
              <w:rPr>
                <w:rFonts w:ascii="Calibri" w:eastAsia="Calibri" w:hAnsi="Calibri" w:cs="Calibri"/>
                <w:sz w:val="18"/>
              </w:rPr>
              <w:t xml:space="preserve"> </w:t>
            </w:r>
          </w:p>
        </w:tc>
        <w:tc>
          <w:tcPr>
            <w:tcW w:w="7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center"/>
            </w:pPr>
            <w:r>
              <w:rPr>
                <w:rFonts w:ascii="Calibri" w:eastAsia="Calibri" w:hAnsi="Calibri" w:cs="Calibri"/>
                <w:sz w:val="18"/>
              </w:rPr>
              <w:t xml:space="preserve"> </w:t>
            </w:r>
          </w:p>
        </w:tc>
        <w:tc>
          <w:tcPr>
            <w:tcW w:w="12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0" w:firstLine="0"/>
              <w:jc w:val="center"/>
            </w:pPr>
            <w:r>
              <w:rPr>
                <w:rFonts w:ascii="Calibri" w:eastAsia="Calibri" w:hAnsi="Calibri" w:cs="Calibri"/>
                <w:sz w:val="18"/>
              </w:rPr>
              <w:t xml:space="preserve"> </w:t>
            </w:r>
          </w:p>
        </w:tc>
      </w:tr>
      <w:tr w:rsidR="003E2602">
        <w:trPr>
          <w:trHeight w:val="463"/>
        </w:trPr>
        <w:tc>
          <w:tcPr>
            <w:tcW w:w="23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lastRenderedPageBreak/>
              <w:t xml:space="preserve">10_flueless fuel heater </w:t>
            </w:r>
          </w:p>
        </w:tc>
        <w:tc>
          <w:tcPr>
            <w:tcW w:w="1069"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8" w:firstLine="0"/>
              <w:jc w:val="center"/>
            </w:pPr>
            <w:r>
              <w:rPr>
                <w:rFonts w:ascii="Calibri" w:eastAsia="Calibri" w:hAnsi="Calibri" w:cs="Calibri"/>
                <w:sz w:val="18"/>
              </w:rPr>
              <w:t xml:space="preserve">NCV </w:t>
            </w:r>
          </w:p>
        </w:tc>
        <w:tc>
          <w:tcPr>
            <w:tcW w:w="9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100,0% </w:t>
            </w:r>
          </w:p>
        </w:tc>
        <w:tc>
          <w:tcPr>
            <w:tcW w:w="9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100%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 </w:t>
            </w:r>
          </w:p>
        </w:tc>
        <w:tc>
          <w:tcPr>
            <w:tcW w:w="7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0" w:firstLine="0"/>
              <w:jc w:val="center"/>
            </w:pPr>
            <w:r>
              <w:rPr>
                <w:rFonts w:ascii="Calibri" w:eastAsia="Calibri" w:hAnsi="Calibri" w:cs="Calibri"/>
                <w:sz w:val="18"/>
              </w:rPr>
              <w:t xml:space="preserve"> </w:t>
            </w:r>
          </w:p>
        </w:tc>
        <w:tc>
          <w:tcPr>
            <w:tcW w:w="7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9" w:firstLine="0"/>
              <w:jc w:val="center"/>
            </w:pPr>
            <w:r>
              <w:rPr>
                <w:rFonts w:ascii="Calibri" w:eastAsia="Calibri" w:hAnsi="Calibri" w:cs="Calibri"/>
                <w:sz w:val="18"/>
              </w:rPr>
              <w:t xml:space="preserve"> </w:t>
            </w:r>
          </w:p>
        </w:tc>
        <w:tc>
          <w:tcPr>
            <w:tcW w:w="12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0" w:firstLine="0"/>
              <w:jc w:val="center"/>
            </w:pPr>
            <w:r>
              <w:rPr>
                <w:rFonts w:ascii="Calibri" w:eastAsia="Calibri" w:hAnsi="Calibri" w:cs="Calibri"/>
                <w:sz w:val="18"/>
              </w:rPr>
              <w:t xml:space="preserve"> </w:t>
            </w:r>
          </w:p>
        </w:tc>
      </w:tr>
      <w:tr w:rsidR="003E2602">
        <w:trPr>
          <w:trHeight w:val="462"/>
        </w:trPr>
        <w:tc>
          <w:tcPr>
            <w:tcW w:w="23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t xml:space="preserve">11_elec.portable </w:t>
            </w:r>
          </w:p>
        </w:tc>
        <w:tc>
          <w:tcPr>
            <w:tcW w:w="1069"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9" w:firstLine="0"/>
              <w:jc w:val="center"/>
            </w:pPr>
            <w:r>
              <w:rPr>
                <w:rFonts w:ascii="Calibri" w:eastAsia="Calibri" w:hAnsi="Calibri" w:cs="Calibri"/>
                <w:sz w:val="18"/>
              </w:rPr>
              <w:t xml:space="preserve">SPB </w:t>
            </w:r>
          </w:p>
        </w:tc>
        <w:tc>
          <w:tcPr>
            <w:tcW w:w="9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29,7% </w:t>
            </w:r>
          </w:p>
        </w:tc>
        <w:tc>
          <w:tcPr>
            <w:tcW w:w="9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15% </w:t>
            </w:r>
          </w:p>
        </w:tc>
        <w:tc>
          <w:tcPr>
            <w:tcW w:w="7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0" w:firstLine="0"/>
              <w:jc w:val="center"/>
            </w:pPr>
            <w:r>
              <w:rPr>
                <w:rFonts w:ascii="Calibri" w:eastAsia="Calibri" w:hAnsi="Calibri" w:cs="Calibri"/>
                <w:sz w:val="18"/>
              </w:rPr>
              <w:t xml:space="preserve"> </w:t>
            </w:r>
          </w:p>
        </w:tc>
        <w:tc>
          <w:tcPr>
            <w:tcW w:w="7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center"/>
            </w:pPr>
            <w:r>
              <w:rPr>
                <w:rFonts w:ascii="Calibri" w:eastAsia="Calibri" w:hAnsi="Calibri" w:cs="Calibri"/>
                <w:sz w:val="18"/>
              </w:rPr>
              <w:t xml:space="preserve"> </w:t>
            </w:r>
          </w:p>
        </w:tc>
        <w:tc>
          <w:tcPr>
            <w:tcW w:w="12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0" w:firstLine="0"/>
              <w:jc w:val="center"/>
            </w:pPr>
            <w:r>
              <w:rPr>
                <w:rFonts w:ascii="Calibri" w:eastAsia="Calibri" w:hAnsi="Calibri" w:cs="Calibri"/>
                <w:sz w:val="18"/>
              </w:rPr>
              <w:t xml:space="preserve"> </w:t>
            </w:r>
          </w:p>
        </w:tc>
      </w:tr>
      <w:tr w:rsidR="003E2602">
        <w:trPr>
          <w:trHeight w:val="463"/>
        </w:trPr>
        <w:tc>
          <w:tcPr>
            <w:tcW w:w="23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t xml:space="preserve">12_elec.convector </w:t>
            </w:r>
          </w:p>
        </w:tc>
        <w:tc>
          <w:tcPr>
            <w:tcW w:w="1069"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9" w:firstLine="0"/>
              <w:jc w:val="center"/>
            </w:pPr>
            <w:r>
              <w:rPr>
                <w:rFonts w:ascii="Calibri" w:eastAsia="Calibri" w:hAnsi="Calibri" w:cs="Calibri"/>
                <w:sz w:val="18"/>
              </w:rPr>
              <w:t xml:space="preserve">SPB </w:t>
            </w:r>
          </w:p>
        </w:tc>
        <w:tc>
          <w:tcPr>
            <w:tcW w:w="9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29,7% </w:t>
            </w:r>
          </w:p>
        </w:tc>
        <w:tc>
          <w:tcPr>
            <w:tcW w:w="9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15% </w:t>
            </w:r>
          </w:p>
        </w:tc>
        <w:tc>
          <w:tcPr>
            <w:tcW w:w="7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0" w:firstLine="0"/>
              <w:jc w:val="center"/>
            </w:pPr>
            <w:r>
              <w:rPr>
                <w:rFonts w:ascii="Calibri" w:eastAsia="Calibri" w:hAnsi="Calibri" w:cs="Calibri"/>
                <w:sz w:val="18"/>
              </w:rPr>
              <w:t xml:space="preserve"> </w:t>
            </w:r>
          </w:p>
        </w:tc>
        <w:tc>
          <w:tcPr>
            <w:tcW w:w="7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center"/>
            </w:pPr>
            <w:r>
              <w:rPr>
                <w:rFonts w:ascii="Calibri" w:eastAsia="Calibri" w:hAnsi="Calibri" w:cs="Calibri"/>
                <w:sz w:val="18"/>
              </w:rPr>
              <w:t xml:space="preserve"> </w:t>
            </w:r>
          </w:p>
        </w:tc>
        <w:tc>
          <w:tcPr>
            <w:tcW w:w="12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0" w:firstLine="0"/>
              <w:jc w:val="center"/>
            </w:pPr>
            <w:r>
              <w:rPr>
                <w:rFonts w:ascii="Calibri" w:eastAsia="Calibri" w:hAnsi="Calibri" w:cs="Calibri"/>
                <w:sz w:val="18"/>
              </w:rPr>
              <w:t xml:space="preserve"> </w:t>
            </w:r>
          </w:p>
        </w:tc>
      </w:tr>
      <w:tr w:rsidR="003E2602">
        <w:trPr>
          <w:trHeight w:val="463"/>
        </w:trPr>
        <w:tc>
          <w:tcPr>
            <w:tcW w:w="23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t xml:space="preserve">13_elec.storage </w:t>
            </w:r>
          </w:p>
        </w:tc>
        <w:tc>
          <w:tcPr>
            <w:tcW w:w="1069"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9" w:firstLine="0"/>
              <w:jc w:val="center"/>
            </w:pPr>
            <w:r>
              <w:rPr>
                <w:rFonts w:ascii="Calibri" w:eastAsia="Calibri" w:hAnsi="Calibri" w:cs="Calibri"/>
                <w:sz w:val="18"/>
              </w:rPr>
              <w:t xml:space="preserve">SPB </w:t>
            </w:r>
          </w:p>
        </w:tc>
        <w:tc>
          <w:tcPr>
            <w:tcW w:w="9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29,7% </w:t>
            </w:r>
          </w:p>
        </w:tc>
        <w:tc>
          <w:tcPr>
            <w:tcW w:w="9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15% </w:t>
            </w:r>
          </w:p>
        </w:tc>
        <w:tc>
          <w:tcPr>
            <w:tcW w:w="7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0" w:firstLine="0"/>
              <w:jc w:val="center"/>
            </w:pPr>
            <w:r>
              <w:rPr>
                <w:rFonts w:ascii="Calibri" w:eastAsia="Calibri" w:hAnsi="Calibri" w:cs="Calibri"/>
                <w:sz w:val="18"/>
              </w:rPr>
              <w:t xml:space="preserve"> </w:t>
            </w:r>
          </w:p>
        </w:tc>
        <w:tc>
          <w:tcPr>
            <w:tcW w:w="7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center"/>
            </w:pPr>
            <w:r>
              <w:rPr>
                <w:rFonts w:ascii="Calibri" w:eastAsia="Calibri" w:hAnsi="Calibri" w:cs="Calibri"/>
                <w:sz w:val="18"/>
              </w:rPr>
              <w:t xml:space="preserve"> </w:t>
            </w:r>
          </w:p>
        </w:tc>
        <w:tc>
          <w:tcPr>
            <w:tcW w:w="12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0" w:firstLine="0"/>
              <w:jc w:val="center"/>
            </w:pPr>
            <w:r>
              <w:rPr>
                <w:rFonts w:ascii="Calibri" w:eastAsia="Calibri" w:hAnsi="Calibri" w:cs="Calibri"/>
                <w:sz w:val="18"/>
              </w:rPr>
              <w:t xml:space="preserve"> </w:t>
            </w:r>
          </w:p>
        </w:tc>
      </w:tr>
      <w:tr w:rsidR="003E2602">
        <w:trPr>
          <w:trHeight w:val="463"/>
        </w:trPr>
        <w:tc>
          <w:tcPr>
            <w:tcW w:w="23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t xml:space="preserve">14_elec.underfloor </w:t>
            </w:r>
          </w:p>
        </w:tc>
        <w:tc>
          <w:tcPr>
            <w:tcW w:w="1069"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9" w:firstLine="0"/>
              <w:jc w:val="center"/>
            </w:pPr>
            <w:r>
              <w:rPr>
                <w:rFonts w:ascii="Calibri" w:eastAsia="Calibri" w:hAnsi="Calibri" w:cs="Calibri"/>
                <w:sz w:val="18"/>
              </w:rPr>
              <w:t xml:space="preserve">SPB </w:t>
            </w:r>
          </w:p>
        </w:tc>
        <w:tc>
          <w:tcPr>
            <w:tcW w:w="9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29,7% </w:t>
            </w:r>
          </w:p>
        </w:tc>
        <w:tc>
          <w:tcPr>
            <w:tcW w:w="9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15% </w:t>
            </w:r>
          </w:p>
        </w:tc>
        <w:tc>
          <w:tcPr>
            <w:tcW w:w="7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0" w:firstLine="0"/>
              <w:jc w:val="center"/>
            </w:pPr>
            <w:r>
              <w:rPr>
                <w:rFonts w:ascii="Calibri" w:eastAsia="Calibri" w:hAnsi="Calibri" w:cs="Calibri"/>
                <w:sz w:val="18"/>
              </w:rPr>
              <w:t xml:space="preserve"> </w:t>
            </w:r>
          </w:p>
        </w:tc>
        <w:tc>
          <w:tcPr>
            <w:tcW w:w="7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center"/>
            </w:pPr>
            <w:r>
              <w:rPr>
                <w:rFonts w:ascii="Calibri" w:eastAsia="Calibri" w:hAnsi="Calibri" w:cs="Calibri"/>
                <w:sz w:val="18"/>
              </w:rPr>
              <w:t xml:space="preserve"> </w:t>
            </w:r>
          </w:p>
        </w:tc>
        <w:tc>
          <w:tcPr>
            <w:tcW w:w="12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0" w:firstLine="0"/>
              <w:jc w:val="center"/>
            </w:pPr>
            <w:r>
              <w:rPr>
                <w:rFonts w:ascii="Calibri" w:eastAsia="Calibri" w:hAnsi="Calibri" w:cs="Calibri"/>
                <w:sz w:val="18"/>
              </w:rPr>
              <w:t xml:space="preserve"> </w:t>
            </w:r>
          </w:p>
        </w:tc>
      </w:tr>
      <w:tr w:rsidR="003E2602">
        <w:trPr>
          <w:trHeight w:val="463"/>
        </w:trPr>
        <w:tc>
          <w:tcPr>
            <w:tcW w:w="23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t xml:space="preserve">15_luminous heaters </w:t>
            </w:r>
          </w:p>
        </w:tc>
        <w:tc>
          <w:tcPr>
            <w:tcW w:w="1069"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9" w:firstLine="0"/>
              <w:jc w:val="center"/>
            </w:pPr>
            <w:r>
              <w:rPr>
                <w:rFonts w:ascii="Calibri" w:eastAsia="Calibri" w:hAnsi="Calibri" w:cs="Calibri"/>
                <w:sz w:val="18"/>
              </w:rPr>
              <w:t xml:space="preserve">S GCV </w:t>
            </w:r>
          </w:p>
        </w:tc>
        <w:tc>
          <w:tcPr>
            <w:tcW w:w="9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73,3% </w:t>
            </w:r>
          </w:p>
        </w:tc>
        <w:tc>
          <w:tcPr>
            <w:tcW w:w="9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89%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59% </w:t>
            </w:r>
          </w:p>
        </w:tc>
        <w:tc>
          <w:tcPr>
            <w:tcW w:w="7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0" w:firstLine="0"/>
              <w:jc w:val="center"/>
            </w:pPr>
            <w:r>
              <w:rPr>
                <w:rFonts w:ascii="Calibri" w:eastAsia="Calibri" w:hAnsi="Calibri" w:cs="Calibri"/>
                <w:sz w:val="18"/>
              </w:rPr>
              <w:t xml:space="preserve"> </w:t>
            </w:r>
          </w:p>
        </w:tc>
        <w:tc>
          <w:tcPr>
            <w:tcW w:w="7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center"/>
            </w:pPr>
            <w:r>
              <w:rPr>
                <w:rFonts w:ascii="Calibri" w:eastAsia="Calibri" w:hAnsi="Calibri" w:cs="Calibri"/>
                <w:sz w:val="18"/>
              </w:rPr>
              <w:t xml:space="preserve"> </w:t>
            </w:r>
          </w:p>
        </w:tc>
        <w:tc>
          <w:tcPr>
            <w:tcW w:w="12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0" w:firstLine="0"/>
              <w:jc w:val="center"/>
            </w:pPr>
            <w:r>
              <w:rPr>
                <w:rFonts w:ascii="Calibri" w:eastAsia="Calibri" w:hAnsi="Calibri" w:cs="Calibri"/>
                <w:sz w:val="18"/>
              </w:rPr>
              <w:t xml:space="preserve"> </w:t>
            </w:r>
          </w:p>
        </w:tc>
      </w:tr>
      <w:tr w:rsidR="003E2602">
        <w:trPr>
          <w:trHeight w:val="461"/>
        </w:trPr>
        <w:tc>
          <w:tcPr>
            <w:tcW w:w="2327"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t xml:space="preserve">16_tube heaters </w:t>
            </w:r>
          </w:p>
        </w:tc>
        <w:tc>
          <w:tcPr>
            <w:tcW w:w="1069"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9" w:firstLine="0"/>
              <w:jc w:val="center"/>
            </w:pPr>
            <w:r>
              <w:rPr>
                <w:rFonts w:ascii="Calibri" w:eastAsia="Calibri" w:hAnsi="Calibri" w:cs="Calibri"/>
                <w:sz w:val="18"/>
              </w:rPr>
              <w:t xml:space="preserve">S GCV </w:t>
            </w:r>
          </w:p>
        </w:tc>
        <w:tc>
          <w:tcPr>
            <w:tcW w:w="9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64,4% </w:t>
            </w:r>
          </w:p>
        </w:tc>
        <w:tc>
          <w:tcPr>
            <w:tcW w:w="9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83%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52% </w:t>
            </w:r>
          </w:p>
        </w:tc>
        <w:tc>
          <w:tcPr>
            <w:tcW w:w="7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0" w:firstLine="0"/>
              <w:jc w:val="center"/>
            </w:pPr>
            <w:r>
              <w:rPr>
                <w:rFonts w:ascii="Calibri" w:eastAsia="Calibri" w:hAnsi="Calibri" w:cs="Calibri"/>
                <w:sz w:val="18"/>
              </w:rPr>
              <w:t xml:space="preserve"> </w:t>
            </w:r>
          </w:p>
        </w:tc>
        <w:tc>
          <w:tcPr>
            <w:tcW w:w="7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center"/>
            </w:pPr>
            <w:r>
              <w:rPr>
                <w:rFonts w:ascii="Calibri" w:eastAsia="Calibri" w:hAnsi="Calibri" w:cs="Calibri"/>
                <w:sz w:val="18"/>
              </w:rPr>
              <w:t xml:space="preserve"> </w:t>
            </w:r>
          </w:p>
        </w:tc>
        <w:tc>
          <w:tcPr>
            <w:tcW w:w="12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0" w:firstLine="0"/>
              <w:jc w:val="center"/>
            </w:pPr>
            <w:r>
              <w:rPr>
                <w:rFonts w:ascii="Calibri" w:eastAsia="Calibri" w:hAnsi="Calibri" w:cs="Calibri"/>
                <w:sz w:val="18"/>
              </w:rPr>
              <w:t xml:space="preserve"> </w:t>
            </w:r>
          </w:p>
        </w:tc>
      </w:tr>
    </w:tbl>
    <w:p w:rsidR="003E2602" w:rsidRDefault="007B74C6">
      <w:pPr>
        <w:spacing w:after="96" w:line="259" w:lineRule="auto"/>
        <w:ind w:left="850" w:firstLine="0"/>
        <w:jc w:val="left"/>
      </w:pPr>
      <w:r>
        <w:t xml:space="preserve"> </w:t>
      </w:r>
    </w:p>
    <w:p w:rsidR="003E2602" w:rsidRDefault="007B74C6">
      <w:pPr>
        <w:spacing w:after="113"/>
        <w:ind w:left="845" w:right="834"/>
      </w:pPr>
      <w:r>
        <w:t xml:space="preserve">The payback times calculated for specific options identified in the preparatory studies are on average less than product life. </w:t>
      </w:r>
    </w:p>
    <w:p w:rsidR="003E2602" w:rsidRDefault="007B74C6">
      <w:pPr>
        <w:pStyle w:val="Heading2"/>
        <w:tabs>
          <w:tab w:val="center" w:pos="1030"/>
          <w:tab w:val="center" w:pos="2689"/>
        </w:tabs>
        <w:spacing w:after="111" w:line="249" w:lineRule="auto"/>
        <w:ind w:left="0" w:firstLine="0"/>
      </w:pPr>
      <w:bookmarkStart w:id="20" w:name="_Toc287768"/>
      <w:r>
        <w:rPr>
          <w:rFonts w:ascii="Calibri" w:eastAsia="Calibri" w:hAnsi="Calibri" w:cs="Calibri"/>
          <w:b w:val="0"/>
          <w:sz w:val="22"/>
        </w:rPr>
        <w:tab/>
      </w:r>
      <w:r>
        <w:rPr>
          <w:sz w:val="24"/>
        </w:rPr>
        <w:t xml:space="preserve">3.7. </w:t>
      </w:r>
      <w:r>
        <w:rPr>
          <w:sz w:val="24"/>
        </w:rPr>
        <w:tab/>
        <w:t xml:space="preserve">Should the EU act? </w:t>
      </w:r>
      <w:bookmarkEnd w:id="20"/>
    </w:p>
    <w:p w:rsidR="003E2602" w:rsidRDefault="007B74C6">
      <w:pPr>
        <w:spacing w:after="111"/>
        <w:ind w:left="845" w:right="834"/>
      </w:pPr>
      <w:r>
        <w:t>Whether the EU should act is governed by Article 15 of the Directive 2009/125/EC which states that in</w:t>
      </w:r>
      <w:r>
        <w:t xml:space="preserve"> case a product represents a significant volume of sales, has a significant environmental impact within the Community, presents a significant potential for improvement (without entailing excessive costs), while taking into account an absence of other relev</w:t>
      </w:r>
      <w:r>
        <w:t>ant Community legislation or failure of market forces to address the issue properly and with a wide disparity in environmental performance of products with equivalent functionality, the product can be covered by an implementing measure or by self-regulatio</w:t>
      </w:r>
      <w:r>
        <w:t xml:space="preserve">n. </w:t>
      </w:r>
    </w:p>
    <w:p w:rsidR="003E2602" w:rsidRDefault="007B74C6">
      <w:pPr>
        <w:spacing w:after="111"/>
        <w:ind w:left="845" w:right="834"/>
      </w:pPr>
      <w:r>
        <w:t>The sales volume is large enough to be significant, as is the environmental impact from energy consumption and emissions. The preparatory studies have established for the products within scope a significant potential for improvement which can be achiev</w:t>
      </w:r>
      <w:r>
        <w:t>ed without excessive costs. Furthermore the studies showed that there is no relevant Community legislation addressing the problems related to this product group, or adequate results form market forces to address the issue properly. The studies have also es</w:t>
      </w:r>
      <w:r>
        <w:t xml:space="preserve">tablished a disparity in environmental performance of products with equivalent functionality, the range in disparity depending on the specific product category. </w:t>
      </w:r>
    </w:p>
    <w:p w:rsidR="003E2602" w:rsidRDefault="007B74C6">
      <w:pPr>
        <w:spacing w:after="111"/>
        <w:ind w:left="845" w:right="834"/>
      </w:pPr>
      <w:r>
        <w:t>The preceding sections show that the current trend in sales and properties of models does not significantly reduce the energy consumption of these products. Emissions to air of solid fuel operated LSH are in decline, presumably through introduction of emis</w:t>
      </w:r>
      <w:r>
        <w:t xml:space="preserve">sion limit values in several Member States. These limit values are however not harmonised. </w:t>
      </w:r>
    </w:p>
    <w:p w:rsidR="003E2602" w:rsidRDefault="007B74C6">
      <w:pPr>
        <w:spacing w:after="111"/>
        <w:ind w:left="845" w:right="834"/>
      </w:pPr>
      <w:r>
        <w:t>The preparatory studies have shown that a cost-effective room for improvement exists. The studies have established an efficiency which achieves the least life cycle</w:t>
      </w:r>
      <w:r>
        <w:t xml:space="preserve"> costs and efficiency attainable by employing the best available technology. </w:t>
      </w:r>
    </w:p>
    <w:p w:rsidR="003E2602" w:rsidRDefault="007B74C6">
      <w:pPr>
        <w:spacing w:after="111"/>
        <w:ind w:left="845" w:right="834"/>
      </w:pPr>
      <w:r>
        <w:t xml:space="preserve">There is consensus among most stakeholders that the issue of energy consumption and emissions by these products needs to be addressed. </w:t>
      </w:r>
    </w:p>
    <w:p w:rsidR="003E2602" w:rsidRDefault="007B74C6">
      <w:pPr>
        <w:spacing w:after="389"/>
        <w:ind w:left="845" w:right="834"/>
      </w:pPr>
      <w:r>
        <w:t>Hence, further measures by the EU are nece</w:t>
      </w:r>
      <w:r>
        <w:t xml:space="preserve">ssary to deal with this development. The Ecodesign Directive (Article 16 in particular) and the Energy Label Directive (Article 1) provide the legal basis for the European Commission to adopt implementing measures reducing energy consumption and emissions </w:t>
      </w:r>
      <w:r>
        <w:t xml:space="preserve">of solid fuel boilers as well as guiding consumers towards the most efficient appliances. </w:t>
      </w:r>
    </w:p>
    <w:p w:rsidR="003E2602" w:rsidRDefault="007B74C6">
      <w:pPr>
        <w:pStyle w:val="Heading1"/>
        <w:tabs>
          <w:tab w:val="center" w:pos="940"/>
          <w:tab w:val="center" w:pos="2709"/>
        </w:tabs>
        <w:ind w:left="0" w:firstLine="0"/>
      </w:pPr>
      <w:bookmarkStart w:id="21" w:name="_Toc287769"/>
      <w:r>
        <w:rPr>
          <w:rFonts w:ascii="Calibri" w:eastAsia="Calibri" w:hAnsi="Calibri" w:cs="Calibri"/>
          <w:b w:val="0"/>
          <w:sz w:val="22"/>
        </w:rPr>
        <w:lastRenderedPageBreak/>
        <w:tab/>
      </w:r>
      <w:r>
        <w:rPr>
          <w:sz w:val="24"/>
        </w:rPr>
        <w:t xml:space="preserve">4. </w:t>
      </w:r>
      <w:r>
        <w:rPr>
          <w:sz w:val="24"/>
        </w:rPr>
        <w:tab/>
        <w:t>P</w:t>
      </w:r>
      <w:r>
        <w:t>OLICY OBJECTIVES</w:t>
      </w:r>
      <w:r>
        <w:rPr>
          <w:sz w:val="24"/>
        </w:rPr>
        <w:t xml:space="preserve"> </w:t>
      </w:r>
      <w:bookmarkEnd w:id="21"/>
    </w:p>
    <w:p w:rsidR="003E2602" w:rsidRDefault="007B74C6">
      <w:pPr>
        <w:spacing w:after="113"/>
        <w:ind w:left="845" w:right="834"/>
      </w:pPr>
      <w:r>
        <w:t>This impact assessment focusses on operational objectives since the general and specific objectives have already been set out in the impact a</w:t>
      </w:r>
      <w:r>
        <w:t xml:space="preserve">ssessments for the Ecodesign and Energy Labelling Directives. </w:t>
      </w:r>
    </w:p>
    <w:p w:rsidR="003E2602" w:rsidRDefault="007B74C6">
      <w:pPr>
        <w:pStyle w:val="Heading2"/>
        <w:tabs>
          <w:tab w:val="center" w:pos="1030"/>
          <w:tab w:val="center" w:pos="2649"/>
        </w:tabs>
        <w:spacing w:after="111" w:line="249" w:lineRule="auto"/>
        <w:ind w:left="0" w:firstLine="0"/>
      </w:pPr>
      <w:bookmarkStart w:id="22" w:name="_Toc287770"/>
      <w:r>
        <w:rPr>
          <w:rFonts w:ascii="Calibri" w:eastAsia="Calibri" w:hAnsi="Calibri" w:cs="Calibri"/>
          <w:b w:val="0"/>
          <w:sz w:val="22"/>
        </w:rPr>
        <w:tab/>
      </w:r>
      <w:r>
        <w:rPr>
          <w:sz w:val="24"/>
        </w:rPr>
        <w:t xml:space="preserve">4.1. </w:t>
      </w:r>
      <w:r>
        <w:rPr>
          <w:sz w:val="24"/>
        </w:rPr>
        <w:tab/>
        <w:t xml:space="preserve">General objectives </w:t>
      </w:r>
      <w:bookmarkEnd w:id="22"/>
    </w:p>
    <w:p w:rsidR="003E2602" w:rsidRDefault="007B74C6">
      <w:pPr>
        <w:ind w:left="845" w:right="834"/>
      </w:pPr>
      <w:r>
        <w:t>The preparatory study has confirmed an existing and cost-effective potential to reduce energy consumption and emissions. This potential is not sufficiently realised a</w:t>
      </w:r>
      <w:r>
        <w:t xml:space="preserve">nd the general objectives are therefore to develop a policy, which corrects the regulatory and market failures: </w:t>
      </w:r>
    </w:p>
    <w:p w:rsidR="003E2602" w:rsidRDefault="007B74C6">
      <w:pPr>
        <w:numPr>
          <w:ilvl w:val="0"/>
          <w:numId w:val="4"/>
        </w:numPr>
        <w:ind w:right="834" w:hanging="360"/>
      </w:pPr>
      <w:r>
        <w:t>Reduce fuel and electricity consumption and related CO</w:t>
      </w:r>
      <w:r>
        <w:rPr>
          <w:vertAlign w:val="subscript"/>
        </w:rPr>
        <w:t>2eq</w:t>
      </w:r>
      <w:r>
        <w:t>, PM, OGC and CO emissions due to use of local space heaters following Community envir</w:t>
      </w:r>
      <w:r>
        <w:t xml:space="preserve">onmental priorities, such as those set out in Decision 1600/2002/EC or in the Commissions European Climate Change Programme.  </w:t>
      </w:r>
    </w:p>
    <w:p w:rsidR="003E2602" w:rsidRDefault="007B74C6">
      <w:pPr>
        <w:numPr>
          <w:ilvl w:val="0"/>
          <w:numId w:val="4"/>
        </w:numPr>
        <w:ind w:right="834" w:hanging="360"/>
      </w:pPr>
      <w:r>
        <w:t xml:space="preserve">Promote energy efficiency as contribution to security of supply in the framework of the Community objective of saving 20% of the </w:t>
      </w:r>
      <w:r>
        <w:t xml:space="preserve">EU's energy consumption by 2020. </w:t>
      </w:r>
    </w:p>
    <w:p w:rsidR="003E2602" w:rsidRDefault="007B74C6">
      <w:pPr>
        <w:numPr>
          <w:ilvl w:val="0"/>
          <w:numId w:val="4"/>
        </w:numPr>
        <w:spacing w:after="113"/>
        <w:ind w:right="834" w:hanging="360"/>
      </w:pPr>
      <w:r>
        <w:t xml:space="preserve">Promote competitiveness of the LSH industry through the creation or expansion of the EU internal market for sustainable products. </w:t>
      </w:r>
    </w:p>
    <w:p w:rsidR="003E2602" w:rsidRDefault="007B74C6">
      <w:pPr>
        <w:pStyle w:val="Heading2"/>
        <w:tabs>
          <w:tab w:val="center" w:pos="1030"/>
          <w:tab w:val="center" w:pos="3476"/>
        </w:tabs>
        <w:spacing w:after="177" w:line="249" w:lineRule="auto"/>
        <w:ind w:left="0" w:firstLine="0"/>
      </w:pPr>
      <w:bookmarkStart w:id="23" w:name="_Toc287771"/>
      <w:r>
        <w:rPr>
          <w:rFonts w:ascii="Calibri" w:eastAsia="Calibri" w:hAnsi="Calibri" w:cs="Calibri"/>
          <w:b w:val="0"/>
          <w:sz w:val="22"/>
        </w:rPr>
        <w:tab/>
      </w:r>
      <w:r>
        <w:rPr>
          <w:sz w:val="24"/>
        </w:rPr>
        <w:t xml:space="preserve">4.2. </w:t>
      </w:r>
      <w:r>
        <w:rPr>
          <w:sz w:val="24"/>
        </w:rPr>
        <w:tab/>
        <w:t xml:space="preserve">Specific and operational objectives </w:t>
      </w:r>
      <w:bookmarkEnd w:id="23"/>
    </w:p>
    <w:p w:rsidR="003E2602" w:rsidRDefault="007B74C6">
      <w:pPr>
        <w:numPr>
          <w:ilvl w:val="0"/>
          <w:numId w:val="5"/>
        </w:numPr>
        <w:ind w:right="834" w:hanging="360"/>
      </w:pPr>
      <w:r>
        <w:t xml:space="preserve">Promote market take-up of energy-efficient LSH with low PM, OGC and CO emissions (where relevant). </w:t>
      </w:r>
    </w:p>
    <w:p w:rsidR="003E2602" w:rsidRDefault="007B74C6">
      <w:pPr>
        <w:numPr>
          <w:ilvl w:val="0"/>
          <w:numId w:val="5"/>
        </w:numPr>
        <w:spacing w:after="131"/>
        <w:ind w:right="834" w:hanging="360"/>
      </w:pPr>
      <w:r>
        <w:t xml:space="preserve">Drive investments in R&amp;D towards environmentally friendly products. </w:t>
      </w:r>
    </w:p>
    <w:p w:rsidR="003E2602" w:rsidRDefault="007B74C6">
      <w:pPr>
        <w:numPr>
          <w:ilvl w:val="0"/>
          <w:numId w:val="5"/>
        </w:numPr>
        <w:spacing w:after="131"/>
        <w:ind w:right="834" w:hanging="360"/>
      </w:pPr>
      <w:r>
        <w:t xml:space="preserve">Make sustainable products more affordable through mass production. </w:t>
      </w:r>
    </w:p>
    <w:p w:rsidR="003E2602" w:rsidRDefault="007B74C6">
      <w:pPr>
        <w:numPr>
          <w:ilvl w:val="0"/>
          <w:numId w:val="5"/>
        </w:numPr>
        <w:spacing w:after="111"/>
        <w:ind w:right="834" w:hanging="360"/>
      </w:pPr>
      <w:r>
        <w:t xml:space="preserve">No negative impact </w:t>
      </w:r>
      <w:r>
        <w:t xml:space="preserve">should arise in terms of functionality of the product, health, safety and environmental aspects, industry’s competitiveness, imposing proprietary technology and excessive administrative burden (Article 15 (5) of the Ecodesign directive). </w:t>
      </w:r>
    </w:p>
    <w:p w:rsidR="003E2602" w:rsidRDefault="007B74C6">
      <w:pPr>
        <w:spacing w:after="255"/>
        <w:ind w:left="845" w:right="834"/>
      </w:pPr>
      <w:r>
        <w:t>The necessary coh</w:t>
      </w:r>
      <w:r>
        <w:t xml:space="preserve">erence with existing legislation leads to further operational objectives. </w:t>
      </w:r>
    </w:p>
    <w:p w:rsidR="003E2602" w:rsidRDefault="007B74C6">
      <w:pPr>
        <w:numPr>
          <w:ilvl w:val="0"/>
          <w:numId w:val="5"/>
        </w:numPr>
        <w:ind w:right="834" w:hanging="360"/>
      </w:pPr>
      <w:r>
        <w:t xml:space="preserve">Set requirements that are not less stringent than existing requirements in Member States. </w:t>
      </w:r>
    </w:p>
    <w:p w:rsidR="003E2602" w:rsidRDefault="007B74C6">
      <w:pPr>
        <w:numPr>
          <w:ilvl w:val="0"/>
          <w:numId w:val="5"/>
        </w:numPr>
        <w:ind w:right="834" w:hanging="360"/>
      </w:pPr>
      <w:r>
        <w:t xml:space="preserve">Consistency with ecodesign and energy labelling requirements for central space heaters. </w:t>
      </w:r>
    </w:p>
    <w:p w:rsidR="003E2602" w:rsidRDefault="007B74C6">
      <w:pPr>
        <w:numPr>
          <w:ilvl w:val="0"/>
          <w:numId w:val="5"/>
        </w:numPr>
        <w:spacing w:after="111"/>
        <w:ind w:right="834" w:hanging="360"/>
      </w:pPr>
      <w:r>
        <w:t>C</w:t>
      </w:r>
      <w:r>
        <w:t xml:space="preserve">onsistency with the promotion of renewable energy under the Renewable Energy Directive. </w:t>
      </w:r>
    </w:p>
    <w:p w:rsidR="003E2602" w:rsidRDefault="007B74C6">
      <w:pPr>
        <w:ind w:left="845" w:right="834"/>
      </w:pPr>
      <w:r>
        <w:t>The operational objectives are intended to create a level playing field for setting minimum performance requirements and the provision of easy-to-understand informatio</w:t>
      </w:r>
      <w:r>
        <w:t xml:space="preserve">n on the efficiency and environmental performance of local space heaters. </w:t>
      </w:r>
    </w:p>
    <w:p w:rsidR="003E2602" w:rsidRDefault="007B74C6">
      <w:pPr>
        <w:pStyle w:val="Heading1"/>
        <w:tabs>
          <w:tab w:val="center" w:pos="940"/>
          <w:tab w:val="center" w:pos="2534"/>
        </w:tabs>
        <w:ind w:left="0" w:firstLine="0"/>
      </w:pPr>
      <w:bookmarkStart w:id="24" w:name="_Toc287772"/>
      <w:r>
        <w:rPr>
          <w:rFonts w:ascii="Calibri" w:eastAsia="Calibri" w:hAnsi="Calibri" w:cs="Calibri"/>
          <w:b w:val="0"/>
          <w:sz w:val="22"/>
        </w:rPr>
        <w:tab/>
      </w:r>
      <w:r>
        <w:rPr>
          <w:sz w:val="24"/>
        </w:rPr>
        <w:t xml:space="preserve">5. </w:t>
      </w:r>
      <w:r>
        <w:rPr>
          <w:sz w:val="24"/>
        </w:rPr>
        <w:tab/>
        <w:t>P</w:t>
      </w:r>
      <w:r>
        <w:t>OLICY OPTIONS</w:t>
      </w:r>
      <w:r>
        <w:rPr>
          <w:sz w:val="24"/>
        </w:rPr>
        <w:t xml:space="preserve"> </w:t>
      </w:r>
      <w:bookmarkEnd w:id="24"/>
    </w:p>
    <w:p w:rsidR="003E2602" w:rsidRDefault="007B74C6">
      <w:pPr>
        <w:spacing w:after="113"/>
        <w:ind w:left="845" w:right="834"/>
      </w:pPr>
      <w:r>
        <w:t>In order to address the issues identified in Section 3 and to meet the targets defined as policy objectives in Section 4, the following policy options are consi</w:t>
      </w:r>
      <w:r>
        <w:t xml:space="preserve">dered: </w:t>
      </w:r>
    </w:p>
    <w:p w:rsidR="003E2602" w:rsidRDefault="007B74C6">
      <w:pPr>
        <w:pStyle w:val="Heading2"/>
        <w:tabs>
          <w:tab w:val="center" w:pos="1030"/>
          <w:tab w:val="center" w:pos="3443"/>
        </w:tabs>
        <w:spacing w:after="111" w:line="249" w:lineRule="auto"/>
        <w:ind w:left="0" w:firstLine="0"/>
      </w:pPr>
      <w:bookmarkStart w:id="25" w:name="_Toc287773"/>
      <w:r>
        <w:rPr>
          <w:rFonts w:ascii="Calibri" w:eastAsia="Calibri" w:hAnsi="Calibri" w:cs="Calibri"/>
          <w:b w:val="0"/>
          <w:sz w:val="22"/>
        </w:rPr>
        <w:tab/>
      </w:r>
      <w:r>
        <w:rPr>
          <w:sz w:val="24"/>
        </w:rPr>
        <w:t xml:space="preserve">5.1. </w:t>
      </w:r>
      <w:r>
        <w:rPr>
          <w:sz w:val="24"/>
        </w:rPr>
        <w:tab/>
        <w:t xml:space="preserve">Option 1: No EU action (Baseline) </w:t>
      </w:r>
      <w:bookmarkEnd w:id="25"/>
    </w:p>
    <w:p w:rsidR="003E2602" w:rsidRDefault="007B74C6">
      <w:pPr>
        <w:ind w:left="845" w:right="834"/>
      </w:pPr>
      <w:r>
        <w:t xml:space="preserve">This option assumes continuation of current policy measures at Member State level, no further measures for LSH at EU level and thus continuation of existing trends regarding size, use, </w:t>
      </w:r>
      <w:r>
        <w:lastRenderedPageBreak/>
        <w:t>efficiency and specific emissions of appliances. This option would have</w:t>
      </w:r>
      <w:r>
        <w:t xml:space="preserve"> the following implications: </w:t>
      </w:r>
    </w:p>
    <w:p w:rsidR="003E2602" w:rsidRDefault="007B74C6">
      <w:pPr>
        <w:numPr>
          <w:ilvl w:val="0"/>
          <w:numId w:val="6"/>
        </w:numPr>
        <w:ind w:right="834" w:hanging="360"/>
      </w:pPr>
      <w:r>
        <w:t xml:space="preserve">Energy consumption and emissions of LSH will remain at a level higher than the level that would realise the cost effective saving potential as established in the preparatory studies; </w:t>
      </w:r>
    </w:p>
    <w:p w:rsidR="003E2602" w:rsidRDefault="007B74C6">
      <w:pPr>
        <w:numPr>
          <w:ilvl w:val="0"/>
          <w:numId w:val="6"/>
        </w:numPr>
        <w:ind w:right="834" w:hanging="360"/>
      </w:pPr>
      <w:r>
        <w:t>Consumers would not be able to differentia</w:t>
      </w:r>
      <w:r>
        <w:t xml:space="preserve">te between high-efficient and low-/averageefficient appliances; </w:t>
      </w:r>
    </w:p>
    <w:p w:rsidR="003E2602" w:rsidRDefault="007B74C6">
      <w:pPr>
        <w:numPr>
          <w:ilvl w:val="0"/>
          <w:numId w:val="6"/>
        </w:numPr>
        <w:spacing w:after="111"/>
        <w:ind w:right="834" w:hanging="360"/>
      </w:pPr>
      <w:r>
        <w:t xml:space="preserve">No harmonisation of energy and emission requirements would occur; Member States would continue to develop their own national energy/emission limit values; </w:t>
      </w:r>
    </w:p>
    <w:p w:rsidR="003E2602" w:rsidRDefault="007B74C6">
      <w:pPr>
        <w:spacing w:after="111"/>
        <w:ind w:left="845" w:right="834"/>
      </w:pPr>
      <w:r>
        <w:t>This option is included in the impa</w:t>
      </w:r>
      <w:r>
        <w:t xml:space="preserve">ct assessment as the baseline and serves as a reference to calculate the savings of the other policy options in Section 6.  </w:t>
      </w:r>
    </w:p>
    <w:p w:rsidR="003E2602" w:rsidRDefault="007B74C6">
      <w:pPr>
        <w:spacing w:after="111"/>
        <w:ind w:left="845" w:right="834"/>
      </w:pPr>
      <w:r>
        <w:t>The impact of this option is described more in detail in Section 3.6: In the absence of EU action, it is to be expected that Member</w:t>
      </w:r>
      <w:r>
        <w:t xml:space="preserve"> States may continue to take individual (nonharmonised) action on LSH (solid fuel operated LSH, but also LSH using other fuels or electricity) to speed up the increase in energy efficiency and the reduction of emissions of appliances. Such action would ham</w:t>
      </w:r>
      <w:r>
        <w:t xml:space="preserve">per the functioning of the internal market and lead to high administrative burdens and costs for manufacturers, in contradiction to the goals of the Ecodesign Directive. </w:t>
      </w:r>
    </w:p>
    <w:p w:rsidR="003E2602" w:rsidRDefault="007B74C6">
      <w:pPr>
        <w:spacing w:after="113"/>
        <w:ind w:left="845" w:right="834"/>
      </w:pPr>
      <w:r>
        <w:t>This option means that the problems described in chapter 2 would persist. Therefore t</w:t>
      </w:r>
      <w:r>
        <w:t xml:space="preserve">his option is therefore to be discarded. </w:t>
      </w:r>
    </w:p>
    <w:p w:rsidR="003E2602" w:rsidRDefault="007B74C6">
      <w:pPr>
        <w:pStyle w:val="Heading2"/>
        <w:tabs>
          <w:tab w:val="center" w:pos="1030"/>
          <w:tab w:val="center" w:pos="4246"/>
        </w:tabs>
        <w:spacing w:after="111" w:line="249" w:lineRule="auto"/>
        <w:ind w:left="0" w:firstLine="0"/>
      </w:pPr>
      <w:bookmarkStart w:id="26" w:name="_Toc287774"/>
      <w:r>
        <w:rPr>
          <w:rFonts w:ascii="Calibri" w:eastAsia="Calibri" w:hAnsi="Calibri" w:cs="Calibri"/>
          <w:b w:val="0"/>
          <w:sz w:val="22"/>
        </w:rPr>
        <w:tab/>
      </w:r>
      <w:r>
        <w:rPr>
          <w:sz w:val="24"/>
        </w:rPr>
        <w:t xml:space="preserve">5.2. </w:t>
      </w:r>
      <w:r>
        <w:rPr>
          <w:sz w:val="24"/>
        </w:rPr>
        <w:tab/>
        <w:t xml:space="preserve">Option 2: Self regulation, “Voluntary agreement” </w:t>
      </w:r>
      <w:bookmarkEnd w:id="26"/>
    </w:p>
    <w:p w:rsidR="003E2602" w:rsidRDefault="007B74C6">
      <w:pPr>
        <w:spacing w:after="111"/>
        <w:ind w:left="845" w:right="834"/>
      </w:pPr>
      <w:r>
        <w:t xml:space="preserve">Self-regulation or voluntary agreements can have as benefits over legislative measures that the implementation may be much faster and at the same time offer </w:t>
      </w:r>
      <w:r>
        <w:t>more flexibility. For minimum standards, in order to be accepted as viable alternative to legislation, self-regulation initiatives have to comply with a stringent set of criteria defined by Annex VIII of Directive 2009/125/EC (openness for participation, a</w:t>
      </w:r>
      <w:r>
        <w:t xml:space="preserve">dded value, representativeness, quantified and staged objectives, involvement of civil society, monitoring and reporting, cost-effectiveness of administering a self-regulatory initiative, sustainability and incentive compatibility). </w:t>
      </w:r>
    </w:p>
    <w:p w:rsidR="003E2602" w:rsidRDefault="007B74C6">
      <w:pPr>
        <w:spacing w:after="111"/>
        <w:ind w:left="845" w:right="834"/>
      </w:pPr>
      <w:r>
        <w:t>The Energy Labelling D</w:t>
      </w:r>
      <w:r>
        <w:t>irective provides no specific framework for a voluntary approach. On the contrary, it reserves the use of the EU energy label for energy-related products that are covered by implementing regulations as otherwise it might result in confusion or even misinfo</w:t>
      </w:r>
      <w:r>
        <w:t xml:space="preserve">rmation for end-users. </w:t>
      </w:r>
    </w:p>
    <w:p w:rsidR="003E2602" w:rsidRDefault="007B74C6">
      <w:pPr>
        <w:spacing w:after="98" w:line="238" w:lineRule="auto"/>
        <w:ind w:left="845" w:right="513"/>
        <w:jc w:val="left"/>
      </w:pPr>
      <w:r>
        <w:t xml:space="preserve">Self-regulation or voluntary agreements have not been tabled by the industry. This apparent lack of support for such an initiative makes meeting the requirements indicated before very unlikely. </w:t>
      </w:r>
    </w:p>
    <w:p w:rsidR="003E2602" w:rsidRDefault="007B74C6">
      <w:pPr>
        <w:ind w:left="845" w:right="834"/>
      </w:pPr>
      <w:r>
        <w:t>The initial stakeholder consultations</w:t>
      </w:r>
      <w:r>
        <w:t xml:space="preserve"> led to the conclusion that the relevant industry would support mandatory measures, given that already many mandatory requirements exist on national level and that EU level requirements would help to harmonise these requirements. </w:t>
      </w:r>
    </w:p>
    <w:p w:rsidR="003E2602" w:rsidRDefault="007B74C6">
      <w:pPr>
        <w:spacing w:after="111"/>
        <w:ind w:left="845" w:right="834"/>
      </w:pPr>
      <w:r>
        <w:t>Further, a voluntary appr</w:t>
      </w:r>
      <w:r>
        <w:t xml:space="preserve">oach would not be consistent with the approach for other heating products. </w:t>
      </w:r>
    </w:p>
    <w:p w:rsidR="003E2602" w:rsidRDefault="007B74C6">
      <w:pPr>
        <w:spacing w:after="132"/>
        <w:ind w:left="845" w:right="834"/>
      </w:pPr>
      <w:r>
        <w:t xml:space="preserve">For the above reasons, this option is therefore to be discarded. </w:t>
      </w:r>
    </w:p>
    <w:p w:rsidR="003E2602" w:rsidRDefault="007B74C6">
      <w:pPr>
        <w:pStyle w:val="Heading2"/>
        <w:tabs>
          <w:tab w:val="center" w:pos="1030"/>
          <w:tab w:val="center" w:pos="4410"/>
        </w:tabs>
        <w:spacing w:after="111" w:line="249" w:lineRule="auto"/>
        <w:ind w:left="0" w:firstLine="0"/>
      </w:pPr>
      <w:bookmarkStart w:id="27" w:name="_Toc287775"/>
      <w:r>
        <w:rPr>
          <w:rFonts w:ascii="Calibri" w:eastAsia="Calibri" w:hAnsi="Calibri" w:cs="Calibri"/>
          <w:b w:val="0"/>
          <w:sz w:val="22"/>
        </w:rPr>
        <w:tab/>
      </w:r>
      <w:r>
        <w:rPr>
          <w:sz w:val="24"/>
        </w:rPr>
        <w:t xml:space="preserve">5.3. </w:t>
      </w:r>
      <w:r>
        <w:rPr>
          <w:sz w:val="24"/>
        </w:rPr>
        <w:tab/>
        <w:t>Option 3: Ecodesign requirements only (ME&amp;EPS</w:t>
      </w:r>
      <w:r>
        <w:rPr>
          <w:sz w:val="24"/>
          <w:vertAlign w:val="superscript"/>
        </w:rPr>
        <w:footnoteReference w:id="17"/>
      </w:r>
      <w:r>
        <w:rPr>
          <w:sz w:val="24"/>
        </w:rPr>
        <w:t xml:space="preserve">) </w:t>
      </w:r>
      <w:bookmarkEnd w:id="27"/>
    </w:p>
    <w:p w:rsidR="003E2602" w:rsidRDefault="007B74C6">
      <w:pPr>
        <w:spacing w:after="111"/>
        <w:ind w:left="845" w:right="834"/>
      </w:pPr>
      <w:r>
        <w:t xml:space="preserve">This option considers the setting of ecodesign requirements on energy efficiency and emissions under the Ecodesign Directive without energy labelling scheme. This option would not allow </w:t>
      </w:r>
      <w:r>
        <w:lastRenderedPageBreak/>
        <w:t xml:space="preserve">the consumers to see the relative efficiency of products displayed at </w:t>
      </w:r>
      <w:r>
        <w:t xml:space="preserve">the point of sale, nor would it give an incentive to manufacturers to invest on more efficiency appliances. </w:t>
      </w:r>
    </w:p>
    <w:p w:rsidR="003E2602" w:rsidRDefault="007B74C6">
      <w:pPr>
        <w:spacing w:after="111"/>
        <w:ind w:left="845" w:right="834"/>
      </w:pPr>
      <w:r>
        <w:t>In addition, this option would be incoherent with the approach chosen for other heating products, such as room air conditioners that provide, if re</w:t>
      </w:r>
      <w:r>
        <w:t xml:space="preserve">versible, local space heating and central heating boilers using gas, liquid or solid fuels which also provide in space heating. </w:t>
      </w:r>
    </w:p>
    <w:p w:rsidR="003E2602" w:rsidRDefault="007B74C6">
      <w:pPr>
        <w:spacing w:after="107"/>
        <w:ind w:left="845" w:right="834"/>
      </w:pPr>
      <w:r>
        <w:t xml:space="preserve">No stakeholder has expressed support to this option. </w:t>
      </w:r>
    </w:p>
    <w:p w:rsidR="003E2602" w:rsidRDefault="007B74C6">
      <w:pPr>
        <w:spacing w:after="110"/>
        <w:ind w:left="845" w:right="834"/>
      </w:pPr>
      <w:r>
        <w:t xml:space="preserve">This option is therefore to be discarded. </w:t>
      </w:r>
    </w:p>
    <w:p w:rsidR="003E2602" w:rsidRDefault="007B74C6">
      <w:pPr>
        <w:pStyle w:val="Heading2"/>
        <w:tabs>
          <w:tab w:val="center" w:pos="1030"/>
          <w:tab w:val="center" w:pos="4300"/>
        </w:tabs>
        <w:spacing w:after="111" w:line="249" w:lineRule="auto"/>
        <w:ind w:left="0" w:firstLine="0"/>
      </w:pPr>
      <w:bookmarkStart w:id="28" w:name="_Toc287776"/>
      <w:r>
        <w:rPr>
          <w:rFonts w:ascii="Calibri" w:eastAsia="Calibri" w:hAnsi="Calibri" w:cs="Calibri"/>
          <w:b w:val="0"/>
          <w:sz w:val="22"/>
        </w:rPr>
        <w:tab/>
      </w:r>
      <w:r>
        <w:rPr>
          <w:sz w:val="24"/>
        </w:rPr>
        <w:t xml:space="preserve">5.4. </w:t>
      </w:r>
      <w:r>
        <w:rPr>
          <w:sz w:val="24"/>
        </w:rPr>
        <w:tab/>
        <w:t>Option 4: Mandatory ene</w:t>
      </w:r>
      <w:r>
        <w:rPr>
          <w:sz w:val="24"/>
        </w:rPr>
        <w:t xml:space="preserve">rgy labelling scheme only </w:t>
      </w:r>
      <w:bookmarkEnd w:id="28"/>
    </w:p>
    <w:p w:rsidR="003E2602" w:rsidRDefault="007B74C6">
      <w:pPr>
        <w:spacing w:after="111"/>
        <w:ind w:left="845" w:right="834"/>
      </w:pPr>
      <w:r>
        <w:t>This option provides in mandatory energy labelling alone (without ecodesign requirements). A labelling scheme (as ‘pull’-effect) alone will be much less effective that the setting of ME&amp;EPS requirements. The mandatory energy labe</w:t>
      </w:r>
      <w:r>
        <w:t xml:space="preserve">l will make the relative efficiency of products more transparent to consumers, and thus give incentives to manufacturers to compete on energy efficiency of products, but labelling alone cannot enforce upon the market the sales of more efficient products.  </w:t>
      </w:r>
    </w:p>
    <w:p w:rsidR="003E2602" w:rsidRDefault="007B74C6">
      <w:pPr>
        <w:spacing w:after="111"/>
        <w:ind w:left="845" w:right="834"/>
      </w:pPr>
      <w:r>
        <w:t>Moreover, a labelling scheme only could only work by jointly addressing energy efficiency and multiple types of emissions at the same time. It is not obvious how this could be done effectively with the current energy label and might require a completely n</w:t>
      </w:r>
      <w:r>
        <w:t xml:space="preserve">ew and different labelling approach. </w:t>
      </w:r>
    </w:p>
    <w:p w:rsidR="003E2602" w:rsidRDefault="007B74C6">
      <w:pPr>
        <w:spacing w:after="107"/>
        <w:ind w:left="845" w:right="834"/>
      </w:pPr>
      <w:r>
        <w:t xml:space="preserve">No stakeholder has expressed support to this option.  </w:t>
      </w:r>
    </w:p>
    <w:p w:rsidR="003E2602" w:rsidRDefault="007B74C6">
      <w:pPr>
        <w:spacing w:after="110"/>
        <w:ind w:left="845" w:right="834"/>
      </w:pPr>
      <w:r>
        <w:t xml:space="preserve">This option is therefore to be discarded. </w:t>
      </w:r>
    </w:p>
    <w:p w:rsidR="003E2602" w:rsidRDefault="007B74C6">
      <w:pPr>
        <w:pStyle w:val="Heading2"/>
        <w:tabs>
          <w:tab w:val="center" w:pos="1030"/>
          <w:tab w:val="center" w:pos="4525"/>
        </w:tabs>
        <w:spacing w:after="111" w:line="249" w:lineRule="auto"/>
        <w:ind w:left="0" w:firstLine="0"/>
      </w:pPr>
      <w:bookmarkStart w:id="29" w:name="_Toc287777"/>
      <w:r>
        <w:rPr>
          <w:rFonts w:ascii="Calibri" w:eastAsia="Calibri" w:hAnsi="Calibri" w:cs="Calibri"/>
          <w:b w:val="0"/>
          <w:sz w:val="22"/>
        </w:rPr>
        <w:tab/>
      </w:r>
      <w:r>
        <w:rPr>
          <w:sz w:val="24"/>
        </w:rPr>
        <w:t xml:space="preserve">5.5. </w:t>
      </w:r>
      <w:r>
        <w:rPr>
          <w:sz w:val="24"/>
        </w:rPr>
        <w:tab/>
        <w:t xml:space="preserve">Option 5: Ecodesign requirements and energy labelling </w:t>
      </w:r>
      <w:bookmarkEnd w:id="29"/>
    </w:p>
    <w:p w:rsidR="003E2602" w:rsidRDefault="007B74C6">
      <w:pPr>
        <w:ind w:left="845" w:right="834"/>
      </w:pPr>
      <w:r>
        <w:t>This option considers the setting of Ecodesign requirement</w:t>
      </w:r>
      <w:r>
        <w:t xml:space="preserve">s in combination with energy labelling as a combined market 'push and pull' effect. In order to analyse the impact of different levels of stringency, and different labelling schemes five sub-options (A-E) with varying parameters are analysed. </w:t>
      </w:r>
    </w:p>
    <w:p w:rsidR="003E2602" w:rsidRDefault="007B74C6">
      <w:pPr>
        <w:numPr>
          <w:ilvl w:val="0"/>
          <w:numId w:val="7"/>
        </w:numPr>
        <w:ind w:right="834" w:hanging="360"/>
      </w:pPr>
      <w:r>
        <w:t>Sub-option A</w:t>
      </w:r>
      <w:r>
        <w:t xml:space="preserve">. Based on working documents presented to the Consultation Forum. Three tiers for minimum energy efficiency requirements and maximum emission values. Energy labelling covering all LSH under one scale. </w:t>
      </w:r>
    </w:p>
    <w:p w:rsidR="003E2602" w:rsidRDefault="007B74C6">
      <w:pPr>
        <w:numPr>
          <w:ilvl w:val="0"/>
          <w:numId w:val="7"/>
        </w:numPr>
        <w:ind w:right="834" w:hanging="360"/>
      </w:pPr>
      <w:r>
        <w:t xml:space="preserve">Sub-option B. Based on comments received during the Consultation Forum meeting. Three tiers for minimum energy efficiency requirements and two tiers for maximum emission values. Exclusion of non-combustion LSH from the energy labelling scheme. </w:t>
      </w:r>
    </w:p>
    <w:p w:rsidR="003E2602" w:rsidRDefault="007B74C6">
      <w:pPr>
        <w:numPr>
          <w:ilvl w:val="0"/>
          <w:numId w:val="7"/>
        </w:numPr>
        <w:ind w:right="834" w:hanging="360"/>
      </w:pPr>
      <w:r>
        <w:t xml:space="preserve">Sub-option </w:t>
      </w:r>
      <w:r>
        <w:t xml:space="preserve">C. Minimum energy efficiency requirements and maximum emission values as in sub-option B. Development of a specific energy labelling scale for noncombustion LSH. </w:t>
      </w:r>
    </w:p>
    <w:p w:rsidR="003E2602" w:rsidRDefault="007B74C6">
      <w:pPr>
        <w:numPr>
          <w:ilvl w:val="0"/>
          <w:numId w:val="7"/>
        </w:numPr>
        <w:ind w:right="834" w:hanging="360"/>
      </w:pPr>
      <w:r>
        <w:t xml:space="preserve">Sub-option D. Two tiers for minimum energy efficiency requirements and two tiers for maximum </w:t>
      </w:r>
      <w:r>
        <w:t xml:space="preserve">emission values. Energy labelling scheme as in sub-option C. </w:t>
      </w:r>
    </w:p>
    <w:p w:rsidR="003E2602" w:rsidRDefault="007B74C6">
      <w:pPr>
        <w:numPr>
          <w:ilvl w:val="0"/>
          <w:numId w:val="7"/>
        </w:numPr>
        <w:spacing w:after="12"/>
        <w:ind w:right="834" w:hanging="360"/>
      </w:pPr>
      <w:r>
        <w:t xml:space="preserve">Sub-option E. Only one tier for minimum energy efficiency requirements and maximum emission values. Energy labelling scheme as in sub-options C and D. Table 4: Overview of evaluated sub-options </w:t>
      </w:r>
    </w:p>
    <w:tbl>
      <w:tblPr>
        <w:tblStyle w:val="TableGrid"/>
        <w:tblW w:w="9287" w:type="dxa"/>
        <w:tblInd w:w="743" w:type="dxa"/>
        <w:tblCellMar>
          <w:top w:w="40" w:type="dxa"/>
          <w:left w:w="108" w:type="dxa"/>
          <w:bottom w:w="0" w:type="dxa"/>
          <w:right w:w="115" w:type="dxa"/>
        </w:tblCellMar>
        <w:tblLook w:val="04A0" w:firstRow="1" w:lastRow="0" w:firstColumn="1" w:lastColumn="0" w:noHBand="0" w:noVBand="1"/>
      </w:tblPr>
      <w:tblGrid>
        <w:gridCol w:w="2321"/>
        <w:gridCol w:w="2322"/>
        <w:gridCol w:w="2322"/>
        <w:gridCol w:w="2322"/>
      </w:tblGrid>
      <w:tr w:rsidR="003E2602">
        <w:trPr>
          <w:trHeight w:val="260"/>
        </w:trPr>
        <w:tc>
          <w:tcPr>
            <w:tcW w:w="232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5" w:firstLine="0"/>
              <w:jc w:val="center"/>
            </w:pPr>
            <w:r>
              <w:rPr>
                <w:rFonts w:ascii="Calibri" w:eastAsia="Calibri" w:hAnsi="Calibri" w:cs="Calibri"/>
                <w:b/>
                <w:sz w:val="18"/>
              </w:rPr>
              <w:t xml:space="preserve">Sub-option </w:t>
            </w:r>
          </w:p>
        </w:tc>
        <w:tc>
          <w:tcPr>
            <w:tcW w:w="232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Energy efficiency </w:t>
            </w:r>
          </w:p>
        </w:tc>
        <w:tc>
          <w:tcPr>
            <w:tcW w:w="232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 w:firstLine="0"/>
              <w:jc w:val="center"/>
            </w:pPr>
            <w:r>
              <w:rPr>
                <w:rFonts w:ascii="Calibri" w:eastAsia="Calibri" w:hAnsi="Calibri" w:cs="Calibri"/>
                <w:b/>
                <w:sz w:val="18"/>
              </w:rPr>
              <w:t xml:space="preserve">Emissions </w:t>
            </w:r>
          </w:p>
        </w:tc>
        <w:tc>
          <w:tcPr>
            <w:tcW w:w="232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 w:firstLine="0"/>
              <w:jc w:val="center"/>
            </w:pPr>
            <w:r>
              <w:rPr>
                <w:rFonts w:ascii="Calibri" w:eastAsia="Calibri" w:hAnsi="Calibri" w:cs="Calibri"/>
                <w:b/>
                <w:sz w:val="18"/>
              </w:rPr>
              <w:t xml:space="preserve">Labelling </w:t>
            </w:r>
          </w:p>
        </w:tc>
      </w:tr>
      <w:tr w:rsidR="003E2602">
        <w:trPr>
          <w:trHeight w:val="517"/>
        </w:trPr>
        <w:tc>
          <w:tcPr>
            <w:tcW w:w="2321"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6" w:firstLine="0"/>
              <w:jc w:val="center"/>
            </w:pPr>
            <w:r>
              <w:rPr>
                <w:rFonts w:ascii="Calibri" w:eastAsia="Calibri" w:hAnsi="Calibri" w:cs="Calibri"/>
                <w:sz w:val="18"/>
              </w:rPr>
              <w:t xml:space="preserve">A </w:t>
            </w:r>
          </w:p>
        </w:tc>
        <w:tc>
          <w:tcPr>
            <w:tcW w:w="2322"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0" w:firstLine="0"/>
              <w:jc w:val="left"/>
            </w:pPr>
            <w:r>
              <w:rPr>
                <w:rFonts w:ascii="Calibri" w:eastAsia="Calibri" w:hAnsi="Calibri" w:cs="Calibri"/>
                <w:sz w:val="18"/>
              </w:rPr>
              <w:t xml:space="preserve">3 TIERS </w:t>
            </w:r>
          </w:p>
          <w:p w:rsidR="003E2602" w:rsidRDefault="007B74C6">
            <w:pPr>
              <w:spacing w:after="0" w:line="259" w:lineRule="auto"/>
              <w:ind w:left="0" w:firstLine="0"/>
              <w:jc w:val="left"/>
            </w:pPr>
            <w:r>
              <w:rPr>
                <w:rFonts w:ascii="Calibri" w:eastAsia="Calibri" w:hAnsi="Calibri" w:cs="Calibri"/>
                <w:sz w:val="18"/>
              </w:rPr>
              <w:t xml:space="preserve">(2016/2018/2020) </w:t>
            </w:r>
          </w:p>
        </w:tc>
        <w:tc>
          <w:tcPr>
            <w:tcW w:w="2322"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0" w:firstLine="0"/>
              <w:jc w:val="left"/>
            </w:pPr>
            <w:r>
              <w:rPr>
                <w:rFonts w:ascii="Calibri" w:eastAsia="Calibri" w:hAnsi="Calibri" w:cs="Calibri"/>
                <w:sz w:val="18"/>
              </w:rPr>
              <w:t xml:space="preserve">3 TIERS </w:t>
            </w:r>
          </w:p>
          <w:p w:rsidR="003E2602" w:rsidRDefault="007B74C6">
            <w:pPr>
              <w:spacing w:after="0" w:line="259" w:lineRule="auto"/>
              <w:ind w:left="0" w:firstLine="0"/>
              <w:jc w:val="left"/>
            </w:pPr>
            <w:r>
              <w:rPr>
                <w:rFonts w:ascii="Calibri" w:eastAsia="Calibri" w:hAnsi="Calibri" w:cs="Calibri"/>
                <w:sz w:val="18"/>
              </w:rPr>
              <w:t xml:space="preserve">(2016/2018/2020) </w:t>
            </w:r>
          </w:p>
        </w:tc>
        <w:tc>
          <w:tcPr>
            <w:tcW w:w="2322"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firstLine="0"/>
              <w:jc w:val="left"/>
            </w:pPr>
            <w:r>
              <w:rPr>
                <w:rFonts w:ascii="Calibri" w:eastAsia="Calibri" w:hAnsi="Calibri" w:cs="Calibri"/>
                <w:sz w:val="18"/>
              </w:rPr>
              <w:t xml:space="preserve">Single scale for all fuels </w:t>
            </w:r>
          </w:p>
        </w:tc>
      </w:tr>
      <w:tr w:rsidR="003E2602">
        <w:trPr>
          <w:trHeight w:val="515"/>
        </w:trPr>
        <w:tc>
          <w:tcPr>
            <w:tcW w:w="2321"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4" w:firstLine="0"/>
              <w:jc w:val="center"/>
            </w:pPr>
            <w:r>
              <w:rPr>
                <w:rFonts w:ascii="Calibri" w:eastAsia="Calibri" w:hAnsi="Calibri" w:cs="Calibri"/>
                <w:sz w:val="18"/>
              </w:rPr>
              <w:lastRenderedPageBreak/>
              <w:t xml:space="preserve">B </w:t>
            </w:r>
          </w:p>
        </w:tc>
        <w:tc>
          <w:tcPr>
            <w:tcW w:w="2322"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0" w:firstLine="0"/>
              <w:jc w:val="left"/>
            </w:pPr>
            <w:r>
              <w:rPr>
                <w:rFonts w:ascii="Calibri" w:eastAsia="Calibri" w:hAnsi="Calibri" w:cs="Calibri"/>
                <w:sz w:val="18"/>
              </w:rPr>
              <w:t xml:space="preserve">3 TIERS </w:t>
            </w:r>
          </w:p>
          <w:p w:rsidR="003E2602" w:rsidRDefault="007B74C6">
            <w:pPr>
              <w:spacing w:after="0" w:line="259" w:lineRule="auto"/>
              <w:ind w:left="0" w:firstLine="0"/>
              <w:jc w:val="left"/>
            </w:pPr>
            <w:r>
              <w:rPr>
                <w:rFonts w:ascii="Calibri" w:eastAsia="Calibri" w:hAnsi="Calibri" w:cs="Calibri"/>
                <w:sz w:val="18"/>
              </w:rPr>
              <w:t xml:space="preserve">(2016/2018/2020) </w:t>
            </w:r>
          </w:p>
        </w:tc>
        <w:tc>
          <w:tcPr>
            <w:tcW w:w="2322"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0" w:firstLine="0"/>
              <w:jc w:val="left"/>
            </w:pPr>
            <w:r>
              <w:rPr>
                <w:rFonts w:ascii="Calibri" w:eastAsia="Calibri" w:hAnsi="Calibri" w:cs="Calibri"/>
                <w:sz w:val="18"/>
              </w:rPr>
              <w:t xml:space="preserve">2 TIERS </w:t>
            </w:r>
          </w:p>
          <w:p w:rsidR="003E2602" w:rsidRDefault="007B74C6">
            <w:pPr>
              <w:spacing w:after="0" w:line="259" w:lineRule="auto"/>
              <w:ind w:left="0" w:firstLine="0"/>
              <w:jc w:val="left"/>
            </w:pPr>
            <w:r>
              <w:rPr>
                <w:rFonts w:ascii="Calibri" w:eastAsia="Calibri" w:hAnsi="Calibri" w:cs="Calibri"/>
                <w:sz w:val="18"/>
              </w:rPr>
              <w:t xml:space="preserve">(2016/2018) </w:t>
            </w:r>
          </w:p>
        </w:tc>
        <w:tc>
          <w:tcPr>
            <w:tcW w:w="2322"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firstLine="0"/>
              <w:jc w:val="left"/>
            </w:pPr>
            <w:r>
              <w:rPr>
                <w:rFonts w:ascii="Calibri" w:eastAsia="Calibri" w:hAnsi="Calibri" w:cs="Calibri"/>
                <w:sz w:val="18"/>
              </w:rPr>
              <w:t xml:space="preserve">Only Combustion LSH </w:t>
            </w:r>
          </w:p>
        </w:tc>
      </w:tr>
      <w:tr w:rsidR="003E2602">
        <w:trPr>
          <w:trHeight w:val="516"/>
        </w:trPr>
        <w:tc>
          <w:tcPr>
            <w:tcW w:w="2321"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5" w:firstLine="0"/>
              <w:jc w:val="center"/>
            </w:pPr>
            <w:r>
              <w:rPr>
                <w:rFonts w:ascii="Calibri" w:eastAsia="Calibri" w:hAnsi="Calibri" w:cs="Calibri"/>
                <w:sz w:val="18"/>
              </w:rPr>
              <w:t xml:space="preserve">C </w:t>
            </w:r>
          </w:p>
        </w:tc>
        <w:tc>
          <w:tcPr>
            <w:tcW w:w="2322"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0" w:firstLine="0"/>
              <w:jc w:val="left"/>
            </w:pPr>
            <w:r>
              <w:rPr>
                <w:rFonts w:ascii="Calibri" w:eastAsia="Calibri" w:hAnsi="Calibri" w:cs="Calibri"/>
                <w:sz w:val="18"/>
              </w:rPr>
              <w:t xml:space="preserve">3 TIERS </w:t>
            </w:r>
          </w:p>
          <w:p w:rsidR="003E2602" w:rsidRDefault="007B74C6">
            <w:pPr>
              <w:spacing w:after="0" w:line="259" w:lineRule="auto"/>
              <w:ind w:left="0" w:firstLine="0"/>
              <w:jc w:val="left"/>
            </w:pPr>
            <w:r>
              <w:rPr>
                <w:rFonts w:ascii="Calibri" w:eastAsia="Calibri" w:hAnsi="Calibri" w:cs="Calibri"/>
                <w:sz w:val="18"/>
              </w:rPr>
              <w:t xml:space="preserve">(2016/2018/2020) </w:t>
            </w:r>
          </w:p>
        </w:tc>
        <w:tc>
          <w:tcPr>
            <w:tcW w:w="2322"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0" w:firstLine="0"/>
              <w:jc w:val="left"/>
            </w:pPr>
            <w:r>
              <w:rPr>
                <w:rFonts w:ascii="Calibri" w:eastAsia="Calibri" w:hAnsi="Calibri" w:cs="Calibri"/>
                <w:sz w:val="18"/>
              </w:rPr>
              <w:t xml:space="preserve">2 TIERS </w:t>
            </w:r>
          </w:p>
          <w:p w:rsidR="003E2602" w:rsidRDefault="007B74C6">
            <w:pPr>
              <w:spacing w:after="0" w:line="259" w:lineRule="auto"/>
              <w:ind w:left="0" w:firstLine="0"/>
              <w:jc w:val="left"/>
            </w:pPr>
            <w:r>
              <w:rPr>
                <w:rFonts w:ascii="Calibri" w:eastAsia="Calibri" w:hAnsi="Calibri" w:cs="Calibri"/>
                <w:sz w:val="18"/>
              </w:rPr>
              <w:t xml:space="preserve">(2016/2018) </w:t>
            </w:r>
          </w:p>
        </w:tc>
        <w:tc>
          <w:tcPr>
            <w:tcW w:w="232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2 scales (combustion and non-combustion) </w:t>
            </w:r>
          </w:p>
        </w:tc>
      </w:tr>
      <w:tr w:rsidR="003E2602">
        <w:trPr>
          <w:trHeight w:val="515"/>
        </w:trPr>
        <w:tc>
          <w:tcPr>
            <w:tcW w:w="2321"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5" w:firstLine="0"/>
              <w:jc w:val="center"/>
            </w:pPr>
            <w:r>
              <w:rPr>
                <w:rFonts w:ascii="Calibri" w:eastAsia="Calibri" w:hAnsi="Calibri" w:cs="Calibri"/>
                <w:sz w:val="18"/>
              </w:rPr>
              <w:t xml:space="preserve">D </w:t>
            </w:r>
          </w:p>
        </w:tc>
        <w:tc>
          <w:tcPr>
            <w:tcW w:w="2322"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0" w:firstLine="0"/>
              <w:jc w:val="left"/>
            </w:pPr>
            <w:r>
              <w:rPr>
                <w:rFonts w:ascii="Calibri" w:eastAsia="Calibri" w:hAnsi="Calibri" w:cs="Calibri"/>
                <w:sz w:val="18"/>
              </w:rPr>
              <w:t xml:space="preserve">2 TIERS </w:t>
            </w:r>
          </w:p>
          <w:p w:rsidR="003E2602" w:rsidRDefault="007B74C6">
            <w:pPr>
              <w:spacing w:after="0" w:line="259" w:lineRule="auto"/>
              <w:ind w:left="0" w:firstLine="0"/>
              <w:jc w:val="left"/>
            </w:pPr>
            <w:r>
              <w:rPr>
                <w:rFonts w:ascii="Calibri" w:eastAsia="Calibri" w:hAnsi="Calibri" w:cs="Calibri"/>
                <w:sz w:val="18"/>
              </w:rPr>
              <w:t xml:space="preserve">(2016/2018) </w:t>
            </w:r>
          </w:p>
        </w:tc>
        <w:tc>
          <w:tcPr>
            <w:tcW w:w="2322"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0" w:firstLine="0"/>
              <w:jc w:val="left"/>
            </w:pPr>
            <w:r>
              <w:rPr>
                <w:rFonts w:ascii="Calibri" w:eastAsia="Calibri" w:hAnsi="Calibri" w:cs="Calibri"/>
                <w:sz w:val="18"/>
              </w:rPr>
              <w:t xml:space="preserve">2 TIERS </w:t>
            </w:r>
          </w:p>
          <w:p w:rsidR="003E2602" w:rsidRDefault="007B74C6">
            <w:pPr>
              <w:spacing w:after="0" w:line="259" w:lineRule="auto"/>
              <w:ind w:left="0" w:firstLine="0"/>
              <w:jc w:val="left"/>
            </w:pPr>
            <w:r>
              <w:rPr>
                <w:rFonts w:ascii="Calibri" w:eastAsia="Calibri" w:hAnsi="Calibri" w:cs="Calibri"/>
                <w:sz w:val="18"/>
              </w:rPr>
              <w:t xml:space="preserve">(2016/2018) </w:t>
            </w:r>
          </w:p>
        </w:tc>
        <w:tc>
          <w:tcPr>
            <w:tcW w:w="232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2 scales (combustion and non-combustion) </w:t>
            </w:r>
          </w:p>
        </w:tc>
      </w:tr>
      <w:tr w:rsidR="003E2602">
        <w:trPr>
          <w:trHeight w:val="516"/>
        </w:trPr>
        <w:tc>
          <w:tcPr>
            <w:tcW w:w="2321"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6" w:firstLine="0"/>
              <w:jc w:val="center"/>
            </w:pPr>
            <w:r>
              <w:rPr>
                <w:rFonts w:ascii="Calibri" w:eastAsia="Calibri" w:hAnsi="Calibri" w:cs="Calibri"/>
                <w:sz w:val="18"/>
              </w:rPr>
              <w:t xml:space="preserve">E </w:t>
            </w:r>
          </w:p>
        </w:tc>
        <w:tc>
          <w:tcPr>
            <w:tcW w:w="2322"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0" w:firstLine="0"/>
              <w:jc w:val="left"/>
            </w:pPr>
            <w:r>
              <w:rPr>
                <w:rFonts w:ascii="Calibri" w:eastAsia="Calibri" w:hAnsi="Calibri" w:cs="Calibri"/>
                <w:sz w:val="18"/>
              </w:rPr>
              <w:t xml:space="preserve">1 TIER </w:t>
            </w:r>
          </w:p>
          <w:p w:rsidR="003E2602" w:rsidRDefault="007B74C6">
            <w:pPr>
              <w:spacing w:after="0" w:line="259" w:lineRule="auto"/>
              <w:ind w:left="0" w:firstLine="0"/>
              <w:jc w:val="left"/>
            </w:pPr>
            <w:r>
              <w:rPr>
                <w:rFonts w:ascii="Calibri" w:eastAsia="Calibri" w:hAnsi="Calibri" w:cs="Calibri"/>
                <w:sz w:val="18"/>
              </w:rPr>
              <w:t xml:space="preserve">(2018) </w:t>
            </w:r>
          </w:p>
        </w:tc>
        <w:tc>
          <w:tcPr>
            <w:tcW w:w="2322"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0" w:firstLine="0"/>
              <w:jc w:val="left"/>
            </w:pPr>
            <w:r>
              <w:rPr>
                <w:rFonts w:ascii="Calibri" w:eastAsia="Calibri" w:hAnsi="Calibri" w:cs="Calibri"/>
                <w:sz w:val="18"/>
              </w:rPr>
              <w:t xml:space="preserve">1 TIER </w:t>
            </w:r>
          </w:p>
          <w:p w:rsidR="003E2602" w:rsidRDefault="007B74C6">
            <w:pPr>
              <w:spacing w:after="0" w:line="259" w:lineRule="auto"/>
              <w:ind w:left="0" w:firstLine="0"/>
              <w:jc w:val="left"/>
            </w:pPr>
            <w:r>
              <w:rPr>
                <w:rFonts w:ascii="Calibri" w:eastAsia="Calibri" w:hAnsi="Calibri" w:cs="Calibri"/>
                <w:sz w:val="18"/>
              </w:rPr>
              <w:t xml:space="preserve">(2018) </w:t>
            </w:r>
          </w:p>
        </w:tc>
        <w:tc>
          <w:tcPr>
            <w:tcW w:w="232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2 scales (combustion and non-combustion) </w:t>
            </w:r>
          </w:p>
        </w:tc>
      </w:tr>
    </w:tbl>
    <w:p w:rsidR="003E2602" w:rsidRDefault="007B74C6">
      <w:pPr>
        <w:spacing w:after="96" w:line="259" w:lineRule="auto"/>
        <w:ind w:left="850" w:firstLine="0"/>
        <w:jc w:val="left"/>
      </w:pPr>
      <w:r>
        <w:t xml:space="preserve"> </w:t>
      </w:r>
    </w:p>
    <w:p w:rsidR="003E2602" w:rsidRDefault="007B74C6">
      <w:pPr>
        <w:spacing w:after="111"/>
        <w:ind w:left="845" w:right="834"/>
      </w:pPr>
      <w:r>
        <w:t xml:space="preserve">The specific minimum energy efficiency requirements, maximum emission values and labelling scales for each sub-option can be found on Annex 3. </w:t>
      </w:r>
    </w:p>
    <w:p w:rsidR="003E2602" w:rsidRDefault="007B74C6">
      <w:pPr>
        <w:spacing w:after="111"/>
        <w:ind w:left="845" w:right="834"/>
      </w:pPr>
      <w:r>
        <w:t>The sub-options are based on the expected adoption of the measures by the end of 2013 (thus assuming the Regulat</w:t>
      </w:r>
      <w:r>
        <w:t xml:space="preserve">ions to be in place as of 1 January 2014 and, with requirements to apply as of 2016, allowing two years for preparation). </w:t>
      </w:r>
    </w:p>
    <w:p w:rsidR="003E2602" w:rsidRDefault="007B74C6">
      <w:pPr>
        <w:spacing w:after="111"/>
        <w:ind w:left="845" w:right="834"/>
      </w:pPr>
      <w:r>
        <w:t xml:space="preserve">The additional option of indicating PM emissions on the label is also analysed. This indication is independent of the finally chosen </w:t>
      </w:r>
      <w:r>
        <w:t xml:space="preserve">option as it can be combined with anyone of the five proposed sub-options. </w:t>
      </w:r>
    </w:p>
    <w:p w:rsidR="003E2602" w:rsidRDefault="007B74C6">
      <w:pPr>
        <w:spacing w:after="107"/>
        <w:ind w:left="845" w:right="834"/>
      </w:pPr>
      <w:r>
        <w:t xml:space="preserve">Both ecodesign and labelling will be based upon efficiencies as described in Annex 2. </w:t>
      </w:r>
    </w:p>
    <w:p w:rsidR="003E2602" w:rsidRDefault="007B74C6">
      <w:pPr>
        <w:spacing w:after="111"/>
        <w:ind w:left="845" w:right="834"/>
      </w:pPr>
      <w:r>
        <w:t xml:space="preserve">Since this impact assessment covers products using biomass solid fuel, a renewable fuel, the </w:t>
      </w:r>
      <w:r>
        <w:t>question arises how to address solid fuel biomass LSH on the labelling scheme. For heaters using other renewables as input (solar, heat pumps) ‘Lot 1’ considers the renewable energy input as zero energy input and only the auxiliary energy (electricity in t</w:t>
      </w:r>
      <w:r>
        <w:t>he case of heat pumps) is considered in determining the efficiency. Nullifying the renewable fuel input would for biomass LSH not achieve the objective of more efficient fuel consumption, since auxiliary power is minimal and all products would fall into th</w:t>
      </w:r>
      <w:r>
        <w:t xml:space="preserve">e maximum energy efficiency class. </w:t>
      </w:r>
    </w:p>
    <w:p w:rsidR="003E2602" w:rsidRDefault="007B74C6">
      <w:pPr>
        <w:spacing w:after="111"/>
        <w:ind w:left="845" w:right="834"/>
      </w:pPr>
      <w:r>
        <w:t>The alternative would be to base the efficiency used for the label rating on solid biomass fuel input versus heat output, as done for fossil fuel operated products. This would result in similar efficiency values for both</w:t>
      </w:r>
      <w:r>
        <w:t xml:space="preserve"> biomass and fossil solid fuels, as the maximum efficiency to be achieved by both types of products is limited because of minimum flue gas temperatures to be achieved and technical constraints that make it difficult to allow condensing operation. </w:t>
      </w:r>
    </w:p>
    <w:p w:rsidR="003E2602" w:rsidRDefault="007B74C6">
      <w:pPr>
        <w:spacing w:after="111"/>
        <w:ind w:left="845" w:right="834"/>
      </w:pPr>
      <w:r>
        <w:t>However,</w:t>
      </w:r>
      <w:r>
        <w:t xml:space="preserve"> as the goals of the EU are to reduce greenhouse gas emissions, improve security of energy supply and diminish depletion of fossil fuel resources, the use of renewable fuels such as solid biomass are promoted. </w:t>
      </w:r>
    </w:p>
    <w:p w:rsidR="003E2602" w:rsidRDefault="007B74C6">
      <w:pPr>
        <w:ind w:left="845" w:right="834"/>
      </w:pPr>
      <w:r>
        <w:t>Therefore, for all sub-options a ‘biomass con</w:t>
      </w:r>
      <w:r>
        <w:t>version factor’ is introduced which multiplies the efficiency (calculated in a similar way as for fossil fuel) for the purposes of establishing the energy labelling class for biomass LSH by a factor of 1.2. Further detail on the level of this factor is pro</w:t>
      </w:r>
      <w:r>
        <w:t xml:space="preserve">vided in Annex 2. </w:t>
      </w:r>
    </w:p>
    <w:p w:rsidR="003E2602" w:rsidRDefault="007B74C6">
      <w:pPr>
        <w:pStyle w:val="Heading3"/>
        <w:tabs>
          <w:tab w:val="center" w:pos="1120"/>
          <w:tab w:val="center" w:pos="4739"/>
        </w:tabs>
        <w:spacing w:after="110" w:line="248" w:lineRule="auto"/>
        <w:ind w:left="0" w:firstLine="0"/>
      </w:pPr>
      <w:bookmarkStart w:id="30" w:name="_Toc287778"/>
      <w:r>
        <w:rPr>
          <w:rFonts w:ascii="Calibri" w:eastAsia="Calibri" w:hAnsi="Calibri" w:cs="Calibri"/>
          <w:b w:val="0"/>
          <w:sz w:val="22"/>
        </w:rPr>
        <w:tab/>
      </w:r>
      <w:r>
        <w:rPr>
          <w:b w:val="0"/>
          <w:i/>
          <w:sz w:val="24"/>
        </w:rPr>
        <w:t xml:space="preserve">5.5.1. </w:t>
      </w:r>
      <w:r>
        <w:rPr>
          <w:b w:val="0"/>
          <w:i/>
          <w:sz w:val="24"/>
        </w:rPr>
        <w:tab/>
        <w:t xml:space="preserve">Sub-Option A: ME&amp;EPS 2016/2018/2020 and energy labelling </w:t>
      </w:r>
      <w:bookmarkEnd w:id="30"/>
    </w:p>
    <w:p w:rsidR="003E2602" w:rsidRDefault="007B74C6">
      <w:pPr>
        <w:spacing w:after="128"/>
        <w:ind w:left="845" w:right="834"/>
      </w:pPr>
      <w:r>
        <w:t>This sub-option considers ecodesign and energy labelling requirements corresponding to the proposals of the working document shared with the members of the Consultation Forum on 20 July 2012 and discussed on the Consultation Forum meeting of 20 September 2</w:t>
      </w:r>
      <w:r>
        <w:t xml:space="preserve">012. The document proposes 3 tiers (Tier 1: 2016, Tier 2: 2018, Tier 3: 2020) both for the minimum energy performance requirements and maximum emission values. This separation in three tiers allows a longer transitional period for the industry. </w:t>
      </w:r>
    </w:p>
    <w:p w:rsidR="003E2602" w:rsidRDefault="007B74C6">
      <w:pPr>
        <w:spacing w:after="110"/>
        <w:ind w:left="845" w:right="834"/>
      </w:pPr>
      <w:r>
        <w:t>This sub-o</w:t>
      </w:r>
      <w:r>
        <w:t>ption was discussed during the Consultation Forum on 20</w:t>
      </w:r>
      <w:r>
        <w:rPr>
          <w:vertAlign w:val="superscript"/>
        </w:rPr>
        <w:t>th</w:t>
      </w:r>
      <w:r>
        <w:t xml:space="preserve"> September 2012 but most stakeholders indicated that they did not prefer this option. They considered that the energy </w:t>
      </w:r>
      <w:r>
        <w:lastRenderedPageBreak/>
        <w:t>efficiency and emissions requirements were not sufficiently stringent and that th</w:t>
      </w:r>
      <w:r>
        <w:t>e labelling scales (adopted from Lot 1 proposals) were inadequate to foster a market transformation as too many products were 'fixed' in single classes (electric products are confined to the bottom three classes, giving poor incentives to improve; gas fire</w:t>
      </w:r>
      <w:r>
        <w:t xml:space="preserve">d heaters with flues are confined to a single class 'C' also giving poor incentives to improve) (see Annex 1). </w:t>
      </w:r>
    </w:p>
    <w:p w:rsidR="003E2602" w:rsidRDefault="007B74C6">
      <w:pPr>
        <w:spacing w:after="112"/>
        <w:ind w:left="845" w:right="834"/>
      </w:pPr>
      <w:r>
        <w:t xml:space="preserve">The specific energy efficiency and emission requirements as well as the energy labelling scale can be found in Annex 3. </w:t>
      </w:r>
    </w:p>
    <w:p w:rsidR="003E2602" w:rsidRDefault="007B74C6">
      <w:pPr>
        <w:pStyle w:val="Heading3"/>
        <w:spacing w:after="110" w:line="248" w:lineRule="auto"/>
        <w:ind w:left="1685" w:right="401" w:hanging="850"/>
      </w:pPr>
      <w:bookmarkStart w:id="31" w:name="_Toc287779"/>
      <w:r>
        <w:rPr>
          <w:b w:val="0"/>
          <w:i/>
          <w:sz w:val="24"/>
        </w:rPr>
        <w:t>5.5.2. Sub-Option B: ME</w:t>
      </w:r>
      <w:r>
        <w:rPr>
          <w:b w:val="0"/>
          <w:i/>
          <w:sz w:val="24"/>
        </w:rPr>
        <w:t xml:space="preserve"> 2016/2018/2020, EPS 2016/2018 and modified energy labelling (not for non-combustion LSH) </w:t>
      </w:r>
      <w:bookmarkEnd w:id="31"/>
    </w:p>
    <w:p w:rsidR="003E2602" w:rsidRDefault="007B74C6">
      <w:pPr>
        <w:spacing w:after="111"/>
        <w:ind w:left="845" w:right="834"/>
      </w:pPr>
      <w:r>
        <w:t>This sub-option reflects the approach suggested by some Member State and stakeholder representatives during the Consultation Forum of 20 September 2012 (see Annex 1)</w:t>
      </w:r>
      <w:r>
        <w:t xml:space="preserve">. </w:t>
      </w:r>
    </w:p>
    <w:p w:rsidR="003E2602" w:rsidRDefault="007B74C6">
      <w:pPr>
        <w:spacing w:after="111"/>
        <w:ind w:left="845" w:right="834"/>
      </w:pPr>
      <w:r>
        <w:t xml:space="preserve">The energy efficiency requirements proposed for this sub-option are the same three tiers as in sub-option A. </w:t>
      </w:r>
    </w:p>
    <w:p w:rsidR="003E2602" w:rsidRDefault="007B74C6">
      <w:pPr>
        <w:spacing w:after="111"/>
        <w:ind w:left="845" w:right="834"/>
      </w:pPr>
      <w:r>
        <w:t xml:space="preserve">For emission requirements an earlier implementation of more ambitious targets with only 2 tiers is proposed. The former Tier 1 on sub-option A </w:t>
      </w:r>
      <w:r>
        <w:t xml:space="preserve">is skipped and the requirements of the new Tier 1 correspond to the requirements of the former Tier 2 on sub-option A. </w:t>
      </w:r>
    </w:p>
    <w:p w:rsidR="003E2602" w:rsidRDefault="007B74C6">
      <w:pPr>
        <w:spacing w:after="111"/>
        <w:ind w:left="845" w:right="834"/>
      </w:pPr>
      <w:r>
        <w:t>The energy labelling scheme on this sub-option excludes from its application non-combustion LSH but uses the same labelling scale as the</w:t>
      </w:r>
      <w:r>
        <w:t xml:space="preserve"> one proposed on the working documents but only applied to combustion LSH. </w:t>
      </w:r>
    </w:p>
    <w:p w:rsidR="003E2602" w:rsidRDefault="007B74C6">
      <w:pPr>
        <w:spacing w:after="112"/>
        <w:ind w:left="845" w:right="834"/>
      </w:pPr>
      <w:r>
        <w:t xml:space="preserve">The specific energy efficiency and emission requirements as well as the energy labelling scale can be found in Annex 3. </w:t>
      </w:r>
    </w:p>
    <w:p w:rsidR="003E2602" w:rsidRDefault="007B74C6">
      <w:pPr>
        <w:pStyle w:val="Heading3"/>
        <w:spacing w:after="110" w:line="248" w:lineRule="auto"/>
        <w:ind w:left="1685" w:right="401" w:hanging="850"/>
      </w:pPr>
      <w:bookmarkStart w:id="32" w:name="_Toc287780"/>
      <w:r>
        <w:rPr>
          <w:b w:val="0"/>
          <w:i/>
          <w:sz w:val="24"/>
        </w:rPr>
        <w:t>5.5.3. Sub-option C. ME 2016/2018/2020, EPS 2016/2018 for e</w:t>
      </w:r>
      <w:r>
        <w:rPr>
          <w:b w:val="0"/>
          <w:i/>
          <w:sz w:val="24"/>
        </w:rPr>
        <w:t xml:space="preserve">nergy efficiency of LSH and </w:t>
      </w:r>
      <w:bookmarkEnd w:id="32"/>
    </w:p>
    <w:p w:rsidR="003E2602" w:rsidRDefault="007B74C6">
      <w:pPr>
        <w:pStyle w:val="Heading3"/>
        <w:spacing w:after="110" w:line="248" w:lineRule="auto"/>
        <w:ind w:left="1685" w:right="401" w:hanging="850"/>
      </w:pPr>
      <w:bookmarkStart w:id="33" w:name="_Toc287781"/>
      <w:r>
        <w:rPr>
          <w:b w:val="0"/>
          <w:i/>
          <w:sz w:val="24"/>
        </w:rPr>
        <w:t xml:space="preserve">modified energy labelling (combustion and non-combustion products) </w:t>
      </w:r>
      <w:bookmarkEnd w:id="33"/>
    </w:p>
    <w:p w:rsidR="003E2602" w:rsidRDefault="007B74C6">
      <w:pPr>
        <w:spacing w:after="111"/>
        <w:ind w:left="845" w:right="834"/>
      </w:pPr>
      <w:r>
        <w:t>This sub-option mirrors sub-option B but includes non-combustion products in the energy labelling scheme in order to evaluate the savings related to the energy</w:t>
      </w:r>
      <w:r>
        <w:t xml:space="preserve"> labelling of noncombustion products. </w:t>
      </w:r>
    </w:p>
    <w:p w:rsidR="003E2602" w:rsidRDefault="007B74C6">
      <w:pPr>
        <w:spacing w:after="111"/>
        <w:ind w:left="845" w:right="834"/>
      </w:pPr>
      <w:r>
        <w:t xml:space="preserve">This sub-option considers energy efficiency requirements for LSH in three tiers 2016/2018/2020 identical to sub-options A and B. </w:t>
      </w:r>
    </w:p>
    <w:p w:rsidR="003E2602" w:rsidRDefault="007B74C6">
      <w:pPr>
        <w:spacing w:after="107"/>
        <w:ind w:left="845" w:right="834"/>
      </w:pPr>
      <w:r>
        <w:t xml:space="preserve">The requirements on emissions are identical to option B. </w:t>
      </w:r>
    </w:p>
    <w:p w:rsidR="003E2602" w:rsidRDefault="007B74C6">
      <w:pPr>
        <w:spacing w:after="111"/>
        <w:ind w:left="845" w:right="834"/>
      </w:pPr>
      <w:r>
        <w:t>The energy labelling scheme f</w:t>
      </w:r>
      <w:r>
        <w:t xml:space="preserve">or this sub-option which includes a labelling scale for noncombustion LSH and another labelling scale for combustion LSH. </w:t>
      </w:r>
    </w:p>
    <w:p w:rsidR="003E2602" w:rsidRDefault="007B74C6">
      <w:pPr>
        <w:spacing w:after="111"/>
        <w:ind w:left="845" w:right="834"/>
      </w:pPr>
      <w:r>
        <w:t>As in option A and B the efficiency of biomass operated products is calculated using a biomass conversion coefficient 1.2. This means</w:t>
      </w:r>
      <w:r>
        <w:t xml:space="preserve"> a biomass solid fuel heater with a net calorific efficiency of just beyond 90% would thus be in class A+ (beyond 108%). This value can only be achieved by BAT pellet stoves which are currently the technology with higher efficiency and lower emissions on t</w:t>
      </w:r>
      <w:r>
        <w:t xml:space="preserve">he market. A class can be achieved by pellet LSH and BAT closed fires. B class can be achieved by BAT gas and liquid fuel LSH. . Gas and oil LSH will be usually ranked in classes A to G. </w:t>
      </w:r>
    </w:p>
    <w:p w:rsidR="003E2602" w:rsidRDefault="007B74C6">
      <w:pPr>
        <w:ind w:left="845" w:right="834"/>
      </w:pPr>
      <w:r>
        <w:t>The different requisites for installing combustion and non-combustio</w:t>
      </w:r>
      <w:r>
        <w:t>n LSH make it very difficult to compare them under the same labelling scheme as the combustion and noncombustion LSH, although performing the same basic function (heating a space) do not have the same patterns of use or infrastructure requirements. In prac</w:t>
      </w:r>
      <w:r>
        <w:t xml:space="preserve">tice, these products are not substitutes for consumers that will compare non-combustion LSH versus other noncombustion LSH and combustion LSH versus other combustion LSH. </w:t>
      </w:r>
    </w:p>
    <w:p w:rsidR="003E2602" w:rsidRDefault="007B74C6">
      <w:pPr>
        <w:ind w:left="845" w:right="834"/>
      </w:pPr>
      <w:r>
        <w:lastRenderedPageBreak/>
        <w:t>In consequence, a specific labelling scheme is used for non-combustion LSH due to their different usage patterns and infrastructure requirements. Non-combustion LSH are able to populate all energy classes and only if using advanced controls are able to ach</w:t>
      </w:r>
      <w:r>
        <w:t xml:space="preserve">ieve A or B classes. </w:t>
      </w:r>
    </w:p>
    <w:p w:rsidR="003E2602" w:rsidRDefault="007B74C6">
      <w:pPr>
        <w:spacing w:after="112"/>
        <w:ind w:left="845" w:right="834"/>
      </w:pPr>
      <w:r>
        <w:t xml:space="preserve">The specific energy efficiency and emission requirements as well as the energy labelling scale can be found in Annex 3. </w:t>
      </w:r>
    </w:p>
    <w:p w:rsidR="003E2602" w:rsidRDefault="007B74C6">
      <w:pPr>
        <w:pStyle w:val="Heading3"/>
        <w:spacing w:after="110" w:line="248" w:lineRule="auto"/>
        <w:ind w:left="1685" w:right="401" w:hanging="850"/>
      </w:pPr>
      <w:bookmarkStart w:id="34" w:name="_Toc287782"/>
      <w:r>
        <w:rPr>
          <w:b w:val="0"/>
          <w:i/>
          <w:sz w:val="24"/>
        </w:rPr>
        <w:t xml:space="preserve">5.5.4. </w:t>
      </w:r>
      <w:r>
        <w:rPr>
          <w:b w:val="0"/>
          <w:i/>
          <w:sz w:val="24"/>
        </w:rPr>
        <w:tab/>
        <w:t>Sub-option D. ME&amp;</w:t>
      </w:r>
      <w:r>
        <w:rPr>
          <w:b w:val="0"/>
          <w:i/>
          <w:sz w:val="24"/>
        </w:rPr>
        <w:t xml:space="preserve">EPS 2016/2018 for LSH and modified energy labelling (combustion and non-combustion LSH). </w:t>
      </w:r>
      <w:bookmarkEnd w:id="34"/>
    </w:p>
    <w:p w:rsidR="003E2602" w:rsidRDefault="007B74C6">
      <w:pPr>
        <w:spacing w:after="111"/>
        <w:ind w:left="845" w:right="834"/>
      </w:pPr>
      <w:r>
        <w:t>The main difference with the previous options is that this sub-option considers ecodesign energy efficiency requirements for LSH in two tiers 2016/2018. Therefore ene</w:t>
      </w:r>
      <w:r>
        <w:t xml:space="preserve">rgy savings would be realised more quickly than under option A or B. </w:t>
      </w:r>
    </w:p>
    <w:p w:rsidR="003E2602" w:rsidRDefault="007B74C6">
      <w:pPr>
        <w:spacing w:after="107"/>
        <w:ind w:left="845" w:right="834"/>
      </w:pPr>
      <w:r>
        <w:t xml:space="preserve">The requirements on emissions are identical to options B and C. </w:t>
      </w:r>
    </w:p>
    <w:p w:rsidR="003E2602" w:rsidRDefault="007B74C6">
      <w:pPr>
        <w:spacing w:after="111"/>
        <w:ind w:left="845" w:right="834"/>
      </w:pPr>
      <w:r>
        <w:t xml:space="preserve">As in option C the energy labelling scheme for this sub-option is different for combustion and non-combustion LSH. </w:t>
      </w:r>
    </w:p>
    <w:p w:rsidR="003E2602" w:rsidRDefault="007B74C6">
      <w:pPr>
        <w:spacing w:after="111"/>
        <w:ind w:left="845" w:right="834"/>
      </w:pPr>
      <w:r>
        <w:t>As in</w:t>
      </w:r>
      <w:r>
        <w:t xml:space="preserve"> option A, B and C the efficiency of biomass operated products is calculated using a biomass conversion coefficient 1.2. </w:t>
      </w:r>
    </w:p>
    <w:p w:rsidR="003E2602" w:rsidRDefault="007B74C6">
      <w:pPr>
        <w:spacing w:after="112"/>
        <w:ind w:left="845" w:right="834"/>
      </w:pPr>
      <w:r>
        <w:t xml:space="preserve">The specific energy efficiency and emission requirements as well as the energy labelling scale can be found in Annex 3. </w:t>
      </w:r>
    </w:p>
    <w:p w:rsidR="003E2602" w:rsidRDefault="007B74C6">
      <w:pPr>
        <w:pStyle w:val="Heading3"/>
        <w:spacing w:after="110" w:line="248" w:lineRule="auto"/>
        <w:ind w:left="1685" w:right="401" w:hanging="850"/>
      </w:pPr>
      <w:bookmarkStart w:id="35" w:name="_Toc287783"/>
      <w:r>
        <w:rPr>
          <w:b w:val="0"/>
          <w:i/>
          <w:sz w:val="24"/>
        </w:rPr>
        <w:t>5.5.5. Sub-op</w:t>
      </w:r>
      <w:r>
        <w:rPr>
          <w:b w:val="0"/>
          <w:i/>
          <w:sz w:val="24"/>
        </w:rPr>
        <w:t xml:space="preserve">tion E. ME&amp;EPS 2018 and modified energy labelling (combustion and noncombustion LSH). </w:t>
      </w:r>
      <w:bookmarkEnd w:id="35"/>
    </w:p>
    <w:p w:rsidR="003E2602" w:rsidRDefault="007B74C6">
      <w:pPr>
        <w:spacing w:after="111"/>
        <w:ind w:left="845" w:right="834"/>
      </w:pPr>
      <w:r>
        <w:t>The main difference with the previous options is that this sub-option considers ecodesign energy efficiency and emission requirements for LSH in only one tier, applicabl</w:t>
      </w:r>
      <w:r>
        <w:t xml:space="preserve">e as of 2018. </w:t>
      </w:r>
    </w:p>
    <w:p w:rsidR="003E2602" w:rsidRDefault="007B74C6">
      <w:pPr>
        <w:spacing w:after="111"/>
        <w:ind w:left="845" w:right="834"/>
      </w:pPr>
      <w:r>
        <w:t xml:space="preserve">This option would avoid the need for notification procedures for Member States that already have legislation in place. Energy savings before 2018 can be realised through the energy labelling scheme. </w:t>
      </w:r>
    </w:p>
    <w:p w:rsidR="003E2602" w:rsidRDefault="007B74C6">
      <w:pPr>
        <w:spacing w:after="111"/>
        <w:ind w:left="845" w:right="834"/>
      </w:pPr>
      <w:r>
        <w:t>As in option C and D the energy labelling</w:t>
      </w:r>
      <w:r>
        <w:t xml:space="preserve"> scheme for this sub-option is different for combustion and non-combustion LSH. </w:t>
      </w:r>
    </w:p>
    <w:p w:rsidR="003E2602" w:rsidRDefault="007B74C6">
      <w:pPr>
        <w:spacing w:after="111"/>
        <w:ind w:left="845" w:right="834"/>
      </w:pPr>
      <w:r>
        <w:t xml:space="preserve">As in option A, B and C the efficiency of biomass operated LSH is calculated using a biomass conversion coefficient 1.2. </w:t>
      </w:r>
    </w:p>
    <w:p w:rsidR="003E2602" w:rsidRDefault="007B74C6">
      <w:pPr>
        <w:ind w:left="845" w:right="834"/>
      </w:pPr>
      <w:r>
        <w:t>The specific energy efficiency and emission requireme</w:t>
      </w:r>
      <w:r>
        <w:t xml:space="preserve">nts as well as the energy labelling scale can be found in Annex 3. </w:t>
      </w:r>
    </w:p>
    <w:p w:rsidR="003E2602" w:rsidRDefault="007B74C6">
      <w:pPr>
        <w:pStyle w:val="Heading2"/>
        <w:tabs>
          <w:tab w:val="center" w:pos="1030"/>
          <w:tab w:val="center" w:pos="4120"/>
        </w:tabs>
        <w:spacing w:after="111" w:line="249" w:lineRule="auto"/>
        <w:ind w:left="0" w:firstLine="0"/>
      </w:pPr>
      <w:bookmarkStart w:id="36" w:name="_Toc287784"/>
      <w:r>
        <w:rPr>
          <w:rFonts w:ascii="Calibri" w:eastAsia="Calibri" w:hAnsi="Calibri" w:cs="Calibri"/>
          <w:b w:val="0"/>
          <w:sz w:val="22"/>
        </w:rPr>
        <w:tab/>
      </w:r>
      <w:r>
        <w:rPr>
          <w:sz w:val="24"/>
        </w:rPr>
        <w:t xml:space="preserve">5.6. </w:t>
      </w:r>
      <w:r>
        <w:rPr>
          <w:sz w:val="24"/>
        </w:rPr>
        <w:tab/>
        <w:t xml:space="preserve">Indication of the PM emission level on the label </w:t>
      </w:r>
      <w:bookmarkEnd w:id="36"/>
    </w:p>
    <w:p w:rsidR="003E2602" w:rsidRDefault="007B74C6">
      <w:pPr>
        <w:ind w:left="845" w:right="834"/>
      </w:pPr>
      <w:r>
        <w:t>The indication of particulate matter (PM) on the label as suggested by Sweden and the environmental NGOs in their written contribut</w:t>
      </w:r>
      <w:r>
        <w:t xml:space="preserve">ion following the Consultation Forum meeting could be combined with any of the proposed sub-options (A-E). Of the emissions types for which ELVs are proposed, particulate matter is the most important in terms of impact on air quality and human health. The </w:t>
      </w:r>
      <w:r>
        <w:t xml:space="preserve">indication of PM emissions on the label could further reduce such emissions, as consumers may choose for LSH with lower emissions out of concern of local pollution and authorities might promote such LSH. </w:t>
      </w:r>
    </w:p>
    <w:p w:rsidR="003E2602" w:rsidRDefault="007B74C6">
      <w:pPr>
        <w:ind w:left="845" w:right="834"/>
      </w:pPr>
      <w:r>
        <w:t>Nevertheless, different methods exist for measuring</w:t>
      </w:r>
      <w:r>
        <w:t xml:space="preserve"> the PM emissions from solid fuel LSH, these methods are presented in CEN/TS 15883. These methods lead to different results. The repeatability and comparability needs to be ensured in order to provide accurate and relevant information to consumers. </w:t>
      </w:r>
    </w:p>
    <w:p w:rsidR="003E2602" w:rsidRDefault="007B74C6">
      <w:pPr>
        <w:ind w:left="845" w:right="834"/>
      </w:pPr>
      <w:r>
        <w:lastRenderedPageBreak/>
        <w:t>The im</w:t>
      </w:r>
      <w:r>
        <w:t>pact of this indication is not further analysed in detail, nevertheless the impacts of this sub-option are the same as the chosen sub-option with which it is combined except for PM emissions, where due to the higher level of information provided to consume</w:t>
      </w:r>
      <w:r>
        <w:t xml:space="preserve">rs the emissions would be reduced to a higher extent. The specific impact depends on the assumptions made on consumer behaviour and no data on this matter is available. </w:t>
      </w:r>
    </w:p>
    <w:p w:rsidR="003E2602" w:rsidRDefault="007B74C6">
      <w:pPr>
        <w:spacing w:after="391"/>
        <w:ind w:left="845" w:right="834"/>
      </w:pPr>
      <w:r>
        <w:t xml:space="preserve">Nevertheless, it is to be taken into account that all sub-options propose in any case </w:t>
      </w:r>
      <w:r>
        <w:t>very stringent requirements in their last tier for PM emissions. In consequence, as ecodesign requirements will be close to BAT technologies after 2, 4 or 6 years of the entering into force of the Regulation the reduction of PM emissions due to their indic</w:t>
      </w:r>
      <w:r>
        <w:t xml:space="preserve">ation on the label will be limited and will only have effect during a short period of time between the entering into force of the energy labelling Regulation (2016) and the entering into force of the most stringent requirements (2018 or 2020). </w:t>
      </w:r>
    </w:p>
    <w:p w:rsidR="003E2602" w:rsidRDefault="007B74C6">
      <w:pPr>
        <w:pStyle w:val="Heading1"/>
        <w:tabs>
          <w:tab w:val="center" w:pos="940"/>
          <w:tab w:val="center" w:pos="2815"/>
        </w:tabs>
        <w:ind w:left="0" w:firstLine="0"/>
      </w:pPr>
      <w:bookmarkStart w:id="37" w:name="_Toc287785"/>
      <w:r>
        <w:rPr>
          <w:rFonts w:ascii="Calibri" w:eastAsia="Calibri" w:hAnsi="Calibri" w:cs="Calibri"/>
          <w:b w:val="0"/>
          <w:sz w:val="22"/>
        </w:rPr>
        <w:tab/>
      </w:r>
      <w:r>
        <w:rPr>
          <w:sz w:val="24"/>
        </w:rPr>
        <w:t xml:space="preserve">6. </w:t>
      </w:r>
      <w:r>
        <w:rPr>
          <w:sz w:val="24"/>
        </w:rPr>
        <w:tab/>
        <w:t>A</w:t>
      </w:r>
      <w:r>
        <w:t>NALYSIS OF IMPACTS</w:t>
      </w:r>
      <w:r>
        <w:rPr>
          <w:sz w:val="24"/>
        </w:rPr>
        <w:t xml:space="preserve"> </w:t>
      </w:r>
      <w:bookmarkEnd w:id="37"/>
    </w:p>
    <w:p w:rsidR="003E2602" w:rsidRDefault="007B74C6">
      <w:pPr>
        <w:spacing w:after="111"/>
        <w:ind w:left="845" w:right="834"/>
      </w:pPr>
      <w:r>
        <w:t xml:space="preserve">Please note that this Impact Assessment study is a proportionate analysis and only options that appear feasible have been assessed in more detail in the following section. </w:t>
      </w:r>
    </w:p>
    <w:p w:rsidR="003E2602" w:rsidRDefault="007B74C6">
      <w:pPr>
        <w:spacing w:after="113"/>
        <w:ind w:left="845" w:right="834"/>
      </w:pPr>
      <w:r>
        <w:t>To analyse the full impact of a policy, it is important to cons</w:t>
      </w:r>
      <w:r>
        <w:t>ider a period, during which the whole stock of installed appliances will be replaced by new products purchased after the ME&amp;EPS requirements and the labelling scheme have entered into force. Assuming that the Regulations may be adopted by the end of 2013 /</w:t>
      </w:r>
      <w:r>
        <w:t xml:space="preserve"> beginning 2014, the specific Ecodesign and labelling requirements will apply as of beginning 2016. </w:t>
      </w:r>
    </w:p>
    <w:p w:rsidR="003E2602" w:rsidRDefault="007B74C6">
      <w:pPr>
        <w:pStyle w:val="Heading2"/>
        <w:tabs>
          <w:tab w:val="center" w:pos="1030"/>
          <w:tab w:val="center" w:pos="2590"/>
        </w:tabs>
        <w:spacing w:after="111" w:line="249" w:lineRule="auto"/>
        <w:ind w:left="0" w:firstLine="0"/>
      </w:pPr>
      <w:bookmarkStart w:id="38" w:name="_Toc287786"/>
      <w:r>
        <w:rPr>
          <w:rFonts w:ascii="Calibri" w:eastAsia="Calibri" w:hAnsi="Calibri" w:cs="Calibri"/>
          <w:b w:val="0"/>
          <w:sz w:val="22"/>
        </w:rPr>
        <w:tab/>
      </w:r>
      <w:r>
        <w:rPr>
          <w:sz w:val="24"/>
        </w:rPr>
        <w:t xml:space="preserve">6.1. </w:t>
      </w:r>
      <w:r>
        <w:rPr>
          <w:sz w:val="24"/>
        </w:rPr>
        <w:tab/>
        <w:t xml:space="preserve">Economic impact  </w:t>
      </w:r>
      <w:bookmarkEnd w:id="38"/>
    </w:p>
    <w:p w:rsidR="003E2602" w:rsidRDefault="007B74C6">
      <w:pPr>
        <w:pStyle w:val="Heading3"/>
        <w:tabs>
          <w:tab w:val="center" w:pos="1120"/>
          <w:tab w:val="center" w:pos="3476"/>
        </w:tabs>
        <w:spacing w:after="110" w:line="248" w:lineRule="auto"/>
        <w:ind w:left="0" w:firstLine="0"/>
      </w:pPr>
      <w:bookmarkStart w:id="39" w:name="_Toc287787"/>
      <w:r>
        <w:rPr>
          <w:rFonts w:ascii="Calibri" w:eastAsia="Calibri" w:hAnsi="Calibri" w:cs="Calibri"/>
          <w:b w:val="0"/>
          <w:sz w:val="22"/>
        </w:rPr>
        <w:tab/>
      </w:r>
      <w:r>
        <w:rPr>
          <w:b w:val="0"/>
          <w:i/>
          <w:sz w:val="24"/>
        </w:rPr>
        <w:t xml:space="preserve">6.1.1. </w:t>
      </w:r>
      <w:r>
        <w:rPr>
          <w:b w:val="0"/>
          <w:i/>
          <w:sz w:val="24"/>
        </w:rPr>
        <w:tab/>
        <w:t xml:space="preserve">Energy saving and security of supply </w:t>
      </w:r>
      <w:bookmarkEnd w:id="39"/>
    </w:p>
    <w:p w:rsidR="003E2602" w:rsidRDefault="007B74C6">
      <w:pPr>
        <w:ind w:left="845" w:right="834"/>
      </w:pPr>
      <w:r>
        <w:t>Due to the growing stock of LSH, energy consumption will increase in the future. In</w:t>
      </w:r>
      <w:r>
        <w:t xml:space="preserve"> the baseline, the energy consumption of these appliances can rise to 2362 PJ/year (656.1 TWh/year) in 2020 and to 2404 PJ/year (667.7 TWh/year) in 2030. </w:t>
      </w:r>
    </w:p>
    <w:p w:rsidR="003E2602" w:rsidRDefault="007B74C6">
      <w:pPr>
        <w:tabs>
          <w:tab w:val="center" w:pos="1287"/>
          <w:tab w:val="center" w:pos="5530"/>
        </w:tabs>
        <w:spacing w:after="61"/>
        <w:ind w:left="0" w:firstLine="0"/>
        <w:jc w:val="left"/>
      </w:pPr>
      <w:r>
        <w:rPr>
          <w:rFonts w:ascii="Calibri" w:eastAsia="Calibri" w:hAnsi="Calibri" w:cs="Calibri"/>
          <w:sz w:val="22"/>
        </w:rPr>
        <w:tab/>
      </w:r>
      <w:r>
        <w:t xml:space="preserve">Figure 5: </w:t>
      </w:r>
      <w:r>
        <w:tab/>
        <w:t xml:space="preserve">Development of energy consumption in the different policy options </w:t>
      </w:r>
    </w:p>
    <w:p w:rsidR="003E2602" w:rsidRDefault="007B74C6">
      <w:pPr>
        <w:spacing w:after="0" w:line="259" w:lineRule="auto"/>
        <w:ind w:left="0" w:right="1921" w:firstLine="0"/>
        <w:jc w:val="right"/>
      </w:pPr>
      <w:r>
        <w:rPr>
          <w:noProof/>
        </w:rPr>
        <w:drawing>
          <wp:inline distT="0" distB="0" distL="0" distR="0">
            <wp:extent cx="4315968" cy="2159508"/>
            <wp:effectExtent l="0" t="0" r="0" b="0"/>
            <wp:docPr id="2697" name="Picture 2697"/>
            <wp:cNvGraphicFramePr/>
            <a:graphic xmlns:a="http://schemas.openxmlformats.org/drawingml/2006/main">
              <a:graphicData uri="http://schemas.openxmlformats.org/drawingml/2006/picture">
                <pic:pic xmlns:pic="http://schemas.openxmlformats.org/drawingml/2006/picture">
                  <pic:nvPicPr>
                    <pic:cNvPr id="2697" name="Picture 2697"/>
                    <pic:cNvPicPr/>
                  </pic:nvPicPr>
                  <pic:blipFill>
                    <a:blip r:embed="rId45"/>
                    <a:stretch>
                      <a:fillRect/>
                    </a:stretch>
                  </pic:blipFill>
                  <pic:spPr>
                    <a:xfrm>
                      <a:off x="0" y="0"/>
                      <a:ext cx="4315968" cy="2159508"/>
                    </a:xfrm>
                    <a:prstGeom prst="rect">
                      <a:avLst/>
                    </a:prstGeom>
                  </pic:spPr>
                </pic:pic>
              </a:graphicData>
            </a:graphic>
          </wp:inline>
        </w:drawing>
      </w:r>
      <w:r>
        <w:t xml:space="preserve"> </w:t>
      </w:r>
    </w:p>
    <w:p w:rsidR="003E2602" w:rsidRDefault="007B74C6">
      <w:pPr>
        <w:spacing w:after="96" w:line="259" w:lineRule="auto"/>
        <w:ind w:left="850" w:firstLine="0"/>
        <w:jc w:val="left"/>
      </w:pPr>
      <w:r>
        <w:t xml:space="preserve"> </w:t>
      </w:r>
    </w:p>
    <w:p w:rsidR="003E2602" w:rsidRDefault="007B74C6">
      <w:pPr>
        <w:spacing w:after="111"/>
        <w:ind w:left="845" w:right="834"/>
      </w:pPr>
      <w:r>
        <w:t>If no measures ar</w:t>
      </w:r>
      <w:r>
        <w:t xml:space="preserve">e taken, the energy consumption of LSH will increase by 3% in 2020 compared to 2010 values and by 5% in 2030. </w:t>
      </w:r>
    </w:p>
    <w:p w:rsidR="003E2602" w:rsidRDefault="007B74C6">
      <w:pPr>
        <w:spacing w:after="107"/>
        <w:ind w:left="845" w:right="834"/>
      </w:pPr>
      <w:r>
        <w:t xml:space="preserve">The efficiency will develop as shown below. </w:t>
      </w:r>
    </w:p>
    <w:p w:rsidR="003E2602" w:rsidRDefault="007B74C6">
      <w:pPr>
        <w:spacing w:after="63"/>
        <w:ind w:left="845" w:right="834"/>
      </w:pPr>
      <w:r>
        <w:t xml:space="preserve">Figure 6: Development of weighted average efficiency for the different policy options </w:t>
      </w:r>
    </w:p>
    <w:p w:rsidR="003E2602" w:rsidRDefault="007B74C6">
      <w:pPr>
        <w:spacing w:after="172" w:line="259" w:lineRule="auto"/>
        <w:ind w:left="0" w:right="1923" w:firstLine="0"/>
        <w:jc w:val="right"/>
      </w:pPr>
      <w:r>
        <w:rPr>
          <w:noProof/>
        </w:rPr>
        <w:lastRenderedPageBreak/>
        <w:drawing>
          <wp:inline distT="0" distB="0" distL="0" distR="0">
            <wp:extent cx="4325112" cy="1965960"/>
            <wp:effectExtent l="0" t="0" r="0" b="0"/>
            <wp:docPr id="2705" name="Picture 2705"/>
            <wp:cNvGraphicFramePr/>
            <a:graphic xmlns:a="http://schemas.openxmlformats.org/drawingml/2006/main">
              <a:graphicData uri="http://schemas.openxmlformats.org/drawingml/2006/picture">
                <pic:pic xmlns:pic="http://schemas.openxmlformats.org/drawingml/2006/picture">
                  <pic:nvPicPr>
                    <pic:cNvPr id="2705" name="Picture 2705"/>
                    <pic:cNvPicPr/>
                  </pic:nvPicPr>
                  <pic:blipFill>
                    <a:blip r:embed="rId46"/>
                    <a:stretch>
                      <a:fillRect/>
                    </a:stretch>
                  </pic:blipFill>
                  <pic:spPr>
                    <a:xfrm>
                      <a:off x="0" y="0"/>
                      <a:ext cx="4325112" cy="1965960"/>
                    </a:xfrm>
                    <a:prstGeom prst="rect">
                      <a:avLst/>
                    </a:prstGeom>
                  </pic:spPr>
                </pic:pic>
              </a:graphicData>
            </a:graphic>
          </wp:inline>
        </w:drawing>
      </w:r>
      <w:r>
        <w:rPr>
          <w:rFonts w:ascii="Calibri" w:eastAsia="Calibri" w:hAnsi="Calibri" w:cs="Calibri"/>
          <w:sz w:val="22"/>
        </w:rPr>
        <w:t xml:space="preserve"> </w:t>
      </w:r>
    </w:p>
    <w:p w:rsidR="003E2602" w:rsidRDefault="007B74C6">
      <w:pPr>
        <w:spacing w:after="0" w:line="259" w:lineRule="auto"/>
        <w:ind w:left="850" w:firstLine="0"/>
        <w:jc w:val="left"/>
      </w:pPr>
      <w:r>
        <w:t xml:space="preserve"> </w:t>
      </w:r>
    </w:p>
    <w:p w:rsidR="003E2602" w:rsidRDefault="007B74C6">
      <w:pPr>
        <w:spacing w:after="0" w:line="259" w:lineRule="auto"/>
        <w:ind w:left="0" w:right="1913" w:firstLine="0"/>
        <w:jc w:val="right"/>
      </w:pPr>
      <w:r>
        <w:rPr>
          <w:noProof/>
        </w:rPr>
        <w:drawing>
          <wp:inline distT="0" distB="0" distL="0" distR="0">
            <wp:extent cx="4325112" cy="1975104"/>
            <wp:effectExtent l="0" t="0" r="0" b="0"/>
            <wp:docPr id="2709" name="Picture 2709"/>
            <wp:cNvGraphicFramePr/>
            <a:graphic xmlns:a="http://schemas.openxmlformats.org/drawingml/2006/main">
              <a:graphicData uri="http://schemas.openxmlformats.org/drawingml/2006/picture">
                <pic:pic xmlns:pic="http://schemas.openxmlformats.org/drawingml/2006/picture">
                  <pic:nvPicPr>
                    <pic:cNvPr id="2709" name="Picture 2709"/>
                    <pic:cNvPicPr/>
                  </pic:nvPicPr>
                  <pic:blipFill>
                    <a:blip r:embed="rId47"/>
                    <a:stretch>
                      <a:fillRect/>
                    </a:stretch>
                  </pic:blipFill>
                  <pic:spPr>
                    <a:xfrm>
                      <a:off x="0" y="0"/>
                      <a:ext cx="4325112" cy="1975104"/>
                    </a:xfrm>
                    <a:prstGeom prst="rect">
                      <a:avLst/>
                    </a:prstGeom>
                  </pic:spPr>
                </pic:pic>
              </a:graphicData>
            </a:graphic>
          </wp:inline>
        </w:drawing>
      </w:r>
      <w:r>
        <w:t xml:space="preserve"> </w:t>
      </w:r>
    </w:p>
    <w:p w:rsidR="003E2602" w:rsidRDefault="007B74C6">
      <w:pPr>
        <w:spacing w:after="0" w:line="259" w:lineRule="auto"/>
        <w:ind w:left="60" w:firstLine="0"/>
        <w:jc w:val="center"/>
      </w:pPr>
      <w:r>
        <w:t xml:space="preserve"> </w:t>
      </w:r>
    </w:p>
    <w:p w:rsidR="003E2602" w:rsidRDefault="007B74C6">
      <w:pPr>
        <w:spacing w:after="0" w:line="259" w:lineRule="auto"/>
        <w:ind w:left="0" w:right="1921" w:firstLine="0"/>
        <w:jc w:val="right"/>
      </w:pPr>
      <w:r>
        <w:rPr>
          <w:noProof/>
        </w:rPr>
        <w:drawing>
          <wp:inline distT="0" distB="0" distL="0" distR="0">
            <wp:extent cx="4315968" cy="1965960"/>
            <wp:effectExtent l="0" t="0" r="0" b="0"/>
            <wp:docPr id="2720" name="Picture 2720"/>
            <wp:cNvGraphicFramePr/>
            <a:graphic xmlns:a="http://schemas.openxmlformats.org/drawingml/2006/main">
              <a:graphicData uri="http://schemas.openxmlformats.org/drawingml/2006/picture">
                <pic:pic xmlns:pic="http://schemas.openxmlformats.org/drawingml/2006/picture">
                  <pic:nvPicPr>
                    <pic:cNvPr id="2720" name="Picture 2720"/>
                    <pic:cNvPicPr/>
                  </pic:nvPicPr>
                  <pic:blipFill>
                    <a:blip r:embed="rId48"/>
                    <a:stretch>
                      <a:fillRect/>
                    </a:stretch>
                  </pic:blipFill>
                  <pic:spPr>
                    <a:xfrm>
                      <a:off x="0" y="0"/>
                      <a:ext cx="4315968" cy="1965960"/>
                    </a:xfrm>
                    <a:prstGeom prst="rect">
                      <a:avLst/>
                    </a:prstGeom>
                  </pic:spPr>
                </pic:pic>
              </a:graphicData>
            </a:graphic>
          </wp:inline>
        </w:drawing>
      </w:r>
      <w:r>
        <w:t xml:space="preserve"> </w:t>
      </w:r>
    </w:p>
    <w:p w:rsidR="003E2602" w:rsidRDefault="007B74C6">
      <w:pPr>
        <w:spacing w:after="0" w:line="259" w:lineRule="auto"/>
        <w:ind w:left="60" w:firstLine="0"/>
        <w:jc w:val="center"/>
      </w:pPr>
      <w:r>
        <w:t xml:space="preserve"> </w:t>
      </w:r>
    </w:p>
    <w:p w:rsidR="003E2602" w:rsidRDefault="007B74C6">
      <w:pPr>
        <w:spacing w:after="42" w:line="259" w:lineRule="auto"/>
        <w:ind w:left="0" w:right="1921" w:firstLine="0"/>
        <w:jc w:val="right"/>
      </w:pPr>
      <w:r>
        <w:rPr>
          <w:noProof/>
        </w:rPr>
        <w:drawing>
          <wp:inline distT="0" distB="0" distL="0" distR="0">
            <wp:extent cx="4315968" cy="1975104"/>
            <wp:effectExtent l="0" t="0" r="0" b="0"/>
            <wp:docPr id="2724" name="Picture 2724"/>
            <wp:cNvGraphicFramePr/>
            <a:graphic xmlns:a="http://schemas.openxmlformats.org/drawingml/2006/main">
              <a:graphicData uri="http://schemas.openxmlformats.org/drawingml/2006/picture">
                <pic:pic xmlns:pic="http://schemas.openxmlformats.org/drawingml/2006/picture">
                  <pic:nvPicPr>
                    <pic:cNvPr id="2724" name="Picture 2724"/>
                    <pic:cNvPicPr/>
                  </pic:nvPicPr>
                  <pic:blipFill>
                    <a:blip r:embed="rId49"/>
                    <a:stretch>
                      <a:fillRect/>
                    </a:stretch>
                  </pic:blipFill>
                  <pic:spPr>
                    <a:xfrm>
                      <a:off x="0" y="0"/>
                      <a:ext cx="4315968" cy="1975104"/>
                    </a:xfrm>
                    <a:prstGeom prst="rect">
                      <a:avLst/>
                    </a:prstGeom>
                  </pic:spPr>
                </pic:pic>
              </a:graphicData>
            </a:graphic>
          </wp:inline>
        </w:drawing>
      </w:r>
      <w:r>
        <w:t xml:space="preserve"> </w:t>
      </w:r>
    </w:p>
    <w:p w:rsidR="003E2602" w:rsidRDefault="007B74C6">
      <w:pPr>
        <w:pStyle w:val="Heading3"/>
        <w:tabs>
          <w:tab w:val="center" w:pos="1120"/>
          <w:tab w:val="center" w:pos="3470"/>
        </w:tabs>
        <w:spacing w:after="273" w:line="248" w:lineRule="auto"/>
        <w:ind w:left="0" w:firstLine="0"/>
      </w:pPr>
      <w:bookmarkStart w:id="40" w:name="_Toc287788"/>
      <w:r>
        <w:rPr>
          <w:rFonts w:ascii="Calibri" w:eastAsia="Calibri" w:hAnsi="Calibri" w:cs="Calibri"/>
          <w:b w:val="0"/>
          <w:sz w:val="22"/>
        </w:rPr>
        <w:lastRenderedPageBreak/>
        <w:tab/>
      </w:r>
      <w:r>
        <w:rPr>
          <w:b w:val="0"/>
          <w:i/>
          <w:sz w:val="24"/>
        </w:rPr>
        <w:t xml:space="preserve">6.1.2. </w:t>
      </w:r>
      <w:r>
        <w:rPr>
          <w:b w:val="0"/>
          <w:i/>
          <w:sz w:val="24"/>
        </w:rPr>
        <w:tab/>
        <w:t xml:space="preserve">Competitiveness and internal market </w:t>
      </w:r>
      <w:bookmarkEnd w:id="40"/>
    </w:p>
    <w:p w:rsidR="003E2602" w:rsidRDefault="007B74C6">
      <w:pPr>
        <w:spacing w:after="269"/>
        <w:ind w:left="845" w:right="834"/>
      </w:pPr>
      <w:r>
        <w:t>The analysed policy options do not affect competitiveness of European industry. Exact figures are not available, but extra-EU imports are currently only very few percentages. Manufacturers expect them to increase but there is no difference between the base</w:t>
      </w:r>
      <w:r>
        <w:t>line and the different options in terms of imports. In any case, development of innovative technology due to requirements set and additional policy implemented will increase competitiveness of European manufacturers in other markets. Moreover, regulation w</w:t>
      </w:r>
      <w:r>
        <w:t xml:space="preserve">ill foster competition between manufacturers within Europe, where markets seem to be not fully integrated yet. </w:t>
      </w:r>
    </w:p>
    <w:p w:rsidR="003E2602" w:rsidRDefault="007B74C6">
      <w:pPr>
        <w:ind w:left="845" w:right="834"/>
      </w:pPr>
      <w:r>
        <w:t>The process for establishing ecodesign requirements has been fully transparent, and before adoption of the measures a notification under WTO-TBT</w:t>
      </w:r>
      <w:r>
        <w:t xml:space="preserve"> will be issued. The EU has often been leading in standardisation and energy labelling and it is thus likely that other countries would follow the EU example. This will strengthen the global effort of fighting lowefficiency, high-emission local space heate</w:t>
      </w:r>
      <w:r>
        <w:t xml:space="preserve">rs. </w:t>
      </w:r>
    </w:p>
    <w:p w:rsidR="003E2602" w:rsidRDefault="007B74C6">
      <w:pPr>
        <w:pStyle w:val="Heading3"/>
        <w:tabs>
          <w:tab w:val="center" w:pos="1120"/>
          <w:tab w:val="center" w:pos="2569"/>
        </w:tabs>
        <w:spacing w:after="110" w:line="248" w:lineRule="auto"/>
        <w:ind w:left="0" w:firstLine="0"/>
      </w:pPr>
      <w:bookmarkStart w:id="41" w:name="_Toc287789"/>
      <w:r>
        <w:rPr>
          <w:rFonts w:ascii="Calibri" w:eastAsia="Calibri" w:hAnsi="Calibri" w:cs="Calibri"/>
          <w:b w:val="0"/>
          <w:sz w:val="22"/>
        </w:rPr>
        <w:tab/>
      </w:r>
      <w:r>
        <w:rPr>
          <w:b w:val="0"/>
          <w:i/>
          <w:sz w:val="24"/>
        </w:rPr>
        <w:t xml:space="preserve">6.1.3. </w:t>
      </w:r>
      <w:r>
        <w:rPr>
          <w:b w:val="0"/>
          <w:i/>
          <w:sz w:val="24"/>
        </w:rPr>
        <w:tab/>
        <w:t xml:space="preserve">Territorial impact </w:t>
      </w:r>
      <w:bookmarkEnd w:id="41"/>
    </w:p>
    <w:p w:rsidR="003E2602" w:rsidRDefault="007B74C6">
      <w:pPr>
        <w:ind w:left="845" w:right="834"/>
      </w:pPr>
      <w:r>
        <w:t>Territorial impact assessment (TIA) is one of the possible elements of the impact assessments. As stated in a recent presentation of the Commission services</w:t>
      </w:r>
      <w:r>
        <w:rPr>
          <w:vertAlign w:val="superscript"/>
        </w:rPr>
        <w:footnoteReference w:id="18"/>
      </w:r>
      <w:r>
        <w:t>, TIA is only required when the policy explicitly targets a (type</w:t>
      </w:r>
      <w:r>
        <w:t xml:space="preserve">) of region and/or the policy targets some regions or areas more than others. In this case, these conditions do not apply and thus the TIA is not required. </w:t>
      </w:r>
    </w:p>
    <w:p w:rsidR="003E2602" w:rsidRDefault="007B74C6">
      <w:pPr>
        <w:pStyle w:val="Heading3"/>
        <w:tabs>
          <w:tab w:val="center" w:pos="1120"/>
          <w:tab w:val="center" w:pos="3680"/>
        </w:tabs>
        <w:spacing w:after="273" w:line="248" w:lineRule="auto"/>
        <w:ind w:left="0" w:firstLine="0"/>
      </w:pPr>
      <w:bookmarkStart w:id="42" w:name="_Toc287790"/>
      <w:r>
        <w:rPr>
          <w:rFonts w:ascii="Calibri" w:eastAsia="Calibri" w:hAnsi="Calibri" w:cs="Calibri"/>
          <w:b w:val="0"/>
          <w:sz w:val="22"/>
        </w:rPr>
        <w:tab/>
      </w:r>
      <w:r>
        <w:rPr>
          <w:b w:val="0"/>
          <w:i/>
          <w:sz w:val="24"/>
        </w:rPr>
        <w:t xml:space="preserve">6.1.4. </w:t>
      </w:r>
      <w:r>
        <w:rPr>
          <w:b w:val="0"/>
          <w:i/>
          <w:sz w:val="24"/>
        </w:rPr>
        <w:tab/>
        <w:t xml:space="preserve">Large and SME manufacturers in the EU </w:t>
      </w:r>
      <w:bookmarkEnd w:id="42"/>
    </w:p>
    <w:p w:rsidR="003E2602" w:rsidRDefault="007B74C6">
      <w:pPr>
        <w:spacing w:after="269"/>
        <w:ind w:left="845" w:right="834"/>
      </w:pPr>
      <w:r>
        <w:t xml:space="preserve">Regulations will not specifically affect larger or </w:t>
      </w:r>
      <w:r>
        <w:t>smaller manufacturers. In order to be present in the market of Member States where stringent energy efficiency and low-emission requirements have already been implemented, some manufacturers have adapted their portfolio accordingly. The Regulation will sup</w:t>
      </w:r>
      <w:r>
        <w:t xml:space="preserve">port those manufacturers of LSH that have already gained experiences with energy-efficient and low-emission technology. </w:t>
      </w:r>
    </w:p>
    <w:p w:rsidR="003E2602" w:rsidRDefault="007B74C6">
      <w:pPr>
        <w:ind w:left="845" w:right="834"/>
      </w:pPr>
      <w:r>
        <w:t>It should be noted that Ecodesign regulations fall on the product, not on the producer. Therefore, it is not possible to reduce the imp</w:t>
      </w:r>
      <w:r>
        <w:t xml:space="preserve">act of the regulations through exemptions or special regimes according to its size. Nevertheless, the impact on SMEs could be mitigated through several means, in particular a reasoned scheduling of the entry into force of the MEPS. </w:t>
      </w:r>
    </w:p>
    <w:p w:rsidR="003E2602" w:rsidRDefault="007B74C6">
      <w:pPr>
        <w:pStyle w:val="Heading3"/>
        <w:tabs>
          <w:tab w:val="center" w:pos="1120"/>
          <w:tab w:val="center" w:pos="2827"/>
        </w:tabs>
        <w:spacing w:after="273" w:line="248" w:lineRule="auto"/>
        <w:ind w:left="0" w:firstLine="0"/>
      </w:pPr>
      <w:bookmarkStart w:id="43" w:name="_Toc287791"/>
      <w:r>
        <w:rPr>
          <w:rFonts w:ascii="Calibri" w:eastAsia="Calibri" w:hAnsi="Calibri" w:cs="Calibri"/>
          <w:b w:val="0"/>
          <w:sz w:val="22"/>
        </w:rPr>
        <w:tab/>
      </w:r>
      <w:r>
        <w:rPr>
          <w:b w:val="0"/>
          <w:i/>
          <w:sz w:val="24"/>
        </w:rPr>
        <w:t xml:space="preserve">6.1.5. </w:t>
      </w:r>
      <w:r>
        <w:rPr>
          <w:b w:val="0"/>
          <w:i/>
          <w:sz w:val="24"/>
        </w:rPr>
        <w:tab/>
        <w:t xml:space="preserve">Retailers and </w:t>
      </w:r>
      <w:r>
        <w:rPr>
          <w:b w:val="0"/>
          <w:i/>
          <w:sz w:val="24"/>
        </w:rPr>
        <w:t xml:space="preserve">Installers </w:t>
      </w:r>
      <w:bookmarkEnd w:id="43"/>
    </w:p>
    <w:p w:rsidR="003E2602" w:rsidRDefault="007B74C6">
      <w:pPr>
        <w:spacing w:after="270"/>
        <w:ind w:left="845" w:right="834"/>
      </w:pPr>
      <w:r>
        <w:t xml:space="preserve">The following figure visualises the distribution of total turnover of market activities related to LSH, their installation, maintenance and use by market actors for the different policy options in the assessed timeframe. </w:t>
      </w:r>
    </w:p>
    <w:p w:rsidR="003E2602" w:rsidRDefault="007B74C6">
      <w:pPr>
        <w:spacing w:after="64"/>
        <w:ind w:left="845" w:right="834"/>
      </w:pPr>
      <w:r>
        <w:t>Figure 7: Distribution</w:t>
      </w:r>
      <w:r>
        <w:t xml:space="preserve"> of total turnover by market actor in the different policy options </w:t>
      </w:r>
    </w:p>
    <w:p w:rsidR="003E2602" w:rsidRDefault="007B74C6">
      <w:pPr>
        <w:spacing w:after="0" w:line="259" w:lineRule="auto"/>
        <w:ind w:left="0" w:right="1922" w:firstLine="0"/>
        <w:jc w:val="right"/>
      </w:pPr>
      <w:r>
        <w:rPr>
          <w:noProof/>
        </w:rPr>
        <w:lastRenderedPageBreak/>
        <w:drawing>
          <wp:inline distT="0" distB="0" distL="0" distR="0">
            <wp:extent cx="4312921" cy="2636520"/>
            <wp:effectExtent l="0" t="0" r="0" b="0"/>
            <wp:docPr id="2780" name="Picture 2780"/>
            <wp:cNvGraphicFramePr/>
            <a:graphic xmlns:a="http://schemas.openxmlformats.org/drawingml/2006/main">
              <a:graphicData uri="http://schemas.openxmlformats.org/drawingml/2006/picture">
                <pic:pic xmlns:pic="http://schemas.openxmlformats.org/drawingml/2006/picture">
                  <pic:nvPicPr>
                    <pic:cNvPr id="2780" name="Picture 2780"/>
                    <pic:cNvPicPr/>
                  </pic:nvPicPr>
                  <pic:blipFill>
                    <a:blip r:embed="rId50"/>
                    <a:stretch>
                      <a:fillRect/>
                    </a:stretch>
                  </pic:blipFill>
                  <pic:spPr>
                    <a:xfrm>
                      <a:off x="0" y="0"/>
                      <a:ext cx="4312921" cy="2636520"/>
                    </a:xfrm>
                    <a:prstGeom prst="rect">
                      <a:avLst/>
                    </a:prstGeom>
                  </pic:spPr>
                </pic:pic>
              </a:graphicData>
            </a:graphic>
          </wp:inline>
        </w:drawing>
      </w:r>
      <w:r>
        <w:t xml:space="preserve"> </w:t>
      </w:r>
    </w:p>
    <w:p w:rsidR="003E2602" w:rsidRDefault="007B74C6">
      <w:pPr>
        <w:spacing w:after="256" w:line="259" w:lineRule="auto"/>
        <w:ind w:left="850" w:firstLine="0"/>
        <w:jc w:val="left"/>
      </w:pPr>
      <w:r>
        <w:t xml:space="preserve"> </w:t>
      </w:r>
    </w:p>
    <w:p w:rsidR="003E2602" w:rsidRDefault="007B74C6">
      <w:pPr>
        <w:spacing w:after="269"/>
        <w:ind w:left="845" w:right="834"/>
      </w:pPr>
      <w:r>
        <w:t xml:space="preserve">It shows the high share of the energy provider in total turnover, this turnover represents the turnover of suppliers of fuels and electricity. </w:t>
      </w:r>
    </w:p>
    <w:p w:rsidR="003E2602" w:rsidRDefault="007B74C6">
      <w:pPr>
        <w:ind w:left="845" w:right="834"/>
      </w:pPr>
      <w:r>
        <w:t>All sub-options have almost the same total turnover, which is slightly lower than in the baseline (96.8 billion €/year) while the different sub-options are in the area of 91 billion €/year. Differences in the distribution are small between different sub-op</w:t>
      </w:r>
      <w:r>
        <w:t xml:space="preserve">tions. Sub-options D and E have the most stringent MEPS and therefore more efficient technologies are required, which have a positive impact on the manufacturer, wholesale and retail/installer turnover. </w:t>
      </w:r>
    </w:p>
    <w:p w:rsidR="003E2602" w:rsidRDefault="007B74C6">
      <w:pPr>
        <w:pStyle w:val="Heading3"/>
        <w:tabs>
          <w:tab w:val="center" w:pos="1120"/>
          <w:tab w:val="center" w:pos="2777"/>
        </w:tabs>
        <w:spacing w:after="110" w:line="248" w:lineRule="auto"/>
        <w:ind w:left="0" w:firstLine="0"/>
      </w:pPr>
      <w:bookmarkStart w:id="44" w:name="_Toc287792"/>
      <w:r>
        <w:rPr>
          <w:rFonts w:ascii="Calibri" w:eastAsia="Calibri" w:hAnsi="Calibri" w:cs="Calibri"/>
          <w:b w:val="0"/>
          <w:sz w:val="22"/>
        </w:rPr>
        <w:tab/>
      </w:r>
      <w:r>
        <w:rPr>
          <w:b w:val="0"/>
          <w:i/>
          <w:sz w:val="24"/>
        </w:rPr>
        <w:t xml:space="preserve">6.1.6. </w:t>
      </w:r>
      <w:r>
        <w:rPr>
          <w:b w:val="0"/>
          <w:i/>
          <w:sz w:val="24"/>
        </w:rPr>
        <w:tab/>
        <w:t xml:space="preserve">Administrative burden </w:t>
      </w:r>
      <w:bookmarkEnd w:id="44"/>
    </w:p>
    <w:p w:rsidR="003E2602" w:rsidRDefault="007B74C6">
      <w:pPr>
        <w:spacing w:after="111"/>
        <w:ind w:left="845" w:right="834"/>
      </w:pPr>
      <w:r>
        <w:t>The form of the legi</w:t>
      </w:r>
      <w:r>
        <w:t xml:space="preserve">slation is a Regulation which is directly applicable in all Member States. This ensures no costs for national administrations for transposition of the implementing legislation into national legislation. </w:t>
      </w:r>
    </w:p>
    <w:p w:rsidR="003E2602" w:rsidRDefault="007B74C6">
      <w:pPr>
        <w:spacing w:after="111"/>
        <w:ind w:left="845" w:right="834"/>
      </w:pPr>
      <w:r>
        <w:t>The Impact Assessment on the recast of the Energy La</w:t>
      </w:r>
      <w:r>
        <w:t xml:space="preserve">belling Directive SEC(2008) 2862 calculates the administrative burden of introducing a new implementing Directive, similar to the proposed to the ecodesign implementing measure, in accordance with the EU Standard Cost Model. </w:t>
      </w:r>
    </w:p>
    <w:p w:rsidR="003E2602" w:rsidRDefault="007B74C6">
      <w:pPr>
        <w:spacing w:after="111"/>
        <w:ind w:left="845" w:right="834"/>
      </w:pPr>
      <w:r>
        <w:t>It estimates the administrativ</w:t>
      </w:r>
      <w:r>
        <w:t>e cost of implementing measures in the form of a Directive at € 4.7 million of which € 720.000 for administrative work on the amendment/development of the new Directive and €4 million for transposition by Member States. It follows that the administrative c</w:t>
      </w:r>
      <w:r>
        <w:t xml:space="preserve">ost of an implementing Regulation – as is currently proposed - would save € 4 million in avoiding the transposition cost. </w:t>
      </w:r>
    </w:p>
    <w:p w:rsidR="003E2602" w:rsidRDefault="007B74C6">
      <w:pPr>
        <w:spacing w:after="271"/>
        <w:ind w:left="845" w:right="834"/>
      </w:pPr>
      <w:r>
        <w:t>Administrative costs of enforcing the Regulation are difficult to estimate. Enforcement could involve random spot-checks by the autho</w:t>
      </w:r>
      <w:r>
        <w:t>rities, but from experience with other regulations of this type most spot-checks are not random but follow indications of competitors or third parties (e.g. industry or consumer associations). In those cases, the probability of not only recuperating testin</w:t>
      </w:r>
      <w:r>
        <w:t xml:space="preserve">g costs and legal costs, but also of collecting fines is high. Therefore, no extra enforcement costs for Member States are anticipated from the measure. </w:t>
      </w:r>
    </w:p>
    <w:p w:rsidR="003E2602" w:rsidRDefault="007B74C6">
      <w:pPr>
        <w:spacing w:after="270"/>
        <w:ind w:left="845" w:right="834"/>
      </w:pPr>
      <w:r>
        <w:t>The proposed Ecodesign measure includes requirements to provide information on the efficiency of the a</w:t>
      </w:r>
      <w:r>
        <w:t xml:space="preserve">ppliances as well as the measurement and calculation methods. The energy labelling measure includes the provision of an energy label and a technical fiche. The proposed </w:t>
      </w:r>
      <w:r>
        <w:lastRenderedPageBreak/>
        <w:t>measurement and calculation method requests additional information, but the administrat</w:t>
      </w:r>
      <w:r>
        <w:t xml:space="preserve">ive burden for manufacturers or retailers is limited.  </w:t>
      </w:r>
    </w:p>
    <w:p w:rsidR="003E2602" w:rsidRDefault="007B74C6">
      <w:pPr>
        <w:pStyle w:val="Heading3"/>
        <w:tabs>
          <w:tab w:val="center" w:pos="1120"/>
          <w:tab w:val="center" w:pos="3049"/>
        </w:tabs>
        <w:spacing w:after="273" w:line="248" w:lineRule="auto"/>
        <w:ind w:left="0" w:firstLine="0"/>
      </w:pPr>
      <w:bookmarkStart w:id="45" w:name="_Toc287793"/>
      <w:r>
        <w:rPr>
          <w:rFonts w:ascii="Calibri" w:eastAsia="Calibri" w:hAnsi="Calibri" w:cs="Calibri"/>
          <w:b w:val="0"/>
          <w:sz w:val="22"/>
        </w:rPr>
        <w:tab/>
      </w:r>
      <w:r>
        <w:rPr>
          <w:b w:val="0"/>
          <w:i/>
          <w:sz w:val="24"/>
        </w:rPr>
        <w:t xml:space="preserve">6.1.7. </w:t>
      </w:r>
      <w:r>
        <w:rPr>
          <w:b w:val="0"/>
          <w:i/>
          <w:sz w:val="24"/>
        </w:rPr>
        <w:tab/>
        <w:t xml:space="preserve">Compliance cost and timing </w:t>
      </w:r>
      <w:bookmarkEnd w:id="45"/>
    </w:p>
    <w:p w:rsidR="003E2602" w:rsidRDefault="007B74C6">
      <w:pPr>
        <w:spacing w:after="267"/>
        <w:ind w:left="845" w:right="834"/>
      </w:pPr>
      <w:r>
        <w:t xml:space="preserve">Compliance costs include the costs for product testing as well as costs for market surveillance. </w:t>
      </w:r>
    </w:p>
    <w:p w:rsidR="003E2602" w:rsidRDefault="007B74C6">
      <w:pPr>
        <w:spacing w:after="111"/>
        <w:ind w:left="845" w:right="834"/>
      </w:pPr>
      <w:r>
        <w:t>The cost of testing a solid fuel LSH is about 7,500 Euro. As appl</w:t>
      </w:r>
      <w:r>
        <w:t>iance efficiency increases, appliances tend to become more sophisticated and it is foreseeable that testing requirements also become more expensive. In general, the impact of the need to test appliances due to any kind of regulation or labelling could be s</w:t>
      </w:r>
      <w:r>
        <w:t>ignificant on manufacturers, especially SMEs who develop products and would then be required to pay testing facilities for (possibly several) tests to characterise their product. Testing requirements should therefore be a compromise between thoroughness of</w:t>
      </w:r>
      <w:r>
        <w:t xml:space="preserve"> product performance evaluation and cost effectiveness. Nevertheless, test results should allow assessing the performance of the products under different operation conditions (e.g.: temperatures, part load). </w:t>
      </w:r>
    </w:p>
    <w:p w:rsidR="003E2602" w:rsidRDefault="007B74C6">
      <w:pPr>
        <w:spacing w:after="111"/>
        <w:ind w:left="845" w:right="834"/>
      </w:pPr>
      <w:r>
        <w:t>The cost of testing liquid / gas and electric a</w:t>
      </w:r>
      <w:r>
        <w:t xml:space="preserve">ppliances is lower than the cost of testing solid fuel LSH, so the effect will have a similar form but lower amplitude. </w:t>
      </w:r>
    </w:p>
    <w:p w:rsidR="003E2602" w:rsidRDefault="007B74C6">
      <w:pPr>
        <w:spacing w:after="133"/>
        <w:ind w:left="845" w:right="834"/>
      </w:pPr>
      <w:r>
        <w:t>Manufacturers need time to make the necessary investments in order to ensure that appliances comply with the legal requirements. Accord</w:t>
      </w:r>
      <w:r>
        <w:t xml:space="preserve">ing to stakeholder consultation, the design cycle to develop a completely new appliance, which is able to deal with the strictest requirements, is about 5 years, although this estimation is considered to be conservative. Manufacturers have already to have </w:t>
      </w:r>
      <w:r>
        <w:t>their products tested in the context of several European norms, additional testing costs are minimal or non-existent. In consequence, options allowing enough time for the entering into force of requirements have a negligible impact on (re)-design costs.</w:t>
      </w:r>
      <w:r>
        <w:rPr>
          <w:vertAlign w:val="superscript"/>
        </w:rPr>
        <w:footnoteReference w:id="19"/>
      </w:r>
      <w:r>
        <w:t xml:space="preserve"> </w:t>
      </w:r>
    </w:p>
    <w:p w:rsidR="003E2602" w:rsidRDefault="007B74C6">
      <w:pPr>
        <w:spacing w:after="113"/>
        <w:ind w:left="845" w:right="834"/>
      </w:pPr>
      <w:r>
        <w:t>Thereby, test capacity (laboratory time) may be also a limiting factor, meaning that a very quick introduction (&lt; 1 year) of requirements is not feasible. Industry and other stakeholders have supported a 2 / 2 year period to prepare Tier 1 and Tier 2 requi</w:t>
      </w:r>
      <w:r>
        <w:t xml:space="preserve">rements respectively. </w:t>
      </w:r>
    </w:p>
    <w:p w:rsidR="003E2602" w:rsidRDefault="007B74C6">
      <w:pPr>
        <w:pStyle w:val="Heading2"/>
        <w:tabs>
          <w:tab w:val="center" w:pos="1030"/>
          <w:tab w:val="center" w:pos="2856"/>
        </w:tabs>
        <w:spacing w:after="111" w:line="249" w:lineRule="auto"/>
        <w:ind w:left="0" w:firstLine="0"/>
      </w:pPr>
      <w:bookmarkStart w:id="46" w:name="_Toc287794"/>
      <w:r>
        <w:rPr>
          <w:rFonts w:ascii="Calibri" w:eastAsia="Calibri" w:hAnsi="Calibri" w:cs="Calibri"/>
          <w:b w:val="0"/>
          <w:sz w:val="22"/>
        </w:rPr>
        <w:tab/>
      </w:r>
      <w:r>
        <w:rPr>
          <w:sz w:val="24"/>
        </w:rPr>
        <w:t xml:space="preserve">6.2. </w:t>
      </w:r>
      <w:r>
        <w:rPr>
          <w:sz w:val="24"/>
        </w:rPr>
        <w:tab/>
        <w:t xml:space="preserve">Environmental impact </w:t>
      </w:r>
      <w:bookmarkEnd w:id="46"/>
    </w:p>
    <w:p w:rsidR="003E2602" w:rsidRDefault="007B74C6">
      <w:pPr>
        <w:pStyle w:val="Heading3"/>
        <w:tabs>
          <w:tab w:val="center" w:pos="1120"/>
          <w:tab w:val="center" w:pos="3416"/>
        </w:tabs>
        <w:spacing w:after="110" w:line="248" w:lineRule="auto"/>
        <w:ind w:left="0" w:firstLine="0"/>
      </w:pPr>
      <w:bookmarkStart w:id="47" w:name="_Toc287795"/>
      <w:r>
        <w:rPr>
          <w:rFonts w:ascii="Calibri" w:eastAsia="Calibri" w:hAnsi="Calibri" w:cs="Calibri"/>
          <w:b w:val="0"/>
          <w:sz w:val="22"/>
        </w:rPr>
        <w:tab/>
      </w:r>
      <w:r>
        <w:rPr>
          <w:b w:val="0"/>
          <w:i/>
          <w:sz w:val="24"/>
        </w:rPr>
        <w:t xml:space="preserve">6.2.1. </w:t>
      </w:r>
      <w:r>
        <w:rPr>
          <w:b w:val="0"/>
          <w:i/>
          <w:sz w:val="24"/>
        </w:rPr>
        <w:tab/>
        <w:t xml:space="preserve">Greenhouse gas emission reduction </w:t>
      </w:r>
      <w:bookmarkEnd w:id="47"/>
    </w:p>
    <w:p w:rsidR="003E2602" w:rsidRDefault="007B74C6">
      <w:pPr>
        <w:spacing w:after="211"/>
        <w:ind w:left="845" w:right="834"/>
      </w:pPr>
      <w:r>
        <w:t>Greenhouse gas (GHG) emissions are calculated based on the fuel or electricity consumption and the specific GHG emission of a fuel or unit of electricity. The specific emission values of fuels are based on data presented in the preparatory studies; those o</w:t>
      </w:r>
      <w:r>
        <w:t xml:space="preserve">f electricity are based on the MEErP 2011 study. </w:t>
      </w:r>
    </w:p>
    <w:p w:rsidR="003E2602" w:rsidRDefault="007B74C6">
      <w:pPr>
        <w:ind w:left="845" w:right="834"/>
      </w:pPr>
      <w:r>
        <w:t>GHG emissions will decrease from 85 Mt CO</w:t>
      </w:r>
      <w:r>
        <w:rPr>
          <w:vertAlign w:val="subscript"/>
        </w:rPr>
        <w:t>2eq</w:t>
      </w:r>
      <w:r>
        <w:t xml:space="preserve"> to 77 Mt CO</w:t>
      </w:r>
      <w:r>
        <w:rPr>
          <w:vertAlign w:val="subscript"/>
        </w:rPr>
        <w:t>2eq</w:t>
      </w:r>
      <w:r>
        <w:t xml:space="preserve"> in the baseline as an effect of ongoing improvement of energy efficiency. All policy options reduce GHG emissions compared to baseline to 66-67 Mt</w:t>
      </w:r>
      <w:r>
        <w:t xml:space="preserve">, a reduction of 13-14%. </w:t>
      </w:r>
    </w:p>
    <w:p w:rsidR="003E2602" w:rsidRDefault="007B74C6">
      <w:pPr>
        <w:spacing w:after="51"/>
        <w:ind w:left="845" w:right="834"/>
      </w:pPr>
      <w:r>
        <w:t xml:space="preserve">Figure 8: Development of total GHG emissions in the different policy options </w:t>
      </w:r>
    </w:p>
    <w:p w:rsidR="003E2602" w:rsidRDefault="007B74C6">
      <w:pPr>
        <w:spacing w:after="172" w:line="259" w:lineRule="auto"/>
        <w:ind w:left="0" w:right="1931" w:firstLine="0"/>
        <w:jc w:val="right"/>
      </w:pPr>
      <w:r>
        <w:rPr>
          <w:noProof/>
        </w:rPr>
        <w:lastRenderedPageBreak/>
        <w:drawing>
          <wp:inline distT="0" distB="0" distL="0" distR="0">
            <wp:extent cx="4315968" cy="2011680"/>
            <wp:effectExtent l="0" t="0" r="0" b="0"/>
            <wp:docPr id="2878" name="Picture 2878"/>
            <wp:cNvGraphicFramePr/>
            <a:graphic xmlns:a="http://schemas.openxmlformats.org/drawingml/2006/main">
              <a:graphicData uri="http://schemas.openxmlformats.org/drawingml/2006/picture">
                <pic:pic xmlns:pic="http://schemas.openxmlformats.org/drawingml/2006/picture">
                  <pic:nvPicPr>
                    <pic:cNvPr id="2878" name="Picture 2878"/>
                    <pic:cNvPicPr/>
                  </pic:nvPicPr>
                  <pic:blipFill>
                    <a:blip r:embed="rId51"/>
                    <a:stretch>
                      <a:fillRect/>
                    </a:stretch>
                  </pic:blipFill>
                  <pic:spPr>
                    <a:xfrm>
                      <a:off x="0" y="0"/>
                      <a:ext cx="4315968" cy="2011680"/>
                    </a:xfrm>
                    <a:prstGeom prst="rect">
                      <a:avLst/>
                    </a:prstGeom>
                  </pic:spPr>
                </pic:pic>
              </a:graphicData>
            </a:graphic>
          </wp:inline>
        </w:drawing>
      </w:r>
      <w:r>
        <w:rPr>
          <w:rFonts w:ascii="Calibri" w:eastAsia="Calibri" w:hAnsi="Calibri" w:cs="Calibri"/>
          <w:sz w:val="22"/>
        </w:rPr>
        <w:t xml:space="preserve"> </w:t>
      </w:r>
    </w:p>
    <w:p w:rsidR="003E2602" w:rsidRDefault="007B74C6">
      <w:pPr>
        <w:spacing w:after="0" w:line="259" w:lineRule="auto"/>
        <w:ind w:left="850" w:firstLine="0"/>
        <w:jc w:val="left"/>
      </w:pPr>
      <w:r>
        <w:t xml:space="preserve"> </w:t>
      </w:r>
    </w:p>
    <w:p w:rsidR="003E2602" w:rsidRDefault="007B74C6">
      <w:pPr>
        <w:ind w:left="845" w:right="834"/>
      </w:pPr>
      <w:r>
        <w:t xml:space="preserve">Reduction of other pollutants, particularly PM, OGC and CO </w:t>
      </w:r>
    </w:p>
    <w:p w:rsidR="003E2602" w:rsidRDefault="007B74C6">
      <w:pPr>
        <w:ind w:left="845" w:right="834"/>
      </w:pPr>
      <w:r>
        <w:t>As explained before, reducing PM emissions should be the most important objective of po</w:t>
      </w:r>
      <w:r>
        <w:t xml:space="preserve">licies and measures aiming at reducing emissions of solid fuel LSH. All policy options analysed in this IA will contribute to this and option. Without these policies and measures, such a decrease is not expected to happen. </w:t>
      </w:r>
    </w:p>
    <w:p w:rsidR="003E2602" w:rsidRDefault="007B74C6">
      <w:pPr>
        <w:spacing w:after="54"/>
        <w:ind w:left="845" w:right="834"/>
      </w:pPr>
      <w:r>
        <w:t>Figure 9: Development of PM emis</w:t>
      </w:r>
      <w:r>
        <w:t xml:space="preserve">sions in the different policy options </w:t>
      </w:r>
    </w:p>
    <w:p w:rsidR="003E2602" w:rsidRDefault="007B74C6">
      <w:pPr>
        <w:spacing w:after="160" w:line="259" w:lineRule="auto"/>
        <w:ind w:left="0" w:right="1921" w:firstLine="0"/>
        <w:jc w:val="right"/>
      </w:pPr>
      <w:r>
        <w:rPr>
          <w:noProof/>
        </w:rPr>
        <w:drawing>
          <wp:inline distT="0" distB="0" distL="0" distR="0">
            <wp:extent cx="4315968" cy="2159508"/>
            <wp:effectExtent l="0" t="0" r="0" b="0"/>
            <wp:docPr id="2909" name="Picture 2909"/>
            <wp:cNvGraphicFramePr/>
            <a:graphic xmlns:a="http://schemas.openxmlformats.org/drawingml/2006/main">
              <a:graphicData uri="http://schemas.openxmlformats.org/drawingml/2006/picture">
                <pic:pic xmlns:pic="http://schemas.openxmlformats.org/drawingml/2006/picture">
                  <pic:nvPicPr>
                    <pic:cNvPr id="2909" name="Picture 2909"/>
                    <pic:cNvPicPr/>
                  </pic:nvPicPr>
                  <pic:blipFill>
                    <a:blip r:embed="rId52"/>
                    <a:stretch>
                      <a:fillRect/>
                    </a:stretch>
                  </pic:blipFill>
                  <pic:spPr>
                    <a:xfrm>
                      <a:off x="0" y="0"/>
                      <a:ext cx="4315968" cy="2159508"/>
                    </a:xfrm>
                    <a:prstGeom prst="rect">
                      <a:avLst/>
                    </a:prstGeom>
                  </pic:spPr>
                </pic:pic>
              </a:graphicData>
            </a:graphic>
          </wp:inline>
        </w:drawing>
      </w:r>
      <w:r>
        <w:t xml:space="preserve"> </w:t>
      </w:r>
    </w:p>
    <w:p w:rsidR="003E2602" w:rsidRDefault="007B74C6">
      <w:pPr>
        <w:ind w:left="845" w:right="834"/>
      </w:pPr>
      <w:r>
        <w:t xml:space="preserve">The current trend will reduce PM emissions in 20 kton/year in 2020 and in 61 kton/year in 2030 compared to 2010 values. These values could be increases up to 37 kton/year in 2020 and 88 kton/year for sub-options D </w:t>
      </w:r>
      <w:r>
        <w:t xml:space="preserve">and E. </w:t>
      </w:r>
    </w:p>
    <w:p w:rsidR="003E2602" w:rsidRDefault="007B74C6">
      <w:pPr>
        <w:ind w:left="845" w:right="834"/>
      </w:pPr>
      <w:r>
        <w:t>The indication of the PM emissions on the label has also been analysed. The most optimistic but unrealistic scenario for PM reductions would mean that the indication of PM emissions on the label would lead all consumers to choose BAT products from the ente</w:t>
      </w:r>
      <w:r>
        <w:t xml:space="preserve">ring into force of the Labelling Regulation (2016), which would be equivalent to the entering into force of the most stringent emission requirements already in 2016. </w:t>
      </w:r>
    </w:p>
    <w:p w:rsidR="003E2602" w:rsidRDefault="007B74C6">
      <w:pPr>
        <w:ind w:left="845" w:right="834"/>
      </w:pPr>
      <w:r>
        <w:t>This would save additional 3.3 kton/year of PM emissions for options B and C, 2.1 kton/ye</w:t>
      </w:r>
      <w:r>
        <w:t>ar for option D and 2.4 kton/year for option E. Option A is not further analysed because emission requirements were considered no stringent enough by Consultation Forum Members (Annex 1) and it would be incoherent to combine soft requirements with the prop</w:t>
      </w:r>
      <w:r>
        <w:t xml:space="preserve">osed labelling of PM emissions. </w:t>
      </w:r>
    </w:p>
    <w:p w:rsidR="003E2602" w:rsidRDefault="007B74C6">
      <w:pPr>
        <w:ind w:left="845" w:right="834"/>
      </w:pPr>
      <w:r>
        <w:t xml:space="preserve">These positive reductions in PM emissions are however not feasible in practice as not all consumers will take into account PM emissions when making their purchasing decisions. A still </w:t>
      </w:r>
      <w:r>
        <w:lastRenderedPageBreak/>
        <w:t>optimistic estimation assuming that 10%</w:t>
      </w:r>
      <w:r>
        <w:t xml:space="preserve"> of the consumers will choose products with the lowest PM emission values leads to additional reductions on PM emissions below 0.5 kton/year for all scenarios. </w:t>
      </w:r>
    </w:p>
    <w:p w:rsidR="003E2602" w:rsidRDefault="007B74C6">
      <w:pPr>
        <w:spacing w:after="57"/>
        <w:ind w:left="845" w:right="834"/>
      </w:pPr>
      <w:r>
        <w:t xml:space="preserve">Figure 10: Development of OGC emissions in the different policy options </w:t>
      </w:r>
    </w:p>
    <w:p w:rsidR="003E2602" w:rsidRDefault="007B74C6">
      <w:pPr>
        <w:spacing w:after="0" w:line="259" w:lineRule="auto"/>
        <w:ind w:left="0" w:right="1913" w:firstLine="0"/>
        <w:jc w:val="right"/>
      </w:pPr>
      <w:r>
        <w:rPr>
          <w:noProof/>
        </w:rPr>
        <w:drawing>
          <wp:inline distT="0" distB="0" distL="0" distR="0">
            <wp:extent cx="4325112" cy="2066544"/>
            <wp:effectExtent l="0" t="0" r="0" b="0"/>
            <wp:docPr id="2931" name="Picture 2931"/>
            <wp:cNvGraphicFramePr/>
            <a:graphic xmlns:a="http://schemas.openxmlformats.org/drawingml/2006/main">
              <a:graphicData uri="http://schemas.openxmlformats.org/drawingml/2006/picture">
                <pic:pic xmlns:pic="http://schemas.openxmlformats.org/drawingml/2006/picture">
                  <pic:nvPicPr>
                    <pic:cNvPr id="2931" name="Picture 2931"/>
                    <pic:cNvPicPr/>
                  </pic:nvPicPr>
                  <pic:blipFill>
                    <a:blip r:embed="rId53"/>
                    <a:stretch>
                      <a:fillRect/>
                    </a:stretch>
                  </pic:blipFill>
                  <pic:spPr>
                    <a:xfrm>
                      <a:off x="0" y="0"/>
                      <a:ext cx="4325112" cy="2066544"/>
                    </a:xfrm>
                    <a:prstGeom prst="rect">
                      <a:avLst/>
                    </a:prstGeom>
                  </pic:spPr>
                </pic:pic>
              </a:graphicData>
            </a:graphic>
          </wp:inline>
        </w:drawing>
      </w:r>
      <w:r>
        <w:t xml:space="preserve"> </w:t>
      </w:r>
    </w:p>
    <w:p w:rsidR="003E2602" w:rsidRDefault="007B74C6">
      <w:pPr>
        <w:spacing w:after="0" w:line="259" w:lineRule="auto"/>
        <w:ind w:left="850" w:firstLine="0"/>
        <w:jc w:val="left"/>
      </w:pPr>
      <w:r>
        <w:t xml:space="preserve"> </w:t>
      </w:r>
    </w:p>
    <w:p w:rsidR="003E2602" w:rsidRDefault="007B74C6">
      <w:pPr>
        <w:ind w:left="845" w:right="834"/>
      </w:pPr>
      <w:r>
        <w:t>The current trend</w:t>
      </w:r>
      <w:r>
        <w:t xml:space="preserve"> will reduce OGC emissions in 32 kton/year in 2020 and in 70 kton/year in 2030 compared to 2010 values. These values could be increased to 36 kton/year in 2020 and 75 kton/year in 2030 for sub-option E, similar values are found when analysing sub-option D.</w:t>
      </w:r>
      <w:r>
        <w:t xml:space="preserve"> </w:t>
      </w:r>
    </w:p>
    <w:p w:rsidR="003E2602" w:rsidRDefault="007B74C6">
      <w:pPr>
        <w:spacing w:after="60"/>
        <w:ind w:left="845" w:right="834"/>
      </w:pPr>
      <w:r>
        <w:t xml:space="preserve">Figure 11: Development of CO emissions in the different policy options </w:t>
      </w:r>
    </w:p>
    <w:p w:rsidR="003E2602" w:rsidRDefault="007B74C6">
      <w:pPr>
        <w:spacing w:after="174" w:line="259" w:lineRule="auto"/>
        <w:ind w:left="0" w:right="1931" w:firstLine="0"/>
        <w:jc w:val="right"/>
      </w:pPr>
      <w:r>
        <w:rPr>
          <w:noProof/>
        </w:rPr>
        <w:drawing>
          <wp:inline distT="0" distB="0" distL="0" distR="0">
            <wp:extent cx="4315968" cy="2209038"/>
            <wp:effectExtent l="0" t="0" r="0" b="0"/>
            <wp:docPr id="2950" name="Picture 2950"/>
            <wp:cNvGraphicFramePr/>
            <a:graphic xmlns:a="http://schemas.openxmlformats.org/drawingml/2006/main">
              <a:graphicData uri="http://schemas.openxmlformats.org/drawingml/2006/picture">
                <pic:pic xmlns:pic="http://schemas.openxmlformats.org/drawingml/2006/picture">
                  <pic:nvPicPr>
                    <pic:cNvPr id="2950" name="Picture 2950"/>
                    <pic:cNvPicPr/>
                  </pic:nvPicPr>
                  <pic:blipFill>
                    <a:blip r:embed="rId54"/>
                    <a:stretch>
                      <a:fillRect/>
                    </a:stretch>
                  </pic:blipFill>
                  <pic:spPr>
                    <a:xfrm>
                      <a:off x="0" y="0"/>
                      <a:ext cx="4315968" cy="2209038"/>
                    </a:xfrm>
                    <a:prstGeom prst="rect">
                      <a:avLst/>
                    </a:prstGeom>
                  </pic:spPr>
                </pic:pic>
              </a:graphicData>
            </a:graphic>
          </wp:inline>
        </w:drawing>
      </w:r>
      <w:r>
        <w:rPr>
          <w:rFonts w:ascii="Calibri" w:eastAsia="Calibri" w:hAnsi="Calibri" w:cs="Calibri"/>
          <w:sz w:val="22"/>
        </w:rPr>
        <w:t xml:space="preserve"> </w:t>
      </w:r>
    </w:p>
    <w:p w:rsidR="003E2602" w:rsidRDefault="007B74C6">
      <w:pPr>
        <w:spacing w:after="0" w:line="259" w:lineRule="auto"/>
        <w:ind w:left="850" w:firstLine="0"/>
        <w:jc w:val="left"/>
      </w:pPr>
      <w:r>
        <w:t xml:space="preserve"> </w:t>
      </w:r>
    </w:p>
    <w:p w:rsidR="003E2602" w:rsidRDefault="007B74C6">
      <w:pPr>
        <w:ind w:left="845" w:right="834"/>
      </w:pPr>
      <w:r>
        <w:t>The current trend will reduce CO emissions by 78 kton/year in 2020 and by 225 kton/year in 2030 compared to 2010 values. These values could be increased to 330 kton/year in 2020</w:t>
      </w:r>
      <w:r>
        <w:t xml:space="preserve"> and 813 kton/year in 2030 for sub-option D, similar values are found when analysing sub-option E. </w:t>
      </w:r>
    </w:p>
    <w:p w:rsidR="003E2602" w:rsidRDefault="007B74C6">
      <w:pPr>
        <w:pStyle w:val="Heading2"/>
        <w:tabs>
          <w:tab w:val="center" w:pos="1030"/>
          <w:tab w:val="center" w:pos="2389"/>
        </w:tabs>
        <w:spacing w:after="111" w:line="249" w:lineRule="auto"/>
        <w:ind w:left="0" w:firstLine="0"/>
      </w:pPr>
      <w:bookmarkStart w:id="48" w:name="_Toc287796"/>
      <w:r>
        <w:rPr>
          <w:rFonts w:ascii="Calibri" w:eastAsia="Calibri" w:hAnsi="Calibri" w:cs="Calibri"/>
          <w:b w:val="0"/>
          <w:sz w:val="22"/>
        </w:rPr>
        <w:tab/>
      </w:r>
      <w:r>
        <w:rPr>
          <w:sz w:val="24"/>
        </w:rPr>
        <w:t xml:space="preserve">6.3. </w:t>
      </w:r>
      <w:r>
        <w:rPr>
          <w:sz w:val="24"/>
        </w:rPr>
        <w:tab/>
        <w:t xml:space="preserve">Social impact </w:t>
      </w:r>
      <w:bookmarkEnd w:id="48"/>
    </w:p>
    <w:p w:rsidR="003E2602" w:rsidRDefault="007B74C6">
      <w:pPr>
        <w:pStyle w:val="Heading3"/>
        <w:tabs>
          <w:tab w:val="center" w:pos="1120"/>
          <w:tab w:val="center" w:pos="4390"/>
        </w:tabs>
        <w:spacing w:after="110" w:line="248" w:lineRule="auto"/>
        <w:ind w:left="0" w:firstLine="0"/>
      </w:pPr>
      <w:bookmarkStart w:id="49" w:name="_Toc287797"/>
      <w:r>
        <w:rPr>
          <w:rFonts w:ascii="Calibri" w:eastAsia="Calibri" w:hAnsi="Calibri" w:cs="Calibri"/>
          <w:b w:val="0"/>
          <w:sz w:val="22"/>
        </w:rPr>
        <w:tab/>
      </w:r>
      <w:r>
        <w:rPr>
          <w:b w:val="0"/>
          <w:i/>
          <w:sz w:val="24"/>
        </w:rPr>
        <w:t xml:space="preserve">6.3.1. </w:t>
      </w:r>
      <w:r>
        <w:rPr>
          <w:b w:val="0"/>
          <w:i/>
          <w:sz w:val="24"/>
        </w:rPr>
        <w:tab/>
        <w:t xml:space="preserve">Employment, training and certification of market actors </w:t>
      </w:r>
      <w:bookmarkEnd w:id="49"/>
    </w:p>
    <w:p w:rsidR="003E2602" w:rsidRDefault="007B74C6">
      <w:pPr>
        <w:ind w:left="845" w:right="834"/>
      </w:pPr>
      <w:r>
        <w:t xml:space="preserve">Employment impacts have been roughly estimated by applying specific factors, which are based on a comprehensive data research based on annual reports of 25 market actors in the EU (Annex 2). </w:t>
      </w:r>
    </w:p>
    <w:p w:rsidR="003E2602" w:rsidRDefault="007B74C6">
      <w:pPr>
        <w:ind w:left="845" w:right="834"/>
      </w:pPr>
      <w:r>
        <w:t>The comparison of gross direct and indirect employment effects i</w:t>
      </w:r>
      <w:r>
        <w:t>n the following figure visualises the importance of installers of especially fuel fired LSH. The installation into the dwelling can be as influential on the system efficiency as the product itself. Therefore, improvements of existing or new systems must be</w:t>
      </w:r>
      <w:r>
        <w:t xml:space="preserve"> accurately suited to their application with </w:t>
      </w:r>
      <w:r>
        <w:lastRenderedPageBreak/>
        <w:t xml:space="preserve">respect to sizing, frequency of use, fuel availability, condensation in the chimney and the potential for back draught. </w:t>
      </w:r>
    </w:p>
    <w:p w:rsidR="003E2602" w:rsidRDefault="007B74C6">
      <w:pPr>
        <w:ind w:left="845" w:right="834"/>
      </w:pPr>
      <w:r>
        <w:t xml:space="preserve">Another important aspect is the limited ability of fuel fired LSH to modulate their power </w:t>
      </w:r>
      <w:r>
        <w:t xml:space="preserve">output. Modulating fuel supply is not always easy in solid fuel appliances and modulating air supply is not recommended for modulating power output. Consequently, the most suitable LSH should be chosen to ensure constant high efficiencies and low emission </w:t>
      </w:r>
      <w:r>
        <w:t xml:space="preserve">values.  </w:t>
      </w:r>
    </w:p>
    <w:p w:rsidR="003E2602" w:rsidRDefault="007B74C6">
      <w:pPr>
        <w:ind w:left="845" w:right="834"/>
      </w:pPr>
      <w:r>
        <w:t>Therefore, only properly trained and certified technicians should be charged with sizing and installing a heating system for safety reasons as well as for optimising the system performance. Further training of installers is needed in order to cop</w:t>
      </w:r>
      <w:r>
        <w:t xml:space="preserve">e with the increasing degree of complexity to adjust the appliances.  </w:t>
      </w:r>
    </w:p>
    <w:p w:rsidR="003E2602" w:rsidRDefault="007B74C6">
      <w:pPr>
        <w:ind w:left="845" w:right="834"/>
      </w:pPr>
      <w:r>
        <w:t>Employment impacts outside the EU are primarily indirect ones. The analysis does not calculate net employment impacts, which would require applying complex economic modelling. This woul</w:t>
      </w:r>
      <w:r>
        <w:t xml:space="preserve">d have to take into account (among other aspects) direct and indirect impacts of substituting other heating systems and conventional energy supply by the increase in stock of solid fuel boilers. </w:t>
      </w:r>
    </w:p>
    <w:p w:rsidR="003E2602" w:rsidRDefault="007B74C6">
      <w:pPr>
        <w:spacing w:after="60"/>
        <w:ind w:left="845" w:right="834"/>
      </w:pPr>
      <w:r>
        <w:t>Figure 12: Gross direct and indirect employment impacts in t</w:t>
      </w:r>
      <w:r>
        <w:t xml:space="preserve">he different policy options </w:t>
      </w:r>
    </w:p>
    <w:p w:rsidR="003E2602" w:rsidRDefault="007B74C6">
      <w:pPr>
        <w:spacing w:after="0" w:line="259" w:lineRule="auto"/>
        <w:ind w:left="0" w:right="1922" w:firstLine="0"/>
        <w:jc w:val="right"/>
      </w:pPr>
      <w:r>
        <w:rPr>
          <w:noProof/>
        </w:rPr>
        <w:drawing>
          <wp:inline distT="0" distB="0" distL="0" distR="0">
            <wp:extent cx="4308348" cy="2983992"/>
            <wp:effectExtent l="0" t="0" r="0" b="0"/>
            <wp:docPr id="3002" name="Picture 3002"/>
            <wp:cNvGraphicFramePr/>
            <a:graphic xmlns:a="http://schemas.openxmlformats.org/drawingml/2006/main">
              <a:graphicData uri="http://schemas.openxmlformats.org/drawingml/2006/picture">
                <pic:pic xmlns:pic="http://schemas.openxmlformats.org/drawingml/2006/picture">
                  <pic:nvPicPr>
                    <pic:cNvPr id="3002" name="Picture 3002"/>
                    <pic:cNvPicPr/>
                  </pic:nvPicPr>
                  <pic:blipFill>
                    <a:blip r:embed="rId55"/>
                    <a:stretch>
                      <a:fillRect/>
                    </a:stretch>
                  </pic:blipFill>
                  <pic:spPr>
                    <a:xfrm>
                      <a:off x="0" y="0"/>
                      <a:ext cx="4308348" cy="2983992"/>
                    </a:xfrm>
                    <a:prstGeom prst="rect">
                      <a:avLst/>
                    </a:prstGeom>
                  </pic:spPr>
                </pic:pic>
              </a:graphicData>
            </a:graphic>
          </wp:inline>
        </w:drawing>
      </w:r>
      <w:r>
        <w:t xml:space="preserve"> </w:t>
      </w:r>
    </w:p>
    <w:p w:rsidR="003E2602" w:rsidRDefault="007B74C6">
      <w:pPr>
        <w:spacing w:after="0" w:line="259" w:lineRule="auto"/>
        <w:ind w:left="850" w:firstLine="0"/>
        <w:jc w:val="left"/>
      </w:pPr>
      <w:r>
        <w:t xml:space="preserve"> </w:t>
      </w:r>
    </w:p>
    <w:p w:rsidR="003E2602" w:rsidRDefault="007B74C6">
      <w:pPr>
        <w:ind w:left="845" w:right="834"/>
      </w:pPr>
      <w:r>
        <w:t xml:space="preserve">All policy options have a positive impact on employment, creating around 24000 jobs in the EU in year 2030; most of these jobs are to be created on the retailer/installer sector. </w:t>
      </w:r>
    </w:p>
    <w:p w:rsidR="003E2602" w:rsidRDefault="007B74C6">
      <w:pPr>
        <w:pStyle w:val="Heading3"/>
        <w:tabs>
          <w:tab w:val="center" w:pos="1120"/>
          <w:tab w:val="center" w:pos="3570"/>
        </w:tabs>
        <w:spacing w:after="110" w:line="248" w:lineRule="auto"/>
        <w:ind w:left="0" w:firstLine="0"/>
      </w:pPr>
      <w:bookmarkStart w:id="50" w:name="_Toc287798"/>
      <w:r>
        <w:rPr>
          <w:rFonts w:ascii="Calibri" w:eastAsia="Calibri" w:hAnsi="Calibri" w:cs="Calibri"/>
          <w:b w:val="0"/>
          <w:sz w:val="22"/>
        </w:rPr>
        <w:tab/>
      </w:r>
      <w:r>
        <w:rPr>
          <w:b w:val="0"/>
          <w:i/>
          <w:sz w:val="24"/>
        </w:rPr>
        <w:t xml:space="preserve">6.3.2. </w:t>
      </w:r>
      <w:r>
        <w:rPr>
          <w:b w:val="0"/>
          <w:i/>
          <w:sz w:val="24"/>
        </w:rPr>
        <w:tab/>
        <w:t>Consumer economics and affordabil</w:t>
      </w:r>
      <w:r>
        <w:rPr>
          <w:b w:val="0"/>
          <w:i/>
          <w:sz w:val="24"/>
        </w:rPr>
        <w:t xml:space="preserve">ity </w:t>
      </w:r>
      <w:bookmarkEnd w:id="50"/>
    </w:p>
    <w:p w:rsidR="003E2602" w:rsidRDefault="007B74C6">
      <w:pPr>
        <w:ind w:left="845" w:right="834"/>
      </w:pPr>
      <w:r>
        <w:t xml:space="preserve">The costs referenced in this chapter are life cycle costs. </w:t>
      </w:r>
    </w:p>
    <w:p w:rsidR="003E2602" w:rsidRDefault="007B74C6">
      <w:pPr>
        <w:ind w:left="845" w:right="834"/>
      </w:pPr>
      <w:r>
        <w:t xml:space="preserve">Payback periods for electric LSH are well below the average life time of the products; gas and liquid fuel LSH also have payback periods that are below the lifetime of the product. </w:t>
      </w:r>
    </w:p>
    <w:p w:rsidR="003E2602" w:rsidRDefault="007B74C6">
      <w:pPr>
        <w:ind w:left="845" w:right="834"/>
      </w:pPr>
      <w:r>
        <w:t>For solid fuel local space heaters payback periods are in some cases above the average lifetime of the product, this is due to the low energy cost of biomass, which is less than 0.03 €/kWh when compared to 0.16 €/kWh for electricity or 0.067 €/kWh used for</w:t>
      </w:r>
      <w:r>
        <w:t xml:space="preserve"> gas. Should the price of solid fuel increase, the payback periods will be reduced to a great extent. Payback time does not </w:t>
      </w:r>
      <w:r>
        <w:lastRenderedPageBreak/>
        <w:t xml:space="preserve">take into account other impacts such as the reduction of emissions and thus increase on air quality derived of these measures. </w:t>
      </w:r>
    </w:p>
    <w:p w:rsidR="003E2602" w:rsidRDefault="007B74C6">
      <w:pPr>
        <w:ind w:left="845" w:right="834"/>
      </w:pPr>
      <w:r>
        <w:t xml:space="preserve">The </w:t>
      </w:r>
      <w:r>
        <w:t xml:space="preserve">options discussed will lead to a higher market share of innovative technology while not affecting the functionality of the products. In particular, this will be true for options combining market push and market pull measures. </w:t>
      </w:r>
    </w:p>
    <w:p w:rsidR="003E2602" w:rsidRDefault="007B74C6">
      <w:pPr>
        <w:tabs>
          <w:tab w:val="center" w:pos="1347"/>
          <w:tab w:val="center" w:pos="5409"/>
        </w:tabs>
        <w:spacing w:after="61"/>
        <w:ind w:left="0" w:firstLine="0"/>
        <w:jc w:val="left"/>
      </w:pPr>
      <w:r>
        <w:rPr>
          <w:rFonts w:ascii="Calibri" w:eastAsia="Calibri" w:hAnsi="Calibri" w:cs="Calibri"/>
          <w:sz w:val="22"/>
        </w:rPr>
        <w:tab/>
      </w:r>
      <w:r>
        <w:t xml:space="preserve">Figure 13: </w:t>
      </w:r>
      <w:r>
        <w:tab/>
        <w:t>Development of t</w:t>
      </w:r>
      <w:r>
        <w:t xml:space="preserve">otal expenditures in the different policy options </w:t>
      </w:r>
    </w:p>
    <w:p w:rsidR="003E2602" w:rsidRDefault="007B74C6">
      <w:pPr>
        <w:spacing w:after="40" w:line="259" w:lineRule="auto"/>
        <w:ind w:left="0" w:right="1925" w:firstLine="0"/>
        <w:jc w:val="right"/>
      </w:pPr>
      <w:r>
        <w:rPr>
          <w:noProof/>
        </w:rPr>
        <w:drawing>
          <wp:inline distT="0" distB="0" distL="0" distR="0">
            <wp:extent cx="4306824" cy="2129790"/>
            <wp:effectExtent l="0" t="0" r="0" b="0"/>
            <wp:docPr id="3031" name="Picture 3031"/>
            <wp:cNvGraphicFramePr/>
            <a:graphic xmlns:a="http://schemas.openxmlformats.org/drawingml/2006/main">
              <a:graphicData uri="http://schemas.openxmlformats.org/drawingml/2006/picture">
                <pic:pic xmlns:pic="http://schemas.openxmlformats.org/drawingml/2006/picture">
                  <pic:nvPicPr>
                    <pic:cNvPr id="3031" name="Picture 3031"/>
                    <pic:cNvPicPr/>
                  </pic:nvPicPr>
                  <pic:blipFill>
                    <a:blip r:embed="rId56"/>
                    <a:stretch>
                      <a:fillRect/>
                    </a:stretch>
                  </pic:blipFill>
                  <pic:spPr>
                    <a:xfrm>
                      <a:off x="0" y="0"/>
                      <a:ext cx="4306824" cy="2129790"/>
                    </a:xfrm>
                    <a:prstGeom prst="rect">
                      <a:avLst/>
                    </a:prstGeom>
                  </pic:spPr>
                </pic:pic>
              </a:graphicData>
            </a:graphic>
          </wp:inline>
        </w:drawing>
      </w:r>
      <w:r>
        <w:t xml:space="preserve"> </w:t>
      </w:r>
    </w:p>
    <w:p w:rsidR="003E2602" w:rsidRDefault="007B74C6">
      <w:pPr>
        <w:spacing w:after="96" w:line="259" w:lineRule="auto"/>
        <w:ind w:left="850" w:firstLine="0"/>
        <w:jc w:val="left"/>
      </w:pPr>
      <w:r>
        <w:t xml:space="preserve"> </w:t>
      </w:r>
    </w:p>
    <w:p w:rsidR="003E2602" w:rsidRDefault="007B74C6">
      <w:pPr>
        <w:spacing w:after="140"/>
        <w:ind w:left="845" w:right="834"/>
      </w:pPr>
      <w:r>
        <w:t>Total expenditure is foreseen to increase from 90 billion €/year in 2010 to 92 billion €/year in 2020 and 93 billion €/year in 2030 in the base case scenario.All proposed sub-options lead to an overall expenditure between 88 billion €/year and 93 billion €</w:t>
      </w:r>
      <w:r>
        <w:t xml:space="preserve">/year in 2020 and around 84 billion €/year in 2030. </w:t>
      </w:r>
    </w:p>
    <w:p w:rsidR="003E2602" w:rsidRDefault="007B74C6">
      <w:pPr>
        <w:tabs>
          <w:tab w:val="center" w:pos="1347"/>
          <w:tab w:val="center" w:pos="5303"/>
        </w:tabs>
        <w:spacing w:after="65"/>
        <w:ind w:left="0" w:firstLine="0"/>
        <w:jc w:val="left"/>
      </w:pPr>
      <w:r>
        <w:rPr>
          <w:rFonts w:ascii="Calibri" w:eastAsia="Calibri" w:hAnsi="Calibri" w:cs="Calibri"/>
          <w:sz w:val="22"/>
        </w:rPr>
        <w:tab/>
      </w:r>
      <w:r>
        <w:t xml:space="preserve">Figure 14: </w:t>
      </w:r>
      <w:r>
        <w:tab/>
        <w:t xml:space="preserve">Development of acquisition cost in the different policy options </w:t>
      </w:r>
    </w:p>
    <w:p w:rsidR="003E2602" w:rsidRDefault="007B74C6">
      <w:pPr>
        <w:spacing w:after="42" w:line="259" w:lineRule="auto"/>
        <w:ind w:left="0" w:right="1921" w:firstLine="0"/>
        <w:jc w:val="right"/>
      </w:pPr>
      <w:r>
        <w:rPr>
          <w:noProof/>
        </w:rPr>
        <w:drawing>
          <wp:inline distT="0" distB="0" distL="0" distR="0">
            <wp:extent cx="4315968" cy="2248662"/>
            <wp:effectExtent l="0" t="0" r="0" b="0"/>
            <wp:docPr id="3040" name="Picture 3040"/>
            <wp:cNvGraphicFramePr/>
            <a:graphic xmlns:a="http://schemas.openxmlformats.org/drawingml/2006/main">
              <a:graphicData uri="http://schemas.openxmlformats.org/drawingml/2006/picture">
                <pic:pic xmlns:pic="http://schemas.openxmlformats.org/drawingml/2006/picture">
                  <pic:nvPicPr>
                    <pic:cNvPr id="3040" name="Picture 3040"/>
                    <pic:cNvPicPr/>
                  </pic:nvPicPr>
                  <pic:blipFill>
                    <a:blip r:embed="rId57"/>
                    <a:stretch>
                      <a:fillRect/>
                    </a:stretch>
                  </pic:blipFill>
                  <pic:spPr>
                    <a:xfrm>
                      <a:off x="0" y="0"/>
                      <a:ext cx="4315968" cy="2248662"/>
                    </a:xfrm>
                    <a:prstGeom prst="rect">
                      <a:avLst/>
                    </a:prstGeom>
                  </pic:spPr>
                </pic:pic>
              </a:graphicData>
            </a:graphic>
          </wp:inline>
        </w:drawing>
      </w:r>
      <w:r>
        <w:t xml:space="preserve"> </w:t>
      </w:r>
    </w:p>
    <w:p w:rsidR="003E2602" w:rsidRDefault="007B74C6">
      <w:pPr>
        <w:spacing w:after="0" w:line="259" w:lineRule="auto"/>
        <w:ind w:left="850" w:firstLine="0"/>
        <w:jc w:val="left"/>
      </w:pPr>
      <w:r>
        <w:t xml:space="preserve"> </w:t>
      </w:r>
    </w:p>
    <w:p w:rsidR="003E2602" w:rsidRDefault="007B74C6">
      <w:pPr>
        <w:spacing w:after="0"/>
        <w:ind w:left="845" w:right="834"/>
      </w:pPr>
      <w:r>
        <w:t>As a result of the more stringent energy efficiency and emission limit requirements in the different policy options anal</w:t>
      </w:r>
      <w:r>
        <w:t xml:space="preserve">ysed, the acquisition costs are increased in relation the BAU scenario, the results are similar for all five analysed sub-options and lead to an increase from 9 billion €/year in 2010 to 14 billion €/year in 2020 and 13 billion €/year in 2030. Acquisition </w:t>
      </w:r>
      <w:r>
        <w:t xml:space="preserve">costs in the BAU scenario are 11 billion €/year both in 2020 and 2030. </w:t>
      </w:r>
    </w:p>
    <w:p w:rsidR="003E2602" w:rsidRDefault="007B74C6">
      <w:pPr>
        <w:tabs>
          <w:tab w:val="center" w:pos="1347"/>
          <w:tab w:val="center" w:pos="5103"/>
        </w:tabs>
        <w:spacing w:after="65"/>
        <w:ind w:left="0" w:firstLine="0"/>
        <w:jc w:val="left"/>
      </w:pPr>
      <w:r>
        <w:rPr>
          <w:rFonts w:ascii="Calibri" w:eastAsia="Calibri" w:hAnsi="Calibri" w:cs="Calibri"/>
          <w:sz w:val="22"/>
        </w:rPr>
        <w:tab/>
      </w:r>
      <w:r>
        <w:t xml:space="preserve">Figure 15: </w:t>
      </w:r>
      <w:r>
        <w:tab/>
        <w:t xml:space="preserve">Development of energy cost in the different policy options </w:t>
      </w:r>
    </w:p>
    <w:p w:rsidR="003E2602" w:rsidRDefault="007B74C6">
      <w:pPr>
        <w:spacing w:after="0" w:line="259" w:lineRule="auto"/>
        <w:ind w:left="0" w:right="1925" w:firstLine="0"/>
        <w:jc w:val="right"/>
      </w:pPr>
      <w:r>
        <w:rPr>
          <w:noProof/>
        </w:rPr>
        <w:lastRenderedPageBreak/>
        <w:drawing>
          <wp:inline distT="0" distB="0" distL="0" distR="0">
            <wp:extent cx="4306824" cy="2112264"/>
            <wp:effectExtent l="0" t="0" r="0" b="0"/>
            <wp:docPr id="3061" name="Picture 3061"/>
            <wp:cNvGraphicFramePr/>
            <a:graphic xmlns:a="http://schemas.openxmlformats.org/drawingml/2006/main">
              <a:graphicData uri="http://schemas.openxmlformats.org/drawingml/2006/picture">
                <pic:pic xmlns:pic="http://schemas.openxmlformats.org/drawingml/2006/picture">
                  <pic:nvPicPr>
                    <pic:cNvPr id="3061" name="Picture 3061"/>
                    <pic:cNvPicPr/>
                  </pic:nvPicPr>
                  <pic:blipFill>
                    <a:blip r:embed="rId58"/>
                    <a:stretch>
                      <a:fillRect/>
                    </a:stretch>
                  </pic:blipFill>
                  <pic:spPr>
                    <a:xfrm>
                      <a:off x="0" y="0"/>
                      <a:ext cx="4306824" cy="2112264"/>
                    </a:xfrm>
                    <a:prstGeom prst="rect">
                      <a:avLst/>
                    </a:prstGeom>
                  </pic:spPr>
                </pic:pic>
              </a:graphicData>
            </a:graphic>
          </wp:inline>
        </w:drawing>
      </w:r>
      <w:r>
        <w:t xml:space="preserve"> </w:t>
      </w:r>
    </w:p>
    <w:p w:rsidR="003E2602" w:rsidRDefault="007B74C6">
      <w:pPr>
        <w:spacing w:after="94" w:line="259" w:lineRule="auto"/>
        <w:ind w:left="850" w:firstLine="0"/>
        <w:jc w:val="left"/>
      </w:pPr>
      <w:r>
        <w:t xml:space="preserve"> </w:t>
      </w:r>
    </w:p>
    <w:p w:rsidR="003E2602" w:rsidRDefault="007B74C6">
      <w:pPr>
        <w:spacing w:after="112"/>
        <w:ind w:left="845" w:right="834"/>
      </w:pPr>
      <w:r>
        <w:t xml:space="preserve">Energy costs are reduced in all analysed policy options from 74 billion €/year in 2020 and 2030 for the base case scenario to between 67 billion €/year and 72 billion €/year in 2020 to around 63 billion €/year in 2030 for all policy options. </w:t>
      </w:r>
    </w:p>
    <w:p w:rsidR="003E2602" w:rsidRDefault="007B74C6">
      <w:pPr>
        <w:pStyle w:val="Heading3"/>
        <w:tabs>
          <w:tab w:val="center" w:pos="1120"/>
          <w:tab w:val="center" w:pos="2930"/>
        </w:tabs>
        <w:spacing w:after="110" w:line="248" w:lineRule="auto"/>
        <w:ind w:left="0" w:firstLine="0"/>
      </w:pPr>
      <w:bookmarkStart w:id="51" w:name="_Toc287799"/>
      <w:r>
        <w:rPr>
          <w:rFonts w:ascii="Calibri" w:eastAsia="Calibri" w:hAnsi="Calibri" w:cs="Calibri"/>
          <w:b w:val="0"/>
          <w:sz w:val="22"/>
        </w:rPr>
        <w:tab/>
      </w:r>
      <w:r>
        <w:rPr>
          <w:b w:val="0"/>
          <w:i/>
          <w:sz w:val="24"/>
        </w:rPr>
        <w:t xml:space="preserve">6.3.3. </w:t>
      </w:r>
      <w:r>
        <w:rPr>
          <w:b w:val="0"/>
          <w:i/>
          <w:sz w:val="24"/>
        </w:rPr>
        <w:tab/>
        <w:t>Heal</w:t>
      </w:r>
      <w:r>
        <w:rPr>
          <w:b w:val="0"/>
          <w:i/>
          <w:sz w:val="24"/>
        </w:rPr>
        <w:t xml:space="preserve">th and safety aspects </w:t>
      </w:r>
      <w:bookmarkEnd w:id="51"/>
    </w:p>
    <w:p w:rsidR="003E2602" w:rsidRDefault="007B74C6">
      <w:pPr>
        <w:spacing w:after="111"/>
        <w:ind w:left="845" w:right="834"/>
      </w:pPr>
      <w:r>
        <w:t>Long-term exposure to PM is particularly damaging to human health, reduces life expectancy and consequently needs to be tackled as a priority. The burning of solid fuels in households is a major contributor in terms of total PM air p</w:t>
      </w:r>
      <w:r>
        <w:t xml:space="preserve">ollution, so regulations for solid fuel small heating appliances can contribute to a substantial PM emission reduction. More information regarding pollutants derived from solid fuel combustion can be found in the Annexes. </w:t>
      </w:r>
    </w:p>
    <w:p w:rsidR="003E2602" w:rsidRDefault="007B74C6">
      <w:pPr>
        <w:spacing w:after="113"/>
        <w:ind w:left="845" w:right="834"/>
      </w:pPr>
      <w:r>
        <w:t>With regard to safety aspects, it</w:t>
      </w:r>
      <w:r>
        <w:t xml:space="preserve"> should also be noted that natural draught heating appliances depend on the draught of the appliances and the chimney to ensure effective removal of combustion flue gases. As the efficiency of heating appliances increases (indicatively beyond 80% NCV), the</w:t>
      </w:r>
      <w:r>
        <w:t xml:space="preserve"> lower flue temperatures reduce the strength of the flue draught and therefore introduce the possibility of backdraught in the chimney and flue system. This is a safety concern, because toxic flue gases like CO can be emitted into the dwelling. Appliances </w:t>
      </w:r>
      <w:r>
        <w:t>operating at such high efficiencies, where also condensation is a concern, may require significant upgrading of the chimney to prevent health risks or damages to the flue gas system. This upgrading should only be done by a certified and trained technician.</w:t>
      </w:r>
      <w:r>
        <w:t xml:space="preserve"> </w:t>
      </w:r>
    </w:p>
    <w:p w:rsidR="003E2602" w:rsidRDefault="007B74C6">
      <w:pPr>
        <w:pStyle w:val="Heading2"/>
        <w:tabs>
          <w:tab w:val="center" w:pos="1030"/>
          <w:tab w:val="center" w:pos="4716"/>
        </w:tabs>
        <w:spacing w:after="111" w:line="249" w:lineRule="auto"/>
        <w:ind w:left="0" w:firstLine="0"/>
      </w:pPr>
      <w:bookmarkStart w:id="52" w:name="_Toc287800"/>
      <w:r>
        <w:rPr>
          <w:rFonts w:ascii="Calibri" w:eastAsia="Calibri" w:hAnsi="Calibri" w:cs="Calibri"/>
          <w:b w:val="0"/>
          <w:sz w:val="22"/>
        </w:rPr>
        <w:tab/>
      </w:r>
      <w:r>
        <w:rPr>
          <w:sz w:val="24"/>
        </w:rPr>
        <w:t xml:space="preserve">6.4. </w:t>
      </w:r>
      <w:r>
        <w:rPr>
          <w:sz w:val="24"/>
        </w:rPr>
        <w:tab/>
        <w:t xml:space="preserve">Conclusion on economic, social and environmental impacts </w:t>
      </w:r>
      <w:bookmarkEnd w:id="52"/>
    </w:p>
    <w:p w:rsidR="003E2602" w:rsidRDefault="007B74C6">
      <w:pPr>
        <w:spacing w:after="0"/>
        <w:ind w:left="845" w:right="834"/>
      </w:pPr>
      <w:r>
        <w:t>The tables below give a comparative overview of the main impacts of the analysed policy options versus the objectives of Ecodesign measures following the criteria mentioned in Art. 15 of 20</w:t>
      </w:r>
      <w:r>
        <w:t xml:space="preserve">09/125/EC and an overview of fulfilment of boundary conditions according to sub 5 of this article. The complete summary table can be found in Annex 6. </w:t>
      </w:r>
    </w:p>
    <w:p w:rsidR="003E2602" w:rsidRDefault="007B74C6">
      <w:pPr>
        <w:spacing w:after="12"/>
        <w:ind w:left="845" w:right="834"/>
      </w:pPr>
      <w:r>
        <w:t xml:space="preserve">Table 15: Overview of impacts of the different policy options for 2030 </w:t>
      </w:r>
    </w:p>
    <w:tbl>
      <w:tblPr>
        <w:tblStyle w:val="TableGrid"/>
        <w:tblW w:w="9070" w:type="dxa"/>
        <w:tblInd w:w="851" w:type="dxa"/>
        <w:tblCellMar>
          <w:top w:w="40" w:type="dxa"/>
          <w:left w:w="4" w:type="dxa"/>
          <w:bottom w:w="0" w:type="dxa"/>
          <w:right w:w="0" w:type="dxa"/>
        </w:tblCellMar>
        <w:tblLook w:val="04A0" w:firstRow="1" w:lastRow="0" w:firstColumn="1" w:lastColumn="0" w:noHBand="0" w:noVBand="1"/>
      </w:tblPr>
      <w:tblGrid>
        <w:gridCol w:w="1418"/>
        <w:gridCol w:w="1939"/>
        <w:gridCol w:w="1567"/>
        <w:gridCol w:w="803"/>
        <w:gridCol w:w="668"/>
        <w:gridCol w:w="670"/>
        <w:gridCol w:w="668"/>
        <w:gridCol w:w="670"/>
        <w:gridCol w:w="667"/>
      </w:tblGrid>
      <w:tr w:rsidR="003E2602">
        <w:trPr>
          <w:trHeight w:val="260"/>
        </w:trPr>
        <w:tc>
          <w:tcPr>
            <w:tcW w:w="3356" w:type="dxa"/>
            <w:gridSpan w:val="2"/>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2370" w:type="dxa"/>
            <w:gridSpan w:val="2"/>
            <w:tcBorders>
              <w:top w:val="single" w:sz="4" w:space="0" w:color="000000"/>
              <w:left w:val="nil"/>
              <w:bottom w:val="single" w:sz="4" w:space="0" w:color="000000"/>
              <w:right w:val="nil"/>
            </w:tcBorders>
            <w:shd w:val="clear" w:color="auto" w:fill="BFBFBF"/>
          </w:tcPr>
          <w:p w:rsidR="003E2602" w:rsidRDefault="007B74C6">
            <w:pPr>
              <w:spacing w:after="0" w:line="259" w:lineRule="auto"/>
              <w:ind w:left="0" w:right="17" w:firstLine="0"/>
              <w:jc w:val="center"/>
            </w:pPr>
            <w:r>
              <w:rPr>
                <w:rFonts w:ascii="Calibri" w:eastAsia="Calibri" w:hAnsi="Calibri" w:cs="Calibri"/>
                <w:b/>
                <w:sz w:val="18"/>
              </w:rPr>
              <w:t xml:space="preserve">IMPACTS </w:t>
            </w:r>
          </w:p>
        </w:tc>
        <w:tc>
          <w:tcPr>
            <w:tcW w:w="668"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670"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668"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670"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667"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r>
      <w:tr w:rsidR="003E2602">
        <w:trPr>
          <w:trHeight w:val="265"/>
        </w:trPr>
        <w:tc>
          <w:tcPr>
            <w:tcW w:w="3356" w:type="dxa"/>
            <w:gridSpan w:val="2"/>
            <w:tcBorders>
              <w:top w:val="single" w:sz="4" w:space="0" w:color="000000"/>
              <w:left w:val="single" w:sz="4" w:space="0" w:color="000000"/>
              <w:bottom w:val="single" w:sz="4" w:space="0" w:color="000000"/>
              <w:right w:val="nil"/>
            </w:tcBorders>
          </w:tcPr>
          <w:p w:rsidR="003E2602" w:rsidRDefault="007B74C6">
            <w:pPr>
              <w:spacing w:after="0" w:line="259" w:lineRule="auto"/>
              <w:ind w:left="0" w:firstLine="0"/>
            </w:pPr>
            <w:r>
              <w:rPr>
                <w:rFonts w:ascii="Calibri" w:eastAsia="Calibri" w:hAnsi="Calibri" w:cs="Calibri"/>
                <w:sz w:val="18"/>
              </w:rPr>
              <w:t xml:space="preserve">As per Article 15 4 (e), Directive 2009/125/EC </w:t>
            </w:r>
          </w:p>
        </w:tc>
        <w:tc>
          <w:tcPr>
            <w:tcW w:w="2370" w:type="dxa"/>
            <w:gridSpan w:val="2"/>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668"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670"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668"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670"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667"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r>
      <w:tr w:rsidR="003E2602">
        <w:trPr>
          <w:trHeight w:val="261"/>
        </w:trPr>
        <w:tc>
          <w:tcPr>
            <w:tcW w:w="3356" w:type="dxa"/>
            <w:gridSpan w:val="2"/>
            <w:tcBorders>
              <w:top w:val="single" w:sz="4" w:space="0" w:color="000000"/>
              <w:left w:val="single" w:sz="4" w:space="0" w:color="000000"/>
              <w:bottom w:val="single" w:sz="4" w:space="0" w:color="000000"/>
              <w:right w:val="nil"/>
            </w:tcBorders>
            <w:shd w:val="clear" w:color="auto" w:fill="BFBFBF"/>
          </w:tcPr>
          <w:p w:rsidR="003E2602" w:rsidRDefault="007B74C6">
            <w:pPr>
              <w:spacing w:after="0" w:line="259" w:lineRule="auto"/>
              <w:ind w:left="2032" w:firstLine="0"/>
              <w:jc w:val="left"/>
            </w:pPr>
            <w:r>
              <w:rPr>
                <w:rFonts w:ascii="Calibri" w:eastAsia="Calibri" w:hAnsi="Calibri" w:cs="Calibri"/>
                <w:b/>
                <w:sz w:val="18"/>
              </w:rPr>
              <w:t xml:space="preserve">SCENARIOS </w:t>
            </w:r>
          </w:p>
        </w:tc>
        <w:tc>
          <w:tcPr>
            <w:tcW w:w="1567"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c>
          <w:tcPr>
            <w:tcW w:w="80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6" w:firstLine="0"/>
              <w:jc w:val="center"/>
            </w:pPr>
            <w:r>
              <w:rPr>
                <w:rFonts w:ascii="Calibri" w:eastAsia="Calibri" w:hAnsi="Calibri" w:cs="Calibri"/>
                <w:b/>
                <w:sz w:val="18"/>
              </w:rPr>
              <w:t xml:space="preserve">BAU </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4" w:firstLine="0"/>
              <w:jc w:val="center"/>
            </w:pPr>
            <w:r>
              <w:rPr>
                <w:rFonts w:ascii="Calibri" w:eastAsia="Calibri" w:hAnsi="Calibri" w:cs="Calibri"/>
                <w:b/>
                <w:sz w:val="18"/>
              </w:rPr>
              <w:t xml:space="preserve">A </w:t>
            </w:r>
          </w:p>
        </w:tc>
        <w:tc>
          <w:tcPr>
            <w:tcW w:w="67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6" w:firstLine="0"/>
              <w:jc w:val="center"/>
            </w:pPr>
            <w:r>
              <w:rPr>
                <w:rFonts w:ascii="Calibri" w:eastAsia="Calibri" w:hAnsi="Calibri" w:cs="Calibri"/>
                <w:b/>
                <w:sz w:val="18"/>
              </w:rPr>
              <w:t xml:space="preserve">B </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 w:firstLine="0"/>
              <w:jc w:val="center"/>
            </w:pPr>
            <w:r>
              <w:rPr>
                <w:rFonts w:ascii="Calibri" w:eastAsia="Calibri" w:hAnsi="Calibri" w:cs="Calibri"/>
                <w:b/>
                <w:sz w:val="18"/>
              </w:rPr>
              <w:t xml:space="preserve">C </w:t>
            </w:r>
          </w:p>
        </w:tc>
        <w:tc>
          <w:tcPr>
            <w:tcW w:w="67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5" w:firstLine="0"/>
              <w:jc w:val="center"/>
            </w:pPr>
            <w:r>
              <w:rPr>
                <w:rFonts w:ascii="Calibri" w:eastAsia="Calibri" w:hAnsi="Calibri" w:cs="Calibri"/>
                <w:b/>
                <w:sz w:val="18"/>
              </w:rPr>
              <w:t xml:space="preserve">D </w:t>
            </w:r>
          </w:p>
        </w:tc>
        <w:tc>
          <w:tcPr>
            <w:tcW w:w="66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2" w:firstLine="0"/>
              <w:jc w:val="center"/>
            </w:pPr>
            <w:r>
              <w:rPr>
                <w:rFonts w:ascii="Calibri" w:eastAsia="Calibri" w:hAnsi="Calibri" w:cs="Calibri"/>
                <w:b/>
                <w:sz w:val="18"/>
              </w:rPr>
              <w:t xml:space="preserve">E </w:t>
            </w:r>
          </w:p>
        </w:tc>
      </w:tr>
      <w:tr w:rsidR="003E2602">
        <w:trPr>
          <w:trHeight w:val="261"/>
        </w:trPr>
        <w:tc>
          <w:tcPr>
            <w:tcW w:w="3356" w:type="dxa"/>
            <w:gridSpan w:val="2"/>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2370" w:type="dxa"/>
            <w:gridSpan w:val="2"/>
            <w:tcBorders>
              <w:top w:val="single" w:sz="4" w:space="0" w:color="000000"/>
              <w:left w:val="nil"/>
              <w:bottom w:val="single" w:sz="4" w:space="0" w:color="000000"/>
              <w:right w:val="nil"/>
            </w:tcBorders>
            <w:shd w:val="clear" w:color="auto" w:fill="BFBFBF"/>
          </w:tcPr>
          <w:p w:rsidR="003E2602" w:rsidRDefault="007B74C6">
            <w:pPr>
              <w:spacing w:after="0" w:line="259" w:lineRule="auto"/>
              <w:ind w:left="0" w:right="19" w:firstLine="0"/>
              <w:jc w:val="center"/>
            </w:pPr>
            <w:r>
              <w:rPr>
                <w:rFonts w:ascii="Calibri" w:eastAsia="Calibri" w:hAnsi="Calibri" w:cs="Calibri"/>
                <w:b/>
                <w:sz w:val="18"/>
              </w:rPr>
              <w:t>ENVIRONMENT</w:t>
            </w:r>
            <w:r>
              <w:rPr>
                <w:rFonts w:ascii="Calibri" w:eastAsia="Calibri" w:hAnsi="Calibri" w:cs="Calibri"/>
                <w:sz w:val="18"/>
              </w:rPr>
              <w:t xml:space="preserve"> </w:t>
            </w:r>
          </w:p>
        </w:tc>
        <w:tc>
          <w:tcPr>
            <w:tcW w:w="668"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670"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668"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670"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667"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r>
      <w:tr w:rsidR="003E2602">
        <w:trPr>
          <w:trHeight w:val="264"/>
        </w:trPr>
        <w:tc>
          <w:tcPr>
            <w:tcW w:w="3356" w:type="dxa"/>
            <w:gridSpan w:val="2"/>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ENERGY </w:t>
            </w:r>
          </w:p>
        </w:tc>
        <w:tc>
          <w:tcPr>
            <w:tcW w:w="15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[PJ/a] </w:t>
            </w:r>
          </w:p>
        </w:tc>
        <w:tc>
          <w:tcPr>
            <w:tcW w:w="8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2404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8" w:firstLine="0"/>
              <w:jc w:val="left"/>
            </w:pPr>
            <w:r>
              <w:rPr>
                <w:rFonts w:ascii="Calibri" w:eastAsia="Calibri" w:hAnsi="Calibri" w:cs="Calibri"/>
                <w:sz w:val="18"/>
              </w:rPr>
              <w:t xml:space="preserve">2127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8" w:firstLine="0"/>
              <w:jc w:val="left"/>
            </w:pPr>
            <w:r>
              <w:rPr>
                <w:rFonts w:ascii="Calibri" w:eastAsia="Calibri" w:hAnsi="Calibri" w:cs="Calibri"/>
                <w:sz w:val="18"/>
              </w:rPr>
              <w:t xml:space="preserve">2122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8" w:firstLine="0"/>
              <w:jc w:val="left"/>
            </w:pPr>
            <w:r>
              <w:rPr>
                <w:rFonts w:ascii="Calibri" w:eastAsia="Calibri" w:hAnsi="Calibri" w:cs="Calibri"/>
                <w:sz w:val="18"/>
              </w:rPr>
              <w:t xml:space="preserve">2122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8" w:firstLine="0"/>
              <w:jc w:val="left"/>
            </w:pPr>
            <w:r>
              <w:rPr>
                <w:rFonts w:ascii="Calibri" w:eastAsia="Calibri" w:hAnsi="Calibri" w:cs="Calibri"/>
                <w:sz w:val="18"/>
              </w:rPr>
              <w:t xml:space="preserve">2095 </w:t>
            </w:r>
          </w:p>
        </w:tc>
        <w:tc>
          <w:tcPr>
            <w:tcW w:w="6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8" w:firstLine="0"/>
              <w:jc w:val="left"/>
            </w:pPr>
            <w:r>
              <w:rPr>
                <w:rFonts w:ascii="Calibri" w:eastAsia="Calibri" w:hAnsi="Calibri" w:cs="Calibri"/>
                <w:sz w:val="18"/>
              </w:rPr>
              <w:t xml:space="preserve">2091 </w:t>
            </w:r>
          </w:p>
        </w:tc>
      </w:tr>
      <w:tr w:rsidR="003E2602">
        <w:trPr>
          <w:trHeight w:val="263"/>
        </w:trPr>
        <w:tc>
          <w:tcPr>
            <w:tcW w:w="3356" w:type="dxa"/>
            <w:gridSpan w:val="2"/>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GHG </w:t>
            </w:r>
          </w:p>
        </w:tc>
        <w:tc>
          <w:tcPr>
            <w:tcW w:w="15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[Mt CO</w:t>
            </w:r>
            <w:r>
              <w:rPr>
                <w:rFonts w:ascii="Calibri" w:eastAsia="Calibri" w:hAnsi="Calibri" w:cs="Calibri"/>
                <w:sz w:val="18"/>
                <w:vertAlign w:val="subscript"/>
              </w:rPr>
              <w:t>2eq</w:t>
            </w:r>
            <w:r>
              <w:rPr>
                <w:rFonts w:ascii="Calibri" w:eastAsia="Calibri" w:hAnsi="Calibri" w:cs="Calibri"/>
                <w:sz w:val="18"/>
              </w:rPr>
              <w:t xml:space="preserve">/a] </w:t>
            </w:r>
          </w:p>
        </w:tc>
        <w:tc>
          <w:tcPr>
            <w:tcW w:w="8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77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67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 xml:space="preserve">67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67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 xml:space="preserve">66 </w:t>
            </w:r>
          </w:p>
        </w:tc>
        <w:tc>
          <w:tcPr>
            <w:tcW w:w="6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66 </w:t>
            </w:r>
          </w:p>
        </w:tc>
      </w:tr>
      <w:tr w:rsidR="003E2602">
        <w:trPr>
          <w:trHeight w:val="263"/>
        </w:trPr>
        <w:tc>
          <w:tcPr>
            <w:tcW w:w="3356" w:type="dxa"/>
            <w:gridSpan w:val="2"/>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PM </w:t>
            </w:r>
          </w:p>
        </w:tc>
        <w:tc>
          <w:tcPr>
            <w:tcW w:w="15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[kton/a] </w:t>
            </w:r>
          </w:p>
        </w:tc>
        <w:tc>
          <w:tcPr>
            <w:tcW w:w="8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94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60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55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55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54 </w:t>
            </w:r>
          </w:p>
        </w:tc>
        <w:tc>
          <w:tcPr>
            <w:tcW w:w="6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54 </w:t>
            </w:r>
          </w:p>
        </w:tc>
      </w:tr>
      <w:tr w:rsidR="003E2602">
        <w:trPr>
          <w:trHeight w:val="263"/>
        </w:trPr>
        <w:tc>
          <w:tcPr>
            <w:tcW w:w="3356" w:type="dxa"/>
            <w:gridSpan w:val="2"/>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lastRenderedPageBreak/>
              <w:t xml:space="preserve">CO </w:t>
            </w:r>
          </w:p>
        </w:tc>
        <w:tc>
          <w:tcPr>
            <w:tcW w:w="15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[kton/a] </w:t>
            </w:r>
          </w:p>
        </w:tc>
        <w:tc>
          <w:tcPr>
            <w:tcW w:w="8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1433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993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868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868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845 </w:t>
            </w:r>
          </w:p>
        </w:tc>
        <w:tc>
          <w:tcPr>
            <w:tcW w:w="6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853 </w:t>
            </w:r>
          </w:p>
        </w:tc>
      </w:tr>
      <w:tr w:rsidR="003E2602">
        <w:trPr>
          <w:trHeight w:val="264"/>
        </w:trPr>
        <w:tc>
          <w:tcPr>
            <w:tcW w:w="3356" w:type="dxa"/>
            <w:gridSpan w:val="2"/>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OGC </w:t>
            </w:r>
          </w:p>
        </w:tc>
        <w:tc>
          <w:tcPr>
            <w:tcW w:w="15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[kton/a] </w:t>
            </w:r>
          </w:p>
        </w:tc>
        <w:tc>
          <w:tcPr>
            <w:tcW w:w="8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49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47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 xml:space="preserve">47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47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 xml:space="preserve">45 </w:t>
            </w:r>
          </w:p>
        </w:tc>
        <w:tc>
          <w:tcPr>
            <w:tcW w:w="6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44 </w:t>
            </w:r>
          </w:p>
        </w:tc>
      </w:tr>
      <w:tr w:rsidR="003E2602">
        <w:trPr>
          <w:trHeight w:val="260"/>
        </w:trPr>
        <w:tc>
          <w:tcPr>
            <w:tcW w:w="3356" w:type="dxa"/>
            <w:gridSpan w:val="2"/>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2370" w:type="dxa"/>
            <w:gridSpan w:val="2"/>
            <w:tcBorders>
              <w:top w:val="single" w:sz="4" w:space="0" w:color="000000"/>
              <w:left w:val="nil"/>
              <w:bottom w:val="single" w:sz="4" w:space="0" w:color="000000"/>
              <w:right w:val="nil"/>
            </w:tcBorders>
            <w:shd w:val="clear" w:color="auto" w:fill="BFBFBF"/>
          </w:tcPr>
          <w:p w:rsidR="003E2602" w:rsidRDefault="007B74C6">
            <w:pPr>
              <w:spacing w:after="0" w:line="259" w:lineRule="auto"/>
              <w:ind w:left="0" w:right="17" w:firstLine="0"/>
              <w:jc w:val="center"/>
            </w:pPr>
            <w:r>
              <w:rPr>
                <w:rFonts w:ascii="Calibri" w:eastAsia="Calibri" w:hAnsi="Calibri" w:cs="Calibri"/>
                <w:b/>
                <w:sz w:val="18"/>
              </w:rPr>
              <w:t xml:space="preserve">CONSUMER </w:t>
            </w:r>
          </w:p>
        </w:tc>
        <w:tc>
          <w:tcPr>
            <w:tcW w:w="668"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670"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668"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670"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667"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r>
      <w:tr w:rsidR="003E2602">
        <w:trPr>
          <w:trHeight w:val="264"/>
        </w:trPr>
        <w:tc>
          <w:tcPr>
            <w:tcW w:w="1417" w:type="dxa"/>
            <w:vMerge w:val="restart"/>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firstLine="0"/>
              <w:jc w:val="left"/>
            </w:pPr>
            <w:r>
              <w:rPr>
                <w:rFonts w:ascii="Calibri" w:eastAsia="Calibri" w:hAnsi="Calibri" w:cs="Calibri"/>
                <w:sz w:val="18"/>
              </w:rPr>
              <w:t xml:space="preserve">EU totals </w:t>
            </w:r>
          </w:p>
        </w:tc>
        <w:tc>
          <w:tcPr>
            <w:tcW w:w="19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expenditure </w:t>
            </w:r>
          </w:p>
        </w:tc>
        <w:tc>
          <w:tcPr>
            <w:tcW w:w="15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[billion €/a] </w:t>
            </w:r>
          </w:p>
        </w:tc>
        <w:tc>
          <w:tcPr>
            <w:tcW w:w="8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 xml:space="preserve">93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84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 w:firstLine="0"/>
              <w:jc w:val="center"/>
            </w:pPr>
            <w:r>
              <w:rPr>
                <w:rFonts w:ascii="Calibri" w:eastAsia="Calibri" w:hAnsi="Calibri" w:cs="Calibri"/>
                <w:sz w:val="18"/>
              </w:rPr>
              <w:t xml:space="preserve">84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 xml:space="preserve">84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 w:firstLine="0"/>
              <w:jc w:val="center"/>
            </w:pPr>
            <w:r>
              <w:rPr>
                <w:rFonts w:ascii="Calibri" w:eastAsia="Calibri" w:hAnsi="Calibri" w:cs="Calibri"/>
                <w:sz w:val="18"/>
              </w:rPr>
              <w:t xml:space="preserve">84 </w:t>
            </w:r>
          </w:p>
        </w:tc>
        <w:tc>
          <w:tcPr>
            <w:tcW w:w="6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83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9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purchase costs </w:t>
            </w:r>
          </w:p>
        </w:tc>
        <w:tc>
          <w:tcPr>
            <w:tcW w:w="15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[billion €/a] </w:t>
            </w:r>
          </w:p>
        </w:tc>
        <w:tc>
          <w:tcPr>
            <w:tcW w:w="8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 xml:space="preserve">11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 xml:space="preserve">13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 w:firstLine="0"/>
              <w:jc w:val="center"/>
            </w:pPr>
            <w:r>
              <w:rPr>
                <w:rFonts w:ascii="Calibri" w:eastAsia="Calibri" w:hAnsi="Calibri" w:cs="Calibri"/>
                <w:sz w:val="18"/>
              </w:rPr>
              <w:t xml:space="preserve">13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 xml:space="preserve">13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 w:firstLine="0"/>
              <w:jc w:val="center"/>
            </w:pPr>
            <w:r>
              <w:rPr>
                <w:rFonts w:ascii="Calibri" w:eastAsia="Calibri" w:hAnsi="Calibri" w:cs="Calibri"/>
                <w:sz w:val="18"/>
              </w:rPr>
              <w:t xml:space="preserve">13 </w:t>
            </w:r>
          </w:p>
        </w:tc>
        <w:tc>
          <w:tcPr>
            <w:tcW w:w="6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13 </w:t>
            </w:r>
          </w:p>
        </w:tc>
      </w:tr>
      <w:tr w:rsidR="003E2602">
        <w:trPr>
          <w:trHeight w:val="263"/>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9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energy costs </w:t>
            </w:r>
          </w:p>
        </w:tc>
        <w:tc>
          <w:tcPr>
            <w:tcW w:w="15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[billion €/a] </w:t>
            </w:r>
          </w:p>
        </w:tc>
        <w:tc>
          <w:tcPr>
            <w:tcW w:w="8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74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63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63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63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62 </w:t>
            </w:r>
          </w:p>
        </w:tc>
        <w:tc>
          <w:tcPr>
            <w:tcW w:w="6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62 </w:t>
            </w:r>
          </w:p>
        </w:tc>
      </w:tr>
      <w:tr w:rsidR="003E2602">
        <w:trPr>
          <w:trHeight w:val="262"/>
        </w:trPr>
        <w:tc>
          <w:tcPr>
            <w:tcW w:w="1417" w:type="dxa"/>
            <w:vMerge w:val="restart"/>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firstLine="0"/>
              <w:jc w:val="left"/>
            </w:pPr>
            <w:r>
              <w:rPr>
                <w:rFonts w:ascii="Calibri" w:eastAsia="Calibri" w:hAnsi="Calibri" w:cs="Calibri"/>
                <w:sz w:val="18"/>
              </w:rPr>
              <w:t xml:space="preserve">per product </w:t>
            </w:r>
          </w:p>
        </w:tc>
        <w:tc>
          <w:tcPr>
            <w:tcW w:w="19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product price </w:t>
            </w:r>
          </w:p>
        </w:tc>
        <w:tc>
          <w:tcPr>
            <w:tcW w:w="15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 </w:t>
            </w:r>
          </w:p>
        </w:tc>
        <w:tc>
          <w:tcPr>
            <w:tcW w:w="8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389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468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468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468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473 </w:t>
            </w:r>
          </w:p>
        </w:tc>
        <w:tc>
          <w:tcPr>
            <w:tcW w:w="6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473 </w:t>
            </w:r>
          </w:p>
        </w:tc>
      </w:tr>
      <w:tr w:rsidR="003E2602">
        <w:trPr>
          <w:trHeight w:val="264"/>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9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energy costs </w:t>
            </w:r>
          </w:p>
        </w:tc>
        <w:tc>
          <w:tcPr>
            <w:tcW w:w="15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 /a] </w:t>
            </w:r>
          </w:p>
        </w:tc>
        <w:tc>
          <w:tcPr>
            <w:tcW w:w="8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 xml:space="preserve">222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 xml:space="preserve">191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 w:firstLine="0"/>
              <w:jc w:val="center"/>
            </w:pPr>
            <w:r>
              <w:rPr>
                <w:rFonts w:ascii="Calibri" w:eastAsia="Calibri" w:hAnsi="Calibri" w:cs="Calibri"/>
                <w:sz w:val="18"/>
              </w:rPr>
              <w:t xml:space="preserve">191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190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 xml:space="preserve">188 </w:t>
            </w:r>
          </w:p>
        </w:tc>
        <w:tc>
          <w:tcPr>
            <w:tcW w:w="6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188 </w:t>
            </w:r>
          </w:p>
        </w:tc>
      </w:tr>
      <w:tr w:rsidR="003E2602">
        <w:trPr>
          <w:trHeight w:val="260"/>
        </w:trPr>
        <w:tc>
          <w:tcPr>
            <w:tcW w:w="3356" w:type="dxa"/>
            <w:gridSpan w:val="2"/>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2370" w:type="dxa"/>
            <w:gridSpan w:val="2"/>
            <w:tcBorders>
              <w:top w:val="single" w:sz="4" w:space="0" w:color="000000"/>
              <w:left w:val="nil"/>
              <w:bottom w:val="single" w:sz="4" w:space="0" w:color="000000"/>
              <w:right w:val="nil"/>
            </w:tcBorders>
            <w:shd w:val="clear" w:color="auto" w:fill="BFBFBF"/>
          </w:tcPr>
          <w:p w:rsidR="003E2602" w:rsidRDefault="007B74C6">
            <w:pPr>
              <w:spacing w:after="0" w:line="259" w:lineRule="auto"/>
              <w:ind w:left="0" w:right="18" w:firstLine="0"/>
              <w:jc w:val="center"/>
            </w:pPr>
            <w:r>
              <w:rPr>
                <w:rFonts w:ascii="Calibri" w:eastAsia="Calibri" w:hAnsi="Calibri" w:cs="Calibri"/>
                <w:b/>
                <w:sz w:val="18"/>
              </w:rPr>
              <w:t xml:space="preserve">BUSINESS </w:t>
            </w:r>
          </w:p>
        </w:tc>
        <w:tc>
          <w:tcPr>
            <w:tcW w:w="668"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670"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668"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670"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667"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r>
      <w:tr w:rsidR="003E2602">
        <w:trPr>
          <w:trHeight w:val="264"/>
        </w:trPr>
        <w:tc>
          <w:tcPr>
            <w:tcW w:w="1417" w:type="dxa"/>
            <w:vMerge w:val="restart"/>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firstLine="0"/>
              <w:jc w:val="left"/>
            </w:pPr>
            <w:r>
              <w:rPr>
                <w:rFonts w:ascii="Calibri" w:eastAsia="Calibri" w:hAnsi="Calibri" w:cs="Calibri"/>
                <w:sz w:val="18"/>
              </w:rPr>
              <w:t xml:space="preserve">EU turnover  </w:t>
            </w:r>
          </w:p>
        </w:tc>
        <w:tc>
          <w:tcPr>
            <w:tcW w:w="19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manufacturer </w:t>
            </w:r>
          </w:p>
        </w:tc>
        <w:tc>
          <w:tcPr>
            <w:tcW w:w="15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 w:firstLine="0"/>
              <w:jc w:val="center"/>
            </w:pPr>
            <w:r>
              <w:rPr>
                <w:rFonts w:ascii="Calibri" w:eastAsia="Calibri" w:hAnsi="Calibri" w:cs="Calibri"/>
                <w:sz w:val="18"/>
              </w:rPr>
              <w:t xml:space="preserve">[billion €/a] </w:t>
            </w:r>
          </w:p>
        </w:tc>
        <w:tc>
          <w:tcPr>
            <w:tcW w:w="8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9" w:firstLine="0"/>
              <w:jc w:val="center"/>
            </w:pPr>
            <w:r>
              <w:rPr>
                <w:rFonts w:ascii="Calibri" w:eastAsia="Calibri" w:hAnsi="Calibri" w:cs="Calibri"/>
                <w:sz w:val="18"/>
              </w:rPr>
              <w:t xml:space="preserve">6,7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 xml:space="preserve">8,0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 w:firstLine="0"/>
              <w:jc w:val="center"/>
            </w:pPr>
            <w:r>
              <w:rPr>
                <w:rFonts w:ascii="Calibri" w:eastAsia="Calibri" w:hAnsi="Calibri" w:cs="Calibri"/>
                <w:sz w:val="18"/>
              </w:rPr>
              <w:t xml:space="preserve">8,0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8,0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8,1 </w:t>
            </w:r>
          </w:p>
        </w:tc>
        <w:tc>
          <w:tcPr>
            <w:tcW w:w="6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8,1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9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wholesale </w:t>
            </w:r>
          </w:p>
        </w:tc>
        <w:tc>
          <w:tcPr>
            <w:tcW w:w="15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[billion €/a] </w:t>
            </w:r>
          </w:p>
        </w:tc>
        <w:tc>
          <w:tcPr>
            <w:tcW w:w="8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8" w:firstLine="0"/>
              <w:jc w:val="center"/>
            </w:pPr>
            <w:r>
              <w:rPr>
                <w:rFonts w:ascii="Calibri" w:eastAsia="Calibri" w:hAnsi="Calibri" w:cs="Calibri"/>
                <w:sz w:val="18"/>
              </w:rPr>
              <w:t xml:space="preserve">7,7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9,2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9,2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9,2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9,3 </w:t>
            </w:r>
          </w:p>
        </w:tc>
        <w:tc>
          <w:tcPr>
            <w:tcW w:w="6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9,3 </w:t>
            </w:r>
          </w:p>
        </w:tc>
      </w:tr>
      <w:tr w:rsidR="003E2602">
        <w:trPr>
          <w:trHeight w:val="264"/>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9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retail/ installer </w:t>
            </w:r>
          </w:p>
        </w:tc>
        <w:tc>
          <w:tcPr>
            <w:tcW w:w="15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[billion €/a] </w:t>
            </w:r>
          </w:p>
        </w:tc>
        <w:tc>
          <w:tcPr>
            <w:tcW w:w="8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8" w:firstLine="0"/>
              <w:jc w:val="center"/>
            </w:pPr>
            <w:r>
              <w:rPr>
                <w:rFonts w:ascii="Calibri" w:eastAsia="Calibri" w:hAnsi="Calibri" w:cs="Calibri"/>
                <w:sz w:val="18"/>
              </w:rPr>
              <w:t xml:space="preserve">8,8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10,6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 xml:space="preserve">10,6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10,6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10,7 </w:t>
            </w:r>
          </w:p>
        </w:tc>
        <w:tc>
          <w:tcPr>
            <w:tcW w:w="6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10,7 </w:t>
            </w:r>
          </w:p>
        </w:tc>
      </w:tr>
      <w:tr w:rsidR="003E2602">
        <w:trPr>
          <w:trHeight w:val="260"/>
        </w:trPr>
        <w:tc>
          <w:tcPr>
            <w:tcW w:w="3356" w:type="dxa"/>
            <w:gridSpan w:val="2"/>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2370" w:type="dxa"/>
            <w:gridSpan w:val="2"/>
            <w:tcBorders>
              <w:top w:val="single" w:sz="4" w:space="0" w:color="000000"/>
              <w:left w:val="nil"/>
              <w:bottom w:val="single" w:sz="4" w:space="0" w:color="000000"/>
              <w:right w:val="nil"/>
            </w:tcBorders>
            <w:shd w:val="clear" w:color="auto" w:fill="BFBFBF"/>
          </w:tcPr>
          <w:p w:rsidR="003E2602" w:rsidRDefault="007B74C6">
            <w:pPr>
              <w:spacing w:after="0" w:line="259" w:lineRule="auto"/>
              <w:ind w:left="0" w:right="18" w:firstLine="0"/>
              <w:jc w:val="center"/>
            </w:pPr>
            <w:r>
              <w:rPr>
                <w:rFonts w:ascii="Calibri" w:eastAsia="Calibri" w:hAnsi="Calibri" w:cs="Calibri"/>
                <w:b/>
                <w:sz w:val="18"/>
              </w:rPr>
              <w:t xml:space="preserve">EMPLOYMENT </w:t>
            </w:r>
          </w:p>
        </w:tc>
        <w:tc>
          <w:tcPr>
            <w:tcW w:w="668"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670"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668"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670"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667"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r>
      <w:tr w:rsidR="003E2602">
        <w:trPr>
          <w:trHeight w:val="264"/>
        </w:trPr>
        <w:tc>
          <w:tcPr>
            <w:tcW w:w="1417" w:type="dxa"/>
            <w:vMerge w:val="restart"/>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firstLine="0"/>
              <w:jc w:val="left"/>
            </w:pPr>
            <w:r>
              <w:rPr>
                <w:rFonts w:ascii="Calibri" w:eastAsia="Calibri" w:hAnsi="Calibri" w:cs="Calibri"/>
                <w:sz w:val="18"/>
              </w:rPr>
              <w:t xml:space="preserve">Jobs </w:t>
            </w:r>
          </w:p>
        </w:tc>
        <w:tc>
          <w:tcPr>
            <w:tcW w:w="19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Retail/installer </w:t>
            </w:r>
          </w:p>
        </w:tc>
        <w:tc>
          <w:tcPr>
            <w:tcW w:w="15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'000 </w:t>
            </w:r>
          </w:p>
        </w:tc>
        <w:tc>
          <w:tcPr>
            <w:tcW w:w="8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118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142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 xml:space="preserve">142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142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 xml:space="preserve">143 </w:t>
            </w:r>
          </w:p>
        </w:tc>
        <w:tc>
          <w:tcPr>
            <w:tcW w:w="6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143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9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Wholesale </w:t>
            </w:r>
          </w:p>
        </w:tc>
        <w:tc>
          <w:tcPr>
            <w:tcW w:w="15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'000 </w:t>
            </w:r>
          </w:p>
        </w:tc>
        <w:tc>
          <w:tcPr>
            <w:tcW w:w="8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28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33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 xml:space="preserve">33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33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33 </w:t>
            </w:r>
          </w:p>
        </w:tc>
        <w:tc>
          <w:tcPr>
            <w:tcW w:w="6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33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9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Manufacturer </w:t>
            </w:r>
          </w:p>
        </w:tc>
        <w:tc>
          <w:tcPr>
            <w:tcW w:w="15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'000 </w:t>
            </w:r>
          </w:p>
        </w:tc>
        <w:tc>
          <w:tcPr>
            <w:tcW w:w="8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36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44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 xml:space="preserve">44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44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 xml:space="preserve">44 </w:t>
            </w:r>
          </w:p>
        </w:tc>
        <w:tc>
          <w:tcPr>
            <w:tcW w:w="6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44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9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of which within EU </w:t>
            </w:r>
          </w:p>
        </w:tc>
        <w:tc>
          <w:tcPr>
            <w:tcW w:w="15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'000 </w:t>
            </w:r>
          </w:p>
        </w:tc>
        <w:tc>
          <w:tcPr>
            <w:tcW w:w="8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34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42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42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42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 xml:space="preserve">42 </w:t>
            </w:r>
          </w:p>
        </w:tc>
        <w:tc>
          <w:tcPr>
            <w:tcW w:w="6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42 </w:t>
            </w:r>
          </w:p>
        </w:tc>
      </w:tr>
      <w:tr w:rsidR="003E2602">
        <w:trPr>
          <w:trHeight w:val="262"/>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9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of which OEM </w:t>
            </w:r>
          </w:p>
        </w:tc>
        <w:tc>
          <w:tcPr>
            <w:tcW w:w="15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'000 </w:t>
            </w:r>
          </w:p>
        </w:tc>
        <w:tc>
          <w:tcPr>
            <w:tcW w:w="8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4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4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4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4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4 </w:t>
            </w:r>
          </w:p>
        </w:tc>
        <w:tc>
          <w:tcPr>
            <w:tcW w:w="6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4 </w:t>
            </w:r>
          </w:p>
        </w:tc>
      </w:tr>
      <w:tr w:rsidR="003E2602">
        <w:trPr>
          <w:trHeight w:val="264"/>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9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Energy providers </w:t>
            </w:r>
          </w:p>
        </w:tc>
        <w:tc>
          <w:tcPr>
            <w:tcW w:w="15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 xml:space="preserve">'000 </w:t>
            </w:r>
          </w:p>
        </w:tc>
        <w:tc>
          <w:tcPr>
            <w:tcW w:w="8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94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81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81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81 </w:t>
            </w:r>
          </w:p>
        </w:tc>
        <w:tc>
          <w:tcPr>
            <w:tcW w:w="6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80 </w:t>
            </w:r>
          </w:p>
        </w:tc>
        <w:tc>
          <w:tcPr>
            <w:tcW w:w="6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80 </w:t>
            </w:r>
          </w:p>
        </w:tc>
      </w:tr>
    </w:tbl>
    <w:p w:rsidR="003E2602" w:rsidRDefault="007B74C6">
      <w:pPr>
        <w:spacing w:after="107"/>
        <w:ind w:left="845" w:right="834"/>
      </w:pPr>
      <w:r>
        <w:t xml:space="preserve">Note: All economic amounts are expressed in 2010 € (inflation corrected) </w:t>
      </w:r>
    </w:p>
    <w:p w:rsidR="003E2602" w:rsidRDefault="007B74C6">
      <w:pPr>
        <w:spacing w:after="96" w:line="259" w:lineRule="auto"/>
        <w:ind w:left="850" w:firstLine="0"/>
        <w:jc w:val="left"/>
      </w:pPr>
      <w:r>
        <w:t xml:space="preserve"> </w:t>
      </w:r>
    </w:p>
    <w:p w:rsidR="003E2602" w:rsidRDefault="007B74C6">
      <w:pPr>
        <w:spacing w:after="12"/>
        <w:ind w:left="845" w:right="834"/>
      </w:pPr>
      <w:r>
        <w:t xml:space="preserve">Table 16: Fulfilment of boundary conditions in the different policy options </w:t>
      </w:r>
    </w:p>
    <w:tbl>
      <w:tblPr>
        <w:tblStyle w:val="TableGrid"/>
        <w:tblW w:w="9070" w:type="dxa"/>
        <w:tblInd w:w="851" w:type="dxa"/>
        <w:tblCellMar>
          <w:top w:w="40" w:type="dxa"/>
          <w:left w:w="343" w:type="dxa"/>
          <w:bottom w:w="0" w:type="dxa"/>
          <w:right w:w="292" w:type="dxa"/>
        </w:tblCellMar>
        <w:tblLook w:val="04A0" w:firstRow="1" w:lastRow="0" w:firstColumn="1" w:lastColumn="0" w:noHBand="0" w:noVBand="1"/>
      </w:tblPr>
      <w:tblGrid>
        <w:gridCol w:w="3309"/>
        <w:gridCol w:w="1111"/>
        <w:gridCol w:w="856"/>
        <w:gridCol w:w="1033"/>
        <w:gridCol w:w="905"/>
        <w:gridCol w:w="925"/>
        <w:gridCol w:w="931"/>
      </w:tblGrid>
      <w:tr w:rsidR="003E2602">
        <w:trPr>
          <w:trHeight w:val="261"/>
        </w:trPr>
        <w:tc>
          <w:tcPr>
            <w:tcW w:w="7213" w:type="dxa"/>
            <w:gridSpan w:val="5"/>
            <w:tcBorders>
              <w:top w:val="single" w:sz="4" w:space="0" w:color="000000"/>
              <w:left w:val="single" w:sz="4" w:space="0" w:color="000000"/>
              <w:bottom w:val="single" w:sz="4" w:space="0" w:color="000000"/>
              <w:right w:val="nil"/>
            </w:tcBorders>
            <w:shd w:val="clear" w:color="auto" w:fill="BFBFBF"/>
          </w:tcPr>
          <w:p w:rsidR="003E2602" w:rsidRDefault="007B74C6">
            <w:pPr>
              <w:spacing w:after="0" w:line="259" w:lineRule="auto"/>
              <w:ind w:left="0" w:right="155" w:firstLine="0"/>
              <w:jc w:val="right"/>
            </w:pPr>
            <w:r>
              <w:rPr>
                <w:rFonts w:ascii="Calibri" w:eastAsia="Calibri" w:hAnsi="Calibri" w:cs="Calibri"/>
                <w:b/>
                <w:sz w:val="18"/>
              </w:rPr>
              <w:t xml:space="preserve">BOUNDARY CONDITIONS ("should be no negative impacts") </w:t>
            </w:r>
          </w:p>
        </w:tc>
        <w:tc>
          <w:tcPr>
            <w:tcW w:w="925"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931"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r>
      <w:tr w:rsidR="003E2602">
        <w:trPr>
          <w:trHeight w:val="263"/>
        </w:trPr>
        <w:tc>
          <w:tcPr>
            <w:tcW w:w="33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2" w:firstLine="0"/>
              <w:jc w:val="center"/>
            </w:pPr>
            <w:r>
              <w:rPr>
                <w:rFonts w:ascii="Calibri" w:eastAsia="Calibri" w:hAnsi="Calibri" w:cs="Calibri"/>
                <w:sz w:val="18"/>
              </w:rPr>
              <w:t xml:space="preserve">No negative impacts (Article 15 5) </w:t>
            </w:r>
          </w:p>
        </w:tc>
        <w:tc>
          <w:tcPr>
            <w:tcW w:w="3905" w:type="dxa"/>
            <w:gridSpan w:val="4"/>
            <w:tcBorders>
              <w:top w:val="single" w:sz="4" w:space="0" w:color="000000"/>
              <w:left w:val="single" w:sz="4" w:space="0" w:color="000000"/>
              <w:bottom w:val="single" w:sz="4" w:space="0" w:color="000000"/>
              <w:right w:val="nil"/>
            </w:tcBorders>
            <w:shd w:val="clear" w:color="auto" w:fill="BFBFBF"/>
          </w:tcPr>
          <w:p w:rsidR="003E2602" w:rsidRDefault="007B74C6">
            <w:pPr>
              <w:spacing w:after="0" w:line="259" w:lineRule="auto"/>
              <w:ind w:left="2040" w:firstLine="0"/>
              <w:jc w:val="left"/>
            </w:pPr>
            <w:r>
              <w:rPr>
                <w:rFonts w:ascii="Calibri" w:eastAsia="Calibri" w:hAnsi="Calibri" w:cs="Calibri"/>
                <w:b/>
                <w:sz w:val="18"/>
              </w:rPr>
              <w:t xml:space="preserve">Options 2030 </w:t>
            </w:r>
          </w:p>
        </w:tc>
        <w:tc>
          <w:tcPr>
            <w:tcW w:w="925"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931"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r>
      <w:tr w:rsidR="003E2602">
        <w:trPr>
          <w:trHeight w:val="261"/>
        </w:trPr>
        <w:tc>
          <w:tcPr>
            <w:tcW w:w="330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55" w:firstLine="0"/>
              <w:jc w:val="center"/>
            </w:pPr>
            <w:r>
              <w:rPr>
                <w:rFonts w:ascii="Calibri" w:eastAsia="Calibri" w:hAnsi="Calibri" w:cs="Calibri"/>
                <w:b/>
                <w:sz w:val="18"/>
              </w:rPr>
              <w:t xml:space="preserve">IMPACTS </w:t>
            </w:r>
          </w:p>
        </w:tc>
        <w:tc>
          <w:tcPr>
            <w:tcW w:w="111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50" w:firstLine="0"/>
              <w:jc w:val="center"/>
            </w:pPr>
            <w:r>
              <w:rPr>
                <w:rFonts w:ascii="Calibri" w:eastAsia="Calibri" w:hAnsi="Calibri" w:cs="Calibri"/>
                <w:b/>
                <w:sz w:val="18"/>
              </w:rPr>
              <w:t xml:space="preserve">BAU </w:t>
            </w:r>
          </w:p>
        </w:tc>
        <w:tc>
          <w:tcPr>
            <w:tcW w:w="856" w:type="dxa"/>
            <w:tcBorders>
              <w:top w:val="single" w:sz="4" w:space="0" w:color="000000"/>
              <w:left w:val="single" w:sz="4" w:space="0" w:color="000000"/>
              <w:bottom w:val="single" w:sz="4" w:space="0" w:color="000000"/>
              <w:right w:val="nil"/>
            </w:tcBorders>
            <w:shd w:val="clear" w:color="auto" w:fill="BFBFBF"/>
          </w:tcPr>
          <w:p w:rsidR="003E2602" w:rsidRDefault="007B74C6">
            <w:pPr>
              <w:spacing w:after="0" w:line="259" w:lineRule="auto"/>
              <w:ind w:left="0" w:right="47" w:firstLine="0"/>
              <w:jc w:val="center"/>
            </w:pPr>
            <w:r>
              <w:rPr>
                <w:rFonts w:ascii="Calibri" w:eastAsia="Calibri" w:hAnsi="Calibri" w:cs="Calibri"/>
                <w:b/>
                <w:sz w:val="18"/>
              </w:rPr>
              <w:t xml:space="preserve">A </w:t>
            </w:r>
          </w:p>
        </w:tc>
        <w:tc>
          <w:tcPr>
            <w:tcW w:w="1033" w:type="dxa"/>
            <w:tcBorders>
              <w:top w:val="single" w:sz="4" w:space="0" w:color="000000"/>
              <w:left w:val="nil"/>
              <w:bottom w:val="single" w:sz="4" w:space="0" w:color="000000"/>
              <w:right w:val="nil"/>
            </w:tcBorders>
            <w:shd w:val="clear" w:color="auto" w:fill="BFBFBF"/>
          </w:tcPr>
          <w:p w:rsidR="003E2602" w:rsidRDefault="007B74C6">
            <w:pPr>
              <w:spacing w:after="0" w:line="259" w:lineRule="auto"/>
              <w:ind w:left="0" w:right="38" w:firstLine="0"/>
              <w:jc w:val="center"/>
            </w:pPr>
            <w:r>
              <w:rPr>
                <w:rFonts w:ascii="Calibri" w:eastAsia="Calibri" w:hAnsi="Calibri" w:cs="Calibri"/>
                <w:b/>
                <w:sz w:val="18"/>
              </w:rPr>
              <w:t xml:space="preserve">B </w:t>
            </w:r>
          </w:p>
        </w:tc>
        <w:tc>
          <w:tcPr>
            <w:tcW w:w="905" w:type="dxa"/>
            <w:tcBorders>
              <w:top w:val="single" w:sz="4" w:space="0" w:color="000000"/>
              <w:left w:val="nil"/>
              <w:bottom w:val="single" w:sz="4" w:space="0" w:color="000000"/>
              <w:right w:val="nil"/>
            </w:tcBorders>
            <w:shd w:val="clear" w:color="auto" w:fill="BFBFBF"/>
          </w:tcPr>
          <w:p w:rsidR="003E2602" w:rsidRDefault="007B74C6">
            <w:pPr>
              <w:spacing w:after="0" w:line="259" w:lineRule="auto"/>
              <w:ind w:left="0" w:right="40" w:firstLine="0"/>
              <w:jc w:val="center"/>
            </w:pPr>
            <w:r>
              <w:rPr>
                <w:rFonts w:ascii="Calibri" w:eastAsia="Calibri" w:hAnsi="Calibri" w:cs="Calibri"/>
                <w:b/>
                <w:sz w:val="18"/>
              </w:rPr>
              <w:t xml:space="preserve">C </w:t>
            </w:r>
          </w:p>
        </w:tc>
        <w:tc>
          <w:tcPr>
            <w:tcW w:w="925" w:type="dxa"/>
            <w:tcBorders>
              <w:top w:val="single" w:sz="4" w:space="0" w:color="000000"/>
              <w:left w:val="nil"/>
              <w:bottom w:val="single" w:sz="4" w:space="0" w:color="000000"/>
              <w:right w:val="nil"/>
            </w:tcBorders>
            <w:shd w:val="clear" w:color="auto" w:fill="BFBFBF"/>
          </w:tcPr>
          <w:p w:rsidR="003E2602" w:rsidRDefault="007B74C6">
            <w:pPr>
              <w:spacing w:after="0" w:line="259" w:lineRule="auto"/>
              <w:ind w:left="0" w:right="40" w:firstLine="0"/>
              <w:jc w:val="center"/>
            </w:pPr>
            <w:r>
              <w:rPr>
                <w:rFonts w:ascii="Calibri" w:eastAsia="Calibri" w:hAnsi="Calibri" w:cs="Calibri"/>
                <w:b/>
                <w:sz w:val="18"/>
              </w:rPr>
              <w:t xml:space="preserve">D </w:t>
            </w:r>
          </w:p>
        </w:tc>
        <w:tc>
          <w:tcPr>
            <w:tcW w:w="931" w:type="dxa"/>
            <w:tcBorders>
              <w:top w:val="single" w:sz="4" w:space="0" w:color="000000"/>
              <w:left w:val="nil"/>
              <w:bottom w:val="single" w:sz="4" w:space="0" w:color="000000"/>
              <w:right w:val="single" w:sz="4" w:space="0" w:color="000000"/>
            </w:tcBorders>
            <w:shd w:val="clear" w:color="auto" w:fill="BFBFBF"/>
          </w:tcPr>
          <w:p w:rsidR="003E2602" w:rsidRDefault="007B74C6">
            <w:pPr>
              <w:spacing w:after="0" w:line="259" w:lineRule="auto"/>
              <w:ind w:left="0" w:right="45" w:firstLine="0"/>
              <w:jc w:val="center"/>
            </w:pPr>
            <w:r>
              <w:rPr>
                <w:rFonts w:ascii="Calibri" w:eastAsia="Calibri" w:hAnsi="Calibri" w:cs="Calibri"/>
                <w:b/>
                <w:sz w:val="18"/>
              </w:rPr>
              <w:t xml:space="preserve">E </w:t>
            </w:r>
          </w:p>
        </w:tc>
      </w:tr>
      <w:tr w:rsidR="003E2602">
        <w:trPr>
          <w:trHeight w:val="264"/>
        </w:trPr>
        <w:tc>
          <w:tcPr>
            <w:tcW w:w="33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1" w:firstLine="0"/>
              <w:jc w:val="center"/>
            </w:pPr>
            <w:r>
              <w:rPr>
                <w:rFonts w:ascii="Calibri" w:eastAsia="Calibri" w:hAnsi="Calibri" w:cs="Calibri"/>
                <w:sz w:val="18"/>
              </w:rPr>
              <w:t xml:space="preserve">Functionality of product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5" w:firstLine="0"/>
              <w:jc w:val="center"/>
            </w:pPr>
            <w:r>
              <w:rPr>
                <w:rFonts w:ascii="Calibri" w:eastAsia="Calibri" w:hAnsi="Calibri" w:cs="Calibri"/>
                <w:sz w:val="18"/>
              </w:rPr>
              <w:t xml:space="preserve">ref </w:t>
            </w:r>
          </w:p>
        </w:tc>
        <w:tc>
          <w:tcPr>
            <w:tcW w:w="8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5" w:firstLine="0"/>
              <w:jc w:val="center"/>
            </w:pPr>
            <w:r>
              <w:rPr>
                <w:rFonts w:ascii="Calibri" w:eastAsia="Calibri" w:hAnsi="Calibri" w:cs="Calibri"/>
                <w:sz w:val="18"/>
              </w:rPr>
              <w:t xml:space="preserve">+ </w:t>
            </w:r>
          </w:p>
        </w:tc>
        <w:tc>
          <w:tcPr>
            <w:tcW w:w="9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7" w:firstLine="0"/>
              <w:jc w:val="center"/>
            </w:pPr>
            <w:r>
              <w:rPr>
                <w:rFonts w:ascii="Calibri" w:eastAsia="Calibri" w:hAnsi="Calibri" w:cs="Calibri"/>
                <w:sz w:val="18"/>
              </w:rPr>
              <w:t xml:space="preserve">+ </w:t>
            </w:r>
          </w:p>
        </w:tc>
        <w:tc>
          <w:tcPr>
            <w:tcW w:w="9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7" w:firstLine="0"/>
              <w:jc w:val="center"/>
            </w:pPr>
            <w:r>
              <w:rPr>
                <w:rFonts w:ascii="Calibri" w:eastAsia="Calibri" w:hAnsi="Calibri" w:cs="Calibri"/>
                <w:sz w:val="18"/>
              </w:rPr>
              <w:t xml:space="preserve">+ </w:t>
            </w:r>
          </w:p>
        </w:tc>
        <w:tc>
          <w:tcPr>
            <w:tcW w:w="9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 </w:t>
            </w:r>
          </w:p>
        </w:tc>
      </w:tr>
      <w:tr w:rsidR="003E2602">
        <w:trPr>
          <w:trHeight w:val="263"/>
        </w:trPr>
        <w:tc>
          <w:tcPr>
            <w:tcW w:w="33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0" w:firstLine="0"/>
              <w:jc w:val="center"/>
            </w:pPr>
            <w:r>
              <w:rPr>
                <w:rFonts w:ascii="Calibri" w:eastAsia="Calibri" w:hAnsi="Calibri" w:cs="Calibri"/>
                <w:sz w:val="18"/>
              </w:rPr>
              <w:t xml:space="preserve">Health, safety and environment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5" w:firstLine="0"/>
              <w:jc w:val="center"/>
            </w:pPr>
            <w:r>
              <w:rPr>
                <w:rFonts w:ascii="Calibri" w:eastAsia="Calibri" w:hAnsi="Calibri" w:cs="Calibri"/>
                <w:sz w:val="18"/>
              </w:rPr>
              <w:t xml:space="preserve">ref </w:t>
            </w:r>
          </w:p>
        </w:tc>
        <w:tc>
          <w:tcPr>
            <w:tcW w:w="8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4" w:firstLine="0"/>
              <w:jc w:val="center"/>
            </w:pPr>
            <w:r>
              <w:rPr>
                <w:rFonts w:ascii="Calibri" w:eastAsia="Calibri" w:hAnsi="Calibri" w:cs="Calibri"/>
                <w:sz w:val="18"/>
              </w:rPr>
              <w:t xml:space="preserve">++ </w:t>
            </w:r>
          </w:p>
        </w:tc>
        <w:tc>
          <w:tcPr>
            <w:tcW w:w="9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 </w:t>
            </w:r>
          </w:p>
        </w:tc>
        <w:tc>
          <w:tcPr>
            <w:tcW w:w="9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6" w:firstLine="0"/>
              <w:jc w:val="center"/>
            </w:pPr>
            <w:r>
              <w:rPr>
                <w:rFonts w:ascii="Calibri" w:eastAsia="Calibri" w:hAnsi="Calibri" w:cs="Calibri"/>
                <w:sz w:val="18"/>
              </w:rPr>
              <w:t xml:space="preserve">++ </w:t>
            </w:r>
          </w:p>
        </w:tc>
        <w:tc>
          <w:tcPr>
            <w:tcW w:w="9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 </w:t>
            </w:r>
          </w:p>
        </w:tc>
      </w:tr>
      <w:tr w:rsidR="003E2602">
        <w:trPr>
          <w:trHeight w:val="263"/>
        </w:trPr>
        <w:tc>
          <w:tcPr>
            <w:tcW w:w="33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5" w:firstLine="0"/>
              <w:jc w:val="center"/>
            </w:pPr>
            <w:r>
              <w:rPr>
                <w:rFonts w:ascii="Calibri" w:eastAsia="Calibri" w:hAnsi="Calibri" w:cs="Calibri"/>
                <w:sz w:val="18"/>
              </w:rPr>
              <w:t xml:space="preserve">Affordability and life cycle costs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9" w:firstLine="0"/>
              <w:jc w:val="center"/>
            </w:pPr>
            <w:r>
              <w:rPr>
                <w:rFonts w:ascii="Calibri" w:eastAsia="Calibri" w:hAnsi="Calibri" w:cs="Calibri"/>
                <w:sz w:val="18"/>
              </w:rPr>
              <w:t xml:space="preserve">ref </w:t>
            </w:r>
          </w:p>
        </w:tc>
        <w:tc>
          <w:tcPr>
            <w:tcW w:w="8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7" w:firstLine="0"/>
              <w:jc w:val="center"/>
            </w:pPr>
            <w:r>
              <w:rPr>
                <w:rFonts w:ascii="Calibri" w:eastAsia="Calibri" w:hAnsi="Calibri" w:cs="Calibri"/>
                <w:sz w:val="18"/>
              </w:rPr>
              <w:t xml:space="preserve">/ </w:t>
            </w:r>
          </w:p>
        </w:tc>
        <w:tc>
          <w:tcPr>
            <w:tcW w:w="9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 </w:t>
            </w:r>
          </w:p>
        </w:tc>
        <w:tc>
          <w:tcPr>
            <w:tcW w:w="9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8" w:firstLine="0"/>
              <w:jc w:val="center"/>
            </w:pPr>
            <w:r>
              <w:rPr>
                <w:rFonts w:ascii="Calibri" w:eastAsia="Calibri" w:hAnsi="Calibri" w:cs="Calibri"/>
                <w:sz w:val="18"/>
              </w:rPr>
              <w:t xml:space="preserve">/ </w:t>
            </w:r>
          </w:p>
        </w:tc>
        <w:tc>
          <w:tcPr>
            <w:tcW w:w="9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 </w:t>
            </w:r>
          </w:p>
        </w:tc>
      </w:tr>
      <w:tr w:rsidR="003E2602">
        <w:trPr>
          <w:trHeight w:val="263"/>
        </w:trPr>
        <w:tc>
          <w:tcPr>
            <w:tcW w:w="33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5" w:firstLine="0"/>
              <w:jc w:val="center"/>
            </w:pPr>
            <w:r>
              <w:rPr>
                <w:rFonts w:ascii="Calibri" w:eastAsia="Calibri" w:hAnsi="Calibri" w:cs="Calibri"/>
                <w:sz w:val="18"/>
              </w:rPr>
              <w:t xml:space="preserve">Industry competitiveness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0" w:firstLine="0"/>
              <w:jc w:val="center"/>
            </w:pPr>
            <w:r>
              <w:rPr>
                <w:rFonts w:ascii="Calibri" w:eastAsia="Calibri" w:hAnsi="Calibri" w:cs="Calibri"/>
                <w:sz w:val="18"/>
              </w:rPr>
              <w:t xml:space="preserve">ref </w:t>
            </w:r>
          </w:p>
        </w:tc>
        <w:tc>
          <w:tcPr>
            <w:tcW w:w="8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5" w:firstLine="0"/>
              <w:jc w:val="center"/>
            </w:pPr>
            <w:r>
              <w:rPr>
                <w:rFonts w:ascii="Calibri" w:eastAsia="Calibri" w:hAnsi="Calibri" w:cs="Calibri"/>
                <w:sz w:val="18"/>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8" w:firstLine="0"/>
              <w:jc w:val="center"/>
            </w:pPr>
            <w:r>
              <w:rPr>
                <w:rFonts w:ascii="Calibri" w:eastAsia="Calibri" w:hAnsi="Calibri" w:cs="Calibri"/>
                <w:sz w:val="18"/>
              </w:rPr>
              <w:t xml:space="preserve">/ </w:t>
            </w:r>
          </w:p>
        </w:tc>
        <w:tc>
          <w:tcPr>
            <w:tcW w:w="9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 </w:t>
            </w:r>
          </w:p>
        </w:tc>
        <w:tc>
          <w:tcPr>
            <w:tcW w:w="9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8" w:firstLine="0"/>
              <w:jc w:val="center"/>
            </w:pPr>
            <w:r>
              <w:rPr>
                <w:rFonts w:ascii="Calibri" w:eastAsia="Calibri" w:hAnsi="Calibri" w:cs="Calibri"/>
                <w:sz w:val="18"/>
              </w:rPr>
              <w:t xml:space="preserve">/ </w:t>
            </w:r>
          </w:p>
        </w:tc>
        <w:tc>
          <w:tcPr>
            <w:tcW w:w="9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 </w:t>
            </w:r>
          </w:p>
        </w:tc>
      </w:tr>
      <w:tr w:rsidR="003E2602">
        <w:trPr>
          <w:trHeight w:val="263"/>
        </w:trPr>
        <w:tc>
          <w:tcPr>
            <w:tcW w:w="33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4" w:firstLine="0"/>
              <w:jc w:val="center"/>
            </w:pPr>
            <w:r>
              <w:rPr>
                <w:rFonts w:ascii="Calibri" w:eastAsia="Calibri" w:hAnsi="Calibri" w:cs="Calibri"/>
                <w:sz w:val="18"/>
              </w:rPr>
              <w:t xml:space="preserve">No proprietary technology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9" w:firstLine="0"/>
              <w:jc w:val="center"/>
            </w:pPr>
            <w:r>
              <w:rPr>
                <w:rFonts w:ascii="Calibri" w:eastAsia="Calibri" w:hAnsi="Calibri" w:cs="Calibri"/>
                <w:sz w:val="18"/>
              </w:rPr>
              <w:t xml:space="preserve">ref </w:t>
            </w:r>
          </w:p>
        </w:tc>
        <w:tc>
          <w:tcPr>
            <w:tcW w:w="8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7" w:firstLine="0"/>
              <w:jc w:val="center"/>
            </w:pPr>
            <w:r>
              <w:rPr>
                <w:rFonts w:ascii="Calibri" w:eastAsia="Calibri" w:hAnsi="Calibri" w:cs="Calibri"/>
                <w:sz w:val="18"/>
              </w:rPr>
              <w:t xml:space="preserve">/ </w:t>
            </w:r>
          </w:p>
        </w:tc>
        <w:tc>
          <w:tcPr>
            <w:tcW w:w="9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 </w:t>
            </w:r>
          </w:p>
        </w:tc>
        <w:tc>
          <w:tcPr>
            <w:tcW w:w="9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7" w:firstLine="0"/>
              <w:jc w:val="center"/>
            </w:pPr>
            <w:r>
              <w:rPr>
                <w:rFonts w:ascii="Calibri" w:eastAsia="Calibri" w:hAnsi="Calibri" w:cs="Calibri"/>
                <w:sz w:val="18"/>
              </w:rPr>
              <w:t xml:space="preserve">/ </w:t>
            </w:r>
          </w:p>
        </w:tc>
        <w:tc>
          <w:tcPr>
            <w:tcW w:w="9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 </w:t>
            </w:r>
          </w:p>
        </w:tc>
      </w:tr>
      <w:tr w:rsidR="003E2602">
        <w:trPr>
          <w:trHeight w:val="263"/>
        </w:trPr>
        <w:tc>
          <w:tcPr>
            <w:tcW w:w="33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4" w:firstLine="0"/>
              <w:jc w:val="center"/>
            </w:pPr>
            <w:r>
              <w:rPr>
                <w:rFonts w:ascii="Calibri" w:eastAsia="Calibri" w:hAnsi="Calibri" w:cs="Calibri"/>
                <w:sz w:val="18"/>
              </w:rPr>
              <w:t xml:space="preserve">No excessive administrative burden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9" w:firstLine="0"/>
              <w:jc w:val="center"/>
            </w:pPr>
            <w:r>
              <w:rPr>
                <w:rFonts w:ascii="Calibri" w:eastAsia="Calibri" w:hAnsi="Calibri" w:cs="Calibri"/>
                <w:sz w:val="18"/>
              </w:rPr>
              <w:t xml:space="preserve">ref </w:t>
            </w:r>
          </w:p>
        </w:tc>
        <w:tc>
          <w:tcPr>
            <w:tcW w:w="8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 </w:t>
            </w:r>
          </w:p>
        </w:tc>
        <w:tc>
          <w:tcPr>
            <w:tcW w:w="10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7" w:firstLine="0"/>
              <w:jc w:val="center"/>
            </w:pPr>
            <w:r>
              <w:rPr>
                <w:rFonts w:ascii="Calibri" w:eastAsia="Calibri" w:hAnsi="Calibri" w:cs="Calibri"/>
                <w:sz w:val="18"/>
              </w:rPr>
              <w:t xml:space="preserve">/ </w:t>
            </w:r>
          </w:p>
        </w:tc>
        <w:tc>
          <w:tcPr>
            <w:tcW w:w="9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 </w:t>
            </w:r>
          </w:p>
        </w:tc>
        <w:tc>
          <w:tcPr>
            <w:tcW w:w="9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7" w:firstLine="0"/>
              <w:jc w:val="center"/>
            </w:pPr>
            <w:r>
              <w:rPr>
                <w:rFonts w:ascii="Calibri" w:eastAsia="Calibri" w:hAnsi="Calibri" w:cs="Calibri"/>
                <w:sz w:val="18"/>
              </w:rPr>
              <w:t xml:space="preserve">/ </w:t>
            </w:r>
          </w:p>
        </w:tc>
        <w:tc>
          <w:tcPr>
            <w:tcW w:w="9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 </w:t>
            </w:r>
          </w:p>
        </w:tc>
      </w:tr>
    </w:tbl>
    <w:p w:rsidR="003E2602" w:rsidRDefault="007B74C6">
      <w:pPr>
        <w:spacing w:after="5" w:line="267" w:lineRule="auto"/>
        <w:ind w:left="860"/>
        <w:jc w:val="left"/>
      </w:pPr>
      <w:r>
        <w:rPr>
          <w:rFonts w:ascii="Calibri" w:eastAsia="Calibri" w:hAnsi="Calibri" w:cs="Calibri"/>
          <w:sz w:val="20"/>
        </w:rPr>
        <w:t xml:space="preserve">Legend: </w:t>
      </w:r>
    </w:p>
    <w:p w:rsidR="003E2602" w:rsidRDefault="007B74C6">
      <w:pPr>
        <w:spacing w:after="5" w:line="267" w:lineRule="auto"/>
        <w:ind w:left="860" w:right="6422"/>
        <w:jc w:val="left"/>
      </w:pPr>
      <w:r>
        <w:rPr>
          <w:rFonts w:ascii="Calibri" w:eastAsia="Calibri" w:hAnsi="Calibri" w:cs="Calibri"/>
          <w:sz w:val="20"/>
        </w:rPr>
        <w:t xml:space="preserve">+: positive impact/condition met; /: neutral impact.difference not significant; -: condition not met. </w:t>
      </w:r>
    </w:p>
    <w:p w:rsidR="003E2602" w:rsidRDefault="007B74C6">
      <w:pPr>
        <w:spacing w:after="434" w:line="259" w:lineRule="auto"/>
        <w:ind w:left="850" w:firstLine="0"/>
        <w:jc w:val="left"/>
      </w:pPr>
      <w:r>
        <w:rPr>
          <w:rFonts w:ascii="Calibri" w:eastAsia="Calibri" w:hAnsi="Calibri" w:cs="Calibri"/>
          <w:sz w:val="22"/>
        </w:rPr>
        <w:t xml:space="preserve"> </w:t>
      </w:r>
    </w:p>
    <w:p w:rsidR="003E2602" w:rsidRDefault="007B74C6">
      <w:pPr>
        <w:pStyle w:val="Heading1"/>
        <w:tabs>
          <w:tab w:val="center" w:pos="940"/>
          <w:tab w:val="center" w:pos="3377"/>
        </w:tabs>
        <w:ind w:left="0" w:firstLine="0"/>
      </w:pPr>
      <w:bookmarkStart w:id="53" w:name="_Toc287801"/>
      <w:r>
        <w:rPr>
          <w:rFonts w:ascii="Calibri" w:eastAsia="Calibri" w:hAnsi="Calibri" w:cs="Calibri"/>
          <w:b w:val="0"/>
          <w:sz w:val="22"/>
        </w:rPr>
        <w:tab/>
      </w:r>
      <w:r>
        <w:rPr>
          <w:sz w:val="24"/>
        </w:rPr>
        <w:t xml:space="preserve">7. </w:t>
      </w:r>
      <w:r>
        <w:rPr>
          <w:sz w:val="24"/>
        </w:rPr>
        <w:tab/>
        <w:t>C</w:t>
      </w:r>
      <w:r>
        <w:t>OMPARISON OF POLICY OPTIONS</w:t>
      </w:r>
      <w:r>
        <w:rPr>
          <w:sz w:val="24"/>
        </w:rPr>
        <w:t xml:space="preserve"> </w:t>
      </w:r>
      <w:bookmarkEnd w:id="53"/>
    </w:p>
    <w:p w:rsidR="003E2602" w:rsidRDefault="007B74C6">
      <w:pPr>
        <w:spacing w:after="111"/>
        <w:ind w:left="845" w:right="834"/>
      </w:pPr>
      <w:r>
        <w:t xml:space="preserve">All policy options analysed in this IA contribute to an improvement of energy efficiency and therefore to a reduction in growth of solid fuel consumption and emissions compared to baseline development. </w:t>
      </w:r>
    </w:p>
    <w:p w:rsidR="003E2602" w:rsidRDefault="007B74C6">
      <w:pPr>
        <w:spacing w:after="111"/>
        <w:ind w:left="845" w:right="834"/>
      </w:pPr>
      <w:r>
        <w:lastRenderedPageBreak/>
        <w:t>The analysis shows that the policy options save betwe</w:t>
      </w:r>
      <w:r>
        <w:t xml:space="preserve">en 62 and 183 PJ (17.2 and 50.8 TWh) in 2020, reduce PM emissions by between 9% and 14% in 2020, reduce OGC emissions by between 2% and 5% in 2020 and reduce CO emissions by between 7% and 16% in 2020. </w:t>
      </w:r>
    </w:p>
    <w:p w:rsidR="003E2602" w:rsidRDefault="007B74C6">
      <w:pPr>
        <w:spacing w:after="111"/>
        <w:ind w:left="845" w:right="834"/>
      </w:pPr>
      <w:r>
        <w:t>The analysis indicates that the policy options save b</w:t>
      </w:r>
      <w:r>
        <w:t xml:space="preserve">y between 207 and 313 PJ (57.5 and 86.9 TWh) in 2030, reduce PM emissions by between 36% and 42% in 2030, reduce OGC emissions between 5% and 11% in 2030 and reduce CO emissions by between 31% and 40% in 2030. </w:t>
      </w:r>
    </w:p>
    <w:p w:rsidR="003E2602" w:rsidRDefault="007B74C6">
      <w:pPr>
        <w:spacing w:after="111"/>
        <w:ind w:left="845" w:right="834"/>
      </w:pPr>
      <w:r>
        <w:t>There will be a decrease of the overall expen</w:t>
      </w:r>
      <w:r>
        <w:t xml:space="preserve">diture between 8 and 9 billion € in 2030 and creating around 24000 jobs. </w:t>
      </w:r>
    </w:p>
    <w:p w:rsidR="003E2602" w:rsidRDefault="007B74C6">
      <w:pPr>
        <w:spacing w:after="111"/>
        <w:ind w:left="845" w:right="834"/>
      </w:pPr>
      <w:r>
        <w:t>However, industry needs time to test new and retest existing appliances for which minimum energy performance requirements are set. As the analysis shows, the difference in timing doe</w:t>
      </w:r>
      <w:r>
        <w:t xml:space="preserve">s not affect significantly the level of savings. The option D and E have very similar postivie impacts on energy consumption and emissions of PM, OGC and CO. Option E guarantees that industry has enough time to prepare for the requirements and that Member </w:t>
      </w:r>
      <w:r>
        <w:t xml:space="preserve">States with already in place legislation can adapt themselves without needing notification procedures. It therefore seems to offer an appropriate combination of ambition and feasibility. </w:t>
      </w:r>
    </w:p>
    <w:p w:rsidR="003E2602" w:rsidRDefault="007B74C6">
      <w:pPr>
        <w:ind w:left="845" w:right="834"/>
      </w:pPr>
      <w:r>
        <w:t>A comparison of sub-options B and C allows to evaluate the impact of</w:t>
      </w:r>
      <w:r>
        <w:t xml:space="preserve"> two labelling approaches, having labelling for all LSH differentiated in two scales, one for combustion LSH and a different one for non-combustion LSH that would allow to take into account the specific characteristics of this products (different usage pat</w:t>
      </w:r>
      <w:r>
        <w:t>terns). The analysis indicates that the energy savings achieved by the labelling scheme for non-combustion LSH are small, 5 PJ/year (1.4 TWh/year in 2020) and negligeable in 2030, this is due to the limited improvent potential of this products one stringen</w:t>
      </w:r>
      <w:r>
        <w:t xml:space="preserve">t Ecodesign requirements have been set. </w:t>
      </w:r>
    </w:p>
    <w:p w:rsidR="003E2602" w:rsidRDefault="007B74C6">
      <w:pPr>
        <w:spacing w:after="12"/>
        <w:ind w:left="845" w:right="834"/>
      </w:pPr>
      <w:r>
        <w:t xml:space="preserve">Table 17: Evaluation of policy options in terms of their impacts compared to the base line </w:t>
      </w:r>
    </w:p>
    <w:tbl>
      <w:tblPr>
        <w:tblStyle w:val="TableGrid"/>
        <w:tblW w:w="9072" w:type="dxa"/>
        <w:tblInd w:w="834" w:type="dxa"/>
        <w:tblCellMar>
          <w:top w:w="40" w:type="dxa"/>
          <w:left w:w="0" w:type="dxa"/>
          <w:bottom w:w="37" w:type="dxa"/>
          <w:right w:w="0" w:type="dxa"/>
        </w:tblCellMar>
        <w:tblLook w:val="04A0" w:firstRow="1" w:lastRow="0" w:firstColumn="1" w:lastColumn="0" w:noHBand="0" w:noVBand="1"/>
      </w:tblPr>
      <w:tblGrid>
        <w:gridCol w:w="4655"/>
        <w:gridCol w:w="883"/>
        <w:gridCol w:w="884"/>
        <w:gridCol w:w="883"/>
        <w:gridCol w:w="884"/>
        <w:gridCol w:w="883"/>
      </w:tblGrid>
      <w:tr w:rsidR="003E2602">
        <w:trPr>
          <w:trHeight w:val="262"/>
        </w:trPr>
        <w:tc>
          <w:tcPr>
            <w:tcW w:w="4654" w:type="dxa"/>
            <w:vMerge w:val="restart"/>
            <w:tcBorders>
              <w:top w:val="nil"/>
              <w:left w:val="nil"/>
              <w:bottom w:val="single" w:sz="4" w:space="0" w:color="000000"/>
              <w:right w:val="single" w:sz="4" w:space="0" w:color="000000"/>
            </w:tcBorders>
            <w:vAlign w:val="bottom"/>
          </w:tcPr>
          <w:p w:rsidR="003E2602" w:rsidRDefault="007B74C6">
            <w:pPr>
              <w:spacing w:after="0" w:line="259" w:lineRule="auto"/>
              <w:ind w:left="71" w:firstLine="0"/>
              <w:jc w:val="left"/>
            </w:pPr>
            <w:r>
              <w:rPr>
                <w:rFonts w:ascii="Calibri" w:eastAsia="Calibri" w:hAnsi="Calibri" w:cs="Calibri"/>
                <w:sz w:val="18"/>
              </w:rPr>
              <w:t xml:space="preserve"> </w:t>
            </w:r>
          </w:p>
        </w:tc>
        <w:tc>
          <w:tcPr>
            <w:tcW w:w="883"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884"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883" w:type="dxa"/>
            <w:tcBorders>
              <w:top w:val="single" w:sz="4" w:space="0" w:color="000000"/>
              <w:left w:val="nil"/>
              <w:bottom w:val="single" w:sz="4" w:space="0" w:color="000000"/>
              <w:right w:val="nil"/>
            </w:tcBorders>
            <w:shd w:val="clear" w:color="auto" w:fill="BFBFBF"/>
          </w:tcPr>
          <w:p w:rsidR="003E2602" w:rsidRDefault="007B74C6">
            <w:pPr>
              <w:spacing w:after="0" w:line="259" w:lineRule="auto"/>
              <w:ind w:left="-8" w:right="-8" w:firstLine="0"/>
            </w:pPr>
            <w:r>
              <w:rPr>
                <w:rFonts w:ascii="Calibri" w:eastAsia="Calibri" w:hAnsi="Calibri" w:cs="Calibri"/>
                <w:b/>
                <w:sz w:val="18"/>
              </w:rPr>
              <w:t xml:space="preserve">Sub-options </w:t>
            </w:r>
          </w:p>
        </w:tc>
        <w:tc>
          <w:tcPr>
            <w:tcW w:w="884"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883"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r>
      <w:tr w:rsidR="003E2602">
        <w:trPr>
          <w:trHeight w:val="262"/>
        </w:trPr>
        <w:tc>
          <w:tcPr>
            <w:tcW w:w="0" w:type="auto"/>
            <w:vMerge/>
            <w:tcBorders>
              <w:top w:val="nil"/>
              <w:left w:val="nil"/>
              <w:bottom w:val="single" w:sz="4" w:space="0" w:color="000000"/>
              <w:right w:val="single" w:sz="4" w:space="0" w:color="000000"/>
            </w:tcBorders>
            <w:vAlign w:val="center"/>
          </w:tcPr>
          <w:p w:rsidR="003E2602" w:rsidRDefault="003E2602">
            <w:pPr>
              <w:spacing w:after="160" w:line="259" w:lineRule="auto"/>
              <w:ind w:left="0" w:firstLine="0"/>
              <w:jc w:val="left"/>
            </w:pPr>
          </w:p>
        </w:tc>
        <w:tc>
          <w:tcPr>
            <w:tcW w:w="88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A </w:t>
            </w:r>
          </w:p>
        </w:tc>
        <w:tc>
          <w:tcPr>
            <w:tcW w:w="88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B </w:t>
            </w:r>
          </w:p>
        </w:tc>
        <w:tc>
          <w:tcPr>
            <w:tcW w:w="88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C </w:t>
            </w:r>
          </w:p>
        </w:tc>
        <w:tc>
          <w:tcPr>
            <w:tcW w:w="88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D </w:t>
            </w:r>
          </w:p>
        </w:tc>
        <w:tc>
          <w:tcPr>
            <w:tcW w:w="88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E </w:t>
            </w:r>
          </w:p>
        </w:tc>
      </w:tr>
      <w:tr w:rsidR="003E2602">
        <w:trPr>
          <w:trHeight w:val="516"/>
        </w:trPr>
        <w:tc>
          <w:tcPr>
            <w:tcW w:w="4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1" w:firstLine="0"/>
              <w:jc w:val="left"/>
            </w:pPr>
            <w:r>
              <w:rPr>
                <w:rFonts w:ascii="Calibri" w:eastAsia="Calibri" w:hAnsi="Calibri" w:cs="Calibri"/>
                <w:sz w:val="18"/>
              </w:rPr>
              <w:t xml:space="preserve">Promote energy efficiency hence contribute to security of supply </w:t>
            </w:r>
          </w:p>
        </w:tc>
        <w:tc>
          <w:tcPr>
            <w:tcW w:w="88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 w:firstLine="0"/>
              <w:jc w:val="center"/>
            </w:pPr>
            <w:r>
              <w:rPr>
                <w:rFonts w:ascii="Calibri" w:eastAsia="Calibri" w:hAnsi="Calibri" w:cs="Calibri"/>
                <w:b/>
                <w:sz w:val="18"/>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3" w:firstLine="0"/>
              <w:jc w:val="center"/>
            </w:pPr>
            <w:r>
              <w:rPr>
                <w:rFonts w:ascii="Calibri" w:eastAsia="Calibri" w:hAnsi="Calibri" w:cs="Calibri"/>
                <w:b/>
                <w:sz w:val="18"/>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 w:firstLine="0"/>
              <w:jc w:val="center"/>
            </w:pPr>
            <w:r>
              <w:rPr>
                <w:rFonts w:ascii="Calibri" w:eastAsia="Calibri" w:hAnsi="Calibri" w:cs="Calibri"/>
                <w:b/>
                <w:sz w:val="18"/>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1" w:firstLine="0"/>
              <w:jc w:val="center"/>
            </w:pPr>
            <w:r>
              <w:rPr>
                <w:rFonts w:ascii="Calibri" w:eastAsia="Calibri" w:hAnsi="Calibri" w:cs="Calibri"/>
                <w:b/>
                <w:sz w:val="18"/>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firstLine="0"/>
              <w:jc w:val="center"/>
            </w:pPr>
            <w:r>
              <w:rPr>
                <w:rFonts w:ascii="Calibri" w:eastAsia="Calibri" w:hAnsi="Calibri" w:cs="Calibri"/>
                <w:b/>
                <w:sz w:val="18"/>
              </w:rPr>
              <w:t xml:space="preserve">++ </w:t>
            </w:r>
          </w:p>
        </w:tc>
      </w:tr>
      <w:tr w:rsidR="003E2602">
        <w:trPr>
          <w:trHeight w:val="263"/>
        </w:trPr>
        <w:tc>
          <w:tcPr>
            <w:tcW w:w="4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1" w:firstLine="0"/>
              <w:jc w:val="left"/>
            </w:pPr>
            <w:r>
              <w:rPr>
                <w:rFonts w:ascii="Calibri" w:eastAsia="Calibri" w:hAnsi="Calibri" w:cs="Calibri"/>
                <w:sz w:val="18"/>
              </w:rPr>
              <w:t>Reduce energy consumption and related CO</w:t>
            </w:r>
            <w:r>
              <w:rPr>
                <w:rFonts w:ascii="Calibri" w:eastAsia="Calibri" w:hAnsi="Calibri" w:cs="Calibri"/>
                <w:sz w:val="18"/>
                <w:vertAlign w:val="subscript"/>
              </w:rPr>
              <w:t>2</w:t>
            </w:r>
            <w:r>
              <w:rPr>
                <w:rFonts w:ascii="Calibri" w:eastAsia="Calibri" w:hAnsi="Calibri" w:cs="Calibri"/>
                <w:sz w:val="18"/>
              </w:rPr>
              <w:t xml:space="preserve"> missions </w:t>
            </w:r>
          </w:p>
        </w:tc>
        <w:tc>
          <w:tcPr>
            <w:tcW w:w="8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b/>
                <w:sz w:val="18"/>
              </w:rPr>
              <w:t xml:space="preserve">+ </w:t>
            </w:r>
          </w:p>
        </w:tc>
        <w:tc>
          <w:tcPr>
            <w:tcW w:w="8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b/>
                <w:sz w:val="18"/>
              </w:rPr>
              <w:t xml:space="preserve">+ </w:t>
            </w:r>
          </w:p>
        </w:tc>
        <w:tc>
          <w:tcPr>
            <w:tcW w:w="8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b/>
                <w:sz w:val="18"/>
              </w:rPr>
              <w:t xml:space="preserve">+ </w:t>
            </w:r>
          </w:p>
        </w:tc>
        <w:tc>
          <w:tcPr>
            <w:tcW w:w="8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b/>
                <w:sz w:val="18"/>
              </w:rPr>
              <w:t xml:space="preserve">+ </w:t>
            </w:r>
          </w:p>
        </w:tc>
        <w:tc>
          <w:tcPr>
            <w:tcW w:w="8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b/>
                <w:sz w:val="18"/>
              </w:rPr>
              <w:t xml:space="preserve">+ </w:t>
            </w:r>
          </w:p>
        </w:tc>
      </w:tr>
      <w:tr w:rsidR="003E2602">
        <w:trPr>
          <w:trHeight w:val="263"/>
        </w:trPr>
        <w:tc>
          <w:tcPr>
            <w:tcW w:w="4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1" w:firstLine="0"/>
              <w:jc w:val="left"/>
            </w:pPr>
            <w:r>
              <w:rPr>
                <w:rFonts w:ascii="Calibri" w:eastAsia="Calibri" w:hAnsi="Calibri" w:cs="Calibri"/>
                <w:sz w:val="18"/>
              </w:rPr>
              <w:t xml:space="preserve">Reduce PM, OGC and CO emissions </w:t>
            </w:r>
          </w:p>
        </w:tc>
        <w:tc>
          <w:tcPr>
            <w:tcW w:w="8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b/>
                <w:sz w:val="18"/>
              </w:rPr>
              <w:t xml:space="preserve">+ </w:t>
            </w:r>
          </w:p>
        </w:tc>
        <w:tc>
          <w:tcPr>
            <w:tcW w:w="8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b/>
                <w:sz w:val="18"/>
              </w:rPr>
              <w:t xml:space="preserve">+ </w:t>
            </w:r>
          </w:p>
        </w:tc>
        <w:tc>
          <w:tcPr>
            <w:tcW w:w="8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b/>
                <w:sz w:val="18"/>
              </w:rPr>
              <w:t xml:space="preserve">+ </w:t>
            </w:r>
          </w:p>
        </w:tc>
        <w:tc>
          <w:tcPr>
            <w:tcW w:w="8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b/>
                <w:sz w:val="18"/>
              </w:rPr>
              <w:t xml:space="preserve">++ </w:t>
            </w:r>
          </w:p>
        </w:tc>
        <w:tc>
          <w:tcPr>
            <w:tcW w:w="8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b/>
                <w:sz w:val="18"/>
              </w:rPr>
              <w:t xml:space="preserve">++ </w:t>
            </w:r>
          </w:p>
        </w:tc>
      </w:tr>
      <w:tr w:rsidR="003E2602">
        <w:trPr>
          <w:trHeight w:val="515"/>
        </w:trPr>
        <w:tc>
          <w:tcPr>
            <w:tcW w:w="4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1" w:firstLine="0"/>
              <w:jc w:val="left"/>
            </w:pPr>
            <w:r>
              <w:rPr>
                <w:rFonts w:ascii="Calibri" w:eastAsia="Calibri" w:hAnsi="Calibri" w:cs="Calibri"/>
                <w:sz w:val="18"/>
              </w:rPr>
              <w:t xml:space="preserve">No significant negative impacts on the functionality of the product from the perspective of the user </w:t>
            </w:r>
          </w:p>
        </w:tc>
        <w:tc>
          <w:tcPr>
            <w:tcW w:w="88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 w:firstLine="0"/>
              <w:jc w:val="center"/>
            </w:pPr>
            <w:r>
              <w:rPr>
                <w:rFonts w:ascii="Calibri" w:eastAsia="Calibri" w:hAnsi="Calibri" w:cs="Calibri"/>
                <w:b/>
                <w:sz w:val="18"/>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3" w:firstLine="0"/>
              <w:jc w:val="center"/>
            </w:pPr>
            <w:r>
              <w:rPr>
                <w:rFonts w:ascii="Calibri" w:eastAsia="Calibri" w:hAnsi="Calibri" w:cs="Calibri"/>
                <w:b/>
                <w:sz w:val="18"/>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 w:firstLine="0"/>
              <w:jc w:val="center"/>
            </w:pPr>
            <w:r>
              <w:rPr>
                <w:rFonts w:ascii="Calibri" w:eastAsia="Calibri" w:hAnsi="Calibri" w:cs="Calibri"/>
                <w:b/>
                <w:sz w:val="18"/>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firstLine="0"/>
              <w:jc w:val="center"/>
            </w:pPr>
            <w:r>
              <w:rPr>
                <w:rFonts w:ascii="Calibri" w:eastAsia="Calibri" w:hAnsi="Calibri" w:cs="Calibri"/>
                <w:b/>
                <w:sz w:val="18"/>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 w:firstLine="0"/>
              <w:jc w:val="center"/>
            </w:pPr>
            <w:r>
              <w:rPr>
                <w:rFonts w:ascii="Calibri" w:eastAsia="Calibri" w:hAnsi="Calibri" w:cs="Calibri"/>
                <w:b/>
                <w:sz w:val="18"/>
              </w:rPr>
              <w:t xml:space="preserve">+ </w:t>
            </w:r>
          </w:p>
        </w:tc>
      </w:tr>
      <w:tr w:rsidR="003E2602">
        <w:trPr>
          <w:trHeight w:val="516"/>
        </w:trPr>
        <w:tc>
          <w:tcPr>
            <w:tcW w:w="4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1" w:firstLine="0"/>
              <w:jc w:val="left"/>
            </w:pPr>
            <w:r>
              <w:rPr>
                <w:rFonts w:ascii="Calibri" w:eastAsia="Calibri" w:hAnsi="Calibri" w:cs="Calibri"/>
                <w:sz w:val="18"/>
              </w:rPr>
              <w:t xml:space="preserve">Health, safety and the environment shall not be adversely affected </w:t>
            </w:r>
          </w:p>
        </w:tc>
        <w:tc>
          <w:tcPr>
            <w:tcW w:w="88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 w:firstLine="0"/>
              <w:jc w:val="center"/>
            </w:pPr>
            <w:r>
              <w:rPr>
                <w:rFonts w:ascii="Calibri" w:eastAsia="Calibri" w:hAnsi="Calibri" w:cs="Calibri"/>
                <w:b/>
                <w:sz w:val="18"/>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3" w:firstLine="0"/>
              <w:jc w:val="center"/>
            </w:pPr>
            <w:r>
              <w:rPr>
                <w:rFonts w:ascii="Calibri" w:eastAsia="Calibri" w:hAnsi="Calibri" w:cs="Calibri"/>
                <w:b/>
                <w:sz w:val="18"/>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 w:firstLine="0"/>
              <w:jc w:val="center"/>
            </w:pPr>
            <w:r>
              <w:rPr>
                <w:rFonts w:ascii="Calibri" w:eastAsia="Calibri" w:hAnsi="Calibri" w:cs="Calibri"/>
                <w:b/>
                <w:sz w:val="18"/>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firstLine="0"/>
              <w:jc w:val="center"/>
            </w:pPr>
            <w:r>
              <w:rPr>
                <w:rFonts w:ascii="Calibri" w:eastAsia="Calibri" w:hAnsi="Calibri" w:cs="Calibri"/>
                <w:b/>
                <w:sz w:val="18"/>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 w:firstLine="0"/>
              <w:jc w:val="center"/>
            </w:pPr>
            <w:r>
              <w:rPr>
                <w:rFonts w:ascii="Calibri" w:eastAsia="Calibri" w:hAnsi="Calibri" w:cs="Calibri"/>
                <w:b/>
                <w:sz w:val="18"/>
              </w:rPr>
              <w:t xml:space="preserve">+ </w:t>
            </w:r>
          </w:p>
        </w:tc>
      </w:tr>
      <w:tr w:rsidR="003E2602">
        <w:trPr>
          <w:trHeight w:val="515"/>
        </w:trPr>
        <w:tc>
          <w:tcPr>
            <w:tcW w:w="4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1" w:firstLine="0"/>
              <w:jc w:val="left"/>
            </w:pPr>
            <w:r>
              <w:rPr>
                <w:rFonts w:ascii="Calibri" w:eastAsia="Calibri" w:hAnsi="Calibri" w:cs="Calibri"/>
                <w:sz w:val="18"/>
              </w:rPr>
              <w:t xml:space="preserve">No significant negative impact on consumers in particular as regards affordability and life-cycle costs </w:t>
            </w:r>
          </w:p>
        </w:tc>
        <w:tc>
          <w:tcPr>
            <w:tcW w:w="88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 w:firstLine="0"/>
              <w:jc w:val="center"/>
            </w:pPr>
            <w:r>
              <w:rPr>
                <w:rFonts w:ascii="Calibri" w:eastAsia="Calibri" w:hAnsi="Calibri" w:cs="Calibri"/>
                <w:b/>
                <w:sz w:val="18"/>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3" w:firstLine="0"/>
              <w:jc w:val="center"/>
            </w:pPr>
            <w:r>
              <w:rPr>
                <w:rFonts w:ascii="Calibri" w:eastAsia="Calibri" w:hAnsi="Calibri" w:cs="Calibri"/>
                <w:b/>
                <w:sz w:val="18"/>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 w:firstLine="0"/>
              <w:jc w:val="center"/>
            </w:pPr>
            <w:r>
              <w:rPr>
                <w:rFonts w:ascii="Calibri" w:eastAsia="Calibri" w:hAnsi="Calibri" w:cs="Calibri"/>
                <w:b/>
                <w:sz w:val="18"/>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firstLine="0"/>
              <w:jc w:val="center"/>
            </w:pPr>
            <w:r>
              <w:rPr>
                <w:rFonts w:ascii="Calibri" w:eastAsia="Calibri" w:hAnsi="Calibri" w:cs="Calibri"/>
                <w:b/>
                <w:sz w:val="18"/>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 w:firstLine="0"/>
              <w:jc w:val="center"/>
            </w:pPr>
            <w:r>
              <w:rPr>
                <w:rFonts w:ascii="Calibri" w:eastAsia="Calibri" w:hAnsi="Calibri" w:cs="Calibri"/>
                <w:b/>
                <w:sz w:val="18"/>
              </w:rPr>
              <w:t xml:space="preserve">+ </w:t>
            </w:r>
          </w:p>
        </w:tc>
      </w:tr>
      <w:tr w:rsidR="003E2602">
        <w:trPr>
          <w:trHeight w:val="263"/>
        </w:trPr>
        <w:tc>
          <w:tcPr>
            <w:tcW w:w="4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1" w:firstLine="0"/>
              <w:jc w:val="left"/>
            </w:pPr>
            <w:r>
              <w:rPr>
                <w:rFonts w:ascii="Calibri" w:eastAsia="Calibri" w:hAnsi="Calibri" w:cs="Calibri"/>
                <w:sz w:val="18"/>
              </w:rPr>
              <w:t>No significant negative impacts on industry's competitiveness</w:t>
            </w:r>
          </w:p>
        </w:tc>
        <w:tc>
          <w:tcPr>
            <w:tcW w:w="8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b/>
                <w:sz w:val="18"/>
              </w:rPr>
              <w:t xml:space="preserve">+ </w:t>
            </w:r>
          </w:p>
        </w:tc>
        <w:tc>
          <w:tcPr>
            <w:tcW w:w="8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b/>
                <w:sz w:val="18"/>
              </w:rPr>
              <w:t xml:space="preserve">+ </w:t>
            </w:r>
          </w:p>
        </w:tc>
        <w:tc>
          <w:tcPr>
            <w:tcW w:w="8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b/>
                <w:sz w:val="18"/>
              </w:rPr>
              <w:t xml:space="preserve">+ </w:t>
            </w:r>
          </w:p>
        </w:tc>
        <w:tc>
          <w:tcPr>
            <w:tcW w:w="8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b/>
                <w:sz w:val="18"/>
              </w:rPr>
              <w:t xml:space="preserve">+ </w:t>
            </w:r>
          </w:p>
        </w:tc>
        <w:tc>
          <w:tcPr>
            <w:tcW w:w="8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b/>
                <w:sz w:val="18"/>
              </w:rPr>
              <w:t xml:space="preserve">+ </w:t>
            </w:r>
          </w:p>
        </w:tc>
      </w:tr>
      <w:tr w:rsidR="003E2602">
        <w:trPr>
          <w:trHeight w:val="768"/>
        </w:trPr>
        <w:tc>
          <w:tcPr>
            <w:tcW w:w="4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1" w:firstLine="0"/>
              <w:jc w:val="left"/>
            </w:pPr>
            <w:r>
              <w:rPr>
                <w:rFonts w:ascii="Calibri" w:eastAsia="Calibri" w:hAnsi="Calibri" w:cs="Calibri"/>
                <w:sz w:val="18"/>
              </w:rPr>
              <w:t xml:space="preserve">Setting of an ecodesign requirement shall not have the consequence of imposing proprietary technology on manufacturers </w:t>
            </w:r>
          </w:p>
        </w:tc>
        <w:tc>
          <w:tcPr>
            <w:tcW w:w="88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 w:firstLine="0"/>
              <w:jc w:val="center"/>
            </w:pPr>
            <w:r>
              <w:rPr>
                <w:rFonts w:ascii="Calibri" w:eastAsia="Calibri" w:hAnsi="Calibri" w:cs="Calibri"/>
                <w:b/>
                <w:sz w:val="18"/>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3" w:firstLine="0"/>
              <w:jc w:val="center"/>
            </w:pPr>
            <w:r>
              <w:rPr>
                <w:rFonts w:ascii="Calibri" w:eastAsia="Calibri" w:hAnsi="Calibri" w:cs="Calibri"/>
                <w:b/>
                <w:sz w:val="18"/>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 w:firstLine="0"/>
              <w:jc w:val="center"/>
            </w:pPr>
            <w:r>
              <w:rPr>
                <w:rFonts w:ascii="Calibri" w:eastAsia="Calibri" w:hAnsi="Calibri" w:cs="Calibri"/>
                <w:b/>
                <w:sz w:val="18"/>
              </w:rPr>
              <w:t xml:space="preserve">+ </w:t>
            </w:r>
          </w:p>
        </w:tc>
        <w:tc>
          <w:tcPr>
            <w:tcW w:w="884"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firstLine="0"/>
              <w:jc w:val="center"/>
            </w:pPr>
            <w:r>
              <w:rPr>
                <w:rFonts w:ascii="Calibri" w:eastAsia="Calibri" w:hAnsi="Calibri" w:cs="Calibri"/>
                <w:b/>
                <w:sz w:val="18"/>
              </w:rPr>
              <w:t xml:space="preserve">+ </w:t>
            </w:r>
          </w:p>
        </w:tc>
        <w:tc>
          <w:tcPr>
            <w:tcW w:w="883"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 w:firstLine="0"/>
              <w:jc w:val="center"/>
            </w:pPr>
            <w:r>
              <w:rPr>
                <w:rFonts w:ascii="Calibri" w:eastAsia="Calibri" w:hAnsi="Calibri" w:cs="Calibri"/>
                <w:b/>
                <w:sz w:val="18"/>
              </w:rPr>
              <w:t xml:space="preserve">+ </w:t>
            </w:r>
          </w:p>
        </w:tc>
      </w:tr>
      <w:tr w:rsidR="003E2602">
        <w:trPr>
          <w:trHeight w:val="264"/>
        </w:trPr>
        <w:tc>
          <w:tcPr>
            <w:tcW w:w="4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1" w:firstLine="0"/>
            </w:pPr>
            <w:r>
              <w:rPr>
                <w:rFonts w:ascii="Calibri" w:eastAsia="Calibri" w:hAnsi="Calibri" w:cs="Calibri"/>
                <w:sz w:val="18"/>
              </w:rPr>
              <w:t>Impose no excessive administrative burden on manufacturers</w:t>
            </w:r>
          </w:p>
        </w:tc>
        <w:tc>
          <w:tcPr>
            <w:tcW w:w="8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b/>
                <w:sz w:val="18"/>
              </w:rPr>
              <w:t xml:space="preserve">+ </w:t>
            </w:r>
          </w:p>
        </w:tc>
        <w:tc>
          <w:tcPr>
            <w:tcW w:w="8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b/>
                <w:sz w:val="18"/>
              </w:rPr>
              <w:t xml:space="preserve">+ </w:t>
            </w:r>
          </w:p>
        </w:tc>
        <w:tc>
          <w:tcPr>
            <w:tcW w:w="8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b/>
                <w:sz w:val="18"/>
              </w:rPr>
              <w:t xml:space="preserve">+ </w:t>
            </w:r>
          </w:p>
        </w:tc>
        <w:tc>
          <w:tcPr>
            <w:tcW w:w="8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b/>
                <w:sz w:val="18"/>
              </w:rPr>
              <w:t xml:space="preserve">+ </w:t>
            </w:r>
          </w:p>
        </w:tc>
        <w:tc>
          <w:tcPr>
            <w:tcW w:w="8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b/>
                <w:sz w:val="18"/>
              </w:rPr>
              <w:t xml:space="preserve">+ </w:t>
            </w:r>
          </w:p>
        </w:tc>
      </w:tr>
    </w:tbl>
    <w:p w:rsidR="003E2602" w:rsidRDefault="007B74C6">
      <w:pPr>
        <w:spacing w:after="5" w:line="267" w:lineRule="auto"/>
        <w:ind w:left="860"/>
        <w:jc w:val="left"/>
      </w:pPr>
      <w:r>
        <w:rPr>
          <w:rFonts w:ascii="Calibri" w:eastAsia="Calibri" w:hAnsi="Calibri" w:cs="Calibri"/>
          <w:sz w:val="20"/>
        </w:rPr>
        <w:t xml:space="preserve">Legend: </w:t>
      </w:r>
    </w:p>
    <w:p w:rsidR="003E2602" w:rsidRDefault="007B74C6">
      <w:pPr>
        <w:spacing w:after="5" w:line="267" w:lineRule="auto"/>
        <w:ind w:left="860"/>
        <w:jc w:val="left"/>
      </w:pPr>
      <w:r>
        <w:rPr>
          <w:rFonts w:ascii="Calibri" w:eastAsia="Calibri" w:hAnsi="Calibri" w:cs="Calibri"/>
          <w:sz w:val="20"/>
        </w:rPr>
        <w:t xml:space="preserve">++: very positive impact </w:t>
      </w:r>
    </w:p>
    <w:p w:rsidR="003E2602" w:rsidRDefault="007B74C6">
      <w:pPr>
        <w:spacing w:after="39" w:line="267" w:lineRule="auto"/>
        <w:ind w:left="860" w:right="8246"/>
        <w:jc w:val="left"/>
      </w:pPr>
      <w:r>
        <w:rPr>
          <w:rFonts w:ascii="Calibri" w:eastAsia="Calibri" w:hAnsi="Calibri" w:cs="Calibri"/>
          <w:sz w:val="20"/>
        </w:rPr>
        <w:t xml:space="preserve">+: condition met; -: condition not met. </w:t>
      </w:r>
    </w:p>
    <w:p w:rsidR="003E2602" w:rsidRDefault="007B74C6">
      <w:pPr>
        <w:spacing w:after="104" w:line="259" w:lineRule="auto"/>
        <w:ind w:left="850" w:firstLine="0"/>
        <w:jc w:val="left"/>
      </w:pPr>
      <w:r>
        <w:t xml:space="preserve"> </w:t>
      </w:r>
    </w:p>
    <w:p w:rsidR="003E2602" w:rsidRDefault="007B74C6">
      <w:pPr>
        <w:spacing w:after="109"/>
        <w:ind w:left="845" w:right="834"/>
      </w:pPr>
      <w:r>
        <w:lastRenderedPageBreak/>
        <w:t>The preferred sub-options are sub-options D or E</w:t>
      </w:r>
      <w:r>
        <w:rPr>
          <w:vertAlign w:val="superscript"/>
        </w:rPr>
        <w:footnoteReference w:id="20"/>
      </w:r>
      <w:r>
        <w:t xml:space="preserve"> </w:t>
      </w:r>
      <w:r>
        <w:rPr>
          <w:vertAlign w:val="superscript"/>
        </w:rPr>
        <w:footnoteReference w:id="21"/>
      </w:r>
      <w:r>
        <w:t xml:space="preserve"> and indication of particulate matter on the label could be added to that. Impacts on energy consumption and emissions are very similar for these sub-options, sub-option D achieves a European harmonisation of minimum requirements for placing LSH on the mar</w:t>
      </w:r>
      <w:r>
        <w:t xml:space="preserve">ket earlier, while sub-option E avoids notification procedures for Member States that already have national legislation in place. </w:t>
      </w:r>
    </w:p>
    <w:p w:rsidR="003E2602" w:rsidRDefault="007B74C6">
      <w:pPr>
        <w:spacing w:after="121"/>
        <w:ind w:left="845" w:right="834"/>
      </w:pPr>
      <w:r>
        <w:t>The energy labelling of local space heaters will provide relevant information to consumers when performing their purchasing d</w:t>
      </w:r>
      <w:r>
        <w:t>ecissions. For certain products, the improvement potentials are limited, in consequence, if stringent ecodesign requirements are set, the direct impact of the labelling scheme is reduced, this is specially relevant for non-combustion local space heaters. N</w:t>
      </w:r>
      <w:r>
        <w:t xml:space="preserve">evertheless a labelling scheme will adequate room for differentiation of products has been proposed. </w:t>
      </w:r>
    </w:p>
    <w:p w:rsidR="003E2602" w:rsidRDefault="007B74C6">
      <w:pPr>
        <w:spacing w:after="0"/>
        <w:ind w:left="845" w:right="834"/>
      </w:pPr>
      <w:r>
        <w:t>Due to lack of data regarding NO</w:t>
      </w:r>
      <w:r>
        <w:rPr>
          <w:vertAlign w:val="subscript"/>
        </w:rPr>
        <w:t>x</w:t>
      </w:r>
      <w:r>
        <w:t xml:space="preserve"> emissions from LSH in Europe, it was not possible to quantify the impacts of NO</w:t>
      </w:r>
      <w:r>
        <w:rPr>
          <w:vertAlign w:val="subscript"/>
        </w:rPr>
        <w:t>x</w:t>
      </w:r>
      <w:r>
        <w:t xml:space="preserve"> regulation. However, in order to prevent an increase of NO</w:t>
      </w:r>
      <w:r>
        <w:rPr>
          <w:vertAlign w:val="subscript"/>
        </w:rPr>
        <w:t>x</w:t>
      </w:r>
      <w:r>
        <w:t xml:space="preserve"> emissions due to new LSH technology it is recommended that a limit value for NO</w:t>
      </w:r>
      <w:r>
        <w:rPr>
          <w:vertAlign w:val="subscript"/>
        </w:rPr>
        <w:t>x</w:t>
      </w:r>
      <w:r>
        <w:t xml:space="preserve"> emissions from LSH is set in order to avoid the increase of this emissions in the future. </w:t>
      </w:r>
    </w:p>
    <w:p w:rsidR="003E2602" w:rsidRDefault="007B74C6">
      <w:pPr>
        <w:spacing w:after="240"/>
        <w:ind w:left="845" w:right="834"/>
      </w:pPr>
      <w:r>
        <w:t xml:space="preserve">For solid fuel LSH the </w:t>
      </w:r>
      <w:r>
        <w:t>limit regarding NO</w:t>
      </w:r>
      <w:r>
        <w:rPr>
          <w:vertAlign w:val="subscript"/>
        </w:rPr>
        <w:t>x</w:t>
      </w:r>
      <w:r>
        <w:t xml:space="preserve"> is set at 200 mg/Nm</w:t>
      </w:r>
      <w:r>
        <w:rPr>
          <w:vertAlign w:val="superscript"/>
        </w:rPr>
        <w:t>3</w:t>
      </w:r>
      <w:r>
        <w:t xml:space="preserve"> (at 13% O</w:t>
      </w:r>
      <w:r>
        <w:rPr>
          <w:vertAlign w:val="subscript"/>
        </w:rPr>
        <w:t>2</w:t>
      </w:r>
      <w:r>
        <w:t>) when measured according to the relevant methods indicated in CEN/TS 15883:2009, a level that is technically feasible based on analysis of recent LSH</w:t>
      </w:r>
      <w:r>
        <w:rPr>
          <w:vertAlign w:val="superscript"/>
        </w:rPr>
        <w:footnoteReference w:id="22"/>
      </w:r>
      <w:r>
        <w:t xml:space="preserve">. </w:t>
      </w:r>
    </w:p>
    <w:p w:rsidR="003E2602" w:rsidRDefault="007B74C6">
      <w:pPr>
        <w:ind w:left="845" w:right="834"/>
      </w:pPr>
      <w:r>
        <w:t>For gas and liquid fuel LSH it is proposed to set a</w:t>
      </w:r>
      <w:r>
        <w:t xml:space="preserve"> limit value for NO</w:t>
      </w:r>
      <w:r>
        <w:rPr>
          <w:vertAlign w:val="subscript"/>
        </w:rPr>
        <w:t>x</w:t>
      </w:r>
      <w:r>
        <w:t xml:space="preserve"> emissions of 130 mg/kWh</w:t>
      </w:r>
      <w:r>
        <w:rPr>
          <w:vertAlign w:val="subscript"/>
        </w:rPr>
        <w:t>input</w:t>
      </w:r>
      <w:r>
        <w:t xml:space="preserve"> based on NCV. This value corresponds with the value used in 2002 Blue Angel RAL UZ 71. </w:t>
      </w:r>
    </w:p>
    <w:p w:rsidR="003E2602" w:rsidRDefault="007B74C6">
      <w:pPr>
        <w:ind w:left="845" w:right="834"/>
      </w:pPr>
      <w:r>
        <w:t>For radiant and tube heaters the NO</w:t>
      </w:r>
      <w:r>
        <w:rPr>
          <w:vertAlign w:val="subscript"/>
        </w:rPr>
        <w:t>x</w:t>
      </w:r>
      <w:r>
        <w:t xml:space="preserve"> limit value is proposed to be set at 200 mg/kWh</w:t>
      </w:r>
      <w:r>
        <w:rPr>
          <w:vertAlign w:val="subscript"/>
        </w:rPr>
        <w:t>input</w:t>
      </w:r>
      <w:r>
        <w:t xml:space="preserve"> based on NCV. This value cor</w:t>
      </w:r>
      <w:r>
        <w:t xml:space="preserve">responds with the typical value identified in the lot 20 preparatory study. </w:t>
      </w:r>
    </w:p>
    <w:p w:rsidR="003E2602" w:rsidRDefault="007B74C6">
      <w:pPr>
        <w:spacing w:after="391"/>
        <w:ind w:left="845" w:right="834"/>
      </w:pPr>
      <w:r>
        <w:t>In general, energy efficient LSH with low emissions of PM, OGC and CO, through the introduction of mandatory standards and a labelling scheme, will contribute to reach the 20% ene</w:t>
      </w:r>
      <w:r>
        <w:t>rgy savings potential by the year 2020, identified in the Energy Efficiency Action Plan (COM(2006)545). Promotion of market take up of efficient LSH, especially if fired with biomass complies with the Lisbon and renewed Sustainable Development Strategy</w:t>
      </w:r>
      <w:r>
        <w:rPr>
          <w:vertAlign w:val="superscript"/>
        </w:rPr>
        <w:footnoteReference w:id="23"/>
      </w:r>
      <w:r>
        <w:t xml:space="preserve"> as</w:t>
      </w:r>
      <w:r>
        <w:t xml:space="preserve"> it will encourage investment in R&amp;D and provide for a level playing field for all market actors in the different EU Member States. In addition, it belongs to one of the key objectives defined in the Community Lisbon Programme for 2008-2010 (COM(2007)804),</w:t>
      </w:r>
      <w:r>
        <w:t xml:space="preserve"> i.e. the promotion of an "industrial policy geared towards more sustainable consumption and production" as further developed in the Action Plan on Sustainable Consumption and Production and Sustainable Industrial Policy (COM(2008)397)</w:t>
      </w:r>
      <w:r>
        <w:rPr>
          <w:vertAlign w:val="superscript"/>
        </w:rPr>
        <w:t>34</w:t>
      </w:r>
      <w:r>
        <w:t xml:space="preserve">. The labelling of </w:t>
      </w:r>
      <w:r>
        <w:t xml:space="preserve">LSH will also play an important part in the objective of "empowering consumers" formulated in the EU Consumer Policy Strategy </w:t>
      </w:r>
      <w:r>
        <w:lastRenderedPageBreak/>
        <w:t>2007-2013 (COM(2007)99) since it will provide consumers with the ability to make informed and better choices when buying solid fue</w:t>
      </w:r>
      <w:r>
        <w:t xml:space="preserve">l boilers. </w:t>
      </w:r>
    </w:p>
    <w:p w:rsidR="003E2602" w:rsidRDefault="007B74C6">
      <w:pPr>
        <w:pStyle w:val="Heading1"/>
        <w:tabs>
          <w:tab w:val="center" w:pos="940"/>
          <w:tab w:val="center" w:pos="3273"/>
        </w:tabs>
        <w:ind w:left="0" w:firstLine="0"/>
      </w:pPr>
      <w:bookmarkStart w:id="54" w:name="_Toc287802"/>
      <w:r>
        <w:rPr>
          <w:rFonts w:ascii="Calibri" w:eastAsia="Calibri" w:hAnsi="Calibri" w:cs="Calibri"/>
          <w:b w:val="0"/>
          <w:sz w:val="22"/>
        </w:rPr>
        <w:tab/>
      </w:r>
      <w:r>
        <w:rPr>
          <w:sz w:val="24"/>
        </w:rPr>
        <w:t xml:space="preserve">8. </w:t>
      </w:r>
      <w:r>
        <w:rPr>
          <w:sz w:val="24"/>
        </w:rPr>
        <w:tab/>
        <w:t>M</w:t>
      </w:r>
      <w:r>
        <w:t>ONITORING AND EVALUATION</w:t>
      </w:r>
      <w:r>
        <w:rPr>
          <w:sz w:val="24"/>
        </w:rPr>
        <w:t xml:space="preserve"> </w:t>
      </w:r>
      <w:bookmarkEnd w:id="54"/>
    </w:p>
    <w:p w:rsidR="003E2602" w:rsidRDefault="007B74C6">
      <w:pPr>
        <w:ind w:left="845" w:right="834"/>
      </w:pPr>
      <w:r>
        <w:t>The main monitoring element will be the tests carried out to verify correct energy efficiency, emission rating and labelling. The monitoring of the impacts should be done by market surveillance carried out by Mem</w:t>
      </w:r>
      <w:r>
        <w:t>ber State authorities ensuring that requirements are met. An effective market shift towards upper labelling classes will be the main indicator of progress towards market take-up of more efficient LSH, i.e. the effectiveness of the measures will be monitore</w:t>
      </w:r>
      <w:r>
        <w:t>d by assessing how the efficiencies and emission levels of local space heaters change over time. This information is available from the label and the product fiche. This is a monitoring task for the Commission with a view to the review of this specific reg</w:t>
      </w:r>
      <w:r>
        <w:t xml:space="preserve">ulation.. </w:t>
      </w:r>
    </w:p>
    <w:p w:rsidR="003E2602" w:rsidRDefault="007B74C6">
      <w:pPr>
        <w:spacing w:after="258"/>
        <w:ind w:left="845" w:right="834"/>
      </w:pPr>
      <w:r>
        <w:t>The appropriateness of scope, definitions, concept and possible trade-offs will be monitored through an on-going dialogue with stakeholders and Member States. The main issues for a possible revision of the proposed ecodesign and labelling scheme</w:t>
      </w:r>
      <w:r>
        <w:t xml:space="preserve"> are: </w:t>
      </w:r>
    </w:p>
    <w:p w:rsidR="003E2602" w:rsidRDefault="007B74C6">
      <w:pPr>
        <w:numPr>
          <w:ilvl w:val="0"/>
          <w:numId w:val="8"/>
        </w:numPr>
        <w:ind w:right="834" w:hanging="360"/>
      </w:pPr>
      <w:r>
        <w:t xml:space="preserve">Improved standards (CEN/CENELEC), in particular regarding a harmonized European measurement standard for PM. </w:t>
      </w:r>
    </w:p>
    <w:p w:rsidR="003E2602" w:rsidRDefault="007B74C6">
      <w:pPr>
        <w:numPr>
          <w:ilvl w:val="0"/>
          <w:numId w:val="8"/>
        </w:numPr>
        <w:ind w:right="834" w:hanging="360"/>
      </w:pPr>
      <w:r>
        <w:t xml:space="preserve">Possible adverse impacts not foreseen at the time of conclusion of the Regulation. </w:t>
      </w:r>
    </w:p>
    <w:p w:rsidR="003E2602" w:rsidRDefault="007B74C6">
      <w:pPr>
        <w:numPr>
          <w:ilvl w:val="0"/>
          <w:numId w:val="8"/>
        </w:numPr>
        <w:spacing w:after="112"/>
        <w:ind w:right="834" w:hanging="360"/>
      </w:pPr>
      <w:r>
        <w:t xml:space="preserve">Necessity to revise the ecodesign and labelling classification scheme according to technological improvements. </w:t>
      </w:r>
    </w:p>
    <w:p w:rsidR="003E2602" w:rsidRDefault="007B74C6">
      <w:pPr>
        <w:spacing w:after="98" w:line="238" w:lineRule="auto"/>
        <w:ind w:left="845" w:right="815"/>
        <w:jc w:val="left"/>
      </w:pPr>
      <w:r>
        <w:t>Revision and adaptation to technical progress (e.g. availability of suitable measurement or testing standards, upgrading of classes following ma</w:t>
      </w:r>
      <w:r>
        <w:t>rket evolution, etc.) could be implemented through Comitology.</w:t>
      </w:r>
    </w:p>
    <w:p w:rsidR="003E2602" w:rsidRDefault="003E2602">
      <w:pPr>
        <w:sectPr w:rsidR="003E2602">
          <w:footerReference w:type="even" r:id="rId59"/>
          <w:footerReference w:type="default" r:id="rId60"/>
          <w:footerReference w:type="first" r:id="rId61"/>
          <w:pgSz w:w="11904" w:h="16840"/>
          <w:pgMar w:top="764" w:right="566" w:bottom="715" w:left="568" w:header="708" w:footer="708" w:gutter="0"/>
          <w:cols w:space="708"/>
          <w:titlePg/>
        </w:sectPr>
      </w:pPr>
    </w:p>
    <w:p w:rsidR="003E2602" w:rsidRDefault="007B74C6">
      <w:pPr>
        <w:pStyle w:val="Heading1"/>
      </w:pPr>
      <w:bookmarkStart w:id="55" w:name="_Toc287803"/>
      <w:r>
        <w:rPr>
          <w:sz w:val="24"/>
        </w:rPr>
        <w:lastRenderedPageBreak/>
        <w:t>A</w:t>
      </w:r>
      <w:r>
        <w:t xml:space="preserve">NNEX </w:t>
      </w:r>
      <w:r>
        <w:rPr>
          <w:sz w:val="24"/>
        </w:rPr>
        <w:t>1:</w:t>
      </w:r>
      <w:r>
        <w:t xml:space="preserve"> </w:t>
      </w:r>
      <w:r>
        <w:rPr>
          <w:sz w:val="24"/>
        </w:rPr>
        <w:t>C</w:t>
      </w:r>
      <w:r>
        <w:t>ONSULTATION</w:t>
      </w:r>
      <w:r>
        <w:rPr>
          <w:sz w:val="24"/>
        </w:rPr>
        <w:t xml:space="preserve"> </w:t>
      </w:r>
      <w:bookmarkEnd w:id="55"/>
    </w:p>
    <w:p w:rsidR="003E2602" w:rsidRDefault="007B74C6">
      <w:pPr>
        <w:spacing w:after="209" w:line="268" w:lineRule="auto"/>
        <w:ind w:left="854" w:right="3"/>
        <w:jc w:val="center"/>
      </w:pPr>
      <w:r>
        <w:rPr>
          <w:rFonts w:ascii="Calibri" w:eastAsia="Calibri" w:hAnsi="Calibri" w:cs="Calibri"/>
          <w:sz w:val="22"/>
        </w:rPr>
        <w:t xml:space="preserve">DRAFT MINUTES </w:t>
      </w:r>
    </w:p>
    <w:p w:rsidR="003E2602" w:rsidRDefault="007B74C6">
      <w:pPr>
        <w:spacing w:after="219" w:line="259" w:lineRule="auto"/>
        <w:ind w:left="892" w:firstLine="0"/>
        <w:jc w:val="center"/>
      </w:pPr>
      <w:r>
        <w:rPr>
          <w:rFonts w:ascii="Calibri" w:eastAsia="Calibri" w:hAnsi="Calibri" w:cs="Calibri"/>
          <w:sz w:val="22"/>
        </w:rPr>
        <w:t xml:space="preserve"> </w:t>
      </w:r>
    </w:p>
    <w:p w:rsidR="003E2602" w:rsidRDefault="007B74C6">
      <w:pPr>
        <w:spacing w:after="209" w:line="268" w:lineRule="auto"/>
        <w:ind w:left="854" w:right="152"/>
        <w:jc w:val="center"/>
      </w:pPr>
      <w:r>
        <w:rPr>
          <w:rFonts w:ascii="Calibri" w:eastAsia="Calibri" w:hAnsi="Calibri" w:cs="Calibri"/>
          <w:sz w:val="22"/>
        </w:rPr>
        <w:t xml:space="preserve">Meeting of the Consultation Forum under Article 18 of Directive 2009/125/EC on energy-related products </w:t>
      </w:r>
    </w:p>
    <w:p w:rsidR="003E2602" w:rsidRDefault="007B74C6">
      <w:pPr>
        <w:spacing w:after="209" w:line="268" w:lineRule="auto"/>
        <w:ind w:left="854" w:right="2"/>
        <w:jc w:val="center"/>
      </w:pPr>
      <w:r>
        <w:rPr>
          <w:rFonts w:ascii="Calibri" w:eastAsia="Calibri" w:hAnsi="Calibri" w:cs="Calibri"/>
          <w:sz w:val="22"/>
        </w:rPr>
        <w:t xml:space="preserve">Local Space Heaters (LSH) </w:t>
      </w:r>
    </w:p>
    <w:p w:rsidR="003E2602" w:rsidRDefault="007B74C6">
      <w:pPr>
        <w:spacing w:after="209" w:line="268" w:lineRule="auto"/>
        <w:ind w:left="854"/>
        <w:jc w:val="center"/>
      </w:pPr>
      <w:r>
        <w:rPr>
          <w:rFonts w:ascii="Calibri" w:eastAsia="Calibri" w:hAnsi="Calibri" w:cs="Calibri"/>
          <w:sz w:val="22"/>
        </w:rPr>
        <w:t xml:space="preserve">Brussels, 20 September 2012 (10.00 - 15.30) </w:t>
      </w:r>
    </w:p>
    <w:p w:rsidR="003E2602" w:rsidRDefault="007B74C6">
      <w:pPr>
        <w:spacing w:after="231" w:line="259" w:lineRule="auto"/>
        <w:ind w:left="892" w:firstLine="0"/>
        <w:jc w:val="center"/>
      </w:pPr>
      <w:r>
        <w:rPr>
          <w:rFonts w:ascii="Calibri" w:eastAsia="Calibri" w:hAnsi="Calibri" w:cs="Calibri"/>
          <w:sz w:val="22"/>
        </w:rPr>
        <w:t xml:space="preserve"> </w:t>
      </w:r>
    </w:p>
    <w:p w:rsidR="003E2602" w:rsidRDefault="007B74C6">
      <w:pPr>
        <w:spacing w:after="233"/>
        <w:ind w:left="845" w:right="7"/>
      </w:pPr>
      <w:r>
        <w:t>EC Participants: Ismo GRONROOS-SAIKKALA (Chairman), Marcos GONZALEZ ALVAREZ (E</w:t>
      </w:r>
      <w:r>
        <w:t xml:space="preserve">NER), Ewout DEURWAARDER (ENER), Tobias BIERMANN (ENTR), Davide MINOTTI (ENV), Manuel MUSELLA (ENV) </w:t>
      </w:r>
    </w:p>
    <w:p w:rsidR="003E2602" w:rsidRDefault="007B74C6">
      <w:pPr>
        <w:pStyle w:val="Heading4"/>
        <w:ind w:left="1205"/>
      </w:pPr>
      <w:r>
        <w:rPr>
          <w:sz w:val="24"/>
        </w:rPr>
        <w:t>1.</w:t>
      </w:r>
      <w:r>
        <w:rPr>
          <w:rFonts w:ascii="Arial" w:eastAsia="Arial" w:hAnsi="Arial" w:cs="Arial"/>
          <w:sz w:val="24"/>
        </w:rPr>
        <w:t xml:space="preserve"> </w:t>
      </w:r>
      <w:r>
        <w:rPr>
          <w:sz w:val="24"/>
        </w:rPr>
        <w:t>W</w:t>
      </w:r>
      <w:r>
        <w:t>ELCOME AND PRESENTATION</w:t>
      </w:r>
      <w:r>
        <w:rPr>
          <w:sz w:val="24"/>
        </w:rPr>
        <w:t xml:space="preserve"> </w:t>
      </w:r>
    </w:p>
    <w:p w:rsidR="003E2602" w:rsidRDefault="007B74C6">
      <w:pPr>
        <w:spacing w:after="235"/>
        <w:ind w:left="845" w:right="5"/>
      </w:pPr>
      <w:r>
        <w:t xml:space="preserve">The Chair welcomed the participants and recalled that the purpose of this meeting was to consult stakeholders, including Member States, on the development of possible implementing measures on ecodesign and energy labelling of local space heaters. </w:t>
      </w:r>
    </w:p>
    <w:p w:rsidR="003E2602" w:rsidRDefault="007B74C6">
      <w:pPr>
        <w:ind w:left="845" w:right="4"/>
      </w:pPr>
      <w:r>
        <w:t>Before t</w:t>
      </w:r>
      <w:r>
        <w:t xml:space="preserve">he adoption of the agenda, </w:t>
      </w:r>
      <w:r>
        <w:rPr>
          <w:b/>
        </w:rPr>
        <w:t>DE</w:t>
      </w:r>
      <w:r>
        <w:t xml:space="preserve"> and </w:t>
      </w:r>
      <w:r>
        <w:rPr>
          <w:b/>
        </w:rPr>
        <w:t>UK</w:t>
      </w:r>
      <w:r>
        <w:t xml:space="preserve"> asked about the procedure on Lot 1 and Lot 2. </w:t>
      </w:r>
      <w:r>
        <w:rPr>
          <w:b/>
        </w:rPr>
        <w:t>DE</w:t>
      </w:r>
      <w:r>
        <w:t xml:space="preserve"> indicated that Ecodesign on Lot 1 and 2 should be adopted. </w:t>
      </w:r>
      <w:r>
        <w:rPr>
          <w:b/>
        </w:rPr>
        <w:t xml:space="preserve">UK </w:t>
      </w:r>
      <w:r>
        <w:t>indicated their concern about the postponement of the Regulatory Committee and asked for a new date to be pr</w:t>
      </w:r>
      <w:r>
        <w:t xml:space="preserve">ovided. </w:t>
      </w:r>
      <w:r>
        <w:rPr>
          <w:b/>
        </w:rPr>
        <w:t>BE</w:t>
      </w:r>
      <w:r>
        <w:t xml:space="preserve"> indicated also their concern, and urged for the adoption of and agenda on further developments on Lot 1 and 2 as soon as possible. </w:t>
      </w:r>
      <w:r>
        <w:rPr>
          <w:b/>
        </w:rPr>
        <w:t>IT</w:t>
      </w:r>
      <w:r>
        <w:t xml:space="preserve"> shared also the concerns on the postponement of the Regulatory Committee and asked for date and specific date f</w:t>
      </w:r>
      <w:r>
        <w:t>or it.</w:t>
      </w:r>
      <w:r>
        <w:rPr>
          <w:b/>
        </w:rPr>
        <w:t xml:space="preserve"> FR</w:t>
      </w:r>
      <w:r>
        <w:t xml:space="preserve"> and other Member State representatives supported these comments. </w:t>
      </w:r>
    </w:p>
    <w:p w:rsidR="003E2602" w:rsidRDefault="007B74C6">
      <w:pPr>
        <w:spacing w:after="231"/>
        <w:ind w:left="845" w:right="5"/>
      </w:pPr>
      <w:r>
        <w:t>The Commission services explained that a stakeholder meeting had been conducted on specific matters related to the energy labelling of heaters to further clarify its potential mark</w:t>
      </w:r>
      <w:r>
        <w:t xml:space="preserve">et impacts and that the next steps will be taken as soon as possible.  </w:t>
      </w:r>
    </w:p>
    <w:p w:rsidR="003E2602" w:rsidRDefault="007B74C6">
      <w:pPr>
        <w:spacing w:after="221"/>
        <w:ind w:left="845" w:right="834"/>
      </w:pPr>
      <w:r>
        <w:rPr>
          <w:b/>
        </w:rPr>
        <w:t>TC180</w:t>
      </w:r>
      <w:r>
        <w:t xml:space="preserve"> did not receive documents or agenda. </w:t>
      </w:r>
    </w:p>
    <w:p w:rsidR="003E2602" w:rsidRDefault="007B74C6">
      <w:pPr>
        <w:spacing w:after="226"/>
        <w:ind w:left="845"/>
      </w:pPr>
      <w:r>
        <w:rPr>
          <w:b/>
        </w:rPr>
        <w:t>The Commission services</w:t>
      </w:r>
      <w:r>
        <w:t xml:space="preserve"> apologised for the omission and promised to add the TC in the distribution list. </w:t>
      </w:r>
    </w:p>
    <w:p w:rsidR="003E2602" w:rsidRDefault="007B74C6">
      <w:pPr>
        <w:spacing w:after="231"/>
        <w:ind w:left="845"/>
      </w:pPr>
      <w:r>
        <w:t xml:space="preserve">This was followed by a </w:t>
      </w:r>
      <w:r>
        <w:rPr>
          <w:b/>
        </w:rPr>
        <w:t xml:space="preserve">Commission </w:t>
      </w:r>
      <w:r>
        <w:rPr>
          <w:b/>
        </w:rPr>
        <w:t>services</w:t>
      </w:r>
      <w:r>
        <w:t xml:space="preserve"> presentation on the Commission proposal. </w:t>
      </w:r>
    </w:p>
    <w:p w:rsidR="003E2602" w:rsidRDefault="007B74C6">
      <w:pPr>
        <w:pStyle w:val="Heading4"/>
        <w:spacing w:after="139"/>
        <w:ind w:left="1205"/>
      </w:pPr>
      <w:r>
        <w:rPr>
          <w:sz w:val="24"/>
        </w:rPr>
        <w:t>2.</w:t>
      </w:r>
      <w:r>
        <w:rPr>
          <w:rFonts w:ascii="Arial" w:eastAsia="Arial" w:hAnsi="Arial" w:cs="Arial"/>
          <w:sz w:val="24"/>
        </w:rPr>
        <w:t xml:space="preserve"> </w:t>
      </w:r>
      <w:r>
        <w:rPr>
          <w:sz w:val="24"/>
        </w:rPr>
        <w:t>S</w:t>
      </w:r>
      <w:r>
        <w:t>COPE AND DEFINITIONS</w:t>
      </w:r>
      <w:r>
        <w:rPr>
          <w:sz w:val="24"/>
        </w:rPr>
        <w:t xml:space="preserve"> </w:t>
      </w:r>
    </w:p>
    <w:p w:rsidR="003E2602" w:rsidRDefault="007B74C6">
      <w:pPr>
        <w:spacing w:after="1129"/>
        <w:ind w:left="845" w:right="4"/>
      </w:pPr>
      <w:r>
        <w:rPr>
          <w:b/>
        </w:rPr>
        <w:t>BE</w:t>
      </w:r>
      <w:r>
        <w:t xml:space="preserve"> indicated that the definition of outdoor appliance is too complicated and could be simplified. They indicated that the definition of LSH with indirect heating functionality sho</w:t>
      </w:r>
      <w:r>
        <w:t xml:space="preserve">uld also include those producing Domestic Hot Water (DHW). They also asked if appliances fitted into ventilation ducts are covered by this Lot. </w:t>
      </w:r>
      <w:r>
        <w:rPr>
          <w:b/>
        </w:rPr>
        <w:t>The Commission services</w:t>
      </w:r>
      <w:r>
        <w:t xml:space="preserve"> indicated that the definitions can be revised and that appliances fitted into ventilatio</w:t>
      </w:r>
      <w:r>
        <w:t xml:space="preserve">n ducts are not part of the scope of this Lot. </w:t>
      </w:r>
    </w:p>
    <w:p w:rsidR="003E2602" w:rsidRDefault="007B74C6">
      <w:pPr>
        <w:spacing w:after="0" w:line="259" w:lineRule="auto"/>
        <w:ind w:left="0" w:firstLine="0"/>
        <w:jc w:val="left"/>
      </w:pPr>
      <w:r>
        <w:lastRenderedPageBreak/>
        <w:t xml:space="preserve"> </w:t>
      </w:r>
    </w:p>
    <w:p w:rsidR="003E2602" w:rsidRDefault="007B74C6">
      <w:pPr>
        <w:spacing w:after="234"/>
        <w:ind w:left="845" w:right="6"/>
      </w:pPr>
      <w:r>
        <w:rPr>
          <w:b/>
        </w:rPr>
        <w:t>TC 295</w:t>
      </w:r>
      <w:r>
        <w:t xml:space="preserve"> indicated that the 6% value for distinguishing between direct and indirect heaters is within the experimental error. They also indicated that standards cover LSH with a rated output up to 50 kW. </w:t>
      </w:r>
    </w:p>
    <w:p w:rsidR="003E2602" w:rsidRDefault="007B74C6">
      <w:pPr>
        <w:spacing w:after="237"/>
        <w:ind w:left="845"/>
      </w:pPr>
      <w:r>
        <w:rPr>
          <w:b/>
        </w:rPr>
        <w:t>ANE</w:t>
      </w:r>
      <w:r>
        <w:rPr>
          <w:b/>
        </w:rPr>
        <w:t>C</w:t>
      </w:r>
      <w:r>
        <w:t xml:space="preserve"> pointed out that the extra ventilation needed in the case of use of flueless heaters has to be taken into account. </w:t>
      </w:r>
    </w:p>
    <w:p w:rsidR="003E2602" w:rsidRDefault="007B74C6">
      <w:pPr>
        <w:spacing w:after="234"/>
        <w:ind w:left="845" w:right="6"/>
      </w:pPr>
      <w:r>
        <w:rPr>
          <w:b/>
        </w:rPr>
        <w:t>SE</w:t>
      </w:r>
      <w:r>
        <w:t xml:space="preserve"> indicated that decorative heaters should be excluded from the labelling requirements; an information requirement should be set for thes</w:t>
      </w:r>
      <w:r>
        <w:t xml:space="preserve">e appliances indicating that they are not suitable for heating purposes. This proposal is supported by </w:t>
      </w:r>
      <w:r>
        <w:rPr>
          <w:b/>
        </w:rPr>
        <w:t>DE</w:t>
      </w:r>
      <w:r>
        <w:t xml:space="preserve">, </w:t>
      </w:r>
      <w:r>
        <w:rPr>
          <w:b/>
        </w:rPr>
        <w:t>UK</w:t>
      </w:r>
      <w:r>
        <w:t xml:space="preserve"> and </w:t>
      </w:r>
      <w:r>
        <w:rPr>
          <w:b/>
        </w:rPr>
        <w:t>NL</w:t>
      </w:r>
      <w:r>
        <w:t xml:space="preserve">. </w:t>
      </w:r>
    </w:p>
    <w:p w:rsidR="003E2602" w:rsidRDefault="007B74C6">
      <w:pPr>
        <w:spacing w:after="230"/>
        <w:ind w:left="845"/>
      </w:pPr>
      <w:r>
        <w:rPr>
          <w:b/>
        </w:rPr>
        <w:t>NL</w:t>
      </w:r>
      <w:r>
        <w:t xml:space="preserve"> said that the distinction between products needs to be done based on functionality and not on fuel. The use of controls should be mand</w:t>
      </w:r>
      <w:r>
        <w:t xml:space="preserve">atory. This comment is supported by </w:t>
      </w:r>
      <w:r>
        <w:rPr>
          <w:b/>
        </w:rPr>
        <w:t>ANEC</w:t>
      </w:r>
      <w:r>
        <w:t xml:space="preserve">. </w:t>
      </w:r>
    </w:p>
    <w:p w:rsidR="003E2602" w:rsidRDefault="007B74C6">
      <w:pPr>
        <w:pStyle w:val="Heading4"/>
        <w:spacing w:after="140"/>
        <w:ind w:left="1205"/>
      </w:pPr>
      <w:r>
        <w:rPr>
          <w:sz w:val="24"/>
        </w:rPr>
        <w:t>3.</w:t>
      </w:r>
      <w:r>
        <w:rPr>
          <w:rFonts w:ascii="Arial" w:eastAsia="Arial" w:hAnsi="Arial" w:cs="Arial"/>
          <w:sz w:val="24"/>
        </w:rPr>
        <w:t xml:space="preserve"> </w:t>
      </w:r>
      <w:r>
        <w:rPr>
          <w:sz w:val="24"/>
        </w:rPr>
        <w:t>P</w:t>
      </w:r>
      <w:r>
        <w:t>RIMARY ENERGY CONVERSION FACTOR</w:t>
      </w:r>
      <w:r>
        <w:rPr>
          <w:sz w:val="24"/>
        </w:rPr>
        <w:t xml:space="preserve"> </w:t>
      </w:r>
    </w:p>
    <w:p w:rsidR="003E2602" w:rsidRDefault="007B74C6">
      <w:pPr>
        <w:spacing w:line="299" w:lineRule="auto"/>
        <w:ind w:left="845" w:right="6"/>
      </w:pPr>
      <w:r>
        <w:rPr>
          <w:b/>
        </w:rPr>
        <w:t>BE</w:t>
      </w:r>
      <w:r>
        <w:t xml:space="preserve"> said that it might be useful to refer to the primary energy conversion factor making a general statement instead of using the current value of 2.5 as this might change in the future; </w:t>
      </w:r>
      <w:r>
        <w:rPr>
          <w:b/>
        </w:rPr>
        <w:t>SE</w:t>
      </w:r>
      <w:r>
        <w:t xml:space="preserve"> supported this comment as this could make the transition easier if th</w:t>
      </w:r>
      <w:r>
        <w:t xml:space="preserve">e factor is modified. </w:t>
      </w:r>
      <w:r>
        <w:rPr>
          <w:b/>
        </w:rPr>
        <w:t>The Commission services</w:t>
      </w:r>
      <w:r>
        <w:t xml:space="preserve"> replied that there are no plans for modifying this factor for the moment and that such changes should be based on a broader legal basis. </w:t>
      </w:r>
    </w:p>
    <w:p w:rsidR="003E2602" w:rsidRDefault="007B74C6">
      <w:pPr>
        <w:pStyle w:val="Heading4"/>
        <w:spacing w:after="137"/>
        <w:ind w:left="1205"/>
      </w:pPr>
      <w:r>
        <w:rPr>
          <w:sz w:val="24"/>
        </w:rPr>
        <w:t>4.</w:t>
      </w:r>
      <w:r>
        <w:rPr>
          <w:rFonts w:ascii="Arial" w:eastAsia="Arial" w:hAnsi="Arial" w:cs="Arial"/>
          <w:sz w:val="24"/>
        </w:rPr>
        <w:t xml:space="preserve"> </w:t>
      </w:r>
      <w:r>
        <w:rPr>
          <w:sz w:val="24"/>
        </w:rPr>
        <w:t>B</w:t>
      </w:r>
      <w:r>
        <w:t xml:space="preserve">IOMASS CONVERSION COEFFICIENT </w:t>
      </w:r>
      <w:r>
        <w:rPr>
          <w:sz w:val="24"/>
        </w:rPr>
        <w:t xml:space="preserve">(BCC) </w:t>
      </w:r>
    </w:p>
    <w:p w:rsidR="003E2602" w:rsidRDefault="007B74C6">
      <w:pPr>
        <w:spacing w:after="156"/>
        <w:ind w:left="845"/>
      </w:pPr>
      <w:r>
        <w:rPr>
          <w:b/>
        </w:rPr>
        <w:t>UK</w:t>
      </w:r>
      <w:r>
        <w:t xml:space="preserve"> supported the use of the BCC</w:t>
      </w:r>
      <w:r>
        <w:t xml:space="preserve">, nevertheless they indicated that this is a sensitive issue for Lots 15 and 20 and its exact value should be subject to further consideration. </w:t>
      </w:r>
    </w:p>
    <w:p w:rsidR="003E2602" w:rsidRDefault="007B74C6">
      <w:pPr>
        <w:spacing w:after="152"/>
        <w:ind w:left="845" w:right="4"/>
      </w:pPr>
      <w:r>
        <w:t>For</w:t>
      </w:r>
      <w:r>
        <w:rPr>
          <w:b/>
        </w:rPr>
        <w:t xml:space="preserve"> DK</w:t>
      </w:r>
      <w:r>
        <w:t>, the proposed value of 1.4 could have the unintended consequence of discouraging technical development o</w:t>
      </w:r>
      <w:r>
        <w:t xml:space="preserve">f these products, the value should be reconsidered. This position was supported by </w:t>
      </w:r>
      <w:r>
        <w:rPr>
          <w:b/>
        </w:rPr>
        <w:t>TC 46</w:t>
      </w:r>
      <w:r>
        <w:t xml:space="preserve">. </w:t>
      </w:r>
    </w:p>
    <w:p w:rsidR="003E2602" w:rsidRDefault="007B74C6">
      <w:pPr>
        <w:spacing w:after="151"/>
        <w:ind w:left="845"/>
      </w:pPr>
      <w:r>
        <w:rPr>
          <w:b/>
        </w:rPr>
        <w:t>TC 295</w:t>
      </w:r>
      <w:r>
        <w:t xml:space="preserve"> indicated that the use of the BCC leads to a loss of the scientific sense of the energy efficiency value. </w:t>
      </w:r>
    </w:p>
    <w:p w:rsidR="003E2602" w:rsidRDefault="007B74C6">
      <w:pPr>
        <w:spacing w:after="153"/>
        <w:ind w:left="845" w:right="834"/>
      </w:pPr>
      <w:r>
        <w:rPr>
          <w:b/>
        </w:rPr>
        <w:t>INFORSE</w:t>
      </w:r>
      <w:r>
        <w:t xml:space="preserve"> proposed to use a 1.15 BCC instead of the p</w:t>
      </w:r>
      <w:r>
        <w:t xml:space="preserve">roposed 1.4 factor. </w:t>
      </w:r>
    </w:p>
    <w:p w:rsidR="003E2602" w:rsidRDefault="007B74C6">
      <w:pPr>
        <w:spacing w:after="152"/>
        <w:ind w:left="845" w:right="6"/>
      </w:pPr>
      <w:r>
        <w:rPr>
          <w:b/>
        </w:rPr>
        <w:t>SE</w:t>
      </w:r>
      <w:r>
        <w:t xml:space="preserve"> indicated that the use of this factor would mean that misleading data would be provided to the consumer; in consequence, the real efficiency of the product should be indicated on the label. The comment was supported by </w:t>
      </w:r>
      <w:r>
        <w:rPr>
          <w:b/>
        </w:rPr>
        <w:t>INFORSE</w:t>
      </w:r>
      <w:r>
        <w:t xml:space="preserve">. </w:t>
      </w:r>
    </w:p>
    <w:p w:rsidR="003E2602" w:rsidRDefault="007B74C6">
      <w:pPr>
        <w:spacing w:after="272"/>
        <w:ind w:left="845"/>
      </w:pPr>
      <w:r>
        <w:rPr>
          <w:b/>
        </w:rPr>
        <w:t xml:space="preserve">TC </w:t>
      </w:r>
      <w:r>
        <w:rPr>
          <w:b/>
        </w:rPr>
        <w:t>46</w:t>
      </w:r>
      <w:r>
        <w:t xml:space="preserve"> indicated that it might be useful to separate renewable and non-renewable products. </w:t>
      </w:r>
    </w:p>
    <w:p w:rsidR="003E2602" w:rsidRDefault="007B74C6">
      <w:pPr>
        <w:pStyle w:val="Heading4"/>
        <w:spacing w:after="138"/>
        <w:ind w:left="1205"/>
      </w:pPr>
      <w:r>
        <w:rPr>
          <w:sz w:val="24"/>
        </w:rPr>
        <w:t>5.</w:t>
      </w:r>
      <w:r>
        <w:rPr>
          <w:rFonts w:ascii="Arial" w:eastAsia="Arial" w:hAnsi="Arial" w:cs="Arial"/>
          <w:sz w:val="24"/>
        </w:rPr>
        <w:t xml:space="preserve"> </w:t>
      </w:r>
      <w:r>
        <w:rPr>
          <w:sz w:val="24"/>
        </w:rPr>
        <w:t>E</w:t>
      </w:r>
      <w:r>
        <w:t>CODESIGN REQUIREMENTS</w:t>
      </w:r>
      <w:r>
        <w:rPr>
          <w:sz w:val="24"/>
        </w:rPr>
        <w:t>.</w:t>
      </w:r>
      <w:r>
        <w:t xml:space="preserve"> </w:t>
      </w:r>
      <w:r>
        <w:rPr>
          <w:sz w:val="24"/>
        </w:rPr>
        <w:t>E</w:t>
      </w:r>
      <w:r>
        <w:t>NERGY EFFICIENCY</w:t>
      </w:r>
      <w:r>
        <w:rPr>
          <w:sz w:val="24"/>
        </w:rPr>
        <w:t xml:space="preserve"> </w:t>
      </w:r>
    </w:p>
    <w:p w:rsidR="003E2602" w:rsidRDefault="007B74C6">
      <w:pPr>
        <w:spacing w:after="144"/>
        <w:ind w:left="845"/>
      </w:pPr>
      <w:r>
        <w:rPr>
          <w:b/>
        </w:rPr>
        <w:t>UK</w:t>
      </w:r>
      <w:r>
        <w:t xml:space="preserve"> and </w:t>
      </w:r>
      <w:r>
        <w:rPr>
          <w:b/>
        </w:rPr>
        <w:t>NO</w:t>
      </w:r>
      <w:r>
        <w:t xml:space="preserve"> indicated that the minimum energy efficiency requirement for fixed electric heaters for TIER III would mean that</w:t>
      </w:r>
      <w:r>
        <w:t xml:space="preserve"> they would be banned from the market. </w:t>
      </w:r>
    </w:p>
    <w:p w:rsidR="003E2602" w:rsidRDefault="007B74C6">
      <w:pPr>
        <w:spacing w:after="153"/>
        <w:ind w:left="845"/>
      </w:pPr>
      <w:r>
        <w:rPr>
          <w:b/>
        </w:rPr>
        <w:t>The Commission services</w:t>
      </w:r>
      <w:r>
        <w:t xml:space="preserve"> replied that the objective is not to ban these products and that the value can be reconsidered on the basis of further data. </w:t>
      </w:r>
    </w:p>
    <w:p w:rsidR="003E2602" w:rsidRDefault="007B74C6">
      <w:pPr>
        <w:spacing w:after="153"/>
        <w:ind w:left="845" w:right="6"/>
      </w:pPr>
      <w:r>
        <w:rPr>
          <w:b/>
        </w:rPr>
        <w:t>TC 59</w:t>
      </w:r>
      <w:r>
        <w:t xml:space="preserve"> and </w:t>
      </w:r>
      <w:r>
        <w:rPr>
          <w:b/>
        </w:rPr>
        <w:t>BE</w:t>
      </w:r>
      <w:r>
        <w:t xml:space="preserve"> made specific comments on the proposed formulas and c</w:t>
      </w:r>
      <w:r>
        <w:t xml:space="preserve">orrection factors, indicating that these correction factors have a very high impact on electric products, these comments were also supported by </w:t>
      </w:r>
      <w:r>
        <w:rPr>
          <w:b/>
        </w:rPr>
        <w:t>SE</w:t>
      </w:r>
      <w:r>
        <w:t xml:space="preserve">. </w:t>
      </w:r>
    </w:p>
    <w:p w:rsidR="003E2602" w:rsidRDefault="007B74C6">
      <w:pPr>
        <w:spacing w:after="151"/>
        <w:ind w:left="845" w:right="834"/>
      </w:pPr>
      <w:r>
        <w:rPr>
          <w:b/>
        </w:rPr>
        <w:lastRenderedPageBreak/>
        <w:t>DE</w:t>
      </w:r>
      <w:r>
        <w:t xml:space="preserve"> indicated that an on/off control can in some cases be good enough. </w:t>
      </w:r>
    </w:p>
    <w:p w:rsidR="003E2602" w:rsidRDefault="007B74C6">
      <w:pPr>
        <w:ind w:left="845" w:right="7"/>
      </w:pPr>
      <w:r>
        <w:rPr>
          <w:b/>
        </w:rPr>
        <w:t>TC 180</w:t>
      </w:r>
      <w:r>
        <w:t xml:space="preserve"> indicated that some proposals are different from what was proposed during the preparatory study. In the case of warm air heaters it would be difficult to demonstrate compliance when the product is sold without controls. </w:t>
      </w:r>
    </w:p>
    <w:p w:rsidR="003E2602" w:rsidRDefault="007B74C6">
      <w:pPr>
        <w:spacing w:after="156"/>
        <w:ind w:left="845"/>
      </w:pPr>
      <w:r>
        <w:rPr>
          <w:b/>
        </w:rPr>
        <w:t>CENELEC</w:t>
      </w:r>
      <w:r>
        <w:t xml:space="preserve"> said that the use of inter</w:t>
      </w:r>
      <w:r>
        <w:t xml:space="preserve">nal or external controls has no impact on the product energy efficiency. </w:t>
      </w:r>
    </w:p>
    <w:p w:rsidR="003E2602" w:rsidRDefault="007B74C6">
      <w:pPr>
        <w:spacing w:after="272"/>
        <w:ind w:left="845" w:right="5"/>
      </w:pPr>
      <w:r>
        <w:rPr>
          <w:b/>
        </w:rPr>
        <w:t>HKI</w:t>
      </w:r>
      <w:r>
        <w:t xml:space="preserve"> pointed out that some proposed minimum seasonal efficiencies will cause major problems due to low temperatures in the chimney. They asked </w:t>
      </w:r>
      <w:r>
        <w:rPr>
          <w:b/>
        </w:rPr>
        <w:t>the Commission services</w:t>
      </w:r>
      <w:r>
        <w:t xml:space="preserve"> to reconsider th</w:t>
      </w:r>
      <w:r>
        <w:t xml:space="preserve">e efficiency requirements for closed fires in TIER III. </w:t>
      </w:r>
    </w:p>
    <w:p w:rsidR="003E2602" w:rsidRDefault="007B74C6">
      <w:pPr>
        <w:pStyle w:val="Heading4"/>
        <w:spacing w:after="135"/>
        <w:ind w:left="1205"/>
      </w:pPr>
      <w:r>
        <w:rPr>
          <w:sz w:val="24"/>
        </w:rPr>
        <w:t>6.</w:t>
      </w:r>
      <w:r>
        <w:rPr>
          <w:rFonts w:ascii="Arial" w:eastAsia="Arial" w:hAnsi="Arial" w:cs="Arial"/>
          <w:sz w:val="24"/>
        </w:rPr>
        <w:t xml:space="preserve"> </w:t>
      </w:r>
      <w:r>
        <w:rPr>
          <w:sz w:val="24"/>
        </w:rPr>
        <w:t>E</w:t>
      </w:r>
      <w:r>
        <w:t>CODESIGN REQUIREMENTS</w:t>
      </w:r>
      <w:r>
        <w:rPr>
          <w:sz w:val="24"/>
        </w:rPr>
        <w:t>.</w:t>
      </w:r>
      <w:r>
        <w:t xml:space="preserve"> </w:t>
      </w:r>
      <w:r>
        <w:rPr>
          <w:sz w:val="24"/>
        </w:rPr>
        <w:t>E</w:t>
      </w:r>
      <w:r>
        <w:t>MISSIONS</w:t>
      </w:r>
      <w:r>
        <w:rPr>
          <w:sz w:val="24"/>
        </w:rPr>
        <w:t xml:space="preserve"> </w:t>
      </w:r>
    </w:p>
    <w:p w:rsidR="003E2602" w:rsidRDefault="007B74C6">
      <w:pPr>
        <w:spacing w:after="152"/>
        <w:ind w:left="845" w:right="5"/>
      </w:pPr>
      <w:r>
        <w:rPr>
          <w:b/>
        </w:rPr>
        <w:t>INFORSE</w:t>
      </w:r>
      <w:r>
        <w:t xml:space="preserve"> indicated that the level of ambition the first two TIERs is too low; they proposed to go directly to TIER III. They indicated that the patterns of use of</w:t>
      </w:r>
      <w:r>
        <w:t xml:space="preserve"> wood stoves have an influence on the emissions and in consequence, advanced controls should have a bonus. </w:t>
      </w:r>
      <w:r>
        <w:rPr>
          <w:b/>
        </w:rPr>
        <w:t>DE</w:t>
      </w:r>
      <w:r>
        <w:t xml:space="preserve"> also called for more stringent emission requirements, starting from TIER II or TIER III, the proposal was supported by other Member States. The measurement method should take into account different emissions in real life operation and during tests. </w:t>
      </w:r>
    </w:p>
    <w:p w:rsidR="003E2602" w:rsidRDefault="007B74C6">
      <w:pPr>
        <w:spacing w:after="149"/>
        <w:ind w:left="845" w:right="5"/>
      </w:pPr>
      <w:r>
        <w:rPr>
          <w:b/>
        </w:rPr>
        <w:t>NL</w:t>
      </w:r>
      <w:r>
        <w:t xml:space="preserve"> su</w:t>
      </w:r>
      <w:r>
        <w:t xml:space="preserve">pported ambitious requirements and indicated that the measurement method should be indicated in the next version of the document. </w:t>
      </w:r>
      <w:r>
        <w:rPr>
          <w:b/>
        </w:rPr>
        <w:t>ECOS</w:t>
      </w:r>
      <w:r>
        <w:t xml:space="preserve"> welcomed the use of 3 TIERs but indicated that the limits should be more ambitious. They also expressed concern about not</w:t>
      </w:r>
      <w:r>
        <w:t xml:space="preserve"> having proposed emission limits for dioxins and furans. </w:t>
      </w:r>
    </w:p>
    <w:p w:rsidR="003E2602" w:rsidRDefault="007B74C6">
      <w:pPr>
        <w:spacing w:after="156"/>
        <w:ind w:left="845"/>
      </w:pPr>
      <w:r>
        <w:rPr>
          <w:b/>
        </w:rPr>
        <w:t>DK</w:t>
      </w:r>
      <w:r>
        <w:t xml:space="preserve"> indicated that the Nordic Ecolabel is already stricter than TIER III. They called for reference to measurement methods. </w:t>
      </w:r>
    </w:p>
    <w:p w:rsidR="003E2602" w:rsidRDefault="007B74C6">
      <w:pPr>
        <w:spacing w:after="153"/>
        <w:ind w:left="845" w:right="834"/>
      </w:pPr>
      <w:r>
        <w:rPr>
          <w:b/>
        </w:rPr>
        <w:t>AT</w:t>
      </w:r>
      <w:r>
        <w:t xml:space="preserve"> also called for more stringent requirements starting from TIER II. </w:t>
      </w:r>
    </w:p>
    <w:p w:rsidR="003E2602" w:rsidRDefault="007B74C6">
      <w:pPr>
        <w:spacing w:after="154"/>
        <w:ind w:left="845" w:right="6"/>
      </w:pPr>
      <w:r>
        <w:rPr>
          <w:b/>
        </w:rPr>
        <w:t>SE</w:t>
      </w:r>
      <w:r>
        <w:t xml:space="preserve"> </w:t>
      </w:r>
      <w:r>
        <w:t xml:space="preserve">indicated that according to their analysis TIER II is equivalent to the Nordic Ecolabel and TIER III is very ambitious and asked </w:t>
      </w:r>
      <w:r>
        <w:rPr>
          <w:b/>
        </w:rPr>
        <w:t>the Commission services</w:t>
      </w:r>
      <w:r>
        <w:t xml:space="preserve"> to reconsider if TIER III will impose too high costs on manufacturers. They also indicated that the use</w:t>
      </w:r>
      <w:r>
        <w:t xml:space="preserve"> of standard EN 13240 leads to different results depending on the testing laboratory. </w:t>
      </w:r>
    </w:p>
    <w:p w:rsidR="003E2602" w:rsidRDefault="007B74C6">
      <w:pPr>
        <w:spacing w:after="151"/>
        <w:ind w:left="845"/>
      </w:pPr>
      <w:r>
        <w:rPr>
          <w:b/>
        </w:rPr>
        <w:t>HKI</w:t>
      </w:r>
      <w:r>
        <w:t xml:space="preserve"> indicated that the test methods to be used need to be specified in the documents, and proposes to consult </w:t>
      </w:r>
      <w:r>
        <w:rPr>
          <w:b/>
        </w:rPr>
        <w:t>TC 295</w:t>
      </w:r>
      <w:r>
        <w:t xml:space="preserve">. </w:t>
      </w:r>
    </w:p>
    <w:p w:rsidR="003E2602" w:rsidRDefault="007B74C6">
      <w:pPr>
        <w:spacing w:after="141"/>
        <w:ind w:left="845" w:right="834"/>
      </w:pPr>
      <w:r>
        <w:rPr>
          <w:b/>
        </w:rPr>
        <w:t>DE</w:t>
      </w:r>
      <w:r>
        <w:t xml:space="preserve"> asked why there were no emission requirements f</w:t>
      </w:r>
      <w:r>
        <w:t xml:space="preserve">or gas and liquid fuel LSH. </w:t>
      </w:r>
    </w:p>
    <w:p w:rsidR="003E2602" w:rsidRDefault="007B74C6">
      <w:pPr>
        <w:spacing w:after="144"/>
        <w:ind w:left="845"/>
      </w:pPr>
      <w:r>
        <w:rPr>
          <w:b/>
        </w:rPr>
        <w:t>The Commission services</w:t>
      </w:r>
      <w:r>
        <w:t xml:space="preserve"> indicated that this is due to a lack of necessary data and urged stakeholders to provide it. </w:t>
      </w:r>
    </w:p>
    <w:p w:rsidR="003E2602" w:rsidRDefault="007B74C6">
      <w:pPr>
        <w:spacing w:after="273"/>
        <w:ind w:left="845" w:right="5"/>
      </w:pPr>
      <w:r>
        <w:rPr>
          <w:b/>
        </w:rPr>
        <w:t>The Commission services</w:t>
      </w:r>
      <w:r>
        <w:t xml:space="preserve"> offered to organise a meeting to discuss the use of the existing different test methods and the specific requirements, and requested interested parties to express their interest in participating in such discussions. </w:t>
      </w:r>
    </w:p>
    <w:p w:rsidR="003E2602" w:rsidRDefault="007B74C6">
      <w:pPr>
        <w:pStyle w:val="Heading4"/>
        <w:spacing w:after="136"/>
        <w:ind w:left="1205"/>
      </w:pPr>
      <w:r>
        <w:rPr>
          <w:sz w:val="24"/>
        </w:rPr>
        <w:t>7.</w:t>
      </w:r>
      <w:r>
        <w:rPr>
          <w:rFonts w:ascii="Arial" w:eastAsia="Arial" w:hAnsi="Arial" w:cs="Arial"/>
          <w:sz w:val="24"/>
        </w:rPr>
        <w:t xml:space="preserve"> </w:t>
      </w:r>
      <w:r>
        <w:rPr>
          <w:sz w:val="24"/>
        </w:rPr>
        <w:t>L</w:t>
      </w:r>
      <w:r>
        <w:t>ABELLING PROPOSALS</w:t>
      </w:r>
      <w:r>
        <w:rPr>
          <w:sz w:val="24"/>
        </w:rPr>
        <w:t xml:space="preserve"> </w:t>
      </w:r>
    </w:p>
    <w:p w:rsidR="003E2602" w:rsidRDefault="007B74C6">
      <w:pPr>
        <w:spacing w:after="149"/>
        <w:ind w:left="845" w:right="5"/>
      </w:pPr>
      <w:r>
        <w:rPr>
          <w:b/>
        </w:rPr>
        <w:t>CECED</w:t>
      </w:r>
      <w:r>
        <w:t xml:space="preserve"> did not </w:t>
      </w:r>
      <w:r>
        <w:t>support the use of a single label independent of the fuel. They considered the proposal not an energy efficiency label but a fuel label. Electric products would all be in the red area, this would mean that manufacturers wouldn't have incentives for improvi</w:t>
      </w:r>
      <w:r>
        <w:t xml:space="preserve">ng the efficiency of their products and no incentives for substitution of old products with new ones would be given to consumers, resulting in a loss of economic recovery potential within the measure. </w:t>
      </w:r>
      <w:r>
        <w:rPr>
          <w:b/>
        </w:rPr>
        <w:lastRenderedPageBreak/>
        <w:t>euHA</w:t>
      </w:r>
      <w:r>
        <w:t xml:space="preserve"> indicated that the bandwidth of certain energy cla</w:t>
      </w:r>
      <w:r>
        <w:t xml:space="preserve">sses was not wide enough and indicated that the proposal would not lead to any transformation of the market. </w:t>
      </w:r>
    </w:p>
    <w:p w:rsidR="003E2602" w:rsidRDefault="007B74C6">
      <w:pPr>
        <w:ind w:left="845" w:right="834"/>
      </w:pPr>
      <w:r>
        <w:rPr>
          <w:b/>
        </w:rPr>
        <w:t>INFORSE</w:t>
      </w:r>
      <w:r>
        <w:t xml:space="preserve"> supported the use of a single label but the scale should be reconsidered. </w:t>
      </w:r>
    </w:p>
    <w:p w:rsidR="003E2602" w:rsidRDefault="007B74C6">
      <w:pPr>
        <w:spacing w:after="155"/>
        <w:ind w:left="845" w:right="4"/>
      </w:pPr>
      <w:r>
        <w:rPr>
          <w:b/>
        </w:rPr>
        <w:t>IT</w:t>
      </w:r>
      <w:r>
        <w:t xml:space="preserve"> indicated that they were not in favour of a single label for</w:t>
      </w:r>
      <w:r>
        <w:t xml:space="preserve"> all products as this could be misleading. Sizes of products are very different and the replacement of an electric one with a non-electric one could result in oversizing. </w:t>
      </w:r>
    </w:p>
    <w:p w:rsidR="003E2602" w:rsidRDefault="007B74C6">
      <w:pPr>
        <w:spacing w:after="149"/>
        <w:ind w:left="845" w:right="3"/>
      </w:pPr>
      <w:r>
        <w:rPr>
          <w:b/>
        </w:rPr>
        <w:t>ANEC</w:t>
      </w:r>
      <w:r>
        <w:t xml:space="preserve"> indicated that studies have shown that the letter is more important that the co</w:t>
      </w:r>
      <w:r>
        <w:t xml:space="preserve">lour and those investments are not endangered by the proposal. </w:t>
      </w:r>
      <w:r>
        <w:rPr>
          <w:b/>
        </w:rPr>
        <w:t>euHA</w:t>
      </w:r>
      <w:r>
        <w:t xml:space="preserve"> indicated that the proposed labelling system will not help transform the market. </w:t>
      </w:r>
      <w:r>
        <w:rPr>
          <w:b/>
        </w:rPr>
        <w:t>NO</w:t>
      </w:r>
      <w:r>
        <w:t xml:space="preserve"> indicated that the proposed energy classes have different widths and that they do not provide strong ini</w:t>
      </w:r>
      <w:r>
        <w:t xml:space="preserve">tiative for improvement. They added that there is no free choice of what product to buy due to external constraints. The proposal could lead to confusion among consumers. </w:t>
      </w:r>
    </w:p>
    <w:p w:rsidR="003E2602" w:rsidRDefault="007B74C6">
      <w:pPr>
        <w:spacing w:after="156"/>
        <w:ind w:left="845"/>
      </w:pPr>
      <w:r>
        <w:rPr>
          <w:b/>
        </w:rPr>
        <w:t>SE</w:t>
      </w:r>
      <w:r>
        <w:t xml:space="preserve"> pointed out that they support the idea of having a single label but showed concer</w:t>
      </w:r>
      <w:r>
        <w:t xml:space="preserve">n about including electric heaters on the label. </w:t>
      </w:r>
    </w:p>
    <w:p w:rsidR="003E2602" w:rsidRDefault="007B74C6">
      <w:pPr>
        <w:spacing w:after="136"/>
        <w:ind w:left="845"/>
      </w:pPr>
      <w:r>
        <w:rPr>
          <w:b/>
        </w:rPr>
        <w:t>NL</w:t>
      </w:r>
      <w:r>
        <w:t xml:space="preserve"> indicated that it might not be necessary for have electric heaters on the label as long as ambitious ecodesign requirements are set to them. </w:t>
      </w:r>
    </w:p>
    <w:p w:rsidR="003E2602" w:rsidRDefault="007B74C6">
      <w:pPr>
        <w:spacing w:after="147"/>
        <w:ind w:left="845" w:right="834"/>
      </w:pPr>
      <w:r>
        <w:rPr>
          <w:b/>
        </w:rPr>
        <w:t>BE</w:t>
      </w:r>
      <w:r>
        <w:t xml:space="preserve">, </w:t>
      </w:r>
      <w:r>
        <w:rPr>
          <w:b/>
        </w:rPr>
        <w:t>SE</w:t>
      </w:r>
      <w:r>
        <w:t xml:space="preserve">, </w:t>
      </w:r>
      <w:r>
        <w:rPr>
          <w:b/>
        </w:rPr>
        <w:t>DK</w:t>
      </w:r>
      <w:r>
        <w:t xml:space="preserve">, </w:t>
      </w:r>
      <w:r>
        <w:rPr>
          <w:b/>
        </w:rPr>
        <w:t>PL</w:t>
      </w:r>
      <w:r>
        <w:t xml:space="preserve">, </w:t>
      </w:r>
      <w:r>
        <w:rPr>
          <w:b/>
        </w:rPr>
        <w:t>euHA</w:t>
      </w:r>
      <w:r>
        <w:t xml:space="preserve">, </w:t>
      </w:r>
      <w:r>
        <w:rPr>
          <w:b/>
        </w:rPr>
        <w:t>NO</w:t>
      </w:r>
      <w:r>
        <w:t xml:space="preserve">, </w:t>
      </w:r>
      <w:r>
        <w:rPr>
          <w:b/>
        </w:rPr>
        <w:t>FR</w:t>
      </w:r>
      <w:r>
        <w:t xml:space="preserve">, </w:t>
      </w:r>
      <w:r>
        <w:rPr>
          <w:b/>
        </w:rPr>
        <w:t>PT</w:t>
      </w:r>
      <w:r>
        <w:t xml:space="preserve"> supported the comments from </w:t>
      </w:r>
      <w:r>
        <w:rPr>
          <w:b/>
        </w:rPr>
        <w:t xml:space="preserve">NL. </w:t>
      </w:r>
    </w:p>
    <w:p w:rsidR="003E2602" w:rsidRDefault="007B74C6">
      <w:pPr>
        <w:spacing w:after="149"/>
        <w:ind w:left="845" w:right="834"/>
      </w:pPr>
      <w:r>
        <w:rPr>
          <w:b/>
        </w:rPr>
        <w:t>INFORSE</w:t>
      </w:r>
      <w:r>
        <w:t xml:space="preserve"> indicates that stationary heaters should be kept on the label. </w:t>
      </w:r>
    </w:p>
    <w:p w:rsidR="003E2602" w:rsidRDefault="007B74C6">
      <w:pPr>
        <w:spacing w:after="269"/>
        <w:ind w:left="845"/>
      </w:pPr>
      <w:r>
        <w:rPr>
          <w:b/>
        </w:rPr>
        <w:t>ANEC</w:t>
      </w:r>
      <w:r>
        <w:t xml:space="preserve"> was against the </w:t>
      </w:r>
      <w:r>
        <w:rPr>
          <w:b/>
        </w:rPr>
        <w:t>NL</w:t>
      </w:r>
      <w:r>
        <w:t xml:space="preserve"> proposal as they considered that not labelling these products would have as consequence that no effect would be achieved on the market. </w:t>
      </w:r>
    </w:p>
    <w:p w:rsidR="003E2602" w:rsidRDefault="007B74C6">
      <w:pPr>
        <w:pStyle w:val="Heading4"/>
        <w:spacing w:after="131"/>
        <w:ind w:left="1205"/>
      </w:pPr>
      <w:r>
        <w:rPr>
          <w:sz w:val="24"/>
        </w:rPr>
        <w:t>8.</w:t>
      </w:r>
      <w:r>
        <w:rPr>
          <w:rFonts w:ascii="Arial" w:eastAsia="Arial" w:hAnsi="Arial" w:cs="Arial"/>
          <w:sz w:val="24"/>
        </w:rPr>
        <w:t xml:space="preserve"> </w:t>
      </w:r>
      <w:r>
        <w:rPr>
          <w:sz w:val="24"/>
        </w:rPr>
        <w:t>C</w:t>
      </w:r>
      <w:r>
        <w:t>ONCLUSIONS</w:t>
      </w:r>
      <w:r>
        <w:rPr>
          <w:sz w:val="24"/>
        </w:rPr>
        <w:t xml:space="preserve"> </w:t>
      </w:r>
    </w:p>
    <w:p w:rsidR="003E2602" w:rsidRDefault="007B74C6">
      <w:pPr>
        <w:ind w:left="845" w:right="834"/>
      </w:pPr>
      <w:r>
        <w:t xml:space="preserve">The </w:t>
      </w:r>
      <w:r>
        <w:rPr>
          <w:b/>
        </w:rPr>
        <w:t>Chair</w:t>
      </w:r>
      <w:r>
        <w:t xml:space="preserve"> summed up as follows: </w:t>
      </w:r>
    </w:p>
    <w:p w:rsidR="003E2602" w:rsidRDefault="007B74C6">
      <w:pPr>
        <w:numPr>
          <w:ilvl w:val="0"/>
          <w:numId w:val="9"/>
        </w:numPr>
        <w:spacing w:after="299"/>
        <w:ind w:right="5" w:hanging="360"/>
      </w:pPr>
      <w:r>
        <w:t xml:space="preserve">There was a general consensus on the Commission proposal and on the need for setting Ecodesign and Energy Labelling requirements to products within the lot. </w:t>
      </w:r>
    </w:p>
    <w:p w:rsidR="003E2602" w:rsidRDefault="007B74C6">
      <w:pPr>
        <w:numPr>
          <w:ilvl w:val="0"/>
          <w:numId w:val="9"/>
        </w:numPr>
        <w:spacing w:after="299"/>
        <w:ind w:right="5" w:hanging="360"/>
      </w:pPr>
      <w:r>
        <w:t xml:space="preserve">Although the function of the appliance should remain the main aspect for the determination of the scope of the label, other considerations need to be taken into account (decorative use, usage patterns, need of extra ventilation, etc.). </w:t>
      </w:r>
    </w:p>
    <w:p w:rsidR="003E2602" w:rsidRDefault="007B74C6">
      <w:pPr>
        <w:numPr>
          <w:ilvl w:val="0"/>
          <w:numId w:val="9"/>
        </w:numPr>
        <w:spacing w:after="299"/>
        <w:ind w:right="5" w:hanging="360"/>
      </w:pPr>
      <w:r>
        <w:t>There was a general</w:t>
      </w:r>
      <w:r>
        <w:t xml:space="preserve"> acknowledgment on the need for promotion of renewable energy sources. The exact value of the Biomass Conversion Coefficient (BCC) needs to be discussed. </w:t>
      </w:r>
    </w:p>
    <w:p w:rsidR="003E2602" w:rsidRDefault="007B74C6">
      <w:pPr>
        <w:numPr>
          <w:ilvl w:val="0"/>
          <w:numId w:val="9"/>
        </w:numPr>
        <w:spacing w:after="231"/>
        <w:ind w:right="5" w:hanging="360"/>
      </w:pPr>
      <w:r>
        <w:t>A meeting will be organised for discussing the test methods for emissions and the requirements, invol</w:t>
      </w:r>
      <w:r>
        <w:t xml:space="preserve">ving interested parties. </w:t>
      </w:r>
    </w:p>
    <w:p w:rsidR="003E2602" w:rsidRDefault="007B74C6">
      <w:pPr>
        <w:ind w:left="845"/>
      </w:pPr>
      <w:r>
        <w:t xml:space="preserve">The Chair invited participants to provide written comments on the proposed implementing measures by 20 October 2012. </w:t>
      </w:r>
    </w:p>
    <w:p w:rsidR="003E2602" w:rsidRDefault="007B74C6">
      <w:pPr>
        <w:pStyle w:val="Heading1"/>
      </w:pPr>
      <w:bookmarkStart w:id="56" w:name="_Toc287804"/>
      <w:r>
        <w:rPr>
          <w:sz w:val="24"/>
        </w:rPr>
        <w:t>A</w:t>
      </w:r>
      <w:r>
        <w:t xml:space="preserve">NNEX </w:t>
      </w:r>
      <w:r>
        <w:rPr>
          <w:sz w:val="24"/>
        </w:rPr>
        <w:t>2:</w:t>
      </w:r>
      <w:r>
        <w:t xml:space="preserve"> </w:t>
      </w:r>
      <w:r>
        <w:rPr>
          <w:sz w:val="24"/>
        </w:rPr>
        <w:t>B</w:t>
      </w:r>
      <w:r>
        <w:t>ASELINE DATA</w:t>
      </w:r>
      <w:r>
        <w:rPr>
          <w:sz w:val="24"/>
        </w:rPr>
        <w:t xml:space="preserve"> </w:t>
      </w:r>
      <w:bookmarkEnd w:id="56"/>
    </w:p>
    <w:p w:rsidR="003E2602" w:rsidRDefault="007B74C6">
      <w:pPr>
        <w:spacing w:after="231"/>
        <w:ind w:left="845" w:right="834"/>
      </w:pPr>
      <w:r>
        <w:t xml:space="preserve">The following data and values have been used for the baseline calculations. </w:t>
      </w:r>
    </w:p>
    <w:p w:rsidR="003E2602" w:rsidRDefault="007B74C6">
      <w:pPr>
        <w:pStyle w:val="Heading4"/>
        <w:ind w:left="1205"/>
      </w:pPr>
      <w:r>
        <w:rPr>
          <w:sz w:val="24"/>
        </w:rPr>
        <w:lastRenderedPageBreak/>
        <w:t>1.</w:t>
      </w:r>
      <w:r>
        <w:rPr>
          <w:rFonts w:ascii="Arial" w:eastAsia="Arial" w:hAnsi="Arial" w:cs="Arial"/>
          <w:sz w:val="24"/>
        </w:rPr>
        <w:t xml:space="preserve"> </w:t>
      </w:r>
      <w:r>
        <w:rPr>
          <w:sz w:val="24"/>
        </w:rPr>
        <w:t>S</w:t>
      </w:r>
      <w:r>
        <w:t>ALES</w:t>
      </w:r>
      <w:r>
        <w:rPr>
          <w:sz w:val="24"/>
        </w:rPr>
        <w:t>,</w:t>
      </w:r>
      <w:r>
        <w:t xml:space="preserve"> P</w:t>
      </w:r>
      <w:r>
        <w:t>RODUCT LIFE AND STOCK</w:t>
      </w:r>
      <w:r>
        <w:rPr>
          <w:sz w:val="24"/>
        </w:rPr>
        <w:t xml:space="preserve"> </w:t>
      </w:r>
    </w:p>
    <w:p w:rsidR="003E2602" w:rsidRDefault="007B74C6">
      <w:pPr>
        <w:spacing w:after="12"/>
        <w:ind w:left="845" w:right="834"/>
      </w:pPr>
      <w:r>
        <w:t xml:space="preserve">Table A2-1: Sales per year </w:t>
      </w:r>
    </w:p>
    <w:tbl>
      <w:tblPr>
        <w:tblStyle w:val="TableGrid"/>
        <w:tblW w:w="9070" w:type="dxa"/>
        <w:tblInd w:w="743" w:type="dxa"/>
        <w:tblCellMar>
          <w:top w:w="40" w:type="dxa"/>
          <w:left w:w="107" w:type="dxa"/>
          <w:bottom w:w="0" w:type="dxa"/>
          <w:right w:w="115" w:type="dxa"/>
        </w:tblCellMar>
        <w:tblLook w:val="04A0" w:firstRow="1" w:lastRow="0" w:firstColumn="1" w:lastColumn="0" w:noHBand="0" w:noVBand="1"/>
      </w:tblPr>
      <w:tblGrid>
        <w:gridCol w:w="2659"/>
        <w:gridCol w:w="1136"/>
        <w:gridCol w:w="1436"/>
        <w:gridCol w:w="1252"/>
        <w:gridCol w:w="1337"/>
        <w:gridCol w:w="1250"/>
      </w:tblGrid>
      <w:tr w:rsidR="003E2602">
        <w:trPr>
          <w:trHeight w:val="260"/>
        </w:trPr>
        <w:tc>
          <w:tcPr>
            <w:tcW w:w="265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Sales [units/year] </w:t>
            </w:r>
          </w:p>
        </w:tc>
        <w:tc>
          <w:tcPr>
            <w:tcW w:w="113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0" w:firstLine="0"/>
              <w:jc w:val="center"/>
            </w:pPr>
            <w:r>
              <w:rPr>
                <w:rFonts w:ascii="Calibri" w:eastAsia="Calibri" w:hAnsi="Calibri" w:cs="Calibri"/>
                <w:b/>
                <w:sz w:val="18"/>
              </w:rPr>
              <w:t xml:space="preserve">1990 </w:t>
            </w:r>
          </w:p>
        </w:tc>
        <w:tc>
          <w:tcPr>
            <w:tcW w:w="143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2000 </w:t>
            </w:r>
          </w:p>
        </w:tc>
        <w:tc>
          <w:tcPr>
            <w:tcW w:w="125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2010 </w:t>
            </w:r>
          </w:p>
        </w:tc>
        <w:tc>
          <w:tcPr>
            <w:tcW w:w="133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 w:firstLine="0"/>
              <w:jc w:val="center"/>
            </w:pPr>
            <w:r>
              <w:rPr>
                <w:rFonts w:ascii="Calibri" w:eastAsia="Calibri" w:hAnsi="Calibri" w:cs="Calibri"/>
                <w:b/>
                <w:sz w:val="18"/>
              </w:rPr>
              <w:t xml:space="preserve">2020 </w:t>
            </w:r>
          </w:p>
        </w:tc>
        <w:tc>
          <w:tcPr>
            <w:tcW w:w="125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2030 </w:t>
            </w:r>
          </w:p>
        </w:tc>
      </w:tr>
      <w:tr w:rsidR="003E2602">
        <w:trPr>
          <w:trHeight w:val="264"/>
        </w:trPr>
        <w:tc>
          <w:tcPr>
            <w:tcW w:w="2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11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514.312 </w:t>
            </w:r>
          </w:p>
        </w:tc>
        <w:tc>
          <w:tcPr>
            <w:tcW w:w="14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621.075 </w:t>
            </w:r>
          </w:p>
        </w:tc>
        <w:tc>
          <w:tcPr>
            <w:tcW w:w="12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750.000 </w:t>
            </w:r>
          </w:p>
        </w:tc>
        <w:tc>
          <w:tcPr>
            <w:tcW w:w="13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760.000 </w:t>
            </w:r>
          </w:p>
        </w:tc>
        <w:tc>
          <w:tcPr>
            <w:tcW w:w="1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750.000 </w:t>
            </w:r>
          </w:p>
        </w:tc>
      </w:tr>
      <w:tr w:rsidR="003E2602">
        <w:trPr>
          <w:trHeight w:val="263"/>
        </w:trPr>
        <w:tc>
          <w:tcPr>
            <w:tcW w:w="2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11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314.628 </w:t>
            </w:r>
          </w:p>
        </w:tc>
        <w:tc>
          <w:tcPr>
            <w:tcW w:w="14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517.140 </w:t>
            </w:r>
          </w:p>
        </w:tc>
        <w:tc>
          <w:tcPr>
            <w:tcW w:w="12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850.000 </w:t>
            </w:r>
          </w:p>
        </w:tc>
        <w:tc>
          <w:tcPr>
            <w:tcW w:w="13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1.047.000 </w:t>
            </w:r>
          </w:p>
        </w:tc>
        <w:tc>
          <w:tcPr>
            <w:tcW w:w="1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1.074.000 </w:t>
            </w:r>
          </w:p>
        </w:tc>
      </w:tr>
      <w:tr w:rsidR="003E2602">
        <w:trPr>
          <w:trHeight w:val="263"/>
        </w:trPr>
        <w:tc>
          <w:tcPr>
            <w:tcW w:w="2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11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339.739 </w:t>
            </w:r>
          </w:p>
        </w:tc>
        <w:tc>
          <w:tcPr>
            <w:tcW w:w="14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368.640 </w:t>
            </w:r>
          </w:p>
        </w:tc>
        <w:tc>
          <w:tcPr>
            <w:tcW w:w="12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400.000 </w:t>
            </w:r>
          </w:p>
        </w:tc>
        <w:tc>
          <w:tcPr>
            <w:tcW w:w="13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487.000 </w:t>
            </w:r>
          </w:p>
        </w:tc>
        <w:tc>
          <w:tcPr>
            <w:tcW w:w="1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500.000 </w:t>
            </w:r>
          </w:p>
        </w:tc>
      </w:tr>
      <w:tr w:rsidR="003E2602">
        <w:trPr>
          <w:trHeight w:val="263"/>
        </w:trPr>
        <w:tc>
          <w:tcPr>
            <w:tcW w:w="2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11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155.000 </w:t>
            </w:r>
          </w:p>
        </w:tc>
        <w:tc>
          <w:tcPr>
            <w:tcW w:w="14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130.000 </w:t>
            </w:r>
          </w:p>
        </w:tc>
        <w:tc>
          <w:tcPr>
            <w:tcW w:w="12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120.000 </w:t>
            </w:r>
          </w:p>
        </w:tc>
        <w:tc>
          <w:tcPr>
            <w:tcW w:w="13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100.000 </w:t>
            </w:r>
          </w:p>
        </w:tc>
        <w:tc>
          <w:tcPr>
            <w:tcW w:w="1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50.000 </w:t>
            </w:r>
          </w:p>
        </w:tc>
      </w:tr>
      <w:tr w:rsidR="003E2602">
        <w:trPr>
          <w:trHeight w:val="263"/>
        </w:trPr>
        <w:tc>
          <w:tcPr>
            <w:tcW w:w="2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11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248.936 </w:t>
            </w:r>
          </w:p>
        </w:tc>
        <w:tc>
          <w:tcPr>
            <w:tcW w:w="14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352.800 </w:t>
            </w:r>
          </w:p>
        </w:tc>
        <w:tc>
          <w:tcPr>
            <w:tcW w:w="12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500.000 </w:t>
            </w:r>
          </w:p>
        </w:tc>
        <w:tc>
          <w:tcPr>
            <w:tcW w:w="13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708.000 </w:t>
            </w:r>
          </w:p>
        </w:tc>
        <w:tc>
          <w:tcPr>
            <w:tcW w:w="1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744.000 </w:t>
            </w:r>
          </w:p>
        </w:tc>
      </w:tr>
      <w:tr w:rsidR="003E2602">
        <w:trPr>
          <w:trHeight w:val="263"/>
        </w:trPr>
        <w:tc>
          <w:tcPr>
            <w:tcW w:w="2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11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214.918 </w:t>
            </w:r>
          </w:p>
        </w:tc>
        <w:tc>
          <w:tcPr>
            <w:tcW w:w="14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253.920 </w:t>
            </w:r>
          </w:p>
        </w:tc>
        <w:tc>
          <w:tcPr>
            <w:tcW w:w="12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300.000 </w:t>
            </w:r>
          </w:p>
        </w:tc>
        <w:tc>
          <w:tcPr>
            <w:tcW w:w="13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445.000 </w:t>
            </w:r>
          </w:p>
        </w:tc>
        <w:tc>
          <w:tcPr>
            <w:tcW w:w="1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550.000 </w:t>
            </w:r>
          </w:p>
        </w:tc>
      </w:tr>
      <w:tr w:rsidR="003E2602">
        <w:trPr>
          <w:trHeight w:val="263"/>
        </w:trPr>
        <w:tc>
          <w:tcPr>
            <w:tcW w:w="2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11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 </w:t>
            </w:r>
          </w:p>
        </w:tc>
        <w:tc>
          <w:tcPr>
            <w:tcW w:w="14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80.000 </w:t>
            </w:r>
          </w:p>
        </w:tc>
        <w:tc>
          <w:tcPr>
            <w:tcW w:w="12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230.000 </w:t>
            </w:r>
          </w:p>
        </w:tc>
        <w:tc>
          <w:tcPr>
            <w:tcW w:w="13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350.000 </w:t>
            </w:r>
          </w:p>
        </w:tc>
        <w:tc>
          <w:tcPr>
            <w:tcW w:w="1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400.000 </w:t>
            </w:r>
          </w:p>
        </w:tc>
      </w:tr>
      <w:tr w:rsidR="003E2602">
        <w:trPr>
          <w:trHeight w:val="263"/>
        </w:trPr>
        <w:tc>
          <w:tcPr>
            <w:tcW w:w="2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08_open fire gas </w:t>
            </w:r>
          </w:p>
        </w:tc>
        <w:tc>
          <w:tcPr>
            <w:tcW w:w="11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63.088 </w:t>
            </w:r>
          </w:p>
        </w:tc>
        <w:tc>
          <w:tcPr>
            <w:tcW w:w="14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77.647 </w:t>
            </w:r>
          </w:p>
        </w:tc>
        <w:tc>
          <w:tcPr>
            <w:tcW w:w="12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90.000 </w:t>
            </w:r>
          </w:p>
        </w:tc>
        <w:tc>
          <w:tcPr>
            <w:tcW w:w="13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110.000 </w:t>
            </w:r>
          </w:p>
        </w:tc>
        <w:tc>
          <w:tcPr>
            <w:tcW w:w="1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110.000 </w:t>
            </w:r>
          </w:p>
        </w:tc>
      </w:tr>
      <w:tr w:rsidR="003E2602">
        <w:trPr>
          <w:trHeight w:val="262"/>
        </w:trPr>
        <w:tc>
          <w:tcPr>
            <w:tcW w:w="2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09_closed fire gas </w:t>
            </w:r>
          </w:p>
        </w:tc>
        <w:tc>
          <w:tcPr>
            <w:tcW w:w="11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323.316 </w:t>
            </w:r>
          </w:p>
        </w:tc>
        <w:tc>
          <w:tcPr>
            <w:tcW w:w="14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343.860 </w:t>
            </w:r>
          </w:p>
        </w:tc>
        <w:tc>
          <w:tcPr>
            <w:tcW w:w="12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364.000 </w:t>
            </w:r>
          </w:p>
        </w:tc>
        <w:tc>
          <w:tcPr>
            <w:tcW w:w="13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385.000 </w:t>
            </w:r>
          </w:p>
        </w:tc>
        <w:tc>
          <w:tcPr>
            <w:tcW w:w="1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405.000 </w:t>
            </w:r>
          </w:p>
        </w:tc>
      </w:tr>
      <w:tr w:rsidR="003E2602">
        <w:trPr>
          <w:trHeight w:val="263"/>
        </w:trPr>
        <w:tc>
          <w:tcPr>
            <w:tcW w:w="2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10_flueless fuel heater </w:t>
            </w:r>
          </w:p>
        </w:tc>
        <w:tc>
          <w:tcPr>
            <w:tcW w:w="11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248.936 </w:t>
            </w:r>
          </w:p>
        </w:tc>
        <w:tc>
          <w:tcPr>
            <w:tcW w:w="14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352.800 </w:t>
            </w:r>
          </w:p>
        </w:tc>
        <w:tc>
          <w:tcPr>
            <w:tcW w:w="12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500.000 </w:t>
            </w:r>
          </w:p>
        </w:tc>
        <w:tc>
          <w:tcPr>
            <w:tcW w:w="13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450.000 </w:t>
            </w:r>
          </w:p>
        </w:tc>
        <w:tc>
          <w:tcPr>
            <w:tcW w:w="1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350.000 </w:t>
            </w:r>
          </w:p>
        </w:tc>
      </w:tr>
      <w:tr w:rsidR="003E2602">
        <w:trPr>
          <w:trHeight w:val="263"/>
        </w:trPr>
        <w:tc>
          <w:tcPr>
            <w:tcW w:w="2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11_elec.portable </w:t>
            </w:r>
          </w:p>
        </w:tc>
        <w:tc>
          <w:tcPr>
            <w:tcW w:w="11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5.900.720 </w:t>
            </w:r>
          </w:p>
        </w:tc>
        <w:tc>
          <w:tcPr>
            <w:tcW w:w="14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6.518.066 </w:t>
            </w:r>
          </w:p>
        </w:tc>
        <w:tc>
          <w:tcPr>
            <w:tcW w:w="12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7.200.000 </w:t>
            </w:r>
          </w:p>
        </w:tc>
        <w:tc>
          <w:tcPr>
            <w:tcW w:w="13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7.656.585 </w:t>
            </w:r>
          </w:p>
        </w:tc>
        <w:tc>
          <w:tcPr>
            <w:tcW w:w="1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8.348.544 </w:t>
            </w:r>
          </w:p>
        </w:tc>
      </w:tr>
      <w:tr w:rsidR="003E2602">
        <w:trPr>
          <w:trHeight w:val="263"/>
        </w:trPr>
        <w:tc>
          <w:tcPr>
            <w:tcW w:w="2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12_elec.convector </w:t>
            </w:r>
          </w:p>
        </w:tc>
        <w:tc>
          <w:tcPr>
            <w:tcW w:w="11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9.310.025 </w:t>
            </w:r>
          </w:p>
        </w:tc>
        <w:tc>
          <w:tcPr>
            <w:tcW w:w="14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10.284.060 </w:t>
            </w:r>
          </w:p>
        </w:tc>
        <w:tc>
          <w:tcPr>
            <w:tcW w:w="12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11.360.000 </w:t>
            </w:r>
          </w:p>
        </w:tc>
        <w:tc>
          <w:tcPr>
            <w:tcW w:w="13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12.080.390 </w:t>
            </w:r>
          </w:p>
        </w:tc>
        <w:tc>
          <w:tcPr>
            <w:tcW w:w="1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13.172.148 </w:t>
            </w:r>
          </w:p>
        </w:tc>
      </w:tr>
      <w:tr w:rsidR="003E2602">
        <w:trPr>
          <w:trHeight w:val="263"/>
        </w:trPr>
        <w:tc>
          <w:tcPr>
            <w:tcW w:w="2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13_elec.storage </w:t>
            </w:r>
          </w:p>
        </w:tc>
        <w:tc>
          <w:tcPr>
            <w:tcW w:w="11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270.450 </w:t>
            </w:r>
          </w:p>
        </w:tc>
        <w:tc>
          <w:tcPr>
            <w:tcW w:w="14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298.745 </w:t>
            </w:r>
          </w:p>
        </w:tc>
        <w:tc>
          <w:tcPr>
            <w:tcW w:w="12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330.000 </w:t>
            </w:r>
          </w:p>
        </w:tc>
        <w:tc>
          <w:tcPr>
            <w:tcW w:w="13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350.927 </w:t>
            </w:r>
          </w:p>
        </w:tc>
        <w:tc>
          <w:tcPr>
            <w:tcW w:w="1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382.642 </w:t>
            </w:r>
          </w:p>
        </w:tc>
      </w:tr>
      <w:tr w:rsidR="003E2602">
        <w:trPr>
          <w:trHeight w:val="263"/>
        </w:trPr>
        <w:tc>
          <w:tcPr>
            <w:tcW w:w="2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14_elec.underfloor </w:t>
            </w:r>
          </w:p>
        </w:tc>
        <w:tc>
          <w:tcPr>
            <w:tcW w:w="11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1.065.408 </w:t>
            </w:r>
          </w:p>
        </w:tc>
        <w:tc>
          <w:tcPr>
            <w:tcW w:w="14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1.176.873 </w:t>
            </w:r>
          </w:p>
        </w:tc>
        <w:tc>
          <w:tcPr>
            <w:tcW w:w="12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1.300.000 </w:t>
            </w:r>
          </w:p>
        </w:tc>
        <w:tc>
          <w:tcPr>
            <w:tcW w:w="13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1.382.439 </w:t>
            </w:r>
          </w:p>
        </w:tc>
        <w:tc>
          <w:tcPr>
            <w:tcW w:w="1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1.507.376 </w:t>
            </w:r>
          </w:p>
        </w:tc>
      </w:tr>
      <w:tr w:rsidR="003E2602">
        <w:trPr>
          <w:trHeight w:val="263"/>
        </w:trPr>
        <w:tc>
          <w:tcPr>
            <w:tcW w:w="2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15_luminous heaters </w:t>
            </w:r>
          </w:p>
        </w:tc>
        <w:tc>
          <w:tcPr>
            <w:tcW w:w="11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19.669 </w:t>
            </w:r>
          </w:p>
        </w:tc>
        <w:tc>
          <w:tcPr>
            <w:tcW w:w="14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21.727 </w:t>
            </w:r>
          </w:p>
        </w:tc>
        <w:tc>
          <w:tcPr>
            <w:tcW w:w="12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24.000 </w:t>
            </w:r>
          </w:p>
        </w:tc>
        <w:tc>
          <w:tcPr>
            <w:tcW w:w="13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24.000 </w:t>
            </w:r>
          </w:p>
        </w:tc>
        <w:tc>
          <w:tcPr>
            <w:tcW w:w="1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24.000 </w:t>
            </w:r>
          </w:p>
        </w:tc>
      </w:tr>
      <w:tr w:rsidR="003E2602">
        <w:trPr>
          <w:trHeight w:val="263"/>
        </w:trPr>
        <w:tc>
          <w:tcPr>
            <w:tcW w:w="2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16_tube heaters </w:t>
            </w:r>
          </w:p>
        </w:tc>
        <w:tc>
          <w:tcPr>
            <w:tcW w:w="11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19.669 </w:t>
            </w:r>
          </w:p>
        </w:tc>
        <w:tc>
          <w:tcPr>
            <w:tcW w:w="14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21.727 </w:t>
            </w:r>
          </w:p>
        </w:tc>
        <w:tc>
          <w:tcPr>
            <w:tcW w:w="12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24.000 </w:t>
            </w:r>
          </w:p>
        </w:tc>
        <w:tc>
          <w:tcPr>
            <w:tcW w:w="13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24.000 </w:t>
            </w:r>
          </w:p>
        </w:tc>
        <w:tc>
          <w:tcPr>
            <w:tcW w:w="1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24.000 </w:t>
            </w:r>
          </w:p>
        </w:tc>
      </w:tr>
      <w:tr w:rsidR="003E2602">
        <w:trPr>
          <w:trHeight w:val="263"/>
        </w:trPr>
        <w:tc>
          <w:tcPr>
            <w:tcW w:w="2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TOTALS (million units) </w:t>
            </w:r>
          </w:p>
        </w:tc>
        <w:tc>
          <w:tcPr>
            <w:tcW w:w="11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19.0 </w:t>
            </w:r>
          </w:p>
        </w:tc>
        <w:tc>
          <w:tcPr>
            <w:tcW w:w="14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21.4 </w:t>
            </w:r>
          </w:p>
        </w:tc>
        <w:tc>
          <w:tcPr>
            <w:tcW w:w="12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24.3 </w:t>
            </w:r>
          </w:p>
        </w:tc>
        <w:tc>
          <w:tcPr>
            <w:tcW w:w="13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26.4 </w:t>
            </w:r>
          </w:p>
        </w:tc>
        <w:tc>
          <w:tcPr>
            <w:tcW w:w="1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28.4 </w:t>
            </w:r>
          </w:p>
        </w:tc>
      </w:tr>
    </w:tbl>
    <w:p w:rsidR="003E2602" w:rsidRDefault="007B74C6">
      <w:pPr>
        <w:spacing w:after="0" w:line="259" w:lineRule="auto"/>
        <w:ind w:left="850" w:firstLine="0"/>
        <w:jc w:val="left"/>
      </w:pPr>
      <w:r>
        <w:t xml:space="preserve"> </w:t>
      </w:r>
    </w:p>
    <w:p w:rsidR="003E2602" w:rsidRDefault="007B74C6">
      <w:pPr>
        <w:ind w:left="845" w:right="4"/>
      </w:pPr>
      <w:r>
        <w:t>The sales have been based on market data as presented for the year 2010 in the preparatory studies Lot 15 (solid fuel local space heaters) and Lot 20 (gas fired and electric local space heaters). The sales for the historical years (before 2010) and project</w:t>
      </w:r>
      <w:r>
        <w:t xml:space="preserve">ions (beyond 2010) are also based on information provided in these studies. It must be noted that as the Impact Assessment is based on parametric modelling and the preparatory studies only provided values "as is" the total of sales can be different. </w:t>
      </w:r>
    </w:p>
    <w:p w:rsidR="003E2602" w:rsidRDefault="007B74C6">
      <w:pPr>
        <w:ind w:left="845" w:right="6"/>
      </w:pPr>
      <w:r>
        <w:t>Contr</w:t>
      </w:r>
      <w:r>
        <w:t xml:space="preserve">ary to some products groups covered by the preparatory study, this Impact Assessment did not keep sales constant for certain product groups. Instead a gradual increase or decline for certain models was introduced to arrive at more plausible outcomes, also </w:t>
      </w:r>
      <w:r>
        <w:t xml:space="preserve">in relation to market trends identified in the same preparatory studies (where available).  </w:t>
      </w:r>
    </w:p>
    <w:p w:rsidR="003E2602" w:rsidRDefault="007B74C6">
      <w:pPr>
        <w:ind w:left="845" w:right="6"/>
      </w:pPr>
      <w:r>
        <w:t>As this Impact Assessment also covers products not analysed as base case in the preparatory studies (but which were needed in the Impact Assessment as requirements</w:t>
      </w:r>
      <w:r>
        <w:t xml:space="preserve"> may or may not apply to these products) another difference to the data presented in the preparatory studies is introduced. </w:t>
      </w:r>
    </w:p>
    <w:p w:rsidR="003E2602" w:rsidRDefault="007B74C6">
      <w:pPr>
        <w:ind w:left="845"/>
      </w:pPr>
      <w:r>
        <w:t>The link of sales to stock (installed base) is governed by the product life of products. These are based on information provided in</w:t>
      </w:r>
      <w:r>
        <w:t xml:space="preserve"> preparatory studies. </w:t>
      </w:r>
    </w:p>
    <w:p w:rsidR="003E2602" w:rsidRDefault="007B74C6">
      <w:pPr>
        <w:spacing w:after="12"/>
        <w:ind w:left="845" w:right="834"/>
      </w:pPr>
      <w:r>
        <w:t xml:space="preserve">Table A2-2: Product life </w:t>
      </w:r>
    </w:p>
    <w:tbl>
      <w:tblPr>
        <w:tblStyle w:val="TableGrid"/>
        <w:tblW w:w="9070" w:type="dxa"/>
        <w:tblInd w:w="743" w:type="dxa"/>
        <w:tblCellMar>
          <w:top w:w="40" w:type="dxa"/>
          <w:left w:w="0" w:type="dxa"/>
          <w:bottom w:w="0" w:type="dxa"/>
          <w:right w:w="741" w:type="dxa"/>
        </w:tblCellMar>
        <w:tblLook w:val="04A0" w:firstRow="1" w:lastRow="0" w:firstColumn="1" w:lastColumn="0" w:noHBand="0" w:noVBand="1"/>
      </w:tblPr>
      <w:tblGrid>
        <w:gridCol w:w="4503"/>
        <w:gridCol w:w="1482"/>
        <w:gridCol w:w="747"/>
        <w:gridCol w:w="2338"/>
      </w:tblGrid>
      <w:tr w:rsidR="003E2602">
        <w:trPr>
          <w:trHeight w:val="260"/>
        </w:trPr>
        <w:tc>
          <w:tcPr>
            <w:tcW w:w="6028" w:type="dxa"/>
            <w:gridSpan w:val="2"/>
            <w:tcBorders>
              <w:top w:val="single" w:sz="4" w:space="0" w:color="000000"/>
              <w:left w:val="single" w:sz="4" w:space="0" w:color="000000"/>
              <w:bottom w:val="single" w:sz="4" w:space="0" w:color="000000"/>
              <w:right w:val="nil"/>
            </w:tcBorders>
            <w:shd w:val="clear" w:color="auto" w:fill="BFBFBF"/>
          </w:tcPr>
          <w:p w:rsidR="003E2602" w:rsidRDefault="007B74C6">
            <w:pPr>
              <w:spacing w:after="0" w:line="259" w:lineRule="auto"/>
              <w:ind w:left="0" w:right="41" w:firstLine="0"/>
              <w:jc w:val="right"/>
            </w:pPr>
            <w:r>
              <w:rPr>
                <w:rFonts w:ascii="Calibri" w:eastAsia="Calibri" w:hAnsi="Calibri" w:cs="Calibri"/>
                <w:b/>
                <w:sz w:val="18"/>
              </w:rPr>
              <w:t xml:space="preserve">Product life [years] </w:t>
            </w:r>
          </w:p>
        </w:tc>
        <w:tc>
          <w:tcPr>
            <w:tcW w:w="683"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2359"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r>
      <w:tr w:rsidR="003E2602">
        <w:trPr>
          <w:trHeight w:val="264"/>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01_open fireplace </w:t>
            </w:r>
          </w:p>
        </w:tc>
        <w:tc>
          <w:tcPr>
            <w:tcW w:w="1493"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683"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2359" w:type="dxa"/>
            <w:tcBorders>
              <w:top w:val="single" w:sz="4" w:space="0" w:color="000000"/>
              <w:left w:val="nil"/>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25 </w:t>
            </w:r>
          </w:p>
        </w:tc>
      </w:tr>
      <w:tr w:rsidR="003E2602">
        <w:trPr>
          <w:trHeight w:val="263"/>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02_closed fireplace/inset </w:t>
            </w:r>
          </w:p>
        </w:tc>
        <w:tc>
          <w:tcPr>
            <w:tcW w:w="1493"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683"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2359" w:type="dxa"/>
            <w:tcBorders>
              <w:top w:val="single" w:sz="4" w:space="0" w:color="000000"/>
              <w:left w:val="nil"/>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25 </w:t>
            </w:r>
          </w:p>
        </w:tc>
      </w:tr>
      <w:tr w:rsidR="003E2602">
        <w:trPr>
          <w:trHeight w:val="26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03_wood stove </w:t>
            </w:r>
          </w:p>
        </w:tc>
        <w:tc>
          <w:tcPr>
            <w:tcW w:w="1493"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683"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2359" w:type="dxa"/>
            <w:tcBorders>
              <w:top w:val="single" w:sz="4" w:space="0" w:color="000000"/>
              <w:left w:val="nil"/>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25 </w:t>
            </w:r>
          </w:p>
        </w:tc>
      </w:tr>
      <w:tr w:rsidR="003E2602">
        <w:trPr>
          <w:trHeight w:val="263"/>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lastRenderedPageBreak/>
              <w:t xml:space="preserve">04_coal stove </w:t>
            </w:r>
          </w:p>
        </w:tc>
        <w:tc>
          <w:tcPr>
            <w:tcW w:w="1493"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683"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2359" w:type="dxa"/>
            <w:tcBorders>
              <w:top w:val="single" w:sz="4" w:space="0" w:color="000000"/>
              <w:left w:val="nil"/>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25 </w:t>
            </w:r>
          </w:p>
        </w:tc>
      </w:tr>
      <w:tr w:rsidR="003E2602">
        <w:trPr>
          <w:trHeight w:val="263"/>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05_cooker </w:t>
            </w:r>
          </w:p>
        </w:tc>
        <w:tc>
          <w:tcPr>
            <w:tcW w:w="1493"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683"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2359" w:type="dxa"/>
            <w:tcBorders>
              <w:top w:val="single" w:sz="4" w:space="0" w:color="000000"/>
              <w:left w:val="nil"/>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15 </w:t>
            </w:r>
          </w:p>
        </w:tc>
      </w:tr>
      <w:tr w:rsidR="003E2602">
        <w:trPr>
          <w:trHeight w:val="263"/>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06_SHR stove </w:t>
            </w:r>
          </w:p>
        </w:tc>
        <w:tc>
          <w:tcPr>
            <w:tcW w:w="1493"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683"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2359" w:type="dxa"/>
            <w:tcBorders>
              <w:top w:val="single" w:sz="4" w:space="0" w:color="000000"/>
              <w:left w:val="nil"/>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25 </w:t>
            </w:r>
          </w:p>
        </w:tc>
      </w:tr>
      <w:tr w:rsidR="003E2602">
        <w:trPr>
          <w:trHeight w:val="263"/>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07_pellet stove </w:t>
            </w:r>
          </w:p>
        </w:tc>
        <w:tc>
          <w:tcPr>
            <w:tcW w:w="1493"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683"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2359" w:type="dxa"/>
            <w:tcBorders>
              <w:top w:val="single" w:sz="4" w:space="0" w:color="000000"/>
              <w:left w:val="nil"/>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15 </w:t>
            </w:r>
          </w:p>
        </w:tc>
      </w:tr>
      <w:tr w:rsidR="003E2602">
        <w:trPr>
          <w:trHeight w:val="263"/>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08_open fire gas </w:t>
            </w:r>
          </w:p>
        </w:tc>
        <w:tc>
          <w:tcPr>
            <w:tcW w:w="1493"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683"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2359" w:type="dxa"/>
            <w:tcBorders>
              <w:top w:val="single" w:sz="4" w:space="0" w:color="000000"/>
              <w:left w:val="nil"/>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20 </w:t>
            </w:r>
          </w:p>
        </w:tc>
      </w:tr>
      <w:tr w:rsidR="003E2602">
        <w:trPr>
          <w:trHeight w:val="263"/>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09_closed fire gas </w:t>
            </w:r>
          </w:p>
        </w:tc>
        <w:tc>
          <w:tcPr>
            <w:tcW w:w="1493"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683"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2359" w:type="dxa"/>
            <w:tcBorders>
              <w:top w:val="single" w:sz="4" w:space="0" w:color="000000"/>
              <w:left w:val="nil"/>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20 </w:t>
            </w:r>
          </w:p>
        </w:tc>
      </w:tr>
      <w:tr w:rsidR="003E2602">
        <w:trPr>
          <w:trHeight w:val="263"/>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10_flueless fuel heater </w:t>
            </w:r>
          </w:p>
        </w:tc>
        <w:tc>
          <w:tcPr>
            <w:tcW w:w="1493"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683"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2359" w:type="dxa"/>
            <w:tcBorders>
              <w:top w:val="single" w:sz="4" w:space="0" w:color="000000"/>
              <w:left w:val="nil"/>
              <w:bottom w:val="single" w:sz="4" w:space="0" w:color="000000"/>
              <w:right w:val="single" w:sz="4" w:space="0" w:color="000000"/>
            </w:tcBorders>
          </w:tcPr>
          <w:p w:rsidR="003E2602" w:rsidRDefault="007B74C6">
            <w:pPr>
              <w:spacing w:after="0" w:line="259" w:lineRule="auto"/>
              <w:ind w:left="46" w:firstLine="0"/>
              <w:jc w:val="left"/>
            </w:pPr>
            <w:r>
              <w:rPr>
                <w:rFonts w:ascii="Calibri" w:eastAsia="Calibri" w:hAnsi="Calibri" w:cs="Calibri"/>
                <w:sz w:val="18"/>
              </w:rPr>
              <w:t xml:space="preserve">7 </w:t>
            </w:r>
          </w:p>
        </w:tc>
      </w:tr>
      <w:tr w:rsidR="003E2602">
        <w:trPr>
          <w:trHeight w:val="263"/>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11_elec.portable </w:t>
            </w:r>
          </w:p>
        </w:tc>
        <w:tc>
          <w:tcPr>
            <w:tcW w:w="1493"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683"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2359" w:type="dxa"/>
            <w:tcBorders>
              <w:top w:val="single" w:sz="4" w:space="0" w:color="000000"/>
              <w:left w:val="nil"/>
              <w:bottom w:val="single" w:sz="4" w:space="0" w:color="000000"/>
              <w:right w:val="single" w:sz="4" w:space="0" w:color="000000"/>
            </w:tcBorders>
          </w:tcPr>
          <w:p w:rsidR="003E2602" w:rsidRDefault="007B74C6">
            <w:pPr>
              <w:spacing w:after="0" w:line="259" w:lineRule="auto"/>
              <w:ind w:left="46" w:firstLine="0"/>
              <w:jc w:val="left"/>
            </w:pPr>
            <w:r>
              <w:rPr>
                <w:rFonts w:ascii="Calibri" w:eastAsia="Calibri" w:hAnsi="Calibri" w:cs="Calibri"/>
                <w:sz w:val="18"/>
              </w:rPr>
              <w:t xml:space="preserve">9 </w:t>
            </w:r>
          </w:p>
        </w:tc>
      </w:tr>
      <w:tr w:rsidR="003E2602">
        <w:trPr>
          <w:trHeight w:val="263"/>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12_elec.convector </w:t>
            </w:r>
          </w:p>
        </w:tc>
        <w:tc>
          <w:tcPr>
            <w:tcW w:w="1493"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683"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2359" w:type="dxa"/>
            <w:tcBorders>
              <w:top w:val="single" w:sz="4" w:space="0" w:color="000000"/>
              <w:left w:val="nil"/>
              <w:bottom w:val="single" w:sz="4" w:space="0" w:color="000000"/>
              <w:right w:val="single" w:sz="4" w:space="0" w:color="000000"/>
            </w:tcBorders>
          </w:tcPr>
          <w:p w:rsidR="003E2602" w:rsidRDefault="007B74C6">
            <w:pPr>
              <w:spacing w:after="0" w:line="259" w:lineRule="auto"/>
              <w:ind w:left="46" w:firstLine="0"/>
              <w:jc w:val="left"/>
            </w:pPr>
            <w:r>
              <w:rPr>
                <w:rFonts w:ascii="Calibri" w:eastAsia="Calibri" w:hAnsi="Calibri" w:cs="Calibri"/>
                <w:sz w:val="18"/>
              </w:rPr>
              <w:t xml:space="preserve">9 </w:t>
            </w:r>
          </w:p>
        </w:tc>
      </w:tr>
      <w:tr w:rsidR="003E2602">
        <w:trPr>
          <w:trHeight w:val="26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13_elec.storage </w:t>
            </w:r>
          </w:p>
        </w:tc>
        <w:tc>
          <w:tcPr>
            <w:tcW w:w="1493"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683"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2359" w:type="dxa"/>
            <w:tcBorders>
              <w:top w:val="single" w:sz="4" w:space="0" w:color="000000"/>
              <w:left w:val="nil"/>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15 </w:t>
            </w:r>
          </w:p>
        </w:tc>
      </w:tr>
      <w:tr w:rsidR="003E2602">
        <w:trPr>
          <w:trHeight w:val="263"/>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14_elec.underfloor </w:t>
            </w:r>
          </w:p>
        </w:tc>
        <w:tc>
          <w:tcPr>
            <w:tcW w:w="1493"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683"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2359" w:type="dxa"/>
            <w:tcBorders>
              <w:top w:val="single" w:sz="4" w:space="0" w:color="000000"/>
              <w:left w:val="nil"/>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30 </w:t>
            </w:r>
          </w:p>
        </w:tc>
      </w:tr>
      <w:tr w:rsidR="003E2602">
        <w:trPr>
          <w:trHeight w:val="263"/>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15_luminous heaters </w:t>
            </w:r>
          </w:p>
        </w:tc>
        <w:tc>
          <w:tcPr>
            <w:tcW w:w="1493"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683"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2359" w:type="dxa"/>
            <w:tcBorders>
              <w:top w:val="single" w:sz="4" w:space="0" w:color="000000"/>
              <w:left w:val="nil"/>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15 </w:t>
            </w:r>
          </w:p>
        </w:tc>
      </w:tr>
      <w:tr w:rsidR="003E2602">
        <w:trPr>
          <w:trHeight w:val="264"/>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16_tube heaters </w:t>
            </w:r>
          </w:p>
        </w:tc>
        <w:tc>
          <w:tcPr>
            <w:tcW w:w="1493"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683"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2359" w:type="dxa"/>
            <w:tcBorders>
              <w:top w:val="single" w:sz="4" w:space="0" w:color="000000"/>
              <w:left w:val="nil"/>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20 </w:t>
            </w:r>
          </w:p>
        </w:tc>
      </w:tr>
    </w:tbl>
    <w:p w:rsidR="003E2602" w:rsidRDefault="007B74C6">
      <w:pPr>
        <w:spacing w:after="0" w:line="259" w:lineRule="auto"/>
        <w:ind w:left="850" w:firstLine="0"/>
        <w:jc w:val="left"/>
      </w:pPr>
      <w:r>
        <w:t xml:space="preserve"> </w:t>
      </w:r>
    </w:p>
    <w:p w:rsidR="003E2602" w:rsidRDefault="007B74C6">
      <w:pPr>
        <w:ind w:left="845" w:right="834"/>
      </w:pPr>
      <w:r>
        <w:t xml:space="preserve">The resulting stock has been calculated as shown below. </w:t>
      </w:r>
    </w:p>
    <w:p w:rsidR="003E2602" w:rsidRDefault="007B74C6">
      <w:pPr>
        <w:spacing w:after="12"/>
        <w:ind w:left="845" w:right="834"/>
      </w:pPr>
      <w:r>
        <w:t xml:space="preserve">Table A2-3: Stock </w:t>
      </w:r>
    </w:p>
    <w:tbl>
      <w:tblPr>
        <w:tblStyle w:val="TableGrid"/>
        <w:tblW w:w="9070" w:type="dxa"/>
        <w:tblInd w:w="743" w:type="dxa"/>
        <w:tblCellMar>
          <w:top w:w="40" w:type="dxa"/>
          <w:left w:w="107" w:type="dxa"/>
          <w:bottom w:w="0" w:type="dxa"/>
          <w:right w:w="115" w:type="dxa"/>
        </w:tblCellMar>
        <w:tblLook w:val="04A0" w:firstRow="1" w:lastRow="0" w:firstColumn="1" w:lastColumn="0" w:noHBand="0" w:noVBand="1"/>
      </w:tblPr>
      <w:tblGrid>
        <w:gridCol w:w="3415"/>
        <w:gridCol w:w="1097"/>
        <w:gridCol w:w="1133"/>
        <w:gridCol w:w="1132"/>
        <w:gridCol w:w="1147"/>
        <w:gridCol w:w="1146"/>
      </w:tblGrid>
      <w:tr w:rsidR="003E2602">
        <w:trPr>
          <w:trHeight w:val="260"/>
        </w:trPr>
        <w:tc>
          <w:tcPr>
            <w:tcW w:w="341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Stock [million units] </w:t>
            </w:r>
          </w:p>
        </w:tc>
        <w:tc>
          <w:tcPr>
            <w:tcW w:w="109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1990 </w:t>
            </w:r>
          </w:p>
        </w:tc>
        <w:tc>
          <w:tcPr>
            <w:tcW w:w="113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2000 </w:t>
            </w:r>
          </w:p>
        </w:tc>
        <w:tc>
          <w:tcPr>
            <w:tcW w:w="113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2010 </w:t>
            </w:r>
          </w:p>
        </w:tc>
        <w:tc>
          <w:tcPr>
            <w:tcW w:w="114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2020 </w:t>
            </w:r>
          </w:p>
        </w:tc>
        <w:tc>
          <w:tcPr>
            <w:tcW w:w="114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0" w:firstLine="0"/>
              <w:jc w:val="center"/>
            </w:pPr>
            <w:r>
              <w:rPr>
                <w:rFonts w:ascii="Calibri" w:eastAsia="Calibri" w:hAnsi="Calibri" w:cs="Calibri"/>
                <w:b/>
                <w:sz w:val="18"/>
              </w:rPr>
              <w:t xml:space="preserve">2030 </w:t>
            </w:r>
          </w:p>
        </w:tc>
      </w:tr>
      <w:tr w:rsidR="003E2602">
        <w:trPr>
          <w:trHeight w:val="264"/>
        </w:trPr>
        <w:tc>
          <w:tcPr>
            <w:tcW w:w="34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10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10,4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12,5 </w:t>
            </w:r>
          </w:p>
        </w:tc>
        <w:tc>
          <w:tcPr>
            <w:tcW w:w="113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15,1 </w:t>
            </w:r>
          </w:p>
        </w:tc>
        <w:tc>
          <w:tcPr>
            <w:tcW w:w="1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17,6 </w:t>
            </w:r>
          </w:p>
        </w:tc>
        <w:tc>
          <w:tcPr>
            <w:tcW w:w="114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18,8 </w:t>
            </w:r>
          </w:p>
        </w:tc>
      </w:tr>
      <w:tr w:rsidR="003E2602">
        <w:trPr>
          <w:trHeight w:val="263"/>
        </w:trPr>
        <w:tc>
          <w:tcPr>
            <w:tcW w:w="34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10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4,6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7,6 </w:t>
            </w:r>
          </w:p>
        </w:tc>
        <w:tc>
          <w:tcPr>
            <w:tcW w:w="113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12,5 </w:t>
            </w:r>
          </w:p>
        </w:tc>
        <w:tc>
          <w:tcPr>
            <w:tcW w:w="1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19,1 </w:t>
            </w:r>
          </w:p>
        </w:tc>
        <w:tc>
          <w:tcPr>
            <w:tcW w:w="114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24,4 </w:t>
            </w:r>
          </w:p>
        </w:tc>
      </w:tr>
      <w:tr w:rsidR="003E2602">
        <w:trPr>
          <w:trHeight w:val="263"/>
        </w:trPr>
        <w:tc>
          <w:tcPr>
            <w:tcW w:w="34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10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7,7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8,4 </w:t>
            </w:r>
          </w:p>
        </w:tc>
        <w:tc>
          <w:tcPr>
            <w:tcW w:w="113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9,1 </w:t>
            </w:r>
          </w:p>
        </w:tc>
        <w:tc>
          <w:tcPr>
            <w:tcW w:w="1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10,2 </w:t>
            </w:r>
          </w:p>
        </w:tc>
        <w:tc>
          <w:tcPr>
            <w:tcW w:w="114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11,5 </w:t>
            </w:r>
          </w:p>
        </w:tc>
      </w:tr>
      <w:tr w:rsidR="003E2602">
        <w:trPr>
          <w:trHeight w:val="263"/>
        </w:trPr>
        <w:tc>
          <w:tcPr>
            <w:tcW w:w="34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10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5,3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4,2 </w:t>
            </w:r>
          </w:p>
        </w:tc>
        <w:tc>
          <w:tcPr>
            <w:tcW w:w="113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3,5 </w:t>
            </w:r>
          </w:p>
        </w:tc>
        <w:tc>
          <w:tcPr>
            <w:tcW w:w="1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3,0 </w:t>
            </w:r>
          </w:p>
        </w:tc>
        <w:tc>
          <w:tcPr>
            <w:tcW w:w="114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2,4 </w:t>
            </w:r>
          </w:p>
        </w:tc>
      </w:tr>
      <w:tr w:rsidR="003E2602">
        <w:trPr>
          <w:trHeight w:val="263"/>
        </w:trPr>
        <w:tc>
          <w:tcPr>
            <w:tcW w:w="34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10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3,4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4,6 </w:t>
            </w:r>
          </w:p>
        </w:tc>
        <w:tc>
          <w:tcPr>
            <w:tcW w:w="113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6,0 </w:t>
            </w:r>
          </w:p>
        </w:tc>
        <w:tc>
          <w:tcPr>
            <w:tcW w:w="1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8,7 </w:t>
            </w:r>
          </w:p>
        </w:tc>
        <w:tc>
          <w:tcPr>
            <w:tcW w:w="114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10,8 </w:t>
            </w:r>
          </w:p>
        </w:tc>
      </w:tr>
      <w:tr w:rsidR="003E2602">
        <w:trPr>
          <w:trHeight w:val="262"/>
        </w:trPr>
        <w:tc>
          <w:tcPr>
            <w:tcW w:w="34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10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4,4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5,2 </w:t>
            </w:r>
          </w:p>
        </w:tc>
        <w:tc>
          <w:tcPr>
            <w:tcW w:w="113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6,2 </w:t>
            </w:r>
          </w:p>
        </w:tc>
        <w:tc>
          <w:tcPr>
            <w:tcW w:w="1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7,8 </w:t>
            </w:r>
          </w:p>
        </w:tc>
        <w:tc>
          <w:tcPr>
            <w:tcW w:w="114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10,5 </w:t>
            </w:r>
          </w:p>
        </w:tc>
      </w:tr>
      <w:tr w:rsidR="003E2602">
        <w:trPr>
          <w:trHeight w:val="263"/>
        </w:trPr>
        <w:tc>
          <w:tcPr>
            <w:tcW w:w="34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10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0,0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0,4 </w:t>
            </w:r>
          </w:p>
        </w:tc>
        <w:tc>
          <w:tcPr>
            <w:tcW w:w="113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1,9 </w:t>
            </w:r>
          </w:p>
        </w:tc>
        <w:tc>
          <w:tcPr>
            <w:tcW w:w="1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4,0 </w:t>
            </w:r>
          </w:p>
        </w:tc>
        <w:tc>
          <w:tcPr>
            <w:tcW w:w="114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5,6 </w:t>
            </w:r>
          </w:p>
        </w:tc>
      </w:tr>
      <w:tr w:rsidR="003E2602">
        <w:trPr>
          <w:trHeight w:val="263"/>
        </w:trPr>
        <w:tc>
          <w:tcPr>
            <w:tcW w:w="34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08_open fire gas </w:t>
            </w:r>
          </w:p>
        </w:tc>
        <w:tc>
          <w:tcPr>
            <w:tcW w:w="10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1,0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1,3 </w:t>
            </w:r>
          </w:p>
        </w:tc>
        <w:tc>
          <w:tcPr>
            <w:tcW w:w="113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1,6 </w:t>
            </w:r>
          </w:p>
        </w:tc>
        <w:tc>
          <w:tcPr>
            <w:tcW w:w="1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1,9 </w:t>
            </w:r>
          </w:p>
        </w:tc>
        <w:tc>
          <w:tcPr>
            <w:tcW w:w="114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2,1 </w:t>
            </w:r>
          </w:p>
        </w:tc>
      </w:tr>
      <w:tr w:rsidR="003E2602">
        <w:trPr>
          <w:trHeight w:val="263"/>
        </w:trPr>
        <w:tc>
          <w:tcPr>
            <w:tcW w:w="34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09_closed fire gas </w:t>
            </w:r>
          </w:p>
        </w:tc>
        <w:tc>
          <w:tcPr>
            <w:tcW w:w="10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6,1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6,5 </w:t>
            </w:r>
          </w:p>
        </w:tc>
        <w:tc>
          <w:tcPr>
            <w:tcW w:w="113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6,9 </w:t>
            </w:r>
          </w:p>
        </w:tc>
        <w:tc>
          <w:tcPr>
            <w:tcW w:w="1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7,3 </w:t>
            </w:r>
          </w:p>
        </w:tc>
        <w:tc>
          <w:tcPr>
            <w:tcW w:w="114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7,7 </w:t>
            </w:r>
          </w:p>
        </w:tc>
      </w:tr>
      <w:tr w:rsidR="003E2602">
        <w:trPr>
          <w:trHeight w:val="263"/>
        </w:trPr>
        <w:tc>
          <w:tcPr>
            <w:tcW w:w="34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10_flueless fuel heater </w:t>
            </w:r>
          </w:p>
        </w:tc>
        <w:tc>
          <w:tcPr>
            <w:tcW w:w="10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1,6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2,2 </w:t>
            </w:r>
          </w:p>
        </w:tc>
        <w:tc>
          <w:tcPr>
            <w:tcW w:w="113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3,2 </w:t>
            </w:r>
          </w:p>
        </w:tc>
        <w:tc>
          <w:tcPr>
            <w:tcW w:w="1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3,4 </w:t>
            </w:r>
          </w:p>
        </w:tc>
        <w:tc>
          <w:tcPr>
            <w:tcW w:w="114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2,7 </w:t>
            </w:r>
          </w:p>
        </w:tc>
      </w:tr>
      <w:tr w:rsidR="003E2602">
        <w:trPr>
          <w:trHeight w:val="263"/>
        </w:trPr>
        <w:tc>
          <w:tcPr>
            <w:tcW w:w="34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11_elec.portable </w:t>
            </w:r>
          </w:p>
        </w:tc>
        <w:tc>
          <w:tcPr>
            <w:tcW w:w="10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51,1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56,4 </w:t>
            </w:r>
          </w:p>
        </w:tc>
        <w:tc>
          <w:tcPr>
            <w:tcW w:w="113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62,3 </w:t>
            </w:r>
          </w:p>
        </w:tc>
        <w:tc>
          <w:tcPr>
            <w:tcW w:w="1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67,2 </w:t>
            </w:r>
          </w:p>
        </w:tc>
        <w:tc>
          <w:tcPr>
            <w:tcW w:w="114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72,8 </w:t>
            </w:r>
          </w:p>
        </w:tc>
      </w:tr>
      <w:tr w:rsidR="003E2602">
        <w:trPr>
          <w:trHeight w:val="263"/>
        </w:trPr>
        <w:tc>
          <w:tcPr>
            <w:tcW w:w="34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12_elec.convector </w:t>
            </w:r>
          </w:p>
        </w:tc>
        <w:tc>
          <w:tcPr>
            <w:tcW w:w="10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80,6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89,0 </w:t>
            </w:r>
          </w:p>
        </w:tc>
        <w:tc>
          <w:tcPr>
            <w:tcW w:w="113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98,3 </w:t>
            </w:r>
          </w:p>
        </w:tc>
        <w:tc>
          <w:tcPr>
            <w:tcW w:w="1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106,0 </w:t>
            </w:r>
          </w:p>
        </w:tc>
        <w:tc>
          <w:tcPr>
            <w:tcW w:w="114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114,9 </w:t>
            </w:r>
          </w:p>
        </w:tc>
      </w:tr>
      <w:tr w:rsidR="003E2602">
        <w:trPr>
          <w:trHeight w:val="263"/>
        </w:trPr>
        <w:tc>
          <w:tcPr>
            <w:tcW w:w="34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13_elec.storage </w:t>
            </w:r>
          </w:p>
        </w:tc>
        <w:tc>
          <w:tcPr>
            <w:tcW w:w="10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3,8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4,2 </w:t>
            </w:r>
          </w:p>
        </w:tc>
        <w:tc>
          <w:tcPr>
            <w:tcW w:w="113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4,6 </w:t>
            </w:r>
          </w:p>
        </w:tc>
        <w:tc>
          <w:tcPr>
            <w:tcW w:w="1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5,0 </w:t>
            </w:r>
          </w:p>
        </w:tc>
        <w:tc>
          <w:tcPr>
            <w:tcW w:w="114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5,4 </w:t>
            </w:r>
          </w:p>
        </w:tc>
      </w:tr>
      <w:tr w:rsidR="003E2602">
        <w:trPr>
          <w:trHeight w:val="263"/>
        </w:trPr>
        <w:tc>
          <w:tcPr>
            <w:tcW w:w="34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14_elec.underfloor </w:t>
            </w:r>
          </w:p>
        </w:tc>
        <w:tc>
          <w:tcPr>
            <w:tcW w:w="10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27,8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30,7 </w:t>
            </w:r>
          </w:p>
        </w:tc>
        <w:tc>
          <w:tcPr>
            <w:tcW w:w="113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33,9 </w:t>
            </w:r>
          </w:p>
        </w:tc>
        <w:tc>
          <w:tcPr>
            <w:tcW w:w="1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37,1 </w:t>
            </w:r>
          </w:p>
        </w:tc>
        <w:tc>
          <w:tcPr>
            <w:tcW w:w="114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40,4 </w:t>
            </w:r>
          </w:p>
        </w:tc>
      </w:tr>
      <w:tr w:rsidR="003E2602">
        <w:trPr>
          <w:trHeight w:val="263"/>
        </w:trPr>
        <w:tc>
          <w:tcPr>
            <w:tcW w:w="34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15_luminous heaters </w:t>
            </w:r>
          </w:p>
        </w:tc>
        <w:tc>
          <w:tcPr>
            <w:tcW w:w="10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0,3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0,3 </w:t>
            </w:r>
          </w:p>
        </w:tc>
        <w:tc>
          <w:tcPr>
            <w:tcW w:w="113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0,3 </w:t>
            </w:r>
          </w:p>
        </w:tc>
        <w:tc>
          <w:tcPr>
            <w:tcW w:w="1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0,4 </w:t>
            </w:r>
          </w:p>
        </w:tc>
        <w:tc>
          <w:tcPr>
            <w:tcW w:w="114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0,4 </w:t>
            </w:r>
          </w:p>
        </w:tc>
      </w:tr>
      <w:tr w:rsidR="003E2602">
        <w:trPr>
          <w:trHeight w:val="262"/>
        </w:trPr>
        <w:tc>
          <w:tcPr>
            <w:tcW w:w="34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16_tube heaters </w:t>
            </w:r>
          </w:p>
        </w:tc>
        <w:tc>
          <w:tcPr>
            <w:tcW w:w="10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0,4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0,4 </w:t>
            </w:r>
          </w:p>
        </w:tc>
        <w:tc>
          <w:tcPr>
            <w:tcW w:w="113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0,4 </w:t>
            </w:r>
          </w:p>
        </w:tc>
        <w:tc>
          <w:tcPr>
            <w:tcW w:w="1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0,5 </w:t>
            </w:r>
          </w:p>
        </w:tc>
        <w:tc>
          <w:tcPr>
            <w:tcW w:w="114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0,5 </w:t>
            </w:r>
          </w:p>
        </w:tc>
      </w:tr>
      <w:tr w:rsidR="003E2602">
        <w:trPr>
          <w:trHeight w:val="264"/>
        </w:trPr>
        <w:tc>
          <w:tcPr>
            <w:tcW w:w="34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TOTALS (millions) </w:t>
            </w:r>
          </w:p>
        </w:tc>
        <w:tc>
          <w:tcPr>
            <w:tcW w:w="10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208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234 </w:t>
            </w:r>
          </w:p>
        </w:tc>
        <w:tc>
          <w:tcPr>
            <w:tcW w:w="113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266 </w:t>
            </w:r>
          </w:p>
        </w:tc>
        <w:tc>
          <w:tcPr>
            <w:tcW w:w="1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299 </w:t>
            </w:r>
          </w:p>
        </w:tc>
        <w:tc>
          <w:tcPr>
            <w:tcW w:w="114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331 </w:t>
            </w:r>
          </w:p>
        </w:tc>
      </w:tr>
    </w:tbl>
    <w:p w:rsidR="003E2602" w:rsidRDefault="007B74C6">
      <w:pPr>
        <w:spacing w:after="0" w:line="259" w:lineRule="auto"/>
        <w:ind w:left="850" w:firstLine="0"/>
        <w:jc w:val="left"/>
      </w:pPr>
      <w:r>
        <w:t xml:space="preserve"> </w:t>
      </w:r>
    </w:p>
    <w:p w:rsidR="003E2602" w:rsidRDefault="007B74C6">
      <w:pPr>
        <w:ind w:left="845" w:right="5"/>
      </w:pPr>
      <w:r>
        <w:lastRenderedPageBreak/>
        <w:t xml:space="preserve">There has been considerable debate during the preparatory studies and afterwards, during the preparation of this Impact Assessment as regards the actual number of sales and stock of these products. </w:t>
      </w:r>
    </w:p>
    <w:p w:rsidR="003E2602" w:rsidRDefault="007B74C6">
      <w:pPr>
        <w:ind w:left="845" w:right="4"/>
      </w:pPr>
      <w:r>
        <w:t>Most stakeholders agreed that the number of sales of soli</w:t>
      </w:r>
      <w:r>
        <w:t xml:space="preserve">d fuel fired products as presented in the preparatory study were too low (especially regarding solid fuel boilers, but these are covered by a different Impact Assessment study). During this Impact Assessment the historic sales have been set to such levels </w:t>
      </w:r>
      <w:r>
        <w:t xml:space="preserve">that the stock, as calculated by the parametric modelling underlying this Impact Assessment, closely matched the stock presented in the preparatory study for Lot 15. </w:t>
      </w:r>
    </w:p>
    <w:p w:rsidR="003E2602" w:rsidRDefault="007B74C6">
      <w:pPr>
        <w:ind w:left="845" w:right="6"/>
      </w:pPr>
      <w:r>
        <w:t>During this Impact Assessment several plausibility checks have been performed: Looking fo</w:t>
      </w:r>
      <w:r>
        <w:t xml:space="preserve">rward to energy consumption it appeared that the consumption of energy by these products were within the range of what can be expected according the general overview of energy consumption by energy using products as presented in the MEErP 2011 reports. </w:t>
      </w:r>
    </w:p>
    <w:p w:rsidR="003E2602" w:rsidRDefault="007B74C6">
      <w:pPr>
        <w:spacing w:after="235"/>
        <w:ind w:left="845" w:right="5"/>
      </w:pPr>
      <w:r>
        <w:t>An</w:t>
      </w:r>
      <w:r>
        <w:t>other check on presence of solid fuel heaters in households indicated that with the calculated stock some 26% of households would have owned a solid fuel local space heater. As this study does not include self-built open fireplaces the actual number of hou</w:t>
      </w:r>
      <w:r>
        <w:t>seholds with fireplaces may even be</w:t>
      </w:r>
      <w:r>
        <w:rPr>
          <w:rFonts w:ascii="Calibri" w:eastAsia="Calibri" w:hAnsi="Calibri" w:cs="Calibri"/>
          <w:sz w:val="22"/>
        </w:rPr>
        <w:t xml:space="preserve"> </w:t>
      </w:r>
      <w:r>
        <w:t>higher. There is however no data on how much of these are indeed functional and used on a regular basis. Therefore this Impact Assessment is based on the sales and stock numbers as presented in the preparatory studies as</w:t>
      </w:r>
      <w:r>
        <w:t xml:space="preserve"> these have been scrutinised to some extent (with exceptions as indicated above). </w:t>
      </w:r>
    </w:p>
    <w:p w:rsidR="003E2602" w:rsidRDefault="007B74C6">
      <w:pPr>
        <w:pStyle w:val="Heading4"/>
        <w:ind w:left="1205"/>
      </w:pPr>
      <w:r>
        <w:rPr>
          <w:sz w:val="24"/>
        </w:rPr>
        <w:t>2.</w:t>
      </w:r>
      <w:r>
        <w:rPr>
          <w:rFonts w:ascii="Arial" w:eastAsia="Arial" w:hAnsi="Arial" w:cs="Arial"/>
          <w:sz w:val="24"/>
        </w:rPr>
        <w:t xml:space="preserve"> </w:t>
      </w:r>
      <w:r>
        <w:rPr>
          <w:sz w:val="24"/>
        </w:rPr>
        <w:t>E</w:t>
      </w:r>
      <w:r>
        <w:t>NERGY EFFICIENCY AND COSTS</w:t>
      </w:r>
      <w:r>
        <w:rPr>
          <w:sz w:val="24"/>
        </w:rPr>
        <w:t xml:space="preserve"> </w:t>
      </w:r>
    </w:p>
    <w:p w:rsidR="003E2602" w:rsidRDefault="007B74C6">
      <w:pPr>
        <w:ind w:left="845"/>
      </w:pPr>
      <w:r>
        <w:t>As energy efficiency is a ratio between useful output (a heat demand) and energy input (fuel/electricity consumption) this section first desc</w:t>
      </w:r>
      <w:r>
        <w:t xml:space="preserve">ribes the heat demand applicable to the various products. This heat demand is calculated as the heating capacity of the products (based on information from preparatory studies) multiplied by 'equivalent full load hours'. The outcome is the applicable heat </w:t>
      </w:r>
      <w:r>
        <w:t>demand. For most products the equivalent full load hours were calculated such that the resulting heat demand matched the values used in the preparatory studies. As this Impact Assessment must take into account existing legislation in its baseline assumptio</w:t>
      </w:r>
      <w:r>
        <w:t>ns, the equivalent full load hours change throughout time to account for on-going improvement of building stock resulting in less overall heat demand (effect of EPBD and various national measures relating to building energy use). This effect has been estim</w:t>
      </w:r>
      <w:r>
        <w:t xml:space="preserve">ated to be 1% of reduction of full load hours per year. This effect however has not been applied to products for which the ambiance function is more prominent than its heating function, such as open fires (solid fuel and gas, including flueless products). </w:t>
      </w:r>
    </w:p>
    <w:p w:rsidR="003E2602" w:rsidRDefault="007B74C6">
      <w:pPr>
        <w:ind w:left="845" w:right="834"/>
      </w:pPr>
      <w:r>
        <w:t xml:space="preserve">The heat demand as used in the model is shown below. </w:t>
      </w:r>
    </w:p>
    <w:p w:rsidR="003E2602" w:rsidRDefault="007B74C6">
      <w:pPr>
        <w:spacing w:after="12"/>
        <w:ind w:left="845" w:right="834"/>
      </w:pPr>
      <w:r>
        <w:t xml:space="preserve">Table A2-4: Base heat demand for calculation </w:t>
      </w:r>
    </w:p>
    <w:tbl>
      <w:tblPr>
        <w:tblStyle w:val="TableGrid"/>
        <w:tblW w:w="9070" w:type="dxa"/>
        <w:tblInd w:w="743" w:type="dxa"/>
        <w:tblCellMar>
          <w:top w:w="40" w:type="dxa"/>
          <w:left w:w="107" w:type="dxa"/>
          <w:bottom w:w="0" w:type="dxa"/>
          <w:right w:w="115" w:type="dxa"/>
        </w:tblCellMar>
        <w:tblLook w:val="04A0" w:firstRow="1" w:lastRow="0" w:firstColumn="1" w:lastColumn="0" w:noHBand="0" w:noVBand="1"/>
      </w:tblPr>
      <w:tblGrid>
        <w:gridCol w:w="3417"/>
        <w:gridCol w:w="1100"/>
        <w:gridCol w:w="1134"/>
        <w:gridCol w:w="1152"/>
        <w:gridCol w:w="1134"/>
        <w:gridCol w:w="1133"/>
      </w:tblGrid>
      <w:tr w:rsidR="003E2602">
        <w:trPr>
          <w:trHeight w:val="260"/>
        </w:trPr>
        <w:tc>
          <w:tcPr>
            <w:tcW w:w="341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Heat demand calculation </w:t>
            </w:r>
          </w:p>
        </w:tc>
        <w:tc>
          <w:tcPr>
            <w:tcW w:w="110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0" w:firstLine="0"/>
              <w:jc w:val="center"/>
            </w:pPr>
            <w:r>
              <w:rPr>
                <w:rFonts w:ascii="Calibri" w:eastAsia="Calibri" w:hAnsi="Calibri" w:cs="Calibri"/>
                <w:b/>
                <w:sz w:val="18"/>
              </w:rPr>
              <w:t xml:space="preserve">1990 </w:t>
            </w:r>
          </w:p>
        </w:tc>
        <w:tc>
          <w:tcPr>
            <w:tcW w:w="113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2000 </w:t>
            </w:r>
          </w:p>
        </w:tc>
        <w:tc>
          <w:tcPr>
            <w:tcW w:w="115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2010 </w:t>
            </w:r>
          </w:p>
        </w:tc>
        <w:tc>
          <w:tcPr>
            <w:tcW w:w="113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2020 </w:t>
            </w:r>
          </w:p>
        </w:tc>
        <w:tc>
          <w:tcPr>
            <w:tcW w:w="113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2030 </w:t>
            </w:r>
          </w:p>
        </w:tc>
      </w:tr>
      <w:tr w:rsidR="003E2602">
        <w:trPr>
          <w:trHeight w:val="264"/>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11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336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336 </w:t>
            </w:r>
          </w:p>
        </w:tc>
        <w:tc>
          <w:tcPr>
            <w:tcW w:w="11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336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336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336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11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2351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2237 </w:t>
            </w:r>
          </w:p>
        </w:tc>
        <w:tc>
          <w:tcPr>
            <w:tcW w:w="11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2.128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2024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1926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11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2979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2834 </w:t>
            </w:r>
          </w:p>
        </w:tc>
        <w:tc>
          <w:tcPr>
            <w:tcW w:w="11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2.696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2565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2440 </w:t>
            </w:r>
          </w:p>
        </w:tc>
      </w:tr>
      <w:tr w:rsidR="003E2602">
        <w:trPr>
          <w:trHeight w:val="262"/>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11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2979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2834 </w:t>
            </w:r>
          </w:p>
        </w:tc>
        <w:tc>
          <w:tcPr>
            <w:tcW w:w="11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2.696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2565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2440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11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1237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1177 </w:t>
            </w:r>
          </w:p>
        </w:tc>
        <w:tc>
          <w:tcPr>
            <w:tcW w:w="11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1.120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1066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1014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11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2979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2834 </w:t>
            </w:r>
          </w:p>
        </w:tc>
        <w:tc>
          <w:tcPr>
            <w:tcW w:w="11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2.696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2565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2440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11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3562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3389 </w:t>
            </w:r>
          </w:p>
        </w:tc>
        <w:tc>
          <w:tcPr>
            <w:tcW w:w="11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3.224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3067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2918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08_open fire gas </w:t>
            </w:r>
          </w:p>
        </w:tc>
        <w:tc>
          <w:tcPr>
            <w:tcW w:w="11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210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210 </w:t>
            </w:r>
          </w:p>
        </w:tc>
        <w:tc>
          <w:tcPr>
            <w:tcW w:w="11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210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210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210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09_closed fire gas </w:t>
            </w:r>
          </w:p>
        </w:tc>
        <w:tc>
          <w:tcPr>
            <w:tcW w:w="11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1248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1188 </w:t>
            </w:r>
          </w:p>
        </w:tc>
        <w:tc>
          <w:tcPr>
            <w:tcW w:w="11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1.130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1075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1023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lastRenderedPageBreak/>
              <w:t xml:space="preserve">10_flueless fuel heater </w:t>
            </w:r>
          </w:p>
        </w:tc>
        <w:tc>
          <w:tcPr>
            <w:tcW w:w="11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75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75 </w:t>
            </w:r>
          </w:p>
        </w:tc>
        <w:tc>
          <w:tcPr>
            <w:tcW w:w="11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75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75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75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11_elec.portable </w:t>
            </w:r>
          </w:p>
        </w:tc>
        <w:tc>
          <w:tcPr>
            <w:tcW w:w="11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358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341 </w:t>
            </w:r>
          </w:p>
        </w:tc>
        <w:tc>
          <w:tcPr>
            <w:tcW w:w="11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324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308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293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12_elec.convector </w:t>
            </w:r>
          </w:p>
        </w:tc>
        <w:tc>
          <w:tcPr>
            <w:tcW w:w="11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939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893 </w:t>
            </w:r>
          </w:p>
        </w:tc>
        <w:tc>
          <w:tcPr>
            <w:tcW w:w="11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850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809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769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13_elec.storage </w:t>
            </w:r>
          </w:p>
        </w:tc>
        <w:tc>
          <w:tcPr>
            <w:tcW w:w="11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1458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1388 </w:t>
            </w:r>
          </w:p>
        </w:tc>
        <w:tc>
          <w:tcPr>
            <w:tcW w:w="11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1.320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1256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1195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14_elec.underfloor </w:t>
            </w:r>
          </w:p>
        </w:tc>
        <w:tc>
          <w:tcPr>
            <w:tcW w:w="11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365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347 </w:t>
            </w:r>
          </w:p>
        </w:tc>
        <w:tc>
          <w:tcPr>
            <w:tcW w:w="11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330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314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299 </w:t>
            </w:r>
          </w:p>
        </w:tc>
      </w:tr>
      <w:tr w:rsidR="003E2602">
        <w:trPr>
          <w:trHeight w:val="262"/>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15_luminous heaters </w:t>
            </w:r>
          </w:p>
        </w:tc>
        <w:tc>
          <w:tcPr>
            <w:tcW w:w="11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13480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12824 </w:t>
            </w:r>
          </w:p>
        </w:tc>
        <w:tc>
          <w:tcPr>
            <w:tcW w:w="11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12.200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11606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11042 </w:t>
            </w:r>
          </w:p>
        </w:tc>
      </w:tr>
      <w:tr w:rsidR="003E2602">
        <w:trPr>
          <w:trHeight w:val="264"/>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16_tube heaters </w:t>
            </w:r>
          </w:p>
        </w:tc>
        <w:tc>
          <w:tcPr>
            <w:tcW w:w="11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20220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19236 </w:t>
            </w:r>
          </w:p>
        </w:tc>
        <w:tc>
          <w:tcPr>
            <w:tcW w:w="11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18.300 </w:t>
            </w:r>
          </w:p>
        </w:tc>
        <w:tc>
          <w:tcPr>
            <w:tcW w:w="11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17410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16563 </w:t>
            </w:r>
          </w:p>
        </w:tc>
      </w:tr>
    </w:tbl>
    <w:p w:rsidR="003E2602" w:rsidRDefault="007B74C6">
      <w:pPr>
        <w:spacing w:after="0" w:line="259" w:lineRule="auto"/>
        <w:ind w:left="850" w:firstLine="0"/>
        <w:jc w:val="left"/>
      </w:pPr>
      <w:r>
        <w:t xml:space="preserve"> </w:t>
      </w:r>
    </w:p>
    <w:p w:rsidR="003E2602" w:rsidRDefault="007B74C6">
      <w:pPr>
        <w:ind w:left="845" w:right="5"/>
      </w:pPr>
      <w:r>
        <w:t>The Impact Assessment is based on energy efficiency of products as identified in the preparatory studies. Keeping in mind the stakeholder comments on the basis for expressing energy efficiency (net calorific value of fuel, gross calorific value of fuel, se</w:t>
      </w:r>
      <w:r>
        <w:t>asonal (with corrections for various loss factors), based on primary energy or final energy) the efficiency values have been corrected. For product groups for which no identical base case was developed, an energy efficiency value has been extracted from av</w:t>
      </w:r>
      <w:r>
        <w:t xml:space="preserve">ailable literature and other sources. Which basis for efficiencies is used has been indicated in the main text of this report. </w:t>
      </w:r>
    </w:p>
    <w:p w:rsidR="003E2602" w:rsidRDefault="007B74C6">
      <w:pPr>
        <w:ind w:left="845"/>
      </w:pPr>
      <w:r>
        <w:t>As reference year for efficiencies the year 2012 has been selected as this was the year the study was finalised. These reference</w:t>
      </w:r>
      <w:r>
        <w:t xml:space="preserve"> efficiencies are shown below. </w:t>
      </w:r>
    </w:p>
    <w:p w:rsidR="003E2602" w:rsidRDefault="007B74C6">
      <w:pPr>
        <w:spacing w:after="12"/>
        <w:ind w:left="845" w:right="834"/>
      </w:pPr>
      <w:r>
        <w:t xml:space="preserve">Table A2-5: Typical efficiency </w:t>
      </w:r>
    </w:p>
    <w:tbl>
      <w:tblPr>
        <w:tblStyle w:val="TableGrid"/>
        <w:tblW w:w="9070" w:type="dxa"/>
        <w:tblInd w:w="743" w:type="dxa"/>
        <w:tblCellMar>
          <w:top w:w="40" w:type="dxa"/>
          <w:left w:w="107" w:type="dxa"/>
          <w:bottom w:w="0" w:type="dxa"/>
          <w:right w:w="115" w:type="dxa"/>
        </w:tblCellMar>
        <w:tblLook w:val="04A0" w:firstRow="1" w:lastRow="0" w:firstColumn="1" w:lastColumn="0" w:noHBand="0" w:noVBand="1"/>
      </w:tblPr>
      <w:tblGrid>
        <w:gridCol w:w="5042"/>
        <w:gridCol w:w="2149"/>
        <w:gridCol w:w="1879"/>
      </w:tblGrid>
      <w:tr w:rsidR="003E2602">
        <w:trPr>
          <w:trHeight w:val="260"/>
        </w:trPr>
        <w:tc>
          <w:tcPr>
            <w:tcW w:w="504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Efficiency </w:t>
            </w:r>
          </w:p>
        </w:tc>
        <w:tc>
          <w:tcPr>
            <w:tcW w:w="2149"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Basis </w:t>
            </w:r>
          </w:p>
        </w:tc>
        <w:tc>
          <w:tcPr>
            <w:tcW w:w="1879"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2012 </w:t>
            </w:r>
          </w:p>
        </w:tc>
      </w:tr>
      <w:tr w:rsidR="003E2602">
        <w:trPr>
          <w:trHeight w:val="264"/>
        </w:trPr>
        <w:tc>
          <w:tcPr>
            <w:tcW w:w="504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21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NCV </w:t>
            </w:r>
          </w:p>
        </w:tc>
        <w:tc>
          <w:tcPr>
            <w:tcW w:w="18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30% </w:t>
            </w:r>
          </w:p>
        </w:tc>
      </w:tr>
      <w:tr w:rsidR="003E2602">
        <w:trPr>
          <w:trHeight w:val="263"/>
        </w:trPr>
        <w:tc>
          <w:tcPr>
            <w:tcW w:w="504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21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NCV </w:t>
            </w:r>
          </w:p>
        </w:tc>
        <w:tc>
          <w:tcPr>
            <w:tcW w:w="18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70% </w:t>
            </w:r>
          </w:p>
        </w:tc>
      </w:tr>
      <w:tr w:rsidR="003E2602">
        <w:trPr>
          <w:trHeight w:val="263"/>
        </w:trPr>
        <w:tc>
          <w:tcPr>
            <w:tcW w:w="504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21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NCV </w:t>
            </w:r>
          </w:p>
        </w:tc>
        <w:tc>
          <w:tcPr>
            <w:tcW w:w="18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70% </w:t>
            </w:r>
          </w:p>
        </w:tc>
      </w:tr>
      <w:tr w:rsidR="003E2602">
        <w:trPr>
          <w:trHeight w:val="263"/>
        </w:trPr>
        <w:tc>
          <w:tcPr>
            <w:tcW w:w="504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21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NCV </w:t>
            </w:r>
          </w:p>
        </w:tc>
        <w:tc>
          <w:tcPr>
            <w:tcW w:w="18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70% </w:t>
            </w:r>
          </w:p>
        </w:tc>
      </w:tr>
      <w:tr w:rsidR="003E2602">
        <w:trPr>
          <w:trHeight w:val="262"/>
        </w:trPr>
        <w:tc>
          <w:tcPr>
            <w:tcW w:w="504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21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NCV </w:t>
            </w:r>
          </w:p>
        </w:tc>
        <w:tc>
          <w:tcPr>
            <w:tcW w:w="18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65% </w:t>
            </w:r>
          </w:p>
        </w:tc>
      </w:tr>
      <w:tr w:rsidR="003E2602">
        <w:trPr>
          <w:trHeight w:val="263"/>
        </w:trPr>
        <w:tc>
          <w:tcPr>
            <w:tcW w:w="504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21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NCV </w:t>
            </w:r>
          </w:p>
        </w:tc>
        <w:tc>
          <w:tcPr>
            <w:tcW w:w="18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80% </w:t>
            </w:r>
          </w:p>
        </w:tc>
      </w:tr>
      <w:tr w:rsidR="003E2602">
        <w:trPr>
          <w:trHeight w:val="263"/>
        </w:trPr>
        <w:tc>
          <w:tcPr>
            <w:tcW w:w="504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21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NCV </w:t>
            </w:r>
          </w:p>
        </w:tc>
        <w:tc>
          <w:tcPr>
            <w:tcW w:w="18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86% </w:t>
            </w:r>
          </w:p>
        </w:tc>
      </w:tr>
      <w:tr w:rsidR="003E2602">
        <w:trPr>
          <w:trHeight w:val="263"/>
        </w:trPr>
        <w:tc>
          <w:tcPr>
            <w:tcW w:w="504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08_open fire gas </w:t>
            </w:r>
          </w:p>
        </w:tc>
        <w:tc>
          <w:tcPr>
            <w:tcW w:w="21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NCV </w:t>
            </w:r>
          </w:p>
        </w:tc>
        <w:tc>
          <w:tcPr>
            <w:tcW w:w="18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42% </w:t>
            </w:r>
          </w:p>
        </w:tc>
      </w:tr>
      <w:tr w:rsidR="003E2602">
        <w:trPr>
          <w:trHeight w:val="263"/>
        </w:trPr>
        <w:tc>
          <w:tcPr>
            <w:tcW w:w="504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09_closed fire gas </w:t>
            </w:r>
          </w:p>
        </w:tc>
        <w:tc>
          <w:tcPr>
            <w:tcW w:w="21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NCV </w:t>
            </w:r>
          </w:p>
        </w:tc>
        <w:tc>
          <w:tcPr>
            <w:tcW w:w="18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65% </w:t>
            </w:r>
          </w:p>
        </w:tc>
      </w:tr>
      <w:tr w:rsidR="003E2602">
        <w:trPr>
          <w:trHeight w:val="263"/>
        </w:trPr>
        <w:tc>
          <w:tcPr>
            <w:tcW w:w="504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10_flueless fuel heater </w:t>
            </w:r>
          </w:p>
        </w:tc>
        <w:tc>
          <w:tcPr>
            <w:tcW w:w="21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NCV </w:t>
            </w:r>
          </w:p>
        </w:tc>
        <w:tc>
          <w:tcPr>
            <w:tcW w:w="18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100% </w:t>
            </w:r>
          </w:p>
        </w:tc>
      </w:tr>
      <w:tr w:rsidR="003E2602">
        <w:trPr>
          <w:trHeight w:val="263"/>
        </w:trPr>
        <w:tc>
          <w:tcPr>
            <w:tcW w:w="504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11_elec.portable </w:t>
            </w:r>
          </w:p>
        </w:tc>
        <w:tc>
          <w:tcPr>
            <w:tcW w:w="21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SPB </w:t>
            </w:r>
          </w:p>
        </w:tc>
        <w:tc>
          <w:tcPr>
            <w:tcW w:w="18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30% </w:t>
            </w:r>
          </w:p>
        </w:tc>
      </w:tr>
      <w:tr w:rsidR="003E2602">
        <w:trPr>
          <w:trHeight w:val="263"/>
        </w:trPr>
        <w:tc>
          <w:tcPr>
            <w:tcW w:w="504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12_elec.convector </w:t>
            </w:r>
          </w:p>
        </w:tc>
        <w:tc>
          <w:tcPr>
            <w:tcW w:w="21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SPB </w:t>
            </w:r>
          </w:p>
        </w:tc>
        <w:tc>
          <w:tcPr>
            <w:tcW w:w="18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30% </w:t>
            </w:r>
          </w:p>
        </w:tc>
      </w:tr>
      <w:tr w:rsidR="003E2602">
        <w:trPr>
          <w:trHeight w:val="263"/>
        </w:trPr>
        <w:tc>
          <w:tcPr>
            <w:tcW w:w="504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13_elec.storage </w:t>
            </w:r>
          </w:p>
        </w:tc>
        <w:tc>
          <w:tcPr>
            <w:tcW w:w="21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SPB </w:t>
            </w:r>
          </w:p>
        </w:tc>
        <w:tc>
          <w:tcPr>
            <w:tcW w:w="18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30% </w:t>
            </w:r>
          </w:p>
        </w:tc>
      </w:tr>
      <w:tr w:rsidR="003E2602">
        <w:trPr>
          <w:trHeight w:val="263"/>
        </w:trPr>
        <w:tc>
          <w:tcPr>
            <w:tcW w:w="504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14_elec.underfloor </w:t>
            </w:r>
          </w:p>
        </w:tc>
        <w:tc>
          <w:tcPr>
            <w:tcW w:w="21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SPB </w:t>
            </w:r>
          </w:p>
        </w:tc>
        <w:tc>
          <w:tcPr>
            <w:tcW w:w="18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30% </w:t>
            </w:r>
          </w:p>
        </w:tc>
      </w:tr>
      <w:tr w:rsidR="003E2602">
        <w:trPr>
          <w:trHeight w:val="262"/>
        </w:trPr>
        <w:tc>
          <w:tcPr>
            <w:tcW w:w="504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15_luminous heaters </w:t>
            </w:r>
          </w:p>
        </w:tc>
        <w:tc>
          <w:tcPr>
            <w:tcW w:w="21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S GCV </w:t>
            </w:r>
          </w:p>
        </w:tc>
        <w:tc>
          <w:tcPr>
            <w:tcW w:w="18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74% </w:t>
            </w:r>
          </w:p>
        </w:tc>
      </w:tr>
      <w:tr w:rsidR="003E2602">
        <w:trPr>
          <w:trHeight w:val="264"/>
        </w:trPr>
        <w:tc>
          <w:tcPr>
            <w:tcW w:w="504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16_tube heaters </w:t>
            </w:r>
          </w:p>
        </w:tc>
        <w:tc>
          <w:tcPr>
            <w:tcW w:w="214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S GCV </w:t>
            </w:r>
          </w:p>
        </w:tc>
        <w:tc>
          <w:tcPr>
            <w:tcW w:w="18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65% </w:t>
            </w:r>
          </w:p>
        </w:tc>
      </w:tr>
    </w:tbl>
    <w:p w:rsidR="003E2602" w:rsidRDefault="007B74C6">
      <w:pPr>
        <w:spacing w:after="0" w:line="259" w:lineRule="auto"/>
        <w:ind w:left="850" w:firstLine="0"/>
        <w:jc w:val="left"/>
      </w:pPr>
      <w:r>
        <w:t xml:space="preserve"> </w:t>
      </w:r>
    </w:p>
    <w:p w:rsidR="003E2602" w:rsidRDefault="007B74C6">
      <w:pPr>
        <w:ind w:left="845" w:right="5"/>
      </w:pPr>
      <w:r>
        <w:t>As with the heat demand calculation it is assumed that some incremental improvement of energy efficiency takes place (due to innovation, market transformation, etc.). This incremental improvement has been estimated to be 0.5% of the reference efficiency va</w:t>
      </w:r>
      <w:r>
        <w:t xml:space="preserve">lue (so 0.15% points/year for a reference value of 30%). This also means that for the years before 2012, the efficiencies are lower than for the reference year. The resulting efficiencies are shown below. </w:t>
      </w:r>
    </w:p>
    <w:p w:rsidR="003E2602" w:rsidRDefault="007B74C6">
      <w:pPr>
        <w:spacing w:after="12"/>
        <w:ind w:left="845" w:right="834"/>
      </w:pPr>
      <w:r>
        <w:t xml:space="preserve">Table A2-6: Efficiency development </w:t>
      </w:r>
    </w:p>
    <w:tbl>
      <w:tblPr>
        <w:tblStyle w:val="TableGrid"/>
        <w:tblW w:w="9070" w:type="dxa"/>
        <w:tblInd w:w="743" w:type="dxa"/>
        <w:tblCellMar>
          <w:top w:w="40" w:type="dxa"/>
          <w:left w:w="107" w:type="dxa"/>
          <w:bottom w:w="0" w:type="dxa"/>
          <w:right w:w="110" w:type="dxa"/>
        </w:tblCellMar>
        <w:tblLook w:val="04A0" w:firstRow="1" w:lastRow="0" w:firstColumn="1" w:lastColumn="0" w:noHBand="0" w:noVBand="1"/>
      </w:tblPr>
      <w:tblGrid>
        <w:gridCol w:w="2925"/>
        <w:gridCol w:w="1092"/>
        <w:gridCol w:w="1092"/>
        <w:gridCol w:w="1092"/>
        <w:gridCol w:w="1092"/>
        <w:gridCol w:w="937"/>
        <w:gridCol w:w="840"/>
      </w:tblGrid>
      <w:tr w:rsidR="003E2602">
        <w:trPr>
          <w:trHeight w:val="260"/>
        </w:trPr>
        <w:tc>
          <w:tcPr>
            <w:tcW w:w="292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Efficiencies </w:t>
            </w:r>
          </w:p>
        </w:tc>
        <w:tc>
          <w:tcPr>
            <w:tcW w:w="109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5" w:firstLine="0"/>
              <w:jc w:val="center"/>
            </w:pPr>
            <w:r>
              <w:rPr>
                <w:rFonts w:ascii="Calibri" w:eastAsia="Calibri" w:hAnsi="Calibri" w:cs="Calibri"/>
                <w:b/>
                <w:sz w:val="18"/>
              </w:rPr>
              <w:t xml:space="preserve">Basis </w:t>
            </w:r>
          </w:p>
        </w:tc>
        <w:tc>
          <w:tcPr>
            <w:tcW w:w="109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3" w:firstLine="0"/>
              <w:jc w:val="center"/>
            </w:pPr>
            <w:r>
              <w:rPr>
                <w:rFonts w:ascii="Calibri" w:eastAsia="Calibri" w:hAnsi="Calibri" w:cs="Calibri"/>
                <w:b/>
                <w:sz w:val="18"/>
              </w:rPr>
              <w:t xml:space="preserve">1990 </w:t>
            </w:r>
          </w:p>
        </w:tc>
        <w:tc>
          <w:tcPr>
            <w:tcW w:w="109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3" w:firstLine="0"/>
              <w:jc w:val="center"/>
            </w:pPr>
            <w:r>
              <w:rPr>
                <w:rFonts w:ascii="Calibri" w:eastAsia="Calibri" w:hAnsi="Calibri" w:cs="Calibri"/>
                <w:b/>
                <w:sz w:val="18"/>
              </w:rPr>
              <w:t xml:space="preserve">2000 </w:t>
            </w:r>
          </w:p>
        </w:tc>
        <w:tc>
          <w:tcPr>
            <w:tcW w:w="109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3" w:firstLine="0"/>
              <w:jc w:val="center"/>
            </w:pPr>
            <w:r>
              <w:rPr>
                <w:rFonts w:ascii="Calibri" w:eastAsia="Calibri" w:hAnsi="Calibri" w:cs="Calibri"/>
                <w:b/>
                <w:sz w:val="18"/>
              </w:rPr>
              <w:t xml:space="preserve">2010 </w:t>
            </w:r>
          </w:p>
        </w:tc>
        <w:tc>
          <w:tcPr>
            <w:tcW w:w="93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2" w:firstLine="0"/>
              <w:jc w:val="center"/>
            </w:pPr>
            <w:r>
              <w:rPr>
                <w:rFonts w:ascii="Calibri" w:eastAsia="Calibri" w:hAnsi="Calibri" w:cs="Calibri"/>
                <w:b/>
                <w:sz w:val="18"/>
              </w:rPr>
              <w:t xml:space="preserve">2020 </w:t>
            </w:r>
          </w:p>
        </w:tc>
        <w:tc>
          <w:tcPr>
            <w:tcW w:w="84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3" w:firstLine="0"/>
              <w:jc w:val="center"/>
            </w:pPr>
            <w:r>
              <w:rPr>
                <w:rFonts w:ascii="Calibri" w:eastAsia="Calibri" w:hAnsi="Calibri" w:cs="Calibri"/>
                <w:b/>
                <w:sz w:val="18"/>
              </w:rPr>
              <w:t xml:space="preserve">2030 </w:t>
            </w:r>
          </w:p>
        </w:tc>
      </w:tr>
      <w:tr w:rsidR="003E2602">
        <w:trPr>
          <w:trHeight w:val="264"/>
        </w:trPr>
        <w:tc>
          <w:tcPr>
            <w:tcW w:w="29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NCV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26,7%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28,2%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29,7% </w:t>
            </w:r>
          </w:p>
        </w:tc>
        <w:tc>
          <w:tcPr>
            <w:tcW w:w="9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31,2% </w:t>
            </w:r>
          </w:p>
        </w:tc>
        <w:tc>
          <w:tcPr>
            <w:tcW w:w="8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32,7% </w:t>
            </w:r>
          </w:p>
        </w:tc>
      </w:tr>
      <w:tr w:rsidR="003E2602">
        <w:trPr>
          <w:trHeight w:val="263"/>
        </w:trPr>
        <w:tc>
          <w:tcPr>
            <w:tcW w:w="29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NCV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62,3%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65,8%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69,3% </w:t>
            </w:r>
          </w:p>
        </w:tc>
        <w:tc>
          <w:tcPr>
            <w:tcW w:w="9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72,8% </w:t>
            </w:r>
          </w:p>
        </w:tc>
        <w:tc>
          <w:tcPr>
            <w:tcW w:w="8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76,3% </w:t>
            </w:r>
          </w:p>
        </w:tc>
      </w:tr>
      <w:tr w:rsidR="003E2602">
        <w:trPr>
          <w:trHeight w:val="263"/>
        </w:trPr>
        <w:tc>
          <w:tcPr>
            <w:tcW w:w="29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lastRenderedPageBreak/>
              <w:t xml:space="preserve">03_wood stove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NCV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62,3%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65,8%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69,3% </w:t>
            </w:r>
          </w:p>
        </w:tc>
        <w:tc>
          <w:tcPr>
            <w:tcW w:w="9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72,8% </w:t>
            </w:r>
          </w:p>
        </w:tc>
        <w:tc>
          <w:tcPr>
            <w:tcW w:w="8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76,3% </w:t>
            </w:r>
          </w:p>
        </w:tc>
      </w:tr>
      <w:tr w:rsidR="003E2602">
        <w:trPr>
          <w:trHeight w:val="263"/>
        </w:trPr>
        <w:tc>
          <w:tcPr>
            <w:tcW w:w="29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NCV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62,3%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65,8%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69,3% </w:t>
            </w:r>
          </w:p>
        </w:tc>
        <w:tc>
          <w:tcPr>
            <w:tcW w:w="9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72,8% </w:t>
            </w:r>
          </w:p>
        </w:tc>
        <w:tc>
          <w:tcPr>
            <w:tcW w:w="8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76,3% </w:t>
            </w:r>
          </w:p>
        </w:tc>
      </w:tr>
      <w:tr w:rsidR="003E2602">
        <w:trPr>
          <w:trHeight w:val="263"/>
        </w:trPr>
        <w:tc>
          <w:tcPr>
            <w:tcW w:w="29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NCV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57,9%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61,1%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64,4% </w:t>
            </w:r>
          </w:p>
        </w:tc>
        <w:tc>
          <w:tcPr>
            <w:tcW w:w="9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67,6% </w:t>
            </w:r>
          </w:p>
        </w:tc>
        <w:tc>
          <w:tcPr>
            <w:tcW w:w="8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70,9% </w:t>
            </w:r>
          </w:p>
        </w:tc>
      </w:tr>
      <w:tr w:rsidR="003E2602">
        <w:trPr>
          <w:trHeight w:val="263"/>
        </w:trPr>
        <w:tc>
          <w:tcPr>
            <w:tcW w:w="29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NCV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80,0%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80,0%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80,0% </w:t>
            </w:r>
          </w:p>
        </w:tc>
        <w:tc>
          <w:tcPr>
            <w:tcW w:w="9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80,0% </w:t>
            </w:r>
          </w:p>
        </w:tc>
        <w:tc>
          <w:tcPr>
            <w:tcW w:w="8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80,0% </w:t>
            </w:r>
          </w:p>
        </w:tc>
      </w:tr>
      <w:tr w:rsidR="003E2602">
        <w:trPr>
          <w:trHeight w:val="262"/>
        </w:trPr>
        <w:tc>
          <w:tcPr>
            <w:tcW w:w="29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NCV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76,5%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80,8%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85,1% </w:t>
            </w:r>
          </w:p>
        </w:tc>
        <w:tc>
          <w:tcPr>
            <w:tcW w:w="9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89,4% </w:t>
            </w:r>
          </w:p>
        </w:tc>
        <w:tc>
          <w:tcPr>
            <w:tcW w:w="8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90,0% </w:t>
            </w:r>
          </w:p>
        </w:tc>
      </w:tr>
      <w:tr w:rsidR="003E2602">
        <w:trPr>
          <w:trHeight w:val="263"/>
        </w:trPr>
        <w:tc>
          <w:tcPr>
            <w:tcW w:w="29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08_open fire gas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NCV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37,4%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39,5%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41,6% </w:t>
            </w:r>
          </w:p>
        </w:tc>
        <w:tc>
          <w:tcPr>
            <w:tcW w:w="9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43,7% </w:t>
            </w:r>
          </w:p>
        </w:tc>
        <w:tc>
          <w:tcPr>
            <w:tcW w:w="8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45,8% </w:t>
            </w:r>
          </w:p>
        </w:tc>
      </w:tr>
      <w:tr w:rsidR="003E2602">
        <w:trPr>
          <w:trHeight w:val="263"/>
        </w:trPr>
        <w:tc>
          <w:tcPr>
            <w:tcW w:w="29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09_closed fire gas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NCV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57,9%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61,1%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64,4% </w:t>
            </w:r>
          </w:p>
        </w:tc>
        <w:tc>
          <w:tcPr>
            <w:tcW w:w="9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67,6% </w:t>
            </w:r>
          </w:p>
        </w:tc>
        <w:tc>
          <w:tcPr>
            <w:tcW w:w="8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70,9% </w:t>
            </w:r>
          </w:p>
        </w:tc>
      </w:tr>
      <w:tr w:rsidR="003E2602">
        <w:trPr>
          <w:trHeight w:val="263"/>
        </w:trPr>
        <w:tc>
          <w:tcPr>
            <w:tcW w:w="29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10_flueless fuel heater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NCV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100,0%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100,0%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100,0% </w:t>
            </w:r>
          </w:p>
        </w:tc>
        <w:tc>
          <w:tcPr>
            <w:tcW w:w="9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100,0% </w:t>
            </w:r>
          </w:p>
        </w:tc>
        <w:tc>
          <w:tcPr>
            <w:tcW w:w="8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5" w:firstLine="0"/>
              <w:jc w:val="left"/>
            </w:pPr>
            <w:r>
              <w:rPr>
                <w:rFonts w:ascii="Calibri" w:eastAsia="Calibri" w:hAnsi="Calibri" w:cs="Calibri"/>
                <w:sz w:val="18"/>
              </w:rPr>
              <w:t xml:space="preserve">100,0% </w:t>
            </w:r>
          </w:p>
        </w:tc>
      </w:tr>
      <w:tr w:rsidR="003E2602">
        <w:trPr>
          <w:trHeight w:val="263"/>
        </w:trPr>
        <w:tc>
          <w:tcPr>
            <w:tcW w:w="29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11_elec.portable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SPB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26,7%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28,2%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29,7% </w:t>
            </w:r>
          </w:p>
        </w:tc>
        <w:tc>
          <w:tcPr>
            <w:tcW w:w="9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31,2% </w:t>
            </w:r>
          </w:p>
        </w:tc>
        <w:tc>
          <w:tcPr>
            <w:tcW w:w="8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32,7% </w:t>
            </w:r>
          </w:p>
        </w:tc>
      </w:tr>
      <w:tr w:rsidR="003E2602">
        <w:trPr>
          <w:trHeight w:val="263"/>
        </w:trPr>
        <w:tc>
          <w:tcPr>
            <w:tcW w:w="29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12_elec.convector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SPB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26,7%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28,2%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29,7% </w:t>
            </w:r>
          </w:p>
        </w:tc>
        <w:tc>
          <w:tcPr>
            <w:tcW w:w="9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31,2% </w:t>
            </w:r>
          </w:p>
        </w:tc>
        <w:tc>
          <w:tcPr>
            <w:tcW w:w="8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32,7% </w:t>
            </w:r>
          </w:p>
        </w:tc>
      </w:tr>
      <w:tr w:rsidR="003E2602">
        <w:trPr>
          <w:trHeight w:val="263"/>
        </w:trPr>
        <w:tc>
          <w:tcPr>
            <w:tcW w:w="29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13_elec.storage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SPB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26,7%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28,2%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29,7% </w:t>
            </w:r>
          </w:p>
        </w:tc>
        <w:tc>
          <w:tcPr>
            <w:tcW w:w="9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31,2% </w:t>
            </w:r>
          </w:p>
        </w:tc>
        <w:tc>
          <w:tcPr>
            <w:tcW w:w="8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32,7% </w:t>
            </w:r>
          </w:p>
        </w:tc>
      </w:tr>
      <w:tr w:rsidR="003E2602">
        <w:trPr>
          <w:trHeight w:val="263"/>
        </w:trPr>
        <w:tc>
          <w:tcPr>
            <w:tcW w:w="29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14_elec.underfloor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SPB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26,7%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28,2%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29,7% </w:t>
            </w:r>
          </w:p>
        </w:tc>
        <w:tc>
          <w:tcPr>
            <w:tcW w:w="9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31,2% </w:t>
            </w:r>
          </w:p>
        </w:tc>
        <w:tc>
          <w:tcPr>
            <w:tcW w:w="8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32,7% </w:t>
            </w:r>
          </w:p>
        </w:tc>
      </w:tr>
      <w:tr w:rsidR="003E2602">
        <w:trPr>
          <w:trHeight w:val="263"/>
        </w:trPr>
        <w:tc>
          <w:tcPr>
            <w:tcW w:w="29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15_luminous heaters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S GCV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65,9%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69,6%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73,3% </w:t>
            </w:r>
          </w:p>
        </w:tc>
        <w:tc>
          <w:tcPr>
            <w:tcW w:w="9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89,0% </w:t>
            </w:r>
          </w:p>
        </w:tc>
        <w:tc>
          <w:tcPr>
            <w:tcW w:w="8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89,0% </w:t>
            </w:r>
          </w:p>
        </w:tc>
      </w:tr>
      <w:tr w:rsidR="003E2602">
        <w:trPr>
          <w:trHeight w:val="263"/>
        </w:trPr>
        <w:tc>
          <w:tcPr>
            <w:tcW w:w="29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16_tube heaters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S GCV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57,9%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61,1% </w:t>
            </w:r>
          </w:p>
        </w:tc>
        <w:tc>
          <w:tcPr>
            <w:tcW w:w="10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64,4% </w:t>
            </w:r>
          </w:p>
        </w:tc>
        <w:tc>
          <w:tcPr>
            <w:tcW w:w="9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83,0% </w:t>
            </w:r>
          </w:p>
        </w:tc>
        <w:tc>
          <w:tcPr>
            <w:tcW w:w="8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83,0% </w:t>
            </w:r>
          </w:p>
        </w:tc>
      </w:tr>
    </w:tbl>
    <w:p w:rsidR="003E2602" w:rsidRDefault="007B74C6">
      <w:pPr>
        <w:spacing w:after="0" w:line="259" w:lineRule="auto"/>
        <w:ind w:left="850" w:firstLine="0"/>
        <w:jc w:val="left"/>
      </w:pPr>
      <w:r>
        <w:t xml:space="preserve"> </w:t>
      </w:r>
    </w:p>
    <w:p w:rsidR="003E2602" w:rsidRDefault="007B74C6">
      <w:pPr>
        <w:ind w:left="845" w:right="5"/>
      </w:pPr>
      <w:r>
        <w:t>The efficiencies of the existing models already placed on the market are naturally lower and depend on the historic sales and product lives. It can be assumed that (if the sales are relatively constant) the efficiency of the installed base or stock is abou</w:t>
      </w:r>
      <w:r>
        <w:t xml:space="preserve">t identical to that of a new appliance placed on the market half a product life ago. </w:t>
      </w:r>
    </w:p>
    <w:p w:rsidR="003E2602" w:rsidRDefault="007B74C6">
      <w:pPr>
        <w:ind w:left="845" w:right="5"/>
      </w:pPr>
      <w:r>
        <w:t>This Impact Assessment however used parametric modelling to calculation the average efficiencies of products in stock by summing the sales for each year, with their respe</w:t>
      </w:r>
      <w:r>
        <w:t xml:space="preserve">ctive efficiencies and dividing this by the stock.  </w:t>
      </w:r>
    </w:p>
    <w:p w:rsidR="003E2602" w:rsidRDefault="007B74C6">
      <w:pPr>
        <w:ind w:left="845" w:right="5"/>
      </w:pPr>
      <w:r>
        <w:t>The actual energy consumption by each product category is then calculated as the efficiency of the stock appliance and the heat demand for that base year. The energy consumption per unit is presented bel</w:t>
      </w:r>
      <w:r>
        <w:t xml:space="preserve">ow. </w:t>
      </w:r>
    </w:p>
    <w:p w:rsidR="003E2602" w:rsidRDefault="007B74C6">
      <w:pPr>
        <w:spacing w:after="12"/>
        <w:ind w:left="845" w:right="834"/>
      </w:pPr>
      <w:r>
        <w:t xml:space="preserve">Table A2-7: Energy consumption per unit </w:t>
      </w:r>
    </w:p>
    <w:tbl>
      <w:tblPr>
        <w:tblStyle w:val="TableGrid"/>
        <w:tblW w:w="9070" w:type="dxa"/>
        <w:tblInd w:w="851" w:type="dxa"/>
        <w:tblCellMar>
          <w:top w:w="40" w:type="dxa"/>
          <w:left w:w="107" w:type="dxa"/>
          <w:bottom w:w="0" w:type="dxa"/>
          <w:right w:w="115" w:type="dxa"/>
        </w:tblCellMar>
        <w:tblLook w:val="04A0" w:firstRow="1" w:lastRow="0" w:firstColumn="1" w:lastColumn="0" w:noHBand="0" w:noVBand="1"/>
      </w:tblPr>
      <w:tblGrid>
        <w:gridCol w:w="2713"/>
        <w:gridCol w:w="986"/>
        <w:gridCol w:w="1052"/>
        <w:gridCol w:w="1080"/>
        <w:gridCol w:w="1080"/>
        <w:gridCol w:w="1080"/>
        <w:gridCol w:w="1079"/>
      </w:tblGrid>
      <w:tr w:rsidR="003E2602">
        <w:trPr>
          <w:trHeight w:val="512"/>
        </w:trPr>
        <w:tc>
          <w:tcPr>
            <w:tcW w:w="271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15" w:line="259" w:lineRule="auto"/>
              <w:ind w:left="0" w:firstLine="0"/>
              <w:jc w:val="left"/>
            </w:pPr>
            <w:r>
              <w:rPr>
                <w:rFonts w:ascii="Calibri" w:eastAsia="Calibri" w:hAnsi="Calibri" w:cs="Calibri"/>
                <w:b/>
                <w:sz w:val="18"/>
              </w:rPr>
              <w:t xml:space="preserve">Energy consumption per unit </w:t>
            </w:r>
          </w:p>
          <w:p w:rsidR="003E2602" w:rsidRDefault="007B74C6">
            <w:pPr>
              <w:spacing w:after="0" w:line="259" w:lineRule="auto"/>
              <w:ind w:left="0" w:firstLine="0"/>
              <w:jc w:val="left"/>
            </w:pPr>
            <w:r>
              <w:rPr>
                <w:rFonts w:ascii="Calibri" w:eastAsia="Calibri" w:hAnsi="Calibri" w:cs="Calibri"/>
                <w:b/>
                <w:sz w:val="18"/>
              </w:rPr>
              <w:t xml:space="preserve">[kWh/year] </w:t>
            </w:r>
          </w:p>
        </w:tc>
        <w:tc>
          <w:tcPr>
            <w:tcW w:w="986"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7" w:firstLine="0"/>
              <w:jc w:val="center"/>
            </w:pPr>
            <w:r>
              <w:rPr>
                <w:rFonts w:ascii="Calibri" w:eastAsia="Calibri" w:hAnsi="Calibri" w:cs="Calibri"/>
                <w:b/>
                <w:sz w:val="18"/>
              </w:rPr>
              <w:t xml:space="preserve">Basis </w:t>
            </w:r>
          </w:p>
        </w:tc>
        <w:tc>
          <w:tcPr>
            <w:tcW w:w="105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10" w:firstLine="0"/>
              <w:jc w:val="center"/>
            </w:pPr>
            <w:r>
              <w:rPr>
                <w:rFonts w:ascii="Calibri" w:eastAsia="Calibri" w:hAnsi="Calibri" w:cs="Calibri"/>
                <w:b/>
                <w:sz w:val="18"/>
              </w:rPr>
              <w:t xml:space="preserve">1990 </w:t>
            </w:r>
          </w:p>
        </w:tc>
        <w:tc>
          <w:tcPr>
            <w:tcW w:w="108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9" w:firstLine="0"/>
              <w:jc w:val="center"/>
            </w:pPr>
            <w:r>
              <w:rPr>
                <w:rFonts w:ascii="Calibri" w:eastAsia="Calibri" w:hAnsi="Calibri" w:cs="Calibri"/>
                <w:b/>
                <w:sz w:val="18"/>
              </w:rPr>
              <w:t xml:space="preserve">2000 </w:t>
            </w:r>
          </w:p>
        </w:tc>
        <w:tc>
          <w:tcPr>
            <w:tcW w:w="108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9" w:firstLine="0"/>
              <w:jc w:val="center"/>
            </w:pPr>
            <w:r>
              <w:rPr>
                <w:rFonts w:ascii="Calibri" w:eastAsia="Calibri" w:hAnsi="Calibri" w:cs="Calibri"/>
                <w:b/>
                <w:sz w:val="18"/>
              </w:rPr>
              <w:t xml:space="preserve">2010 </w:t>
            </w:r>
          </w:p>
        </w:tc>
        <w:tc>
          <w:tcPr>
            <w:tcW w:w="108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9" w:firstLine="0"/>
              <w:jc w:val="center"/>
            </w:pPr>
            <w:r>
              <w:rPr>
                <w:rFonts w:ascii="Calibri" w:eastAsia="Calibri" w:hAnsi="Calibri" w:cs="Calibri"/>
                <w:b/>
                <w:sz w:val="18"/>
              </w:rPr>
              <w:t xml:space="preserve">2020 </w:t>
            </w:r>
          </w:p>
        </w:tc>
        <w:tc>
          <w:tcPr>
            <w:tcW w:w="1079"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10" w:firstLine="0"/>
              <w:jc w:val="center"/>
            </w:pPr>
            <w:r>
              <w:rPr>
                <w:rFonts w:ascii="Calibri" w:eastAsia="Calibri" w:hAnsi="Calibri" w:cs="Calibri"/>
                <w:b/>
                <w:sz w:val="18"/>
              </w:rPr>
              <w:t xml:space="preserve">2030 </w:t>
            </w:r>
          </w:p>
        </w:tc>
      </w:tr>
      <w:tr w:rsidR="003E2602">
        <w:trPr>
          <w:trHeight w:val="264"/>
        </w:trPr>
        <w:tc>
          <w:tcPr>
            <w:tcW w:w="27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9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NCV </w:t>
            </w:r>
          </w:p>
        </w:tc>
        <w:tc>
          <w:tcPr>
            <w:tcW w:w="10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1681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1563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1461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1374 </w:t>
            </w:r>
          </w:p>
        </w:tc>
        <w:tc>
          <w:tcPr>
            <w:tcW w:w="10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1299 </w:t>
            </w:r>
          </w:p>
        </w:tc>
      </w:tr>
      <w:tr w:rsidR="003E2602">
        <w:trPr>
          <w:trHeight w:val="263"/>
        </w:trPr>
        <w:tc>
          <w:tcPr>
            <w:tcW w:w="27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9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NCV </w:t>
            </w:r>
          </w:p>
        </w:tc>
        <w:tc>
          <w:tcPr>
            <w:tcW w:w="10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4586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4096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3672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3322 </w:t>
            </w:r>
          </w:p>
        </w:tc>
        <w:tc>
          <w:tcPr>
            <w:tcW w:w="10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3033 </w:t>
            </w:r>
          </w:p>
        </w:tc>
      </w:tr>
      <w:tr w:rsidR="003E2602">
        <w:trPr>
          <w:trHeight w:val="263"/>
        </w:trPr>
        <w:tc>
          <w:tcPr>
            <w:tcW w:w="27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9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NCV </w:t>
            </w:r>
          </w:p>
        </w:tc>
        <w:tc>
          <w:tcPr>
            <w:tcW w:w="10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5954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5313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4759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4266 </w:t>
            </w:r>
          </w:p>
        </w:tc>
        <w:tc>
          <w:tcPr>
            <w:tcW w:w="10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3849 </w:t>
            </w:r>
          </w:p>
        </w:tc>
      </w:tr>
      <w:tr w:rsidR="003E2602">
        <w:trPr>
          <w:trHeight w:val="263"/>
        </w:trPr>
        <w:tc>
          <w:tcPr>
            <w:tcW w:w="27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9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NCV </w:t>
            </w:r>
          </w:p>
        </w:tc>
        <w:tc>
          <w:tcPr>
            <w:tcW w:w="10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6067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5409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4821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4326 </w:t>
            </w:r>
          </w:p>
        </w:tc>
        <w:tc>
          <w:tcPr>
            <w:tcW w:w="10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3938 </w:t>
            </w:r>
          </w:p>
        </w:tc>
      </w:tr>
      <w:tr w:rsidR="003E2602">
        <w:trPr>
          <w:trHeight w:val="263"/>
        </w:trPr>
        <w:tc>
          <w:tcPr>
            <w:tcW w:w="27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9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NCV </w:t>
            </w:r>
          </w:p>
        </w:tc>
        <w:tc>
          <w:tcPr>
            <w:tcW w:w="10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2556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2273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2021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1818 </w:t>
            </w:r>
          </w:p>
        </w:tc>
        <w:tc>
          <w:tcPr>
            <w:tcW w:w="10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1650 </w:t>
            </w:r>
          </w:p>
        </w:tc>
      </w:tr>
      <w:tr w:rsidR="003E2602">
        <w:trPr>
          <w:trHeight w:val="263"/>
        </w:trPr>
        <w:tc>
          <w:tcPr>
            <w:tcW w:w="27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9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NCV </w:t>
            </w:r>
          </w:p>
        </w:tc>
        <w:tc>
          <w:tcPr>
            <w:tcW w:w="10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4201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3997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3802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3608 </w:t>
            </w:r>
          </w:p>
        </w:tc>
        <w:tc>
          <w:tcPr>
            <w:tcW w:w="10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3428 </w:t>
            </w:r>
          </w:p>
        </w:tc>
      </w:tr>
      <w:tr w:rsidR="003E2602">
        <w:trPr>
          <w:trHeight w:val="262"/>
        </w:trPr>
        <w:tc>
          <w:tcPr>
            <w:tcW w:w="27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9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NCV </w:t>
            </w:r>
          </w:p>
        </w:tc>
        <w:tc>
          <w:tcPr>
            <w:tcW w:w="10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N/A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4610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4244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3868 </w:t>
            </w:r>
          </w:p>
        </w:tc>
        <w:tc>
          <w:tcPr>
            <w:tcW w:w="10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3568 </w:t>
            </w:r>
          </w:p>
        </w:tc>
      </w:tr>
      <w:tr w:rsidR="003E2602">
        <w:trPr>
          <w:trHeight w:val="263"/>
        </w:trPr>
        <w:tc>
          <w:tcPr>
            <w:tcW w:w="27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08_open fire gas </w:t>
            </w:r>
          </w:p>
        </w:tc>
        <w:tc>
          <w:tcPr>
            <w:tcW w:w="9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NCV </w:t>
            </w:r>
          </w:p>
        </w:tc>
        <w:tc>
          <w:tcPr>
            <w:tcW w:w="10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648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644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606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571 </w:t>
            </w:r>
          </w:p>
        </w:tc>
        <w:tc>
          <w:tcPr>
            <w:tcW w:w="10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541 </w:t>
            </w:r>
          </w:p>
        </w:tc>
      </w:tr>
      <w:tr w:rsidR="003E2602">
        <w:trPr>
          <w:trHeight w:val="263"/>
        </w:trPr>
        <w:tc>
          <w:tcPr>
            <w:tcW w:w="27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09_closed fire gas </w:t>
            </w:r>
          </w:p>
        </w:tc>
        <w:tc>
          <w:tcPr>
            <w:tcW w:w="9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NCV </w:t>
            </w:r>
          </w:p>
        </w:tc>
        <w:tc>
          <w:tcPr>
            <w:tcW w:w="10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2516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2350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2106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1894 </w:t>
            </w:r>
          </w:p>
        </w:tc>
        <w:tc>
          <w:tcPr>
            <w:tcW w:w="10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1709 </w:t>
            </w:r>
          </w:p>
        </w:tc>
      </w:tr>
      <w:tr w:rsidR="003E2602">
        <w:trPr>
          <w:trHeight w:val="263"/>
        </w:trPr>
        <w:tc>
          <w:tcPr>
            <w:tcW w:w="27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10_flueless fuel heater </w:t>
            </w:r>
          </w:p>
        </w:tc>
        <w:tc>
          <w:tcPr>
            <w:tcW w:w="9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NCV </w:t>
            </w:r>
          </w:p>
        </w:tc>
        <w:tc>
          <w:tcPr>
            <w:tcW w:w="10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75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75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75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75 </w:t>
            </w:r>
          </w:p>
        </w:tc>
        <w:tc>
          <w:tcPr>
            <w:tcW w:w="10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75 </w:t>
            </w:r>
          </w:p>
        </w:tc>
      </w:tr>
      <w:tr w:rsidR="003E2602">
        <w:trPr>
          <w:trHeight w:val="263"/>
        </w:trPr>
        <w:tc>
          <w:tcPr>
            <w:tcW w:w="27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11_elec.portable </w:t>
            </w:r>
          </w:p>
        </w:tc>
        <w:tc>
          <w:tcPr>
            <w:tcW w:w="9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SPB </w:t>
            </w:r>
          </w:p>
        </w:tc>
        <w:tc>
          <w:tcPr>
            <w:tcW w:w="10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1399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1259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1136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1028 </w:t>
            </w:r>
          </w:p>
        </w:tc>
        <w:tc>
          <w:tcPr>
            <w:tcW w:w="10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932 </w:t>
            </w:r>
          </w:p>
        </w:tc>
      </w:tr>
      <w:tr w:rsidR="003E2602">
        <w:trPr>
          <w:trHeight w:val="263"/>
        </w:trPr>
        <w:tc>
          <w:tcPr>
            <w:tcW w:w="27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12_elec.convector </w:t>
            </w:r>
          </w:p>
        </w:tc>
        <w:tc>
          <w:tcPr>
            <w:tcW w:w="9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SPB </w:t>
            </w:r>
          </w:p>
        </w:tc>
        <w:tc>
          <w:tcPr>
            <w:tcW w:w="10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3670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3302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2979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2696 </w:t>
            </w:r>
          </w:p>
        </w:tc>
        <w:tc>
          <w:tcPr>
            <w:tcW w:w="10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2445 </w:t>
            </w:r>
          </w:p>
        </w:tc>
      </w:tr>
      <w:tr w:rsidR="003E2602">
        <w:trPr>
          <w:trHeight w:val="263"/>
        </w:trPr>
        <w:tc>
          <w:tcPr>
            <w:tcW w:w="27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13_elec.storage </w:t>
            </w:r>
          </w:p>
        </w:tc>
        <w:tc>
          <w:tcPr>
            <w:tcW w:w="9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SPB </w:t>
            </w:r>
          </w:p>
        </w:tc>
        <w:tc>
          <w:tcPr>
            <w:tcW w:w="10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5885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5289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4768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4313 </w:t>
            </w:r>
          </w:p>
        </w:tc>
        <w:tc>
          <w:tcPr>
            <w:tcW w:w="10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3907 </w:t>
            </w:r>
          </w:p>
        </w:tc>
      </w:tr>
      <w:tr w:rsidR="003E2602">
        <w:trPr>
          <w:trHeight w:val="263"/>
        </w:trPr>
        <w:tc>
          <w:tcPr>
            <w:tcW w:w="27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14_elec.underfloor </w:t>
            </w:r>
          </w:p>
        </w:tc>
        <w:tc>
          <w:tcPr>
            <w:tcW w:w="9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SPB </w:t>
            </w:r>
          </w:p>
        </w:tc>
        <w:tc>
          <w:tcPr>
            <w:tcW w:w="10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1378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1429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1286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1161 </w:t>
            </w:r>
          </w:p>
        </w:tc>
        <w:tc>
          <w:tcPr>
            <w:tcW w:w="10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1051 </w:t>
            </w:r>
          </w:p>
        </w:tc>
      </w:tr>
      <w:tr w:rsidR="003E2602">
        <w:trPr>
          <w:trHeight w:val="263"/>
        </w:trPr>
        <w:tc>
          <w:tcPr>
            <w:tcW w:w="27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15_luminous heaters </w:t>
            </w:r>
          </w:p>
        </w:tc>
        <w:tc>
          <w:tcPr>
            <w:tcW w:w="9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S GCV </w:t>
            </w:r>
          </w:p>
        </w:tc>
        <w:tc>
          <w:tcPr>
            <w:tcW w:w="10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22049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19816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17865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15446 </w:t>
            </w:r>
          </w:p>
        </w:tc>
        <w:tc>
          <w:tcPr>
            <w:tcW w:w="10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12997 </w:t>
            </w:r>
          </w:p>
        </w:tc>
      </w:tr>
      <w:tr w:rsidR="003E2602">
        <w:trPr>
          <w:trHeight w:val="263"/>
        </w:trPr>
        <w:tc>
          <w:tcPr>
            <w:tcW w:w="27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16_tube heaters </w:t>
            </w:r>
          </w:p>
        </w:tc>
        <w:tc>
          <w:tcPr>
            <w:tcW w:w="9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S GCV </w:t>
            </w:r>
          </w:p>
        </w:tc>
        <w:tc>
          <w:tcPr>
            <w:tcW w:w="105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38674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34728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31284 </w:t>
            </w:r>
          </w:p>
        </w:tc>
        <w:tc>
          <w:tcPr>
            <w:tcW w:w="108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26811 </w:t>
            </w:r>
          </w:p>
        </w:tc>
        <w:tc>
          <w:tcPr>
            <w:tcW w:w="107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22204 </w:t>
            </w:r>
          </w:p>
        </w:tc>
      </w:tr>
    </w:tbl>
    <w:p w:rsidR="003E2602" w:rsidRDefault="007B74C6">
      <w:pPr>
        <w:spacing w:after="96" w:line="259" w:lineRule="auto"/>
        <w:ind w:left="850" w:firstLine="0"/>
        <w:jc w:val="left"/>
      </w:pPr>
      <w:r>
        <w:t xml:space="preserve"> </w:t>
      </w:r>
    </w:p>
    <w:p w:rsidR="003E2602" w:rsidRDefault="007B74C6">
      <w:pPr>
        <w:spacing w:after="12"/>
        <w:ind w:left="845" w:right="834"/>
      </w:pPr>
      <w:r>
        <w:lastRenderedPageBreak/>
        <w:t xml:space="preserve">Table A2-8: Energy consumption of total stock </w:t>
      </w:r>
    </w:p>
    <w:tbl>
      <w:tblPr>
        <w:tblStyle w:val="TableGrid"/>
        <w:tblW w:w="9070" w:type="dxa"/>
        <w:tblInd w:w="851" w:type="dxa"/>
        <w:tblCellMar>
          <w:top w:w="40" w:type="dxa"/>
          <w:left w:w="107" w:type="dxa"/>
          <w:bottom w:w="0" w:type="dxa"/>
          <w:right w:w="115" w:type="dxa"/>
        </w:tblCellMar>
        <w:tblLook w:val="04A0" w:firstRow="1" w:lastRow="0" w:firstColumn="1" w:lastColumn="0" w:noHBand="0" w:noVBand="1"/>
      </w:tblPr>
      <w:tblGrid>
        <w:gridCol w:w="2715"/>
        <w:gridCol w:w="1008"/>
        <w:gridCol w:w="1045"/>
        <w:gridCol w:w="1076"/>
        <w:gridCol w:w="1076"/>
        <w:gridCol w:w="1075"/>
        <w:gridCol w:w="1075"/>
      </w:tblGrid>
      <w:tr w:rsidR="003E2602">
        <w:trPr>
          <w:trHeight w:val="512"/>
        </w:trPr>
        <w:tc>
          <w:tcPr>
            <w:tcW w:w="271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Energy consumption of total stock [PJ/year]) </w:t>
            </w:r>
          </w:p>
        </w:tc>
        <w:tc>
          <w:tcPr>
            <w:tcW w:w="1008"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7" w:firstLine="0"/>
              <w:jc w:val="center"/>
            </w:pPr>
            <w:r>
              <w:rPr>
                <w:rFonts w:ascii="Calibri" w:eastAsia="Calibri" w:hAnsi="Calibri" w:cs="Calibri"/>
                <w:b/>
                <w:sz w:val="18"/>
              </w:rPr>
              <w:t xml:space="preserve">Basis </w:t>
            </w:r>
          </w:p>
        </w:tc>
        <w:tc>
          <w:tcPr>
            <w:tcW w:w="1045"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10" w:firstLine="0"/>
              <w:jc w:val="center"/>
            </w:pPr>
            <w:r>
              <w:rPr>
                <w:rFonts w:ascii="Calibri" w:eastAsia="Calibri" w:hAnsi="Calibri" w:cs="Calibri"/>
                <w:b/>
                <w:sz w:val="18"/>
              </w:rPr>
              <w:t xml:space="preserve">1990 </w:t>
            </w:r>
          </w:p>
        </w:tc>
        <w:tc>
          <w:tcPr>
            <w:tcW w:w="1076"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7" w:firstLine="0"/>
              <w:jc w:val="center"/>
            </w:pPr>
            <w:r>
              <w:rPr>
                <w:rFonts w:ascii="Calibri" w:eastAsia="Calibri" w:hAnsi="Calibri" w:cs="Calibri"/>
                <w:b/>
                <w:sz w:val="18"/>
              </w:rPr>
              <w:t xml:space="preserve">2000 </w:t>
            </w:r>
          </w:p>
        </w:tc>
        <w:tc>
          <w:tcPr>
            <w:tcW w:w="1076"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7" w:firstLine="0"/>
              <w:jc w:val="center"/>
            </w:pPr>
            <w:r>
              <w:rPr>
                <w:rFonts w:ascii="Calibri" w:eastAsia="Calibri" w:hAnsi="Calibri" w:cs="Calibri"/>
                <w:b/>
                <w:sz w:val="18"/>
              </w:rPr>
              <w:t xml:space="preserve">2010 </w:t>
            </w:r>
          </w:p>
        </w:tc>
        <w:tc>
          <w:tcPr>
            <w:tcW w:w="1075"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9" w:firstLine="0"/>
              <w:jc w:val="center"/>
            </w:pPr>
            <w:r>
              <w:rPr>
                <w:rFonts w:ascii="Calibri" w:eastAsia="Calibri" w:hAnsi="Calibri" w:cs="Calibri"/>
                <w:b/>
                <w:sz w:val="18"/>
              </w:rPr>
              <w:t xml:space="preserve">2020 </w:t>
            </w:r>
          </w:p>
        </w:tc>
        <w:tc>
          <w:tcPr>
            <w:tcW w:w="1075"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9" w:firstLine="0"/>
              <w:jc w:val="center"/>
            </w:pPr>
            <w:r>
              <w:rPr>
                <w:rFonts w:ascii="Calibri" w:eastAsia="Calibri" w:hAnsi="Calibri" w:cs="Calibri"/>
                <w:b/>
                <w:sz w:val="18"/>
              </w:rPr>
              <w:t xml:space="preserve">2030 </w:t>
            </w:r>
          </w:p>
        </w:tc>
      </w:tr>
      <w:tr w:rsidR="003E2602">
        <w:trPr>
          <w:trHeight w:val="264"/>
        </w:trPr>
        <w:tc>
          <w:tcPr>
            <w:tcW w:w="27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10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NCV </w:t>
            </w:r>
          </w:p>
        </w:tc>
        <w:tc>
          <w:tcPr>
            <w:tcW w:w="104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63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70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79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87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88 </w:t>
            </w:r>
          </w:p>
        </w:tc>
      </w:tr>
      <w:tr w:rsidR="003E2602">
        <w:trPr>
          <w:trHeight w:val="263"/>
        </w:trPr>
        <w:tc>
          <w:tcPr>
            <w:tcW w:w="27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10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NCV </w:t>
            </w:r>
          </w:p>
        </w:tc>
        <w:tc>
          <w:tcPr>
            <w:tcW w:w="104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77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112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166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228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266 </w:t>
            </w:r>
          </w:p>
        </w:tc>
      </w:tr>
      <w:tr w:rsidR="003E2602">
        <w:trPr>
          <w:trHeight w:val="263"/>
        </w:trPr>
        <w:tc>
          <w:tcPr>
            <w:tcW w:w="27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10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NCV </w:t>
            </w:r>
          </w:p>
        </w:tc>
        <w:tc>
          <w:tcPr>
            <w:tcW w:w="104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165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160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156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156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159 </w:t>
            </w:r>
          </w:p>
        </w:tc>
      </w:tr>
      <w:tr w:rsidR="003E2602">
        <w:trPr>
          <w:trHeight w:val="263"/>
        </w:trPr>
        <w:tc>
          <w:tcPr>
            <w:tcW w:w="27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10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NCV </w:t>
            </w:r>
          </w:p>
        </w:tc>
        <w:tc>
          <w:tcPr>
            <w:tcW w:w="104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115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82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60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47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34 </w:t>
            </w:r>
          </w:p>
        </w:tc>
      </w:tr>
      <w:tr w:rsidR="003E2602">
        <w:trPr>
          <w:trHeight w:val="263"/>
        </w:trPr>
        <w:tc>
          <w:tcPr>
            <w:tcW w:w="27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10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NCV </w:t>
            </w:r>
          </w:p>
        </w:tc>
        <w:tc>
          <w:tcPr>
            <w:tcW w:w="104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31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38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43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57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64 </w:t>
            </w:r>
          </w:p>
        </w:tc>
      </w:tr>
      <w:tr w:rsidR="003E2602">
        <w:trPr>
          <w:trHeight w:val="263"/>
        </w:trPr>
        <w:tc>
          <w:tcPr>
            <w:tcW w:w="27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10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NCV </w:t>
            </w:r>
          </w:p>
        </w:tc>
        <w:tc>
          <w:tcPr>
            <w:tcW w:w="104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67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75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85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101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129 </w:t>
            </w:r>
          </w:p>
        </w:tc>
      </w:tr>
      <w:tr w:rsidR="003E2602">
        <w:trPr>
          <w:trHeight w:val="263"/>
        </w:trPr>
        <w:tc>
          <w:tcPr>
            <w:tcW w:w="27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10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NCV </w:t>
            </w:r>
          </w:p>
        </w:tc>
        <w:tc>
          <w:tcPr>
            <w:tcW w:w="104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7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29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56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71 </w:t>
            </w:r>
          </w:p>
        </w:tc>
      </w:tr>
      <w:tr w:rsidR="003E2602">
        <w:trPr>
          <w:trHeight w:val="263"/>
        </w:trPr>
        <w:tc>
          <w:tcPr>
            <w:tcW w:w="27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08_open fire gas </w:t>
            </w:r>
          </w:p>
        </w:tc>
        <w:tc>
          <w:tcPr>
            <w:tcW w:w="10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NCV </w:t>
            </w:r>
          </w:p>
        </w:tc>
        <w:tc>
          <w:tcPr>
            <w:tcW w:w="104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4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4 </w:t>
            </w:r>
          </w:p>
        </w:tc>
      </w:tr>
      <w:tr w:rsidR="003E2602">
        <w:trPr>
          <w:trHeight w:val="262"/>
        </w:trPr>
        <w:tc>
          <w:tcPr>
            <w:tcW w:w="27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09_closed fire gas </w:t>
            </w:r>
          </w:p>
        </w:tc>
        <w:tc>
          <w:tcPr>
            <w:tcW w:w="10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NCV </w:t>
            </w:r>
          </w:p>
        </w:tc>
        <w:tc>
          <w:tcPr>
            <w:tcW w:w="104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55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55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52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50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47 </w:t>
            </w:r>
          </w:p>
        </w:tc>
      </w:tr>
      <w:tr w:rsidR="003E2602">
        <w:trPr>
          <w:trHeight w:val="263"/>
        </w:trPr>
        <w:tc>
          <w:tcPr>
            <w:tcW w:w="27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10_flueless fuel heater </w:t>
            </w:r>
          </w:p>
        </w:tc>
        <w:tc>
          <w:tcPr>
            <w:tcW w:w="10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NCV </w:t>
            </w:r>
          </w:p>
        </w:tc>
        <w:tc>
          <w:tcPr>
            <w:tcW w:w="104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1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 </w:t>
            </w:r>
          </w:p>
        </w:tc>
      </w:tr>
      <w:tr w:rsidR="003E2602">
        <w:trPr>
          <w:trHeight w:val="263"/>
        </w:trPr>
        <w:tc>
          <w:tcPr>
            <w:tcW w:w="27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11_elec.portable </w:t>
            </w:r>
          </w:p>
        </w:tc>
        <w:tc>
          <w:tcPr>
            <w:tcW w:w="10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SPB </w:t>
            </w:r>
          </w:p>
        </w:tc>
        <w:tc>
          <w:tcPr>
            <w:tcW w:w="104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257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256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255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249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244 </w:t>
            </w:r>
          </w:p>
        </w:tc>
      </w:tr>
      <w:tr w:rsidR="003E2602">
        <w:trPr>
          <w:trHeight w:val="263"/>
        </w:trPr>
        <w:tc>
          <w:tcPr>
            <w:tcW w:w="27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12_elec.convector </w:t>
            </w:r>
          </w:p>
        </w:tc>
        <w:tc>
          <w:tcPr>
            <w:tcW w:w="10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SPB </w:t>
            </w:r>
          </w:p>
        </w:tc>
        <w:tc>
          <w:tcPr>
            <w:tcW w:w="104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1064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1058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1054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1029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1011 </w:t>
            </w:r>
          </w:p>
        </w:tc>
      </w:tr>
      <w:tr w:rsidR="003E2602">
        <w:trPr>
          <w:trHeight w:val="263"/>
        </w:trPr>
        <w:tc>
          <w:tcPr>
            <w:tcW w:w="27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13_elec.storage </w:t>
            </w:r>
          </w:p>
        </w:tc>
        <w:tc>
          <w:tcPr>
            <w:tcW w:w="10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SPB </w:t>
            </w:r>
          </w:p>
        </w:tc>
        <w:tc>
          <w:tcPr>
            <w:tcW w:w="104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80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80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79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78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76 </w:t>
            </w:r>
          </w:p>
        </w:tc>
      </w:tr>
      <w:tr w:rsidR="003E2602">
        <w:trPr>
          <w:trHeight w:val="263"/>
        </w:trPr>
        <w:tc>
          <w:tcPr>
            <w:tcW w:w="27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14_elec.underfloor </w:t>
            </w:r>
          </w:p>
        </w:tc>
        <w:tc>
          <w:tcPr>
            <w:tcW w:w="10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SPB </w:t>
            </w:r>
          </w:p>
        </w:tc>
        <w:tc>
          <w:tcPr>
            <w:tcW w:w="104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138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158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157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155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153 </w:t>
            </w:r>
          </w:p>
        </w:tc>
      </w:tr>
      <w:tr w:rsidR="003E2602">
        <w:trPr>
          <w:trHeight w:val="263"/>
        </w:trPr>
        <w:tc>
          <w:tcPr>
            <w:tcW w:w="27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15_luminous heaters </w:t>
            </w:r>
          </w:p>
        </w:tc>
        <w:tc>
          <w:tcPr>
            <w:tcW w:w="10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S GCV </w:t>
            </w:r>
          </w:p>
        </w:tc>
        <w:tc>
          <w:tcPr>
            <w:tcW w:w="104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22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22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22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20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17 </w:t>
            </w:r>
          </w:p>
        </w:tc>
      </w:tr>
      <w:tr w:rsidR="003E2602">
        <w:trPr>
          <w:trHeight w:val="263"/>
        </w:trPr>
        <w:tc>
          <w:tcPr>
            <w:tcW w:w="27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16_tube heaters </w:t>
            </w:r>
          </w:p>
        </w:tc>
        <w:tc>
          <w:tcPr>
            <w:tcW w:w="10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S GCV </w:t>
            </w:r>
          </w:p>
        </w:tc>
        <w:tc>
          <w:tcPr>
            <w:tcW w:w="104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50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50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49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45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38 </w:t>
            </w:r>
          </w:p>
        </w:tc>
      </w:tr>
      <w:tr w:rsidR="003E2602">
        <w:trPr>
          <w:trHeight w:val="263"/>
        </w:trPr>
        <w:tc>
          <w:tcPr>
            <w:tcW w:w="27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TOTAL [PJ/year] </w:t>
            </w:r>
          </w:p>
        </w:tc>
        <w:tc>
          <w:tcPr>
            <w:tcW w:w="10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9" w:firstLine="0"/>
              <w:jc w:val="center"/>
            </w:pPr>
            <w:r>
              <w:rPr>
                <w:rFonts w:ascii="Calibri" w:eastAsia="Calibri" w:hAnsi="Calibri" w:cs="Calibri"/>
                <w:sz w:val="18"/>
              </w:rPr>
              <w:t xml:space="preserve"> </w:t>
            </w:r>
          </w:p>
        </w:tc>
        <w:tc>
          <w:tcPr>
            <w:tcW w:w="104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2187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2225 </w:t>
            </w:r>
          </w:p>
        </w:tc>
        <w:tc>
          <w:tcPr>
            <w:tcW w:w="10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2291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2362 </w:t>
            </w:r>
          </w:p>
        </w:tc>
        <w:tc>
          <w:tcPr>
            <w:tcW w:w="10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2404 </w:t>
            </w:r>
          </w:p>
        </w:tc>
      </w:tr>
    </w:tbl>
    <w:p w:rsidR="003E2602" w:rsidRDefault="007B74C6">
      <w:pPr>
        <w:spacing w:after="0" w:line="259" w:lineRule="auto"/>
        <w:ind w:left="850" w:firstLine="0"/>
        <w:jc w:val="left"/>
      </w:pPr>
      <w:r>
        <w:t xml:space="preserve"> </w:t>
      </w:r>
    </w:p>
    <w:p w:rsidR="003E2602" w:rsidRDefault="007B74C6">
      <w:pPr>
        <w:ind w:left="845"/>
      </w:pPr>
      <w:r>
        <w:t xml:space="preserve">The policy options presented in this document propose energy labelling of local space heaters, including labelling of solid fuel local space heaters. </w:t>
      </w:r>
    </w:p>
    <w:p w:rsidR="003E2602" w:rsidRDefault="007B74C6">
      <w:pPr>
        <w:ind w:left="845" w:right="5"/>
      </w:pPr>
      <w:r>
        <w:t>As solid fuel from biomass is believed to contribute positively to Community goals as regards reduction o</w:t>
      </w:r>
      <w:r>
        <w:t xml:space="preserve">f greenhouse gas emissions, improving of security of energy supply, reducing the dependence on fossil fuel imports, and lowering of fuel costs. </w:t>
      </w:r>
    </w:p>
    <w:p w:rsidR="003E2602" w:rsidRDefault="007B74C6">
      <w:pPr>
        <w:ind w:left="845" w:right="5"/>
      </w:pPr>
      <w:r>
        <w:t>When evaluated on the basis of the net calorific energy content of the fuel only, the efficiencies of solid fue</w:t>
      </w:r>
      <w:r>
        <w:t xml:space="preserve">l fired and fossil fuel fired local space heaters are rather comparable (most stoves/heaters are in the range of 70-80%) and therefore a simple energy label would not make visible the contribution of biomass fuels to the abovementioned goals. </w:t>
      </w:r>
    </w:p>
    <w:p w:rsidR="003E2602" w:rsidRDefault="007B74C6">
      <w:pPr>
        <w:spacing w:after="234"/>
        <w:ind w:left="845" w:right="3"/>
      </w:pPr>
      <w:r>
        <w:t xml:space="preserve">For similar </w:t>
      </w:r>
      <w:r>
        <w:t xml:space="preserve">reasons (to allow biomass products to achieve a better energy label rating) a biomass conversion coefficient (BCC) was introduced in the working documents for solid fuel boilers (presented to the Ecodesign Consultation Forum on 12-7-2012). This BCC factor </w:t>
      </w:r>
      <w:r>
        <w:t xml:space="preserve">increases the label efficiency value for biomass products. For the biomass solid fuel heaters it is proposed to use the same BCC as in Lot 15 solid fuel boilers. </w:t>
      </w:r>
    </w:p>
    <w:p w:rsidR="003E2602" w:rsidRDefault="007B74C6">
      <w:pPr>
        <w:pStyle w:val="Heading4"/>
        <w:spacing w:after="0"/>
        <w:ind w:left="1205"/>
      </w:pPr>
      <w:r>
        <w:rPr>
          <w:sz w:val="24"/>
        </w:rPr>
        <w:t>3.</w:t>
      </w:r>
      <w:r>
        <w:rPr>
          <w:rFonts w:ascii="Arial" w:eastAsia="Arial" w:hAnsi="Arial" w:cs="Arial"/>
          <w:sz w:val="24"/>
        </w:rPr>
        <w:t xml:space="preserve"> </w:t>
      </w:r>
      <w:r>
        <w:rPr>
          <w:sz w:val="24"/>
        </w:rPr>
        <w:t>G</w:t>
      </w:r>
      <w:r>
        <w:t>REENHOUSE GAS EMISSIONS</w:t>
      </w:r>
      <w:r>
        <w:rPr>
          <w:sz w:val="24"/>
        </w:rPr>
        <w:t xml:space="preserve"> </w:t>
      </w:r>
    </w:p>
    <w:p w:rsidR="003E2602" w:rsidRDefault="007B74C6">
      <w:pPr>
        <w:ind w:left="845" w:right="6"/>
      </w:pPr>
      <w:r>
        <w:t>The greenhouse gas emissions have been calculated on the basis o</w:t>
      </w:r>
      <w:r>
        <w:t xml:space="preserve">f the stock energy consumption and thus only relate to the use phase of products as this was indicated to be the most significant life cycle phase for this impact. </w:t>
      </w:r>
    </w:p>
    <w:p w:rsidR="003E2602" w:rsidRDefault="007B74C6">
      <w:pPr>
        <w:spacing w:after="12"/>
        <w:ind w:left="845" w:right="7"/>
      </w:pPr>
      <w:r>
        <w:t>As inputs the Impact Assessment calculation assumed the following specific emission factors</w:t>
      </w:r>
      <w:r>
        <w:t xml:space="preserve"> for solid fuels, gas and electricity. Liquid fuels have not been assessed as no data existed to identify the number of liquid fuel fired local space heaters in the sales or stock. Table A2-9: CO</w:t>
      </w:r>
      <w:r>
        <w:rPr>
          <w:vertAlign w:val="subscript"/>
        </w:rPr>
        <w:t>2</w:t>
      </w:r>
      <w:r>
        <w:t xml:space="preserve"> emissions from fuel in year 2010 </w:t>
      </w:r>
    </w:p>
    <w:tbl>
      <w:tblPr>
        <w:tblStyle w:val="TableGrid"/>
        <w:tblW w:w="9070" w:type="dxa"/>
        <w:tblInd w:w="851" w:type="dxa"/>
        <w:tblCellMar>
          <w:top w:w="41" w:type="dxa"/>
          <w:left w:w="107" w:type="dxa"/>
          <w:bottom w:w="0" w:type="dxa"/>
          <w:right w:w="115" w:type="dxa"/>
        </w:tblCellMar>
        <w:tblLook w:val="04A0" w:firstRow="1" w:lastRow="0" w:firstColumn="1" w:lastColumn="0" w:noHBand="0" w:noVBand="1"/>
      </w:tblPr>
      <w:tblGrid>
        <w:gridCol w:w="5244"/>
        <w:gridCol w:w="3826"/>
      </w:tblGrid>
      <w:tr w:rsidR="003E2602">
        <w:trPr>
          <w:trHeight w:val="260"/>
        </w:trPr>
        <w:tc>
          <w:tcPr>
            <w:tcW w:w="524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 w:firstLine="0"/>
              <w:jc w:val="center"/>
            </w:pPr>
            <w:r>
              <w:rPr>
                <w:rFonts w:ascii="Calibri" w:eastAsia="Calibri" w:hAnsi="Calibri" w:cs="Calibri"/>
                <w:b/>
                <w:sz w:val="18"/>
              </w:rPr>
              <w:t>CO</w:t>
            </w:r>
            <w:r>
              <w:rPr>
                <w:rFonts w:ascii="Calibri" w:eastAsia="Calibri" w:hAnsi="Calibri" w:cs="Calibri"/>
                <w:b/>
                <w:sz w:val="18"/>
                <w:vertAlign w:val="subscript"/>
              </w:rPr>
              <w:t>2</w:t>
            </w:r>
            <w:r>
              <w:rPr>
                <w:rFonts w:ascii="Calibri" w:eastAsia="Calibri" w:hAnsi="Calibri" w:cs="Calibri"/>
                <w:b/>
                <w:sz w:val="18"/>
              </w:rPr>
              <w:t xml:space="preserve"> emissions from fuel [Mton CO</w:t>
            </w:r>
            <w:r>
              <w:rPr>
                <w:rFonts w:ascii="Calibri" w:eastAsia="Calibri" w:hAnsi="Calibri" w:cs="Calibri"/>
                <w:b/>
                <w:sz w:val="18"/>
                <w:vertAlign w:val="subscript"/>
              </w:rPr>
              <w:t>2eq</w:t>
            </w:r>
            <w:r>
              <w:rPr>
                <w:rFonts w:ascii="Calibri" w:eastAsia="Calibri" w:hAnsi="Calibri" w:cs="Calibri"/>
                <w:b/>
                <w:sz w:val="18"/>
              </w:rPr>
              <w:t xml:space="preserve">] year 2010 </w:t>
            </w:r>
          </w:p>
        </w:tc>
        <w:tc>
          <w:tcPr>
            <w:tcW w:w="382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0" w:firstLine="0"/>
              <w:jc w:val="center"/>
            </w:pPr>
            <w:r>
              <w:rPr>
                <w:rFonts w:ascii="Calibri" w:eastAsia="Calibri" w:hAnsi="Calibri" w:cs="Calibri"/>
                <w:b/>
                <w:sz w:val="18"/>
              </w:rPr>
              <w:t>kgCO</w:t>
            </w:r>
            <w:r>
              <w:rPr>
                <w:rFonts w:ascii="Calibri" w:eastAsia="Calibri" w:hAnsi="Calibri" w:cs="Calibri"/>
                <w:b/>
                <w:sz w:val="18"/>
                <w:vertAlign w:val="subscript"/>
              </w:rPr>
              <w:t>2</w:t>
            </w:r>
            <w:r>
              <w:rPr>
                <w:rFonts w:ascii="Calibri" w:eastAsia="Calibri" w:hAnsi="Calibri" w:cs="Calibri"/>
                <w:b/>
                <w:sz w:val="18"/>
              </w:rPr>
              <w:t xml:space="preserve">/GJ energy input </w:t>
            </w:r>
          </w:p>
        </w:tc>
      </w:tr>
      <w:tr w:rsidR="003E2602">
        <w:trPr>
          <w:trHeight w:val="264"/>
        </w:trPr>
        <w:tc>
          <w:tcPr>
            <w:tcW w:w="52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lastRenderedPageBreak/>
              <w:t xml:space="preserve">01_open fireplace </w:t>
            </w:r>
          </w:p>
        </w:tc>
        <w:tc>
          <w:tcPr>
            <w:tcW w:w="38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6 </w:t>
            </w:r>
          </w:p>
        </w:tc>
      </w:tr>
      <w:tr w:rsidR="003E2602">
        <w:trPr>
          <w:trHeight w:val="263"/>
        </w:trPr>
        <w:tc>
          <w:tcPr>
            <w:tcW w:w="52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38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6 </w:t>
            </w:r>
          </w:p>
        </w:tc>
      </w:tr>
      <w:tr w:rsidR="003E2602">
        <w:trPr>
          <w:trHeight w:val="263"/>
        </w:trPr>
        <w:tc>
          <w:tcPr>
            <w:tcW w:w="52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38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6 </w:t>
            </w:r>
          </w:p>
        </w:tc>
      </w:tr>
      <w:tr w:rsidR="003E2602">
        <w:trPr>
          <w:trHeight w:val="263"/>
        </w:trPr>
        <w:tc>
          <w:tcPr>
            <w:tcW w:w="52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38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109 </w:t>
            </w:r>
          </w:p>
        </w:tc>
      </w:tr>
      <w:tr w:rsidR="003E2602">
        <w:trPr>
          <w:trHeight w:val="263"/>
        </w:trPr>
        <w:tc>
          <w:tcPr>
            <w:tcW w:w="52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38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6 </w:t>
            </w:r>
          </w:p>
        </w:tc>
      </w:tr>
      <w:tr w:rsidR="003E2602">
        <w:trPr>
          <w:trHeight w:val="263"/>
        </w:trPr>
        <w:tc>
          <w:tcPr>
            <w:tcW w:w="52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38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6 </w:t>
            </w:r>
          </w:p>
        </w:tc>
      </w:tr>
      <w:tr w:rsidR="003E2602">
        <w:trPr>
          <w:trHeight w:val="263"/>
        </w:trPr>
        <w:tc>
          <w:tcPr>
            <w:tcW w:w="52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38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11 </w:t>
            </w:r>
          </w:p>
        </w:tc>
      </w:tr>
      <w:tr w:rsidR="003E2602">
        <w:trPr>
          <w:trHeight w:val="263"/>
        </w:trPr>
        <w:tc>
          <w:tcPr>
            <w:tcW w:w="52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08_open fire gas </w:t>
            </w:r>
          </w:p>
        </w:tc>
        <w:tc>
          <w:tcPr>
            <w:tcW w:w="38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60 </w:t>
            </w:r>
          </w:p>
        </w:tc>
      </w:tr>
      <w:tr w:rsidR="003E2602">
        <w:trPr>
          <w:trHeight w:val="262"/>
        </w:trPr>
        <w:tc>
          <w:tcPr>
            <w:tcW w:w="52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09_closed fire gas </w:t>
            </w:r>
          </w:p>
        </w:tc>
        <w:tc>
          <w:tcPr>
            <w:tcW w:w="38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60 </w:t>
            </w:r>
          </w:p>
        </w:tc>
      </w:tr>
      <w:tr w:rsidR="003E2602">
        <w:trPr>
          <w:trHeight w:val="263"/>
        </w:trPr>
        <w:tc>
          <w:tcPr>
            <w:tcW w:w="52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10_flueless fuel heater </w:t>
            </w:r>
          </w:p>
        </w:tc>
        <w:tc>
          <w:tcPr>
            <w:tcW w:w="38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60 </w:t>
            </w:r>
          </w:p>
        </w:tc>
      </w:tr>
      <w:tr w:rsidR="003E2602">
        <w:trPr>
          <w:trHeight w:val="263"/>
        </w:trPr>
        <w:tc>
          <w:tcPr>
            <w:tcW w:w="52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11_elec.portable </w:t>
            </w:r>
          </w:p>
        </w:tc>
        <w:tc>
          <w:tcPr>
            <w:tcW w:w="38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44 </w:t>
            </w:r>
          </w:p>
        </w:tc>
      </w:tr>
      <w:tr w:rsidR="003E2602">
        <w:trPr>
          <w:trHeight w:val="263"/>
        </w:trPr>
        <w:tc>
          <w:tcPr>
            <w:tcW w:w="52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12_elec.convector </w:t>
            </w:r>
          </w:p>
        </w:tc>
        <w:tc>
          <w:tcPr>
            <w:tcW w:w="38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44 </w:t>
            </w:r>
          </w:p>
        </w:tc>
      </w:tr>
      <w:tr w:rsidR="003E2602">
        <w:trPr>
          <w:trHeight w:val="263"/>
        </w:trPr>
        <w:tc>
          <w:tcPr>
            <w:tcW w:w="52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13_elec.storage </w:t>
            </w:r>
          </w:p>
        </w:tc>
        <w:tc>
          <w:tcPr>
            <w:tcW w:w="38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44 </w:t>
            </w:r>
          </w:p>
        </w:tc>
      </w:tr>
      <w:tr w:rsidR="003E2602">
        <w:trPr>
          <w:trHeight w:val="263"/>
        </w:trPr>
        <w:tc>
          <w:tcPr>
            <w:tcW w:w="52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14_elec.underfloor </w:t>
            </w:r>
          </w:p>
        </w:tc>
        <w:tc>
          <w:tcPr>
            <w:tcW w:w="38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44 </w:t>
            </w:r>
          </w:p>
        </w:tc>
      </w:tr>
      <w:tr w:rsidR="003E2602">
        <w:trPr>
          <w:trHeight w:val="263"/>
        </w:trPr>
        <w:tc>
          <w:tcPr>
            <w:tcW w:w="52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15_luminous heaters </w:t>
            </w:r>
          </w:p>
        </w:tc>
        <w:tc>
          <w:tcPr>
            <w:tcW w:w="38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60 </w:t>
            </w:r>
          </w:p>
        </w:tc>
      </w:tr>
      <w:tr w:rsidR="003E2602">
        <w:trPr>
          <w:trHeight w:val="263"/>
        </w:trPr>
        <w:tc>
          <w:tcPr>
            <w:tcW w:w="52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16_tube heaters </w:t>
            </w:r>
          </w:p>
        </w:tc>
        <w:tc>
          <w:tcPr>
            <w:tcW w:w="38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60 </w:t>
            </w:r>
          </w:p>
        </w:tc>
      </w:tr>
    </w:tbl>
    <w:p w:rsidR="003E2602" w:rsidRDefault="007B74C6">
      <w:pPr>
        <w:spacing w:after="0" w:line="259" w:lineRule="auto"/>
        <w:ind w:left="850" w:firstLine="0"/>
        <w:jc w:val="left"/>
      </w:pPr>
      <w:r>
        <w:t xml:space="preserve"> </w:t>
      </w:r>
    </w:p>
    <w:p w:rsidR="003E2602" w:rsidRDefault="007B74C6">
      <w:pPr>
        <w:ind w:left="845" w:right="834"/>
      </w:pPr>
      <w:r>
        <w:t xml:space="preserve">For electric products a time-dependent specific emission was applied: </w:t>
      </w:r>
    </w:p>
    <w:p w:rsidR="003E2602" w:rsidRDefault="007B74C6">
      <w:pPr>
        <w:spacing w:after="12"/>
        <w:ind w:left="845" w:right="834"/>
      </w:pPr>
      <w:r>
        <w:t xml:space="preserve">Table A2-10: Specific GHG emissions per year </w:t>
      </w:r>
    </w:p>
    <w:tbl>
      <w:tblPr>
        <w:tblStyle w:val="TableGrid"/>
        <w:tblW w:w="9071" w:type="dxa"/>
        <w:tblInd w:w="851" w:type="dxa"/>
        <w:tblCellMar>
          <w:top w:w="40" w:type="dxa"/>
          <w:left w:w="107" w:type="dxa"/>
          <w:bottom w:w="0" w:type="dxa"/>
          <w:right w:w="115" w:type="dxa"/>
        </w:tblCellMar>
        <w:tblLook w:val="04A0" w:firstRow="1" w:lastRow="0" w:firstColumn="1" w:lastColumn="0" w:noHBand="0" w:noVBand="1"/>
      </w:tblPr>
      <w:tblGrid>
        <w:gridCol w:w="2976"/>
        <w:gridCol w:w="1220"/>
        <w:gridCol w:w="1219"/>
        <w:gridCol w:w="1218"/>
        <w:gridCol w:w="1219"/>
        <w:gridCol w:w="1219"/>
      </w:tblGrid>
      <w:tr w:rsidR="003E2602">
        <w:trPr>
          <w:trHeight w:val="262"/>
        </w:trPr>
        <w:tc>
          <w:tcPr>
            <w:tcW w:w="297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Specific GHG emissions </w:t>
            </w:r>
          </w:p>
        </w:tc>
        <w:tc>
          <w:tcPr>
            <w:tcW w:w="12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1990 </w:t>
            </w:r>
          </w:p>
        </w:tc>
        <w:tc>
          <w:tcPr>
            <w:tcW w:w="121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2000 </w:t>
            </w:r>
          </w:p>
        </w:tc>
        <w:tc>
          <w:tcPr>
            <w:tcW w:w="121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2010 </w:t>
            </w:r>
          </w:p>
        </w:tc>
        <w:tc>
          <w:tcPr>
            <w:tcW w:w="121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2020 </w:t>
            </w:r>
          </w:p>
        </w:tc>
        <w:tc>
          <w:tcPr>
            <w:tcW w:w="121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2030 </w:t>
            </w:r>
          </w:p>
        </w:tc>
      </w:tr>
      <w:tr w:rsidR="003E2602">
        <w:trPr>
          <w:trHeight w:val="263"/>
        </w:trPr>
        <w:tc>
          <w:tcPr>
            <w:tcW w:w="297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kg CO</w:t>
            </w:r>
            <w:r>
              <w:rPr>
                <w:rFonts w:ascii="Calibri" w:eastAsia="Calibri" w:hAnsi="Calibri" w:cs="Calibri"/>
                <w:b/>
                <w:sz w:val="18"/>
                <w:vertAlign w:val="subscript"/>
              </w:rPr>
              <w:t>2</w:t>
            </w:r>
            <w:r>
              <w:rPr>
                <w:rFonts w:ascii="Calibri" w:eastAsia="Calibri" w:hAnsi="Calibri" w:cs="Calibri"/>
                <w:b/>
                <w:sz w:val="18"/>
              </w:rPr>
              <w:t>/kWh</w:t>
            </w:r>
            <w:r>
              <w:rPr>
                <w:rFonts w:ascii="Calibri" w:eastAsia="Calibri" w:hAnsi="Calibri" w:cs="Calibri"/>
                <w:b/>
                <w:sz w:val="18"/>
                <w:vertAlign w:val="subscript"/>
              </w:rPr>
              <w:t>elec</w:t>
            </w:r>
            <w:r>
              <w:rPr>
                <w:rFonts w:ascii="Calibri" w:eastAsia="Calibri" w:hAnsi="Calibri" w:cs="Calibri"/>
                <w:b/>
                <w:sz w:val="18"/>
              </w:rPr>
              <w:t xml:space="preserve"> </w:t>
            </w:r>
          </w:p>
        </w:tc>
        <w:tc>
          <w:tcPr>
            <w:tcW w:w="12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0,500 </w:t>
            </w:r>
          </w:p>
        </w:tc>
        <w:tc>
          <w:tcPr>
            <w:tcW w:w="121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0,430 </w:t>
            </w:r>
          </w:p>
        </w:tc>
        <w:tc>
          <w:tcPr>
            <w:tcW w:w="121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0,394 </w:t>
            </w:r>
          </w:p>
        </w:tc>
        <w:tc>
          <w:tcPr>
            <w:tcW w:w="121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0,384 </w:t>
            </w:r>
          </w:p>
        </w:tc>
        <w:tc>
          <w:tcPr>
            <w:tcW w:w="121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0,374 </w:t>
            </w:r>
          </w:p>
        </w:tc>
      </w:tr>
      <w:tr w:rsidR="003E2602">
        <w:trPr>
          <w:trHeight w:val="262"/>
        </w:trPr>
        <w:tc>
          <w:tcPr>
            <w:tcW w:w="297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kgCO</w:t>
            </w:r>
            <w:r>
              <w:rPr>
                <w:rFonts w:ascii="Calibri" w:eastAsia="Calibri" w:hAnsi="Calibri" w:cs="Calibri"/>
                <w:b/>
                <w:sz w:val="18"/>
                <w:vertAlign w:val="subscript"/>
              </w:rPr>
              <w:t>2</w:t>
            </w:r>
            <w:r>
              <w:rPr>
                <w:rFonts w:ascii="Calibri" w:eastAsia="Calibri" w:hAnsi="Calibri" w:cs="Calibri"/>
                <w:b/>
                <w:sz w:val="18"/>
              </w:rPr>
              <w:t xml:space="preserve">/GJ primary energy </w:t>
            </w:r>
          </w:p>
        </w:tc>
        <w:tc>
          <w:tcPr>
            <w:tcW w:w="12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56 </w:t>
            </w:r>
          </w:p>
        </w:tc>
        <w:tc>
          <w:tcPr>
            <w:tcW w:w="121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48 </w:t>
            </w:r>
          </w:p>
        </w:tc>
        <w:tc>
          <w:tcPr>
            <w:tcW w:w="121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44 </w:t>
            </w:r>
          </w:p>
        </w:tc>
        <w:tc>
          <w:tcPr>
            <w:tcW w:w="121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43 </w:t>
            </w:r>
          </w:p>
        </w:tc>
        <w:tc>
          <w:tcPr>
            <w:tcW w:w="121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42 </w:t>
            </w:r>
          </w:p>
        </w:tc>
      </w:tr>
    </w:tbl>
    <w:p w:rsidR="003E2602" w:rsidRDefault="007B74C6">
      <w:pPr>
        <w:spacing w:after="0" w:line="259" w:lineRule="auto"/>
        <w:ind w:left="850" w:firstLine="0"/>
        <w:jc w:val="left"/>
      </w:pPr>
      <w:r>
        <w:t xml:space="preserve"> </w:t>
      </w:r>
    </w:p>
    <w:p w:rsidR="003E2602" w:rsidRDefault="007B74C6">
      <w:pPr>
        <w:tabs>
          <w:tab w:val="center" w:pos="1390"/>
          <w:tab w:val="center" w:pos="3374"/>
        </w:tabs>
        <w:spacing w:after="10" w:line="249" w:lineRule="auto"/>
        <w:ind w:left="0" w:firstLine="0"/>
        <w:jc w:val="left"/>
      </w:pPr>
      <w:r>
        <w:rPr>
          <w:rFonts w:ascii="Calibri" w:eastAsia="Calibri" w:hAnsi="Calibri" w:cs="Calibri"/>
          <w:sz w:val="22"/>
        </w:rPr>
        <w:tab/>
      </w:r>
      <w:r>
        <w:rPr>
          <w:b/>
        </w:rPr>
        <w:t xml:space="preserve">3.1. </w:t>
      </w:r>
      <w:r>
        <w:rPr>
          <w:b/>
        </w:rPr>
        <w:tab/>
        <w:t xml:space="preserve">Particulate emissions </w:t>
      </w:r>
    </w:p>
    <w:p w:rsidR="003E2602" w:rsidRDefault="007B74C6">
      <w:pPr>
        <w:ind w:left="845" w:right="4"/>
      </w:pPr>
      <w:r>
        <w:t>Particulate matter (PM) emissions have been based on PM emissions established by the DIN+ method (no dilution). Similar to the calculation of energy consumption first the emissions of new products placed on the market have been established followed by a ca</w:t>
      </w:r>
      <w:r>
        <w:t xml:space="preserve">lculation of emissions by the installed base / stock of products. </w:t>
      </w:r>
    </w:p>
    <w:p w:rsidR="003E2602" w:rsidRDefault="007B74C6">
      <w:pPr>
        <w:ind w:left="845"/>
      </w:pPr>
      <w:r>
        <w:t xml:space="preserve">These emissions have been calculated for solid fuel appliances only, as for these products this parameters has been identified as significant. </w:t>
      </w:r>
    </w:p>
    <w:p w:rsidR="003E2602" w:rsidRDefault="007B74C6">
      <w:pPr>
        <w:ind w:left="845"/>
      </w:pPr>
      <w:r>
        <w:t xml:space="preserve">New products on the market have PM emissions as shown below. These values are the base case emission values as identified in the preparatory studies. </w:t>
      </w:r>
    </w:p>
    <w:p w:rsidR="003E2602" w:rsidRDefault="007B74C6">
      <w:pPr>
        <w:spacing w:after="12"/>
        <w:ind w:left="845" w:right="834"/>
      </w:pPr>
      <w:r>
        <w:t xml:space="preserve">Table A2-11: BAU PM emissions </w:t>
      </w:r>
    </w:p>
    <w:tbl>
      <w:tblPr>
        <w:tblStyle w:val="TableGrid"/>
        <w:tblW w:w="9070" w:type="dxa"/>
        <w:tblInd w:w="851" w:type="dxa"/>
        <w:tblCellMar>
          <w:top w:w="39" w:type="dxa"/>
          <w:left w:w="107" w:type="dxa"/>
          <w:bottom w:w="0" w:type="dxa"/>
          <w:right w:w="115" w:type="dxa"/>
        </w:tblCellMar>
        <w:tblLook w:val="04A0" w:firstRow="1" w:lastRow="0" w:firstColumn="1" w:lastColumn="0" w:noHBand="0" w:noVBand="1"/>
      </w:tblPr>
      <w:tblGrid>
        <w:gridCol w:w="7106"/>
        <w:gridCol w:w="1964"/>
      </w:tblGrid>
      <w:tr w:rsidR="003E2602">
        <w:trPr>
          <w:trHeight w:val="260"/>
        </w:trPr>
        <w:tc>
          <w:tcPr>
            <w:tcW w:w="710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BAU PM emissions [mg/Nm</w:t>
            </w:r>
            <w:r>
              <w:rPr>
                <w:rFonts w:ascii="Calibri" w:eastAsia="Calibri" w:hAnsi="Calibri" w:cs="Calibri"/>
                <w:b/>
                <w:sz w:val="18"/>
                <w:vertAlign w:val="superscript"/>
              </w:rPr>
              <w:t>3</w:t>
            </w:r>
            <w:r>
              <w:rPr>
                <w:rFonts w:ascii="Calibri" w:eastAsia="Calibri" w:hAnsi="Calibri" w:cs="Calibri"/>
                <w:b/>
                <w:sz w:val="18"/>
              </w:rPr>
              <w:t xml:space="preserve">] </w:t>
            </w:r>
          </w:p>
        </w:tc>
        <w:tc>
          <w:tcPr>
            <w:tcW w:w="196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0" w:firstLine="0"/>
              <w:jc w:val="center"/>
            </w:pPr>
            <w:r>
              <w:rPr>
                <w:rFonts w:ascii="Calibri" w:eastAsia="Calibri" w:hAnsi="Calibri" w:cs="Calibri"/>
                <w:b/>
                <w:sz w:val="18"/>
              </w:rPr>
              <w:t xml:space="preserve">2012 </w:t>
            </w:r>
          </w:p>
        </w:tc>
      </w:tr>
      <w:tr w:rsidR="003E2602">
        <w:trPr>
          <w:trHeight w:val="263"/>
        </w:trPr>
        <w:tc>
          <w:tcPr>
            <w:tcW w:w="71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19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900 </w:t>
            </w:r>
          </w:p>
        </w:tc>
      </w:tr>
      <w:tr w:rsidR="003E2602">
        <w:trPr>
          <w:trHeight w:val="263"/>
        </w:trPr>
        <w:tc>
          <w:tcPr>
            <w:tcW w:w="71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19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200 </w:t>
            </w:r>
          </w:p>
        </w:tc>
      </w:tr>
      <w:tr w:rsidR="003E2602">
        <w:trPr>
          <w:trHeight w:val="263"/>
        </w:trPr>
        <w:tc>
          <w:tcPr>
            <w:tcW w:w="71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19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200 </w:t>
            </w:r>
          </w:p>
        </w:tc>
      </w:tr>
      <w:tr w:rsidR="003E2602">
        <w:trPr>
          <w:trHeight w:val="263"/>
        </w:trPr>
        <w:tc>
          <w:tcPr>
            <w:tcW w:w="71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19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200 </w:t>
            </w:r>
          </w:p>
        </w:tc>
      </w:tr>
      <w:tr w:rsidR="003E2602">
        <w:trPr>
          <w:trHeight w:val="263"/>
        </w:trPr>
        <w:tc>
          <w:tcPr>
            <w:tcW w:w="71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19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225 </w:t>
            </w:r>
          </w:p>
        </w:tc>
      </w:tr>
      <w:tr w:rsidR="003E2602">
        <w:trPr>
          <w:trHeight w:val="263"/>
        </w:trPr>
        <w:tc>
          <w:tcPr>
            <w:tcW w:w="71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19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150 </w:t>
            </w:r>
          </w:p>
        </w:tc>
      </w:tr>
      <w:tr w:rsidR="003E2602">
        <w:trPr>
          <w:trHeight w:val="263"/>
        </w:trPr>
        <w:tc>
          <w:tcPr>
            <w:tcW w:w="71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19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75 </w:t>
            </w:r>
          </w:p>
        </w:tc>
      </w:tr>
    </w:tbl>
    <w:p w:rsidR="003E2602" w:rsidRDefault="007B74C6">
      <w:pPr>
        <w:spacing w:after="0" w:line="259" w:lineRule="auto"/>
        <w:ind w:left="850" w:firstLine="0"/>
        <w:jc w:val="left"/>
      </w:pPr>
      <w:r>
        <w:t xml:space="preserve"> </w:t>
      </w:r>
    </w:p>
    <w:p w:rsidR="003E2602" w:rsidRDefault="007B74C6">
      <w:pPr>
        <w:ind w:left="845" w:right="5"/>
      </w:pPr>
      <w:r>
        <w:t xml:space="preserve">As several Member States have regulations or measures in place that reduce emissions by these products, the baseline assumes that as of 2016 the overall emissions have been reduced to a level attainable by current state-of-art (not BAT!). </w:t>
      </w:r>
    </w:p>
    <w:p w:rsidR="003E2602" w:rsidRDefault="007B74C6">
      <w:pPr>
        <w:ind w:left="845" w:right="5"/>
      </w:pPr>
      <w:r>
        <w:lastRenderedPageBreak/>
        <w:t>Also an incremen</w:t>
      </w:r>
      <w:r>
        <w:t xml:space="preserve">tal reduction of reference emissions has been applied in the baseline calculations to give an indication of historic emission levels. The incremental improvement has been assessed to be some -5 mg/Nm3 per year. </w:t>
      </w:r>
    </w:p>
    <w:p w:rsidR="003E2602" w:rsidRDefault="007B74C6">
      <w:pPr>
        <w:ind w:left="845" w:right="5"/>
      </w:pPr>
      <w:r>
        <w:t xml:space="preserve">The above corrections apply to all products </w:t>
      </w:r>
      <w:r>
        <w:t xml:space="preserve">placed in the EU and therefore do not reflect the reduction of emissions by products sold in an individual Member State. The resulting emission by products are shown below. </w:t>
      </w:r>
    </w:p>
    <w:p w:rsidR="003E2602" w:rsidRDefault="007B74C6">
      <w:pPr>
        <w:spacing w:after="12"/>
        <w:ind w:left="845" w:right="834"/>
      </w:pPr>
      <w:r>
        <w:t xml:space="preserve">Table A2-12: Lowest PM emissions </w:t>
      </w:r>
    </w:p>
    <w:tbl>
      <w:tblPr>
        <w:tblStyle w:val="TableGrid"/>
        <w:tblW w:w="9070" w:type="dxa"/>
        <w:tblInd w:w="743" w:type="dxa"/>
        <w:tblCellMar>
          <w:top w:w="39" w:type="dxa"/>
          <w:left w:w="107" w:type="dxa"/>
          <w:bottom w:w="0" w:type="dxa"/>
          <w:right w:w="115" w:type="dxa"/>
        </w:tblCellMar>
        <w:tblLook w:val="04A0" w:firstRow="1" w:lastRow="0" w:firstColumn="1" w:lastColumn="0" w:noHBand="0" w:noVBand="1"/>
      </w:tblPr>
      <w:tblGrid>
        <w:gridCol w:w="3417"/>
        <w:gridCol w:w="1202"/>
        <w:gridCol w:w="1114"/>
        <w:gridCol w:w="1112"/>
        <w:gridCol w:w="1114"/>
        <w:gridCol w:w="1111"/>
      </w:tblGrid>
      <w:tr w:rsidR="003E2602">
        <w:trPr>
          <w:trHeight w:val="260"/>
        </w:trPr>
        <w:tc>
          <w:tcPr>
            <w:tcW w:w="341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Lowest PM emissions [mg/Nm</w:t>
            </w:r>
            <w:r>
              <w:rPr>
                <w:rFonts w:ascii="Calibri" w:eastAsia="Calibri" w:hAnsi="Calibri" w:cs="Calibri"/>
                <w:b/>
                <w:sz w:val="18"/>
                <w:vertAlign w:val="superscript"/>
              </w:rPr>
              <w:t>3</w:t>
            </w:r>
            <w:r>
              <w:rPr>
                <w:rFonts w:ascii="Calibri" w:eastAsia="Calibri" w:hAnsi="Calibri" w:cs="Calibri"/>
                <w:b/>
                <w:sz w:val="18"/>
              </w:rPr>
              <w:t xml:space="preserve">] </w:t>
            </w:r>
          </w:p>
        </w:tc>
        <w:tc>
          <w:tcPr>
            <w:tcW w:w="120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1990 </w:t>
            </w:r>
          </w:p>
        </w:tc>
        <w:tc>
          <w:tcPr>
            <w:tcW w:w="111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2000 </w:t>
            </w:r>
          </w:p>
        </w:tc>
        <w:tc>
          <w:tcPr>
            <w:tcW w:w="111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0" w:firstLine="0"/>
              <w:jc w:val="center"/>
            </w:pPr>
            <w:r>
              <w:rPr>
                <w:rFonts w:ascii="Calibri" w:eastAsia="Calibri" w:hAnsi="Calibri" w:cs="Calibri"/>
                <w:b/>
                <w:sz w:val="18"/>
              </w:rPr>
              <w:t xml:space="preserve">2010 </w:t>
            </w:r>
          </w:p>
        </w:tc>
        <w:tc>
          <w:tcPr>
            <w:tcW w:w="111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2020 </w:t>
            </w:r>
          </w:p>
        </w:tc>
        <w:tc>
          <w:tcPr>
            <w:tcW w:w="111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 w:firstLine="0"/>
              <w:jc w:val="center"/>
            </w:pPr>
            <w:r>
              <w:rPr>
                <w:rFonts w:ascii="Calibri" w:eastAsia="Calibri" w:hAnsi="Calibri" w:cs="Calibri"/>
                <w:b/>
                <w:sz w:val="18"/>
              </w:rPr>
              <w:t xml:space="preserve">2030 </w:t>
            </w:r>
          </w:p>
        </w:tc>
      </w:tr>
      <w:tr w:rsidR="003E2602">
        <w:trPr>
          <w:trHeight w:val="264"/>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12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1010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960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910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450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450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12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310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260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210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150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110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12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310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260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210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150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110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12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310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260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210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150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110 </w:t>
            </w:r>
          </w:p>
        </w:tc>
      </w:tr>
      <w:tr w:rsidR="003E2602">
        <w:trPr>
          <w:trHeight w:val="262"/>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12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335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285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235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150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135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12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260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210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160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110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60 </w:t>
            </w:r>
          </w:p>
        </w:tc>
      </w:tr>
      <w:tr w:rsidR="003E2602">
        <w:trPr>
          <w:trHeight w:val="264"/>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12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185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135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85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35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15 </w:t>
            </w:r>
          </w:p>
        </w:tc>
      </w:tr>
    </w:tbl>
    <w:p w:rsidR="003E2602" w:rsidRDefault="007B74C6">
      <w:pPr>
        <w:spacing w:after="0" w:line="259" w:lineRule="auto"/>
        <w:ind w:left="850" w:firstLine="0"/>
        <w:jc w:val="left"/>
      </w:pPr>
      <w:r>
        <w:t xml:space="preserve"> </w:t>
      </w:r>
    </w:p>
    <w:p w:rsidR="003E2602" w:rsidRDefault="007B74C6">
      <w:pPr>
        <w:ind w:left="845" w:right="5"/>
      </w:pPr>
      <w:r>
        <w:t xml:space="preserve">These emissions values have been converted to emissions of gram per MJ of fuel combusted, by applying a correction by the stock of products have been converted according the factors shown below. </w:t>
      </w:r>
    </w:p>
    <w:p w:rsidR="003E2602" w:rsidRDefault="007B74C6">
      <w:pPr>
        <w:spacing w:after="12"/>
        <w:ind w:left="845" w:right="834"/>
      </w:pPr>
      <w:r>
        <w:t xml:space="preserve">Table A2-13: BAU/MEPS PM emissions </w:t>
      </w:r>
    </w:p>
    <w:tbl>
      <w:tblPr>
        <w:tblStyle w:val="TableGrid"/>
        <w:tblW w:w="9070" w:type="dxa"/>
        <w:tblInd w:w="851" w:type="dxa"/>
        <w:tblCellMar>
          <w:top w:w="40" w:type="dxa"/>
          <w:left w:w="107" w:type="dxa"/>
          <w:bottom w:w="0" w:type="dxa"/>
          <w:right w:w="111" w:type="dxa"/>
        </w:tblCellMar>
        <w:tblLook w:val="04A0" w:firstRow="1" w:lastRow="0" w:firstColumn="1" w:lastColumn="0" w:noHBand="0" w:noVBand="1"/>
      </w:tblPr>
      <w:tblGrid>
        <w:gridCol w:w="2267"/>
        <w:gridCol w:w="1276"/>
        <w:gridCol w:w="2738"/>
        <w:gridCol w:w="1396"/>
        <w:gridCol w:w="1393"/>
      </w:tblGrid>
      <w:tr w:rsidR="003E2602">
        <w:trPr>
          <w:trHeight w:val="512"/>
        </w:trPr>
        <w:tc>
          <w:tcPr>
            <w:tcW w:w="226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38" w:line="259" w:lineRule="auto"/>
              <w:ind w:left="4" w:firstLine="0"/>
              <w:jc w:val="center"/>
            </w:pPr>
            <w:r>
              <w:rPr>
                <w:rFonts w:ascii="Calibri" w:eastAsia="Calibri" w:hAnsi="Calibri" w:cs="Calibri"/>
                <w:b/>
                <w:sz w:val="18"/>
              </w:rPr>
              <w:t xml:space="preserve">BAU/MEPS PM emissions </w:t>
            </w:r>
          </w:p>
          <w:p w:rsidR="003E2602" w:rsidRDefault="007B74C6">
            <w:pPr>
              <w:spacing w:after="0" w:line="259" w:lineRule="auto"/>
              <w:ind w:left="2" w:firstLine="0"/>
              <w:jc w:val="center"/>
            </w:pPr>
            <w:r>
              <w:rPr>
                <w:rFonts w:ascii="Calibri" w:eastAsia="Calibri" w:hAnsi="Calibri" w:cs="Calibri"/>
                <w:b/>
                <w:sz w:val="18"/>
              </w:rPr>
              <w:t>[mg/Nm</w:t>
            </w:r>
            <w:r>
              <w:rPr>
                <w:rFonts w:ascii="Calibri" w:eastAsia="Calibri" w:hAnsi="Calibri" w:cs="Calibri"/>
                <w:b/>
                <w:sz w:val="18"/>
                <w:vertAlign w:val="superscript"/>
              </w:rPr>
              <w:t>3</w:t>
            </w:r>
            <w:r>
              <w:rPr>
                <w:rFonts w:ascii="Calibri" w:eastAsia="Calibri" w:hAnsi="Calibri" w:cs="Calibri"/>
                <w:b/>
                <w:sz w:val="18"/>
              </w:rPr>
              <w:t xml:space="preserve">] </w:t>
            </w:r>
          </w:p>
        </w:tc>
        <w:tc>
          <w:tcPr>
            <w:tcW w:w="127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15" w:line="259" w:lineRule="auto"/>
              <w:ind w:left="4" w:firstLine="0"/>
              <w:jc w:val="center"/>
            </w:pPr>
            <w:r>
              <w:rPr>
                <w:rFonts w:ascii="Calibri" w:eastAsia="Calibri" w:hAnsi="Calibri" w:cs="Calibri"/>
                <w:b/>
                <w:sz w:val="18"/>
              </w:rPr>
              <w:t xml:space="preserve">NCV </w:t>
            </w:r>
          </w:p>
          <w:p w:rsidR="003E2602" w:rsidRDefault="007B74C6">
            <w:pPr>
              <w:spacing w:after="0" w:line="259" w:lineRule="auto"/>
              <w:ind w:left="4" w:firstLine="0"/>
              <w:jc w:val="center"/>
            </w:pPr>
            <w:r>
              <w:rPr>
                <w:rFonts w:ascii="Calibri" w:eastAsia="Calibri" w:hAnsi="Calibri" w:cs="Calibri"/>
                <w:b/>
                <w:sz w:val="18"/>
              </w:rPr>
              <w:t xml:space="preserve">[MJ/kg] </w:t>
            </w:r>
          </w:p>
        </w:tc>
        <w:tc>
          <w:tcPr>
            <w:tcW w:w="273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24" w:line="259" w:lineRule="auto"/>
              <w:ind w:left="3" w:firstLine="0"/>
              <w:jc w:val="center"/>
            </w:pPr>
            <w:r>
              <w:rPr>
                <w:rFonts w:ascii="Calibri" w:eastAsia="Calibri" w:hAnsi="Calibri" w:cs="Calibri"/>
                <w:b/>
                <w:sz w:val="18"/>
              </w:rPr>
              <w:t xml:space="preserve">Dry flue gas volume </w:t>
            </w:r>
          </w:p>
          <w:p w:rsidR="003E2602" w:rsidRDefault="007B74C6">
            <w:pPr>
              <w:spacing w:after="0" w:line="259" w:lineRule="auto"/>
              <w:ind w:left="3" w:firstLine="0"/>
              <w:jc w:val="center"/>
            </w:pPr>
            <w:r>
              <w:rPr>
                <w:rFonts w:ascii="Calibri" w:eastAsia="Calibri" w:hAnsi="Calibri" w:cs="Calibri"/>
                <w:b/>
                <w:sz w:val="18"/>
              </w:rPr>
              <w:t>[m3/kg @ 13% O</w:t>
            </w:r>
            <w:r>
              <w:rPr>
                <w:rFonts w:ascii="Calibri" w:eastAsia="Calibri" w:hAnsi="Calibri" w:cs="Calibri"/>
                <w:b/>
                <w:sz w:val="18"/>
                <w:vertAlign w:val="subscript"/>
              </w:rPr>
              <w:t>2</w:t>
            </w:r>
            <w:r>
              <w:rPr>
                <w:rFonts w:ascii="Calibri" w:eastAsia="Calibri" w:hAnsi="Calibri" w:cs="Calibri"/>
                <w:b/>
                <w:sz w:val="18"/>
              </w:rPr>
              <w:t xml:space="preserve">] </w:t>
            </w:r>
          </w:p>
        </w:tc>
        <w:tc>
          <w:tcPr>
            <w:tcW w:w="1396"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2" w:firstLine="0"/>
              <w:jc w:val="center"/>
            </w:pPr>
            <w:r>
              <w:rPr>
                <w:rFonts w:ascii="Calibri" w:eastAsia="Calibri" w:hAnsi="Calibri" w:cs="Calibri"/>
                <w:b/>
                <w:sz w:val="18"/>
              </w:rPr>
              <w:t>m</w:t>
            </w:r>
            <w:r>
              <w:rPr>
                <w:rFonts w:ascii="Calibri" w:eastAsia="Calibri" w:hAnsi="Calibri" w:cs="Calibri"/>
                <w:b/>
                <w:sz w:val="18"/>
                <w:vertAlign w:val="superscript"/>
              </w:rPr>
              <w:t>3</w:t>
            </w:r>
            <w:r>
              <w:rPr>
                <w:rFonts w:ascii="Calibri" w:eastAsia="Calibri" w:hAnsi="Calibri" w:cs="Calibri"/>
                <w:b/>
                <w:sz w:val="18"/>
              </w:rPr>
              <w:t xml:space="preserve"> to MJ </w:t>
            </w:r>
          </w:p>
        </w:tc>
        <w:tc>
          <w:tcPr>
            <w:tcW w:w="139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g/GJ for reference year </w:t>
            </w:r>
          </w:p>
        </w:tc>
      </w:tr>
      <w:tr w:rsidR="003E2602">
        <w:trPr>
          <w:trHeight w:val="264"/>
        </w:trPr>
        <w:tc>
          <w:tcPr>
            <w:tcW w:w="22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16,0 </w:t>
            </w:r>
          </w:p>
        </w:tc>
        <w:tc>
          <w:tcPr>
            <w:tcW w:w="27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11 </w:t>
            </w:r>
          </w:p>
        </w:tc>
        <w:tc>
          <w:tcPr>
            <w:tcW w:w="13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0,69 </w:t>
            </w:r>
          </w:p>
        </w:tc>
        <w:tc>
          <w:tcPr>
            <w:tcW w:w="13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563 </w:t>
            </w:r>
          </w:p>
        </w:tc>
      </w:tr>
      <w:tr w:rsidR="003E2602">
        <w:trPr>
          <w:trHeight w:val="263"/>
        </w:trPr>
        <w:tc>
          <w:tcPr>
            <w:tcW w:w="22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16,0 </w:t>
            </w:r>
          </w:p>
        </w:tc>
        <w:tc>
          <w:tcPr>
            <w:tcW w:w="27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11 </w:t>
            </w:r>
          </w:p>
        </w:tc>
        <w:tc>
          <w:tcPr>
            <w:tcW w:w="13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0,69 </w:t>
            </w:r>
          </w:p>
        </w:tc>
        <w:tc>
          <w:tcPr>
            <w:tcW w:w="13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130 </w:t>
            </w:r>
          </w:p>
        </w:tc>
      </w:tr>
      <w:tr w:rsidR="003E2602">
        <w:trPr>
          <w:trHeight w:val="263"/>
        </w:trPr>
        <w:tc>
          <w:tcPr>
            <w:tcW w:w="22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16,0 </w:t>
            </w:r>
          </w:p>
        </w:tc>
        <w:tc>
          <w:tcPr>
            <w:tcW w:w="27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11 </w:t>
            </w:r>
          </w:p>
        </w:tc>
        <w:tc>
          <w:tcPr>
            <w:tcW w:w="13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0,69 </w:t>
            </w:r>
          </w:p>
        </w:tc>
        <w:tc>
          <w:tcPr>
            <w:tcW w:w="13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130 </w:t>
            </w:r>
          </w:p>
        </w:tc>
      </w:tr>
      <w:tr w:rsidR="003E2602">
        <w:trPr>
          <w:trHeight w:val="263"/>
        </w:trPr>
        <w:tc>
          <w:tcPr>
            <w:tcW w:w="22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25,0 </w:t>
            </w:r>
          </w:p>
        </w:tc>
        <w:tc>
          <w:tcPr>
            <w:tcW w:w="27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20 </w:t>
            </w:r>
          </w:p>
        </w:tc>
        <w:tc>
          <w:tcPr>
            <w:tcW w:w="13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0,80 </w:t>
            </w:r>
          </w:p>
        </w:tc>
        <w:tc>
          <w:tcPr>
            <w:tcW w:w="13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151 </w:t>
            </w:r>
          </w:p>
        </w:tc>
      </w:tr>
      <w:tr w:rsidR="003E2602">
        <w:trPr>
          <w:trHeight w:val="263"/>
        </w:trPr>
        <w:tc>
          <w:tcPr>
            <w:tcW w:w="22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16,0 </w:t>
            </w:r>
          </w:p>
        </w:tc>
        <w:tc>
          <w:tcPr>
            <w:tcW w:w="27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11 </w:t>
            </w:r>
          </w:p>
        </w:tc>
        <w:tc>
          <w:tcPr>
            <w:tcW w:w="13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0,69 </w:t>
            </w:r>
          </w:p>
        </w:tc>
        <w:tc>
          <w:tcPr>
            <w:tcW w:w="13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145 </w:t>
            </w:r>
          </w:p>
        </w:tc>
      </w:tr>
      <w:tr w:rsidR="003E2602">
        <w:trPr>
          <w:trHeight w:val="263"/>
        </w:trPr>
        <w:tc>
          <w:tcPr>
            <w:tcW w:w="22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16,0 </w:t>
            </w:r>
          </w:p>
        </w:tc>
        <w:tc>
          <w:tcPr>
            <w:tcW w:w="27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11 </w:t>
            </w:r>
          </w:p>
        </w:tc>
        <w:tc>
          <w:tcPr>
            <w:tcW w:w="13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0,69 </w:t>
            </w:r>
          </w:p>
        </w:tc>
        <w:tc>
          <w:tcPr>
            <w:tcW w:w="13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99 </w:t>
            </w:r>
          </w:p>
        </w:tc>
      </w:tr>
      <w:tr w:rsidR="003E2602">
        <w:trPr>
          <w:trHeight w:val="263"/>
        </w:trPr>
        <w:tc>
          <w:tcPr>
            <w:tcW w:w="22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16,0 </w:t>
            </w:r>
          </w:p>
        </w:tc>
        <w:tc>
          <w:tcPr>
            <w:tcW w:w="27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11 </w:t>
            </w:r>
          </w:p>
        </w:tc>
        <w:tc>
          <w:tcPr>
            <w:tcW w:w="13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0,69 </w:t>
            </w:r>
          </w:p>
        </w:tc>
        <w:tc>
          <w:tcPr>
            <w:tcW w:w="13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53 </w:t>
            </w:r>
          </w:p>
        </w:tc>
      </w:tr>
    </w:tbl>
    <w:p w:rsidR="003E2602" w:rsidRDefault="007B74C6">
      <w:pPr>
        <w:spacing w:after="0" w:line="259" w:lineRule="auto"/>
        <w:ind w:left="850" w:firstLine="0"/>
        <w:jc w:val="left"/>
      </w:pPr>
      <w:r>
        <w:t xml:space="preserve"> </w:t>
      </w:r>
    </w:p>
    <w:p w:rsidR="003E2602" w:rsidRDefault="007B74C6">
      <w:pPr>
        <w:ind w:left="845" w:right="834"/>
      </w:pPr>
      <w:r>
        <w:t xml:space="preserve">The resulting emissions by the stock are shown below. </w:t>
      </w:r>
    </w:p>
    <w:p w:rsidR="003E2602" w:rsidRDefault="007B74C6">
      <w:pPr>
        <w:spacing w:after="231" w:line="259" w:lineRule="auto"/>
        <w:ind w:left="850" w:firstLine="0"/>
        <w:jc w:val="left"/>
      </w:pPr>
      <w:r>
        <w:rPr>
          <w:rFonts w:ascii="Calibri" w:eastAsia="Calibri" w:hAnsi="Calibri" w:cs="Calibri"/>
          <w:sz w:val="22"/>
        </w:rPr>
        <w:t xml:space="preserve"> </w:t>
      </w:r>
    </w:p>
    <w:p w:rsidR="003E2602" w:rsidRDefault="007B74C6">
      <w:pPr>
        <w:spacing w:after="12"/>
        <w:ind w:left="845" w:right="834"/>
      </w:pPr>
      <w:r>
        <w:t xml:space="preserve">Table A2-14: PM emissions of all stock </w:t>
      </w:r>
    </w:p>
    <w:tbl>
      <w:tblPr>
        <w:tblStyle w:val="TableGrid"/>
        <w:tblW w:w="9070" w:type="dxa"/>
        <w:tblInd w:w="851" w:type="dxa"/>
        <w:tblCellMar>
          <w:top w:w="40" w:type="dxa"/>
          <w:left w:w="107" w:type="dxa"/>
          <w:bottom w:w="0" w:type="dxa"/>
          <w:right w:w="67" w:type="dxa"/>
        </w:tblCellMar>
        <w:tblLook w:val="04A0" w:firstRow="1" w:lastRow="0" w:firstColumn="1" w:lastColumn="0" w:noHBand="0" w:noVBand="1"/>
      </w:tblPr>
      <w:tblGrid>
        <w:gridCol w:w="3417"/>
        <w:gridCol w:w="1200"/>
        <w:gridCol w:w="1112"/>
        <w:gridCol w:w="1114"/>
        <w:gridCol w:w="1115"/>
        <w:gridCol w:w="1112"/>
      </w:tblGrid>
      <w:tr w:rsidR="003E2602">
        <w:trPr>
          <w:trHeight w:val="512"/>
        </w:trPr>
        <w:tc>
          <w:tcPr>
            <w:tcW w:w="341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PM emissions of all STOCK [ton] - based on sales PM </w:t>
            </w:r>
          </w:p>
        </w:tc>
        <w:tc>
          <w:tcPr>
            <w:tcW w:w="120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right="39" w:firstLine="0"/>
              <w:jc w:val="center"/>
            </w:pPr>
            <w:r>
              <w:rPr>
                <w:rFonts w:ascii="Calibri" w:eastAsia="Calibri" w:hAnsi="Calibri" w:cs="Calibri"/>
                <w:b/>
                <w:sz w:val="18"/>
              </w:rPr>
              <w:t xml:space="preserve">1990 </w:t>
            </w:r>
          </w:p>
        </w:tc>
        <w:tc>
          <w:tcPr>
            <w:tcW w:w="111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right="38" w:firstLine="0"/>
              <w:jc w:val="center"/>
            </w:pPr>
            <w:r>
              <w:rPr>
                <w:rFonts w:ascii="Calibri" w:eastAsia="Calibri" w:hAnsi="Calibri" w:cs="Calibri"/>
                <w:b/>
                <w:sz w:val="18"/>
              </w:rPr>
              <w:t xml:space="preserve">2000 </w:t>
            </w:r>
          </w:p>
        </w:tc>
        <w:tc>
          <w:tcPr>
            <w:tcW w:w="111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right="39" w:firstLine="0"/>
              <w:jc w:val="center"/>
            </w:pPr>
            <w:r>
              <w:rPr>
                <w:rFonts w:ascii="Calibri" w:eastAsia="Calibri" w:hAnsi="Calibri" w:cs="Calibri"/>
                <w:b/>
                <w:sz w:val="18"/>
              </w:rPr>
              <w:t xml:space="preserve">2010 </w:t>
            </w:r>
          </w:p>
        </w:tc>
        <w:tc>
          <w:tcPr>
            <w:tcW w:w="1115"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right="41" w:firstLine="0"/>
              <w:jc w:val="center"/>
            </w:pPr>
            <w:r>
              <w:rPr>
                <w:rFonts w:ascii="Calibri" w:eastAsia="Calibri" w:hAnsi="Calibri" w:cs="Calibri"/>
                <w:b/>
                <w:sz w:val="18"/>
              </w:rPr>
              <w:t xml:space="preserve">2020 </w:t>
            </w:r>
          </w:p>
        </w:tc>
        <w:tc>
          <w:tcPr>
            <w:tcW w:w="111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right="38" w:firstLine="0"/>
              <w:jc w:val="center"/>
            </w:pPr>
            <w:r>
              <w:rPr>
                <w:rFonts w:ascii="Calibri" w:eastAsia="Calibri" w:hAnsi="Calibri" w:cs="Calibri"/>
                <w:b/>
                <w:sz w:val="18"/>
              </w:rPr>
              <w:t xml:space="preserve">2030 </w:t>
            </w:r>
          </w:p>
        </w:tc>
      </w:tr>
      <w:tr w:rsidR="003E2602">
        <w:trPr>
          <w:trHeight w:val="264"/>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12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49930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50416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50897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44069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7" w:firstLine="0"/>
              <w:jc w:val="center"/>
            </w:pPr>
            <w:r>
              <w:rPr>
                <w:rFonts w:ascii="Calibri" w:eastAsia="Calibri" w:hAnsi="Calibri" w:cs="Calibri"/>
                <w:sz w:val="18"/>
              </w:rPr>
              <w:t xml:space="preserve">32289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12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20426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24436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28438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29389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8" w:firstLine="0"/>
              <w:jc w:val="center"/>
            </w:pPr>
            <w:r>
              <w:rPr>
                <w:rFonts w:ascii="Calibri" w:eastAsia="Calibri" w:hAnsi="Calibri" w:cs="Calibri"/>
                <w:sz w:val="18"/>
              </w:rPr>
              <w:t xml:space="preserve">25786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12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45865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36482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28166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21062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7" w:firstLine="0"/>
              <w:jc w:val="center"/>
            </w:pPr>
            <w:r>
              <w:rPr>
                <w:rFonts w:ascii="Calibri" w:eastAsia="Calibri" w:hAnsi="Calibri" w:cs="Calibri"/>
                <w:sz w:val="18"/>
              </w:rPr>
              <w:t xml:space="preserve">15482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12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38178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8" w:firstLine="0"/>
              <w:jc w:val="center"/>
            </w:pPr>
            <w:r>
              <w:rPr>
                <w:rFonts w:ascii="Calibri" w:eastAsia="Calibri" w:hAnsi="Calibri" w:cs="Calibri"/>
                <w:sz w:val="18"/>
              </w:rPr>
              <w:t xml:space="preserve">22390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13882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8522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7" w:firstLine="0"/>
              <w:jc w:val="center"/>
            </w:pPr>
            <w:r>
              <w:rPr>
                <w:rFonts w:ascii="Calibri" w:eastAsia="Calibri" w:hAnsi="Calibri" w:cs="Calibri"/>
                <w:sz w:val="18"/>
              </w:rPr>
              <w:t xml:space="preserve">5072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12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8580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8" w:firstLine="0"/>
              <w:jc w:val="center"/>
            </w:pPr>
            <w:r>
              <w:rPr>
                <w:rFonts w:ascii="Calibri" w:eastAsia="Calibri" w:hAnsi="Calibri" w:cs="Calibri"/>
                <w:sz w:val="18"/>
              </w:rPr>
              <w:t xml:space="preserve">8361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7274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6571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8" w:firstLine="0"/>
              <w:jc w:val="center"/>
            </w:pPr>
            <w:r>
              <w:rPr>
                <w:rFonts w:ascii="Calibri" w:eastAsia="Calibri" w:hAnsi="Calibri" w:cs="Calibri"/>
                <w:sz w:val="18"/>
              </w:rPr>
              <w:t xml:space="preserve">5476 </w:t>
            </w:r>
          </w:p>
        </w:tc>
      </w:tr>
      <w:tr w:rsidR="003E2602">
        <w:trPr>
          <w:trHeight w:val="262"/>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12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13149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12448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11281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10200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8" w:firstLine="0"/>
              <w:jc w:val="center"/>
            </w:pPr>
            <w:r>
              <w:rPr>
                <w:rFonts w:ascii="Calibri" w:eastAsia="Calibri" w:hAnsi="Calibri" w:cs="Calibri"/>
                <w:sz w:val="18"/>
              </w:rPr>
              <w:t xml:space="preserve">8929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12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N/A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689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1965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2148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7" w:firstLine="0"/>
              <w:jc w:val="center"/>
            </w:pPr>
            <w:r>
              <w:rPr>
                <w:rFonts w:ascii="Calibri" w:eastAsia="Calibri" w:hAnsi="Calibri" w:cs="Calibri"/>
                <w:sz w:val="18"/>
              </w:rPr>
              <w:t xml:space="preserve">1097 </w:t>
            </w:r>
          </w:p>
        </w:tc>
      </w:tr>
      <w:tr w:rsidR="003E2602">
        <w:trPr>
          <w:trHeight w:val="264"/>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TOTALS (kton) </w:t>
            </w:r>
          </w:p>
        </w:tc>
        <w:tc>
          <w:tcPr>
            <w:tcW w:w="12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8" w:firstLine="0"/>
              <w:jc w:val="center"/>
            </w:pPr>
            <w:r>
              <w:rPr>
                <w:rFonts w:ascii="Calibri" w:eastAsia="Calibri" w:hAnsi="Calibri" w:cs="Calibri"/>
                <w:sz w:val="18"/>
              </w:rPr>
              <w:t xml:space="preserve">176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7" w:firstLine="0"/>
              <w:jc w:val="center"/>
            </w:pPr>
            <w:r>
              <w:rPr>
                <w:rFonts w:ascii="Calibri" w:eastAsia="Calibri" w:hAnsi="Calibri" w:cs="Calibri"/>
                <w:sz w:val="18"/>
              </w:rPr>
              <w:t xml:space="preserve">155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8" w:firstLine="0"/>
              <w:jc w:val="center"/>
            </w:pPr>
            <w:r>
              <w:rPr>
                <w:rFonts w:ascii="Calibri" w:eastAsia="Calibri" w:hAnsi="Calibri" w:cs="Calibri"/>
                <w:sz w:val="18"/>
              </w:rPr>
              <w:t xml:space="preserve">142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122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7" w:firstLine="0"/>
              <w:jc w:val="center"/>
            </w:pPr>
            <w:r>
              <w:rPr>
                <w:rFonts w:ascii="Calibri" w:eastAsia="Calibri" w:hAnsi="Calibri" w:cs="Calibri"/>
                <w:sz w:val="18"/>
              </w:rPr>
              <w:t xml:space="preserve">94 </w:t>
            </w:r>
          </w:p>
        </w:tc>
      </w:tr>
    </w:tbl>
    <w:p w:rsidR="003E2602" w:rsidRDefault="007B74C6">
      <w:pPr>
        <w:spacing w:after="0" w:line="259" w:lineRule="auto"/>
        <w:ind w:left="850" w:firstLine="0"/>
        <w:jc w:val="left"/>
      </w:pPr>
      <w:r>
        <w:t xml:space="preserve"> </w:t>
      </w:r>
    </w:p>
    <w:p w:rsidR="003E2602" w:rsidRDefault="007B74C6">
      <w:pPr>
        <w:tabs>
          <w:tab w:val="center" w:pos="1390"/>
          <w:tab w:val="center" w:pos="2986"/>
        </w:tabs>
        <w:spacing w:after="10" w:line="249" w:lineRule="auto"/>
        <w:ind w:left="0" w:firstLine="0"/>
        <w:jc w:val="left"/>
      </w:pPr>
      <w:r>
        <w:rPr>
          <w:rFonts w:ascii="Calibri" w:eastAsia="Calibri" w:hAnsi="Calibri" w:cs="Calibri"/>
          <w:sz w:val="22"/>
        </w:rPr>
        <w:lastRenderedPageBreak/>
        <w:tab/>
      </w:r>
      <w:r>
        <w:rPr>
          <w:b/>
        </w:rPr>
        <w:t xml:space="preserve">3.2. </w:t>
      </w:r>
      <w:r>
        <w:rPr>
          <w:b/>
        </w:rPr>
        <w:tab/>
        <w:t xml:space="preserve">CO emissions </w:t>
      </w:r>
    </w:p>
    <w:p w:rsidR="003E2602" w:rsidRDefault="007B74C6">
      <w:pPr>
        <w:ind w:left="845"/>
      </w:pPr>
      <w:r>
        <w:t xml:space="preserve">Carbon monoxide (CO) emissions have been based on CO emissions established according CEN/TS 15883. The calculation is similar to that of PM emissions.  </w:t>
      </w:r>
    </w:p>
    <w:p w:rsidR="003E2602" w:rsidRDefault="007B74C6">
      <w:pPr>
        <w:ind w:left="845"/>
      </w:pPr>
      <w:r>
        <w:t xml:space="preserve">New products on the market have CO emissions as shown below. These values are the base case emission values as identified in the preparatory studies. </w:t>
      </w:r>
    </w:p>
    <w:p w:rsidR="003E2602" w:rsidRDefault="007B74C6">
      <w:pPr>
        <w:spacing w:after="12"/>
        <w:ind w:left="845" w:right="834"/>
      </w:pPr>
      <w:r>
        <w:t xml:space="preserve">Table A2-15: BAU CO emissions </w:t>
      </w:r>
    </w:p>
    <w:tbl>
      <w:tblPr>
        <w:tblStyle w:val="TableGrid"/>
        <w:tblW w:w="9070" w:type="dxa"/>
        <w:tblInd w:w="851" w:type="dxa"/>
        <w:tblCellMar>
          <w:top w:w="39" w:type="dxa"/>
          <w:left w:w="107" w:type="dxa"/>
          <w:bottom w:w="0" w:type="dxa"/>
          <w:right w:w="115" w:type="dxa"/>
        </w:tblCellMar>
        <w:tblLook w:val="04A0" w:firstRow="1" w:lastRow="0" w:firstColumn="1" w:lastColumn="0" w:noHBand="0" w:noVBand="1"/>
      </w:tblPr>
      <w:tblGrid>
        <w:gridCol w:w="7106"/>
        <w:gridCol w:w="1964"/>
      </w:tblGrid>
      <w:tr w:rsidR="003E2602">
        <w:trPr>
          <w:trHeight w:val="260"/>
        </w:trPr>
        <w:tc>
          <w:tcPr>
            <w:tcW w:w="710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BAU CO emissions [mg/Nm</w:t>
            </w:r>
            <w:r>
              <w:rPr>
                <w:rFonts w:ascii="Calibri" w:eastAsia="Calibri" w:hAnsi="Calibri" w:cs="Calibri"/>
                <w:b/>
                <w:sz w:val="18"/>
                <w:vertAlign w:val="superscript"/>
              </w:rPr>
              <w:t>3</w:t>
            </w:r>
            <w:r>
              <w:rPr>
                <w:rFonts w:ascii="Calibri" w:eastAsia="Calibri" w:hAnsi="Calibri" w:cs="Calibri"/>
                <w:b/>
                <w:sz w:val="18"/>
              </w:rPr>
              <w:t xml:space="preserve">] </w:t>
            </w:r>
          </w:p>
        </w:tc>
        <w:tc>
          <w:tcPr>
            <w:tcW w:w="196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0" w:firstLine="0"/>
              <w:jc w:val="center"/>
            </w:pPr>
            <w:r>
              <w:rPr>
                <w:rFonts w:ascii="Calibri" w:eastAsia="Calibri" w:hAnsi="Calibri" w:cs="Calibri"/>
                <w:b/>
                <w:sz w:val="18"/>
              </w:rPr>
              <w:t xml:space="preserve">2012 </w:t>
            </w:r>
          </w:p>
        </w:tc>
      </w:tr>
      <w:tr w:rsidR="003E2602">
        <w:trPr>
          <w:trHeight w:val="264"/>
        </w:trPr>
        <w:tc>
          <w:tcPr>
            <w:tcW w:w="71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19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3500 </w:t>
            </w:r>
          </w:p>
        </w:tc>
      </w:tr>
      <w:tr w:rsidR="003E2602">
        <w:trPr>
          <w:trHeight w:val="263"/>
        </w:trPr>
        <w:tc>
          <w:tcPr>
            <w:tcW w:w="71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19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3500 </w:t>
            </w:r>
          </w:p>
        </w:tc>
      </w:tr>
      <w:tr w:rsidR="003E2602">
        <w:trPr>
          <w:trHeight w:val="262"/>
        </w:trPr>
        <w:tc>
          <w:tcPr>
            <w:tcW w:w="71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19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3500 </w:t>
            </w:r>
          </w:p>
        </w:tc>
      </w:tr>
      <w:tr w:rsidR="003E2602">
        <w:trPr>
          <w:trHeight w:val="263"/>
        </w:trPr>
        <w:tc>
          <w:tcPr>
            <w:tcW w:w="71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19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3500 </w:t>
            </w:r>
          </w:p>
        </w:tc>
      </w:tr>
      <w:tr w:rsidR="003E2602">
        <w:trPr>
          <w:trHeight w:val="263"/>
        </w:trPr>
        <w:tc>
          <w:tcPr>
            <w:tcW w:w="71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19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3500 </w:t>
            </w:r>
          </w:p>
        </w:tc>
      </w:tr>
      <w:tr w:rsidR="003E2602">
        <w:trPr>
          <w:trHeight w:val="263"/>
        </w:trPr>
        <w:tc>
          <w:tcPr>
            <w:tcW w:w="71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19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3500 </w:t>
            </w:r>
          </w:p>
        </w:tc>
      </w:tr>
      <w:tr w:rsidR="003E2602">
        <w:trPr>
          <w:trHeight w:val="263"/>
        </w:trPr>
        <w:tc>
          <w:tcPr>
            <w:tcW w:w="71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19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500 </w:t>
            </w:r>
          </w:p>
        </w:tc>
      </w:tr>
    </w:tbl>
    <w:p w:rsidR="003E2602" w:rsidRDefault="007B74C6">
      <w:pPr>
        <w:spacing w:after="0" w:line="259" w:lineRule="auto"/>
        <w:ind w:left="850" w:firstLine="0"/>
        <w:jc w:val="left"/>
      </w:pPr>
      <w:r>
        <w:t xml:space="preserve"> </w:t>
      </w:r>
    </w:p>
    <w:p w:rsidR="003E2602" w:rsidRDefault="007B74C6">
      <w:pPr>
        <w:ind w:left="845" w:right="5"/>
      </w:pPr>
      <w:r>
        <w:t xml:space="preserve">As several Member States have regulations or measures in place that reduce emissions by these products, the baseline assumes that as of 2016 the overall emissions have been reduced to a level attainable by current state-of-art (not BAT!). </w:t>
      </w:r>
    </w:p>
    <w:p w:rsidR="003E2602" w:rsidRDefault="007B74C6">
      <w:pPr>
        <w:ind w:left="845" w:right="5"/>
      </w:pPr>
      <w:r>
        <w:t>Also an incremen</w:t>
      </w:r>
      <w:r>
        <w:t xml:space="preserve">tal reduction of reference emissions has been applied in the baseline calculations to give an indication of historic emission levels. The incremental improvement has been assessed to be some -50 mg/Nm3 per year. </w:t>
      </w:r>
    </w:p>
    <w:p w:rsidR="003E2602" w:rsidRDefault="007B74C6">
      <w:pPr>
        <w:ind w:left="845" w:right="5"/>
      </w:pPr>
      <w:r>
        <w:t>The above corrections apply to all products</w:t>
      </w:r>
      <w:r>
        <w:t xml:space="preserve"> placed in the EU and therefore do not reflect the reduction of emissions by products sold in an individual Member State. The resulting emission by products are shown below. </w:t>
      </w:r>
    </w:p>
    <w:p w:rsidR="003E2602" w:rsidRDefault="007B74C6">
      <w:pPr>
        <w:spacing w:after="12"/>
        <w:ind w:left="845" w:right="834"/>
      </w:pPr>
      <w:r>
        <w:t xml:space="preserve">Table A2-16: Lowest CO emissions </w:t>
      </w:r>
    </w:p>
    <w:tbl>
      <w:tblPr>
        <w:tblStyle w:val="TableGrid"/>
        <w:tblW w:w="9070" w:type="dxa"/>
        <w:tblInd w:w="851" w:type="dxa"/>
        <w:tblCellMar>
          <w:top w:w="40" w:type="dxa"/>
          <w:left w:w="107" w:type="dxa"/>
          <w:bottom w:w="0" w:type="dxa"/>
          <w:right w:w="115" w:type="dxa"/>
        </w:tblCellMar>
        <w:tblLook w:val="04A0" w:firstRow="1" w:lastRow="0" w:firstColumn="1" w:lastColumn="0" w:noHBand="0" w:noVBand="1"/>
      </w:tblPr>
      <w:tblGrid>
        <w:gridCol w:w="3417"/>
        <w:gridCol w:w="1202"/>
        <w:gridCol w:w="1114"/>
        <w:gridCol w:w="1112"/>
        <w:gridCol w:w="1114"/>
        <w:gridCol w:w="1111"/>
      </w:tblGrid>
      <w:tr w:rsidR="003E2602">
        <w:trPr>
          <w:trHeight w:val="513"/>
        </w:trPr>
        <w:tc>
          <w:tcPr>
            <w:tcW w:w="341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39" w:line="259" w:lineRule="auto"/>
              <w:ind w:left="0" w:firstLine="0"/>
              <w:jc w:val="left"/>
            </w:pPr>
            <w:r>
              <w:rPr>
                <w:rFonts w:ascii="Calibri" w:eastAsia="Calibri" w:hAnsi="Calibri" w:cs="Calibri"/>
                <w:b/>
                <w:sz w:val="18"/>
              </w:rPr>
              <w:t xml:space="preserve">Lowest CO emissions </w:t>
            </w:r>
          </w:p>
          <w:p w:rsidR="003E2602" w:rsidRDefault="007B74C6">
            <w:pPr>
              <w:spacing w:after="0" w:line="259" w:lineRule="auto"/>
              <w:ind w:left="0" w:firstLine="0"/>
              <w:jc w:val="left"/>
            </w:pPr>
            <w:r>
              <w:rPr>
                <w:rFonts w:ascii="Calibri" w:eastAsia="Calibri" w:hAnsi="Calibri" w:cs="Calibri"/>
                <w:b/>
                <w:sz w:val="18"/>
              </w:rPr>
              <w:t>[mg/Nm</w:t>
            </w:r>
            <w:r>
              <w:rPr>
                <w:rFonts w:ascii="Calibri" w:eastAsia="Calibri" w:hAnsi="Calibri" w:cs="Calibri"/>
                <w:b/>
                <w:sz w:val="18"/>
                <w:vertAlign w:val="superscript"/>
              </w:rPr>
              <w:t>3</w:t>
            </w:r>
            <w:r>
              <w:rPr>
                <w:rFonts w:ascii="Calibri" w:eastAsia="Calibri" w:hAnsi="Calibri" w:cs="Calibri"/>
                <w:b/>
                <w:sz w:val="18"/>
              </w:rPr>
              <w:t xml:space="preserve">] </w:t>
            </w:r>
          </w:p>
        </w:tc>
        <w:tc>
          <w:tcPr>
            <w:tcW w:w="120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9" w:firstLine="0"/>
              <w:jc w:val="center"/>
            </w:pPr>
            <w:r>
              <w:rPr>
                <w:rFonts w:ascii="Calibri" w:eastAsia="Calibri" w:hAnsi="Calibri" w:cs="Calibri"/>
                <w:b/>
                <w:sz w:val="18"/>
              </w:rPr>
              <w:t xml:space="preserve">1990 </w:t>
            </w:r>
          </w:p>
        </w:tc>
        <w:tc>
          <w:tcPr>
            <w:tcW w:w="111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9" w:firstLine="0"/>
              <w:jc w:val="center"/>
            </w:pPr>
            <w:r>
              <w:rPr>
                <w:rFonts w:ascii="Calibri" w:eastAsia="Calibri" w:hAnsi="Calibri" w:cs="Calibri"/>
                <w:b/>
                <w:sz w:val="18"/>
              </w:rPr>
              <w:t xml:space="preserve">2000 </w:t>
            </w:r>
          </w:p>
        </w:tc>
        <w:tc>
          <w:tcPr>
            <w:tcW w:w="111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10" w:firstLine="0"/>
              <w:jc w:val="center"/>
            </w:pPr>
            <w:r>
              <w:rPr>
                <w:rFonts w:ascii="Calibri" w:eastAsia="Calibri" w:hAnsi="Calibri" w:cs="Calibri"/>
                <w:b/>
                <w:sz w:val="18"/>
              </w:rPr>
              <w:t xml:space="preserve">2010 </w:t>
            </w:r>
          </w:p>
        </w:tc>
        <w:tc>
          <w:tcPr>
            <w:tcW w:w="111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9" w:firstLine="0"/>
              <w:jc w:val="center"/>
            </w:pPr>
            <w:r>
              <w:rPr>
                <w:rFonts w:ascii="Calibri" w:eastAsia="Calibri" w:hAnsi="Calibri" w:cs="Calibri"/>
                <w:b/>
                <w:sz w:val="18"/>
              </w:rPr>
              <w:t xml:space="preserve">2020 </w:t>
            </w:r>
          </w:p>
        </w:tc>
        <w:tc>
          <w:tcPr>
            <w:tcW w:w="111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11" w:firstLine="0"/>
              <w:jc w:val="center"/>
            </w:pPr>
            <w:r>
              <w:rPr>
                <w:rFonts w:ascii="Calibri" w:eastAsia="Calibri" w:hAnsi="Calibri" w:cs="Calibri"/>
                <w:b/>
                <w:sz w:val="18"/>
              </w:rPr>
              <w:t xml:space="preserve">2030 </w:t>
            </w:r>
          </w:p>
        </w:tc>
      </w:tr>
      <w:tr w:rsidR="003E2602">
        <w:trPr>
          <w:trHeight w:val="264"/>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12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4600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4100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3600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3100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2600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12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4600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4100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3600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3100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2600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12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4600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4100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3600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3100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2600 </w:t>
            </w:r>
          </w:p>
        </w:tc>
      </w:tr>
      <w:tr w:rsidR="003E2602">
        <w:trPr>
          <w:trHeight w:val="262"/>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12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4600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4100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3600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3100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2600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12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4600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4100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3600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3100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2600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12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4600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4100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3600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3100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2600 </w:t>
            </w:r>
          </w:p>
        </w:tc>
      </w:tr>
      <w:tr w:rsidR="003E2602">
        <w:trPr>
          <w:trHeight w:val="264"/>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12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1600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1100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600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150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150 </w:t>
            </w:r>
          </w:p>
        </w:tc>
      </w:tr>
    </w:tbl>
    <w:p w:rsidR="003E2602" w:rsidRDefault="007B74C6">
      <w:pPr>
        <w:spacing w:after="0" w:line="259" w:lineRule="auto"/>
        <w:ind w:left="850" w:firstLine="0"/>
        <w:jc w:val="left"/>
      </w:pPr>
      <w:r>
        <w:t xml:space="preserve"> </w:t>
      </w:r>
    </w:p>
    <w:p w:rsidR="003E2602" w:rsidRDefault="007B74C6">
      <w:pPr>
        <w:ind w:left="845" w:right="5"/>
      </w:pPr>
      <w:r>
        <w:t xml:space="preserve">These emissions values have been converted to emissions of gram per MJ of fuel combusted, by applying a correction by the stock of products have been converted according the factors shown below. </w:t>
      </w:r>
    </w:p>
    <w:p w:rsidR="003E2602" w:rsidRDefault="007B74C6">
      <w:pPr>
        <w:spacing w:after="12"/>
        <w:ind w:left="845" w:right="834"/>
      </w:pPr>
      <w:r>
        <w:t xml:space="preserve">Table A2-17: BAU/MEPS CO emissions </w:t>
      </w:r>
    </w:p>
    <w:tbl>
      <w:tblPr>
        <w:tblStyle w:val="TableGrid"/>
        <w:tblW w:w="9070" w:type="dxa"/>
        <w:tblInd w:w="851" w:type="dxa"/>
        <w:tblCellMar>
          <w:top w:w="40" w:type="dxa"/>
          <w:left w:w="107" w:type="dxa"/>
          <w:bottom w:w="0" w:type="dxa"/>
          <w:right w:w="91" w:type="dxa"/>
        </w:tblCellMar>
        <w:tblLook w:val="04A0" w:firstRow="1" w:lastRow="0" w:firstColumn="1" w:lastColumn="0" w:noHBand="0" w:noVBand="1"/>
      </w:tblPr>
      <w:tblGrid>
        <w:gridCol w:w="2127"/>
        <w:gridCol w:w="1274"/>
        <w:gridCol w:w="2851"/>
        <w:gridCol w:w="1422"/>
        <w:gridCol w:w="1396"/>
      </w:tblGrid>
      <w:tr w:rsidR="003E2602">
        <w:trPr>
          <w:trHeight w:val="514"/>
        </w:trPr>
        <w:tc>
          <w:tcPr>
            <w:tcW w:w="212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39" w:line="259" w:lineRule="auto"/>
              <w:ind w:left="24" w:firstLine="0"/>
              <w:jc w:val="left"/>
            </w:pPr>
            <w:r>
              <w:rPr>
                <w:rFonts w:ascii="Calibri" w:eastAsia="Calibri" w:hAnsi="Calibri" w:cs="Calibri"/>
                <w:b/>
                <w:sz w:val="18"/>
              </w:rPr>
              <w:t xml:space="preserve">BAU/MEPS CO emissions </w:t>
            </w:r>
          </w:p>
          <w:p w:rsidR="003E2602" w:rsidRDefault="007B74C6">
            <w:pPr>
              <w:spacing w:after="0" w:line="259" w:lineRule="auto"/>
              <w:ind w:left="0" w:right="18" w:firstLine="0"/>
              <w:jc w:val="center"/>
            </w:pPr>
            <w:r>
              <w:rPr>
                <w:rFonts w:ascii="Calibri" w:eastAsia="Calibri" w:hAnsi="Calibri" w:cs="Calibri"/>
                <w:b/>
                <w:sz w:val="18"/>
              </w:rPr>
              <w:t>[</w:t>
            </w:r>
            <w:r>
              <w:rPr>
                <w:rFonts w:ascii="Calibri" w:eastAsia="Calibri" w:hAnsi="Calibri" w:cs="Calibri"/>
                <w:b/>
                <w:sz w:val="18"/>
              </w:rPr>
              <w:t>mg/Nm</w:t>
            </w:r>
            <w:r>
              <w:rPr>
                <w:rFonts w:ascii="Calibri" w:eastAsia="Calibri" w:hAnsi="Calibri" w:cs="Calibri"/>
                <w:b/>
                <w:sz w:val="18"/>
                <w:vertAlign w:val="superscript"/>
              </w:rPr>
              <w:t>3</w:t>
            </w:r>
            <w:r>
              <w:rPr>
                <w:rFonts w:ascii="Calibri" w:eastAsia="Calibri" w:hAnsi="Calibri" w:cs="Calibri"/>
                <w:b/>
                <w:sz w:val="18"/>
              </w:rPr>
              <w:t xml:space="preserve">] </w:t>
            </w:r>
          </w:p>
        </w:tc>
        <w:tc>
          <w:tcPr>
            <w:tcW w:w="127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16" w:line="259" w:lineRule="auto"/>
              <w:ind w:left="0" w:right="17" w:firstLine="0"/>
              <w:jc w:val="center"/>
            </w:pPr>
            <w:r>
              <w:rPr>
                <w:rFonts w:ascii="Calibri" w:eastAsia="Calibri" w:hAnsi="Calibri" w:cs="Calibri"/>
                <w:b/>
                <w:sz w:val="18"/>
              </w:rPr>
              <w:t xml:space="preserve">NCV </w:t>
            </w:r>
          </w:p>
          <w:p w:rsidR="003E2602" w:rsidRDefault="007B74C6">
            <w:pPr>
              <w:spacing w:after="0" w:line="259" w:lineRule="auto"/>
              <w:ind w:left="0" w:right="16" w:firstLine="0"/>
              <w:jc w:val="center"/>
            </w:pPr>
            <w:r>
              <w:rPr>
                <w:rFonts w:ascii="Calibri" w:eastAsia="Calibri" w:hAnsi="Calibri" w:cs="Calibri"/>
                <w:b/>
                <w:sz w:val="18"/>
              </w:rPr>
              <w:t xml:space="preserve">[MJ/kg] </w:t>
            </w:r>
          </w:p>
        </w:tc>
        <w:tc>
          <w:tcPr>
            <w:tcW w:w="285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25" w:line="259" w:lineRule="auto"/>
              <w:ind w:left="0" w:right="18" w:firstLine="0"/>
              <w:jc w:val="center"/>
            </w:pPr>
            <w:r>
              <w:rPr>
                <w:rFonts w:ascii="Calibri" w:eastAsia="Calibri" w:hAnsi="Calibri" w:cs="Calibri"/>
                <w:b/>
                <w:sz w:val="18"/>
              </w:rPr>
              <w:t xml:space="preserve">Dry flue gas volume </w:t>
            </w:r>
          </w:p>
          <w:p w:rsidR="003E2602" w:rsidRDefault="007B74C6">
            <w:pPr>
              <w:spacing w:after="0" w:line="259" w:lineRule="auto"/>
              <w:ind w:left="0" w:right="18" w:firstLine="0"/>
              <w:jc w:val="center"/>
            </w:pPr>
            <w:r>
              <w:rPr>
                <w:rFonts w:ascii="Calibri" w:eastAsia="Calibri" w:hAnsi="Calibri" w:cs="Calibri"/>
                <w:b/>
                <w:sz w:val="18"/>
              </w:rPr>
              <w:t>[m3/kg @ 13% O</w:t>
            </w:r>
            <w:r>
              <w:rPr>
                <w:rFonts w:ascii="Calibri" w:eastAsia="Calibri" w:hAnsi="Calibri" w:cs="Calibri"/>
                <w:b/>
                <w:sz w:val="18"/>
                <w:vertAlign w:val="subscript"/>
              </w:rPr>
              <w:t>2</w:t>
            </w:r>
            <w:r>
              <w:rPr>
                <w:rFonts w:ascii="Calibri" w:eastAsia="Calibri" w:hAnsi="Calibri" w:cs="Calibri"/>
                <w:b/>
                <w:sz w:val="18"/>
              </w:rPr>
              <w:t xml:space="preserve">] </w:t>
            </w:r>
          </w:p>
        </w:tc>
        <w:tc>
          <w:tcPr>
            <w:tcW w:w="142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right="16" w:firstLine="0"/>
              <w:jc w:val="center"/>
            </w:pPr>
            <w:r>
              <w:rPr>
                <w:rFonts w:ascii="Calibri" w:eastAsia="Calibri" w:hAnsi="Calibri" w:cs="Calibri"/>
                <w:b/>
                <w:sz w:val="18"/>
              </w:rPr>
              <w:t>m</w:t>
            </w:r>
            <w:r>
              <w:rPr>
                <w:rFonts w:ascii="Calibri" w:eastAsia="Calibri" w:hAnsi="Calibri" w:cs="Calibri"/>
                <w:b/>
                <w:sz w:val="18"/>
                <w:vertAlign w:val="superscript"/>
              </w:rPr>
              <w:t>3</w:t>
            </w:r>
            <w:r>
              <w:rPr>
                <w:rFonts w:ascii="Calibri" w:eastAsia="Calibri" w:hAnsi="Calibri" w:cs="Calibri"/>
                <w:b/>
                <w:sz w:val="18"/>
              </w:rPr>
              <w:t xml:space="preserve"> to MJ </w:t>
            </w:r>
          </w:p>
        </w:tc>
        <w:tc>
          <w:tcPr>
            <w:tcW w:w="139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g/GJ for reference year </w:t>
            </w:r>
          </w:p>
        </w:tc>
      </w:tr>
      <w:tr w:rsidR="003E2602">
        <w:trPr>
          <w:trHeight w:val="263"/>
        </w:trPr>
        <w:tc>
          <w:tcPr>
            <w:tcW w:w="21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127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9" w:firstLine="0"/>
              <w:jc w:val="center"/>
            </w:pPr>
            <w:r>
              <w:rPr>
                <w:rFonts w:ascii="Calibri" w:eastAsia="Calibri" w:hAnsi="Calibri" w:cs="Calibri"/>
                <w:sz w:val="18"/>
              </w:rPr>
              <w:t xml:space="preserve">16,0 </w:t>
            </w:r>
          </w:p>
        </w:tc>
        <w:tc>
          <w:tcPr>
            <w:tcW w:w="28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7" w:firstLine="0"/>
              <w:jc w:val="center"/>
            </w:pPr>
            <w:r>
              <w:rPr>
                <w:rFonts w:ascii="Calibri" w:eastAsia="Calibri" w:hAnsi="Calibri" w:cs="Calibri"/>
                <w:sz w:val="18"/>
              </w:rPr>
              <w:t xml:space="preserve">11 </w:t>
            </w:r>
          </w:p>
        </w:tc>
        <w:tc>
          <w:tcPr>
            <w:tcW w:w="142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6" w:firstLine="0"/>
              <w:jc w:val="center"/>
            </w:pPr>
            <w:r>
              <w:rPr>
                <w:rFonts w:ascii="Calibri" w:eastAsia="Calibri" w:hAnsi="Calibri" w:cs="Calibri"/>
                <w:sz w:val="18"/>
              </w:rPr>
              <w:t xml:space="preserve">0,69 </w:t>
            </w:r>
          </w:p>
        </w:tc>
        <w:tc>
          <w:tcPr>
            <w:tcW w:w="13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563 </w:t>
            </w:r>
          </w:p>
        </w:tc>
      </w:tr>
      <w:tr w:rsidR="003E2602">
        <w:trPr>
          <w:trHeight w:val="263"/>
        </w:trPr>
        <w:tc>
          <w:tcPr>
            <w:tcW w:w="21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127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9" w:firstLine="0"/>
              <w:jc w:val="center"/>
            </w:pPr>
            <w:r>
              <w:rPr>
                <w:rFonts w:ascii="Calibri" w:eastAsia="Calibri" w:hAnsi="Calibri" w:cs="Calibri"/>
                <w:sz w:val="18"/>
              </w:rPr>
              <w:t xml:space="preserve">16,0 </w:t>
            </w:r>
          </w:p>
        </w:tc>
        <w:tc>
          <w:tcPr>
            <w:tcW w:w="28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7" w:firstLine="0"/>
              <w:jc w:val="center"/>
            </w:pPr>
            <w:r>
              <w:rPr>
                <w:rFonts w:ascii="Calibri" w:eastAsia="Calibri" w:hAnsi="Calibri" w:cs="Calibri"/>
                <w:sz w:val="18"/>
              </w:rPr>
              <w:t xml:space="preserve">11 </w:t>
            </w:r>
          </w:p>
        </w:tc>
        <w:tc>
          <w:tcPr>
            <w:tcW w:w="142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7" w:firstLine="0"/>
              <w:jc w:val="center"/>
            </w:pPr>
            <w:r>
              <w:rPr>
                <w:rFonts w:ascii="Calibri" w:eastAsia="Calibri" w:hAnsi="Calibri" w:cs="Calibri"/>
                <w:sz w:val="18"/>
              </w:rPr>
              <w:t xml:space="preserve">0,69 </w:t>
            </w:r>
          </w:p>
        </w:tc>
        <w:tc>
          <w:tcPr>
            <w:tcW w:w="13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130 </w:t>
            </w:r>
          </w:p>
        </w:tc>
      </w:tr>
      <w:tr w:rsidR="003E2602">
        <w:trPr>
          <w:trHeight w:val="263"/>
        </w:trPr>
        <w:tc>
          <w:tcPr>
            <w:tcW w:w="21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127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9" w:firstLine="0"/>
              <w:jc w:val="center"/>
            </w:pPr>
            <w:r>
              <w:rPr>
                <w:rFonts w:ascii="Calibri" w:eastAsia="Calibri" w:hAnsi="Calibri" w:cs="Calibri"/>
                <w:sz w:val="18"/>
              </w:rPr>
              <w:t xml:space="preserve">16,0 </w:t>
            </w:r>
          </w:p>
        </w:tc>
        <w:tc>
          <w:tcPr>
            <w:tcW w:w="28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7" w:firstLine="0"/>
              <w:jc w:val="center"/>
            </w:pPr>
            <w:r>
              <w:rPr>
                <w:rFonts w:ascii="Calibri" w:eastAsia="Calibri" w:hAnsi="Calibri" w:cs="Calibri"/>
                <w:sz w:val="18"/>
              </w:rPr>
              <w:t xml:space="preserve">11 </w:t>
            </w:r>
          </w:p>
        </w:tc>
        <w:tc>
          <w:tcPr>
            <w:tcW w:w="142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6" w:firstLine="0"/>
              <w:jc w:val="center"/>
            </w:pPr>
            <w:r>
              <w:rPr>
                <w:rFonts w:ascii="Calibri" w:eastAsia="Calibri" w:hAnsi="Calibri" w:cs="Calibri"/>
                <w:sz w:val="18"/>
              </w:rPr>
              <w:t xml:space="preserve">0,69 </w:t>
            </w:r>
          </w:p>
        </w:tc>
        <w:tc>
          <w:tcPr>
            <w:tcW w:w="13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130 </w:t>
            </w:r>
          </w:p>
        </w:tc>
      </w:tr>
      <w:tr w:rsidR="003E2602">
        <w:trPr>
          <w:trHeight w:val="263"/>
        </w:trPr>
        <w:tc>
          <w:tcPr>
            <w:tcW w:w="21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lastRenderedPageBreak/>
              <w:t xml:space="preserve">04_coal stove </w:t>
            </w:r>
          </w:p>
        </w:tc>
        <w:tc>
          <w:tcPr>
            <w:tcW w:w="127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8" w:firstLine="0"/>
              <w:jc w:val="center"/>
            </w:pPr>
            <w:r>
              <w:rPr>
                <w:rFonts w:ascii="Calibri" w:eastAsia="Calibri" w:hAnsi="Calibri" w:cs="Calibri"/>
                <w:sz w:val="18"/>
              </w:rPr>
              <w:t xml:space="preserve">25,0 </w:t>
            </w:r>
          </w:p>
        </w:tc>
        <w:tc>
          <w:tcPr>
            <w:tcW w:w="28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7" w:firstLine="0"/>
              <w:jc w:val="center"/>
            </w:pPr>
            <w:r>
              <w:rPr>
                <w:rFonts w:ascii="Calibri" w:eastAsia="Calibri" w:hAnsi="Calibri" w:cs="Calibri"/>
                <w:sz w:val="18"/>
              </w:rPr>
              <w:t xml:space="preserve">20,0 </w:t>
            </w:r>
          </w:p>
        </w:tc>
        <w:tc>
          <w:tcPr>
            <w:tcW w:w="142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0,80 </w:t>
            </w:r>
          </w:p>
        </w:tc>
        <w:tc>
          <w:tcPr>
            <w:tcW w:w="13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151 </w:t>
            </w:r>
          </w:p>
        </w:tc>
      </w:tr>
      <w:tr w:rsidR="003E2602">
        <w:trPr>
          <w:trHeight w:val="263"/>
        </w:trPr>
        <w:tc>
          <w:tcPr>
            <w:tcW w:w="21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127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7" w:firstLine="0"/>
              <w:jc w:val="center"/>
            </w:pPr>
            <w:r>
              <w:rPr>
                <w:rFonts w:ascii="Calibri" w:eastAsia="Calibri" w:hAnsi="Calibri" w:cs="Calibri"/>
                <w:sz w:val="18"/>
              </w:rPr>
              <w:t xml:space="preserve">16,0 </w:t>
            </w:r>
          </w:p>
        </w:tc>
        <w:tc>
          <w:tcPr>
            <w:tcW w:w="28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11 </w:t>
            </w:r>
          </w:p>
        </w:tc>
        <w:tc>
          <w:tcPr>
            <w:tcW w:w="142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0,69 </w:t>
            </w:r>
          </w:p>
        </w:tc>
        <w:tc>
          <w:tcPr>
            <w:tcW w:w="13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145 </w:t>
            </w:r>
          </w:p>
        </w:tc>
      </w:tr>
      <w:tr w:rsidR="003E2602">
        <w:trPr>
          <w:trHeight w:val="263"/>
        </w:trPr>
        <w:tc>
          <w:tcPr>
            <w:tcW w:w="21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127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8" w:firstLine="0"/>
              <w:jc w:val="center"/>
            </w:pPr>
            <w:r>
              <w:rPr>
                <w:rFonts w:ascii="Calibri" w:eastAsia="Calibri" w:hAnsi="Calibri" w:cs="Calibri"/>
                <w:sz w:val="18"/>
              </w:rPr>
              <w:t xml:space="preserve">16,0 </w:t>
            </w:r>
          </w:p>
        </w:tc>
        <w:tc>
          <w:tcPr>
            <w:tcW w:w="28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6" w:firstLine="0"/>
              <w:jc w:val="center"/>
            </w:pPr>
            <w:r>
              <w:rPr>
                <w:rFonts w:ascii="Calibri" w:eastAsia="Calibri" w:hAnsi="Calibri" w:cs="Calibri"/>
                <w:sz w:val="18"/>
              </w:rPr>
              <w:t xml:space="preserve">11 </w:t>
            </w:r>
          </w:p>
        </w:tc>
        <w:tc>
          <w:tcPr>
            <w:tcW w:w="142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6" w:firstLine="0"/>
              <w:jc w:val="center"/>
            </w:pPr>
            <w:r>
              <w:rPr>
                <w:rFonts w:ascii="Calibri" w:eastAsia="Calibri" w:hAnsi="Calibri" w:cs="Calibri"/>
                <w:sz w:val="18"/>
              </w:rPr>
              <w:t xml:space="preserve">0,69 </w:t>
            </w:r>
          </w:p>
        </w:tc>
        <w:tc>
          <w:tcPr>
            <w:tcW w:w="13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99 </w:t>
            </w:r>
          </w:p>
        </w:tc>
      </w:tr>
      <w:tr w:rsidR="003E2602">
        <w:trPr>
          <w:trHeight w:val="263"/>
        </w:trPr>
        <w:tc>
          <w:tcPr>
            <w:tcW w:w="21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127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9" w:firstLine="0"/>
              <w:jc w:val="center"/>
            </w:pPr>
            <w:r>
              <w:rPr>
                <w:rFonts w:ascii="Calibri" w:eastAsia="Calibri" w:hAnsi="Calibri" w:cs="Calibri"/>
                <w:sz w:val="18"/>
              </w:rPr>
              <w:t xml:space="preserve">16,0 </w:t>
            </w:r>
          </w:p>
        </w:tc>
        <w:tc>
          <w:tcPr>
            <w:tcW w:w="28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7" w:firstLine="0"/>
              <w:jc w:val="center"/>
            </w:pPr>
            <w:r>
              <w:rPr>
                <w:rFonts w:ascii="Calibri" w:eastAsia="Calibri" w:hAnsi="Calibri" w:cs="Calibri"/>
                <w:sz w:val="18"/>
              </w:rPr>
              <w:t xml:space="preserve">11 </w:t>
            </w:r>
          </w:p>
        </w:tc>
        <w:tc>
          <w:tcPr>
            <w:tcW w:w="142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6" w:firstLine="0"/>
              <w:jc w:val="center"/>
            </w:pPr>
            <w:r>
              <w:rPr>
                <w:rFonts w:ascii="Calibri" w:eastAsia="Calibri" w:hAnsi="Calibri" w:cs="Calibri"/>
                <w:sz w:val="18"/>
              </w:rPr>
              <w:t xml:space="preserve">0,69 </w:t>
            </w:r>
          </w:p>
        </w:tc>
        <w:tc>
          <w:tcPr>
            <w:tcW w:w="13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53 </w:t>
            </w:r>
          </w:p>
        </w:tc>
      </w:tr>
    </w:tbl>
    <w:p w:rsidR="003E2602" w:rsidRDefault="007B74C6">
      <w:pPr>
        <w:spacing w:after="0" w:line="259" w:lineRule="auto"/>
        <w:ind w:left="850" w:firstLine="0"/>
        <w:jc w:val="left"/>
      </w:pPr>
      <w:r>
        <w:t xml:space="preserve"> </w:t>
      </w:r>
    </w:p>
    <w:p w:rsidR="003E2602" w:rsidRDefault="007B74C6">
      <w:pPr>
        <w:ind w:left="845" w:right="834"/>
      </w:pPr>
      <w:r>
        <w:t xml:space="preserve">The resulting emissions by the stock are shown below. </w:t>
      </w:r>
    </w:p>
    <w:p w:rsidR="003E2602" w:rsidRDefault="007B74C6">
      <w:pPr>
        <w:spacing w:after="12"/>
        <w:ind w:left="845" w:right="834"/>
      </w:pPr>
      <w:r>
        <w:t xml:space="preserve">Table A2-18: CO emissions of all stock based on sales </w:t>
      </w:r>
    </w:p>
    <w:tbl>
      <w:tblPr>
        <w:tblStyle w:val="TableGrid"/>
        <w:tblW w:w="9070" w:type="dxa"/>
        <w:tblInd w:w="851" w:type="dxa"/>
        <w:tblCellMar>
          <w:top w:w="40" w:type="dxa"/>
          <w:left w:w="107" w:type="dxa"/>
          <w:bottom w:w="0" w:type="dxa"/>
          <w:right w:w="105" w:type="dxa"/>
        </w:tblCellMar>
        <w:tblLook w:val="04A0" w:firstRow="1" w:lastRow="0" w:firstColumn="1" w:lastColumn="0" w:noHBand="0" w:noVBand="1"/>
      </w:tblPr>
      <w:tblGrid>
        <w:gridCol w:w="3416"/>
        <w:gridCol w:w="1199"/>
        <w:gridCol w:w="1114"/>
        <w:gridCol w:w="1114"/>
        <w:gridCol w:w="1115"/>
        <w:gridCol w:w="1112"/>
      </w:tblGrid>
      <w:tr w:rsidR="003E2602">
        <w:trPr>
          <w:trHeight w:val="512"/>
        </w:trPr>
        <w:tc>
          <w:tcPr>
            <w:tcW w:w="341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CO emissions of all STOCK [ton] - based on sales PM </w:t>
            </w:r>
          </w:p>
        </w:tc>
        <w:tc>
          <w:tcPr>
            <w:tcW w:w="1199"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right="3" w:firstLine="0"/>
              <w:jc w:val="center"/>
            </w:pPr>
            <w:r>
              <w:rPr>
                <w:rFonts w:ascii="Calibri" w:eastAsia="Calibri" w:hAnsi="Calibri" w:cs="Calibri"/>
                <w:b/>
                <w:sz w:val="18"/>
              </w:rPr>
              <w:t xml:space="preserve">1990 </w:t>
            </w:r>
          </w:p>
        </w:tc>
        <w:tc>
          <w:tcPr>
            <w:tcW w:w="111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right="2" w:firstLine="0"/>
              <w:jc w:val="center"/>
            </w:pPr>
            <w:r>
              <w:rPr>
                <w:rFonts w:ascii="Calibri" w:eastAsia="Calibri" w:hAnsi="Calibri" w:cs="Calibri"/>
                <w:b/>
                <w:sz w:val="18"/>
              </w:rPr>
              <w:t xml:space="preserve">2000 </w:t>
            </w:r>
          </w:p>
        </w:tc>
        <w:tc>
          <w:tcPr>
            <w:tcW w:w="111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right="2" w:firstLine="0"/>
              <w:jc w:val="center"/>
            </w:pPr>
            <w:r>
              <w:rPr>
                <w:rFonts w:ascii="Calibri" w:eastAsia="Calibri" w:hAnsi="Calibri" w:cs="Calibri"/>
                <w:b/>
                <w:sz w:val="18"/>
              </w:rPr>
              <w:t xml:space="preserve">2010 </w:t>
            </w:r>
          </w:p>
        </w:tc>
        <w:tc>
          <w:tcPr>
            <w:tcW w:w="1115"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right="3" w:firstLine="0"/>
              <w:jc w:val="center"/>
            </w:pPr>
            <w:r>
              <w:rPr>
                <w:rFonts w:ascii="Calibri" w:eastAsia="Calibri" w:hAnsi="Calibri" w:cs="Calibri"/>
                <w:b/>
                <w:sz w:val="18"/>
              </w:rPr>
              <w:t xml:space="preserve">2020 </w:t>
            </w:r>
          </w:p>
        </w:tc>
        <w:tc>
          <w:tcPr>
            <w:tcW w:w="111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right="1" w:firstLine="0"/>
              <w:jc w:val="center"/>
            </w:pPr>
            <w:r>
              <w:rPr>
                <w:rFonts w:ascii="Calibri" w:eastAsia="Calibri" w:hAnsi="Calibri" w:cs="Calibri"/>
                <w:b/>
                <w:sz w:val="18"/>
              </w:rPr>
              <w:t xml:space="preserve">2030 </w:t>
            </w:r>
          </w:p>
        </w:tc>
      </w:tr>
      <w:tr w:rsidR="003E2602">
        <w:trPr>
          <w:trHeight w:val="264"/>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119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241681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231921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219887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200816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168241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119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289422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361958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447482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516308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504303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119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644894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534550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436846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363141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301673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119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533898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325562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215185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144469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94459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119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113560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115981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106498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115623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109291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119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214456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217733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216509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225972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247924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119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N/A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5738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15312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13486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7020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TOTALS (kton) </w:t>
            </w:r>
          </w:p>
        </w:tc>
        <w:tc>
          <w:tcPr>
            <w:tcW w:w="119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2038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1793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1658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1580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1433 </w:t>
            </w:r>
          </w:p>
        </w:tc>
      </w:tr>
    </w:tbl>
    <w:p w:rsidR="003E2602" w:rsidRDefault="007B74C6">
      <w:pPr>
        <w:spacing w:after="98" w:line="259" w:lineRule="auto"/>
        <w:ind w:left="850" w:firstLine="0"/>
        <w:jc w:val="left"/>
      </w:pPr>
      <w:r>
        <w:t xml:space="preserve"> </w:t>
      </w:r>
    </w:p>
    <w:p w:rsidR="003E2602" w:rsidRDefault="007B74C6">
      <w:pPr>
        <w:tabs>
          <w:tab w:val="center" w:pos="1390"/>
          <w:tab w:val="center" w:pos="3080"/>
        </w:tabs>
        <w:spacing w:after="111" w:line="249" w:lineRule="auto"/>
        <w:ind w:left="0" w:firstLine="0"/>
        <w:jc w:val="left"/>
      </w:pPr>
      <w:r>
        <w:rPr>
          <w:rFonts w:ascii="Calibri" w:eastAsia="Calibri" w:hAnsi="Calibri" w:cs="Calibri"/>
          <w:sz w:val="22"/>
        </w:rPr>
        <w:tab/>
      </w:r>
      <w:r>
        <w:rPr>
          <w:b/>
        </w:rPr>
        <w:t xml:space="preserve">3.3. </w:t>
      </w:r>
      <w:r>
        <w:rPr>
          <w:b/>
        </w:rPr>
        <w:tab/>
        <w:t xml:space="preserve">OGC emissions </w:t>
      </w:r>
    </w:p>
    <w:p w:rsidR="003E2602" w:rsidRDefault="007B74C6">
      <w:pPr>
        <w:ind w:left="845"/>
      </w:pPr>
      <w:r>
        <w:t xml:space="preserve">Organic Gaseous Compounds (OGC) emissions have been based on OGC emissions established according CEN/TS 15883. The calculation is similar to that of PM emissions.  </w:t>
      </w:r>
    </w:p>
    <w:p w:rsidR="003E2602" w:rsidRDefault="007B74C6">
      <w:pPr>
        <w:ind w:left="845"/>
      </w:pPr>
      <w:r>
        <w:t xml:space="preserve">New products on the market have OGC emissions as shown below. These values are the base case emission values as identified in the preparatory studies. </w:t>
      </w:r>
    </w:p>
    <w:p w:rsidR="003E2602" w:rsidRDefault="007B74C6">
      <w:pPr>
        <w:spacing w:after="12"/>
        <w:ind w:left="845" w:right="834"/>
      </w:pPr>
      <w:r>
        <w:t xml:space="preserve">Table A2-19: BAU OGC emissions </w:t>
      </w:r>
    </w:p>
    <w:tbl>
      <w:tblPr>
        <w:tblStyle w:val="TableGrid"/>
        <w:tblW w:w="9070" w:type="dxa"/>
        <w:tblInd w:w="851" w:type="dxa"/>
        <w:tblCellMar>
          <w:top w:w="39" w:type="dxa"/>
          <w:left w:w="107" w:type="dxa"/>
          <w:bottom w:w="0" w:type="dxa"/>
          <w:right w:w="115" w:type="dxa"/>
        </w:tblCellMar>
        <w:tblLook w:val="04A0" w:firstRow="1" w:lastRow="0" w:firstColumn="1" w:lastColumn="0" w:noHBand="0" w:noVBand="1"/>
      </w:tblPr>
      <w:tblGrid>
        <w:gridCol w:w="7106"/>
        <w:gridCol w:w="1964"/>
      </w:tblGrid>
      <w:tr w:rsidR="003E2602">
        <w:trPr>
          <w:trHeight w:val="260"/>
        </w:trPr>
        <w:tc>
          <w:tcPr>
            <w:tcW w:w="710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BAU OGC emissions [mg/Nm</w:t>
            </w:r>
            <w:r>
              <w:rPr>
                <w:rFonts w:ascii="Calibri" w:eastAsia="Calibri" w:hAnsi="Calibri" w:cs="Calibri"/>
                <w:b/>
                <w:sz w:val="18"/>
                <w:vertAlign w:val="superscript"/>
              </w:rPr>
              <w:t>3</w:t>
            </w:r>
            <w:r>
              <w:rPr>
                <w:rFonts w:ascii="Calibri" w:eastAsia="Calibri" w:hAnsi="Calibri" w:cs="Calibri"/>
                <w:b/>
                <w:sz w:val="18"/>
              </w:rPr>
              <w:t xml:space="preserve">] </w:t>
            </w:r>
          </w:p>
        </w:tc>
        <w:tc>
          <w:tcPr>
            <w:tcW w:w="196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0" w:firstLine="0"/>
              <w:jc w:val="center"/>
            </w:pPr>
            <w:r>
              <w:rPr>
                <w:rFonts w:ascii="Calibri" w:eastAsia="Calibri" w:hAnsi="Calibri" w:cs="Calibri"/>
                <w:b/>
                <w:sz w:val="18"/>
              </w:rPr>
              <w:t xml:space="preserve">2012 </w:t>
            </w:r>
          </w:p>
        </w:tc>
      </w:tr>
      <w:tr w:rsidR="003E2602">
        <w:trPr>
          <w:trHeight w:val="264"/>
        </w:trPr>
        <w:tc>
          <w:tcPr>
            <w:tcW w:w="71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19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160 </w:t>
            </w:r>
          </w:p>
        </w:tc>
      </w:tr>
      <w:tr w:rsidR="003E2602">
        <w:trPr>
          <w:trHeight w:val="263"/>
        </w:trPr>
        <w:tc>
          <w:tcPr>
            <w:tcW w:w="71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19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160 </w:t>
            </w:r>
          </w:p>
        </w:tc>
      </w:tr>
      <w:tr w:rsidR="003E2602">
        <w:trPr>
          <w:trHeight w:val="262"/>
        </w:trPr>
        <w:tc>
          <w:tcPr>
            <w:tcW w:w="71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19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160 </w:t>
            </w:r>
          </w:p>
        </w:tc>
      </w:tr>
      <w:tr w:rsidR="003E2602">
        <w:trPr>
          <w:trHeight w:val="263"/>
        </w:trPr>
        <w:tc>
          <w:tcPr>
            <w:tcW w:w="71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19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160 </w:t>
            </w:r>
          </w:p>
        </w:tc>
      </w:tr>
      <w:tr w:rsidR="003E2602">
        <w:trPr>
          <w:trHeight w:val="263"/>
        </w:trPr>
        <w:tc>
          <w:tcPr>
            <w:tcW w:w="71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19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160 </w:t>
            </w:r>
          </w:p>
        </w:tc>
      </w:tr>
      <w:tr w:rsidR="003E2602">
        <w:trPr>
          <w:trHeight w:val="263"/>
        </w:trPr>
        <w:tc>
          <w:tcPr>
            <w:tcW w:w="71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19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160 </w:t>
            </w:r>
          </w:p>
        </w:tc>
      </w:tr>
      <w:tr w:rsidR="003E2602">
        <w:trPr>
          <w:trHeight w:val="263"/>
        </w:trPr>
        <w:tc>
          <w:tcPr>
            <w:tcW w:w="71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19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100 </w:t>
            </w:r>
          </w:p>
        </w:tc>
      </w:tr>
    </w:tbl>
    <w:p w:rsidR="003E2602" w:rsidRDefault="007B74C6">
      <w:pPr>
        <w:spacing w:after="0" w:line="259" w:lineRule="auto"/>
        <w:ind w:left="850" w:firstLine="0"/>
        <w:jc w:val="left"/>
      </w:pPr>
      <w:r>
        <w:t xml:space="preserve"> </w:t>
      </w:r>
    </w:p>
    <w:p w:rsidR="003E2602" w:rsidRDefault="007B74C6">
      <w:pPr>
        <w:ind w:left="845" w:right="5"/>
      </w:pPr>
      <w:r>
        <w:t xml:space="preserve">As several Member States have regulations or measures in place that reduce emissions by these products, the baseline assumes that as of 2016 the overall emissions have been reduced to a level attainable by current state-of-art (not BAT!). </w:t>
      </w:r>
    </w:p>
    <w:p w:rsidR="003E2602" w:rsidRDefault="007B74C6">
      <w:pPr>
        <w:ind w:left="845" w:right="5"/>
      </w:pPr>
      <w:r>
        <w:t>Also an incremen</w:t>
      </w:r>
      <w:r>
        <w:t xml:space="preserve">tal reduction of reference emissions has been applied in the baseline calculations to give an indication of historic emission levels. The incremental improvement has been assessed to be some -10 mg/Nm3 per year. </w:t>
      </w:r>
    </w:p>
    <w:p w:rsidR="003E2602" w:rsidRDefault="007B74C6">
      <w:pPr>
        <w:ind w:left="845" w:right="5"/>
      </w:pPr>
      <w:r>
        <w:t>The above corrections apply to all products</w:t>
      </w:r>
      <w:r>
        <w:t xml:space="preserve"> placed in the EU and therefore do not reflect the reduction of emissions by products sold in an individual Member State. The resulting emissions by products are shown below. </w:t>
      </w:r>
    </w:p>
    <w:p w:rsidR="003E2602" w:rsidRDefault="007B74C6">
      <w:pPr>
        <w:spacing w:after="12"/>
        <w:ind w:left="845" w:right="834"/>
      </w:pPr>
      <w:r>
        <w:t xml:space="preserve">Table A2-20: Sales OGC emissions </w:t>
      </w:r>
    </w:p>
    <w:tbl>
      <w:tblPr>
        <w:tblStyle w:val="TableGrid"/>
        <w:tblW w:w="9070" w:type="dxa"/>
        <w:tblInd w:w="851" w:type="dxa"/>
        <w:tblCellMar>
          <w:top w:w="39" w:type="dxa"/>
          <w:left w:w="107" w:type="dxa"/>
          <w:bottom w:w="0" w:type="dxa"/>
          <w:right w:w="115" w:type="dxa"/>
        </w:tblCellMar>
        <w:tblLook w:val="04A0" w:firstRow="1" w:lastRow="0" w:firstColumn="1" w:lastColumn="0" w:noHBand="0" w:noVBand="1"/>
      </w:tblPr>
      <w:tblGrid>
        <w:gridCol w:w="3417"/>
        <w:gridCol w:w="1202"/>
        <w:gridCol w:w="1114"/>
        <w:gridCol w:w="1112"/>
        <w:gridCol w:w="1114"/>
        <w:gridCol w:w="1111"/>
      </w:tblGrid>
      <w:tr w:rsidR="003E2602">
        <w:trPr>
          <w:trHeight w:val="260"/>
        </w:trPr>
        <w:tc>
          <w:tcPr>
            <w:tcW w:w="341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lastRenderedPageBreak/>
              <w:t>SALES OGC emissions [mg/Nm</w:t>
            </w:r>
            <w:r>
              <w:rPr>
                <w:rFonts w:ascii="Calibri" w:eastAsia="Calibri" w:hAnsi="Calibri" w:cs="Calibri"/>
                <w:b/>
                <w:sz w:val="18"/>
                <w:vertAlign w:val="superscript"/>
              </w:rPr>
              <w:t>3</w:t>
            </w:r>
            <w:r>
              <w:rPr>
                <w:rFonts w:ascii="Calibri" w:eastAsia="Calibri" w:hAnsi="Calibri" w:cs="Calibri"/>
                <w:b/>
                <w:sz w:val="18"/>
              </w:rPr>
              <w:t xml:space="preserve">] </w:t>
            </w:r>
          </w:p>
        </w:tc>
        <w:tc>
          <w:tcPr>
            <w:tcW w:w="120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1990 </w:t>
            </w:r>
          </w:p>
        </w:tc>
        <w:tc>
          <w:tcPr>
            <w:tcW w:w="111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2000 </w:t>
            </w:r>
          </w:p>
        </w:tc>
        <w:tc>
          <w:tcPr>
            <w:tcW w:w="111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0" w:firstLine="0"/>
              <w:jc w:val="center"/>
            </w:pPr>
            <w:r>
              <w:rPr>
                <w:rFonts w:ascii="Calibri" w:eastAsia="Calibri" w:hAnsi="Calibri" w:cs="Calibri"/>
                <w:b/>
                <w:sz w:val="18"/>
              </w:rPr>
              <w:t xml:space="preserve">2010 </w:t>
            </w:r>
          </w:p>
        </w:tc>
        <w:tc>
          <w:tcPr>
            <w:tcW w:w="111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2020 </w:t>
            </w:r>
          </w:p>
        </w:tc>
        <w:tc>
          <w:tcPr>
            <w:tcW w:w="111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 w:firstLine="0"/>
              <w:jc w:val="center"/>
            </w:pPr>
            <w:r>
              <w:rPr>
                <w:rFonts w:ascii="Calibri" w:eastAsia="Calibri" w:hAnsi="Calibri" w:cs="Calibri"/>
                <w:b/>
                <w:sz w:val="18"/>
              </w:rPr>
              <w:t xml:space="preserve">2030 </w:t>
            </w:r>
          </w:p>
        </w:tc>
      </w:tr>
      <w:tr w:rsidR="003E2602">
        <w:trPr>
          <w:trHeight w:val="264"/>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12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380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280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180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80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-20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12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380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280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180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80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-20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12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380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280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180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80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-20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12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380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280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180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80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-20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12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380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280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180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80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-20 </w:t>
            </w:r>
          </w:p>
        </w:tc>
      </w:tr>
      <w:tr w:rsidR="003E2602">
        <w:trPr>
          <w:trHeight w:val="262"/>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12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380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280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180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80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-20 </w:t>
            </w:r>
          </w:p>
        </w:tc>
      </w:tr>
      <w:tr w:rsidR="003E2602">
        <w:trPr>
          <w:trHeight w:val="264"/>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12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320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220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150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150 </w:t>
            </w:r>
          </w:p>
        </w:tc>
        <w:tc>
          <w:tcPr>
            <w:tcW w:w="11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150 </w:t>
            </w:r>
          </w:p>
        </w:tc>
      </w:tr>
    </w:tbl>
    <w:p w:rsidR="003E2602" w:rsidRDefault="007B74C6">
      <w:pPr>
        <w:spacing w:after="0" w:line="259" w:lineRule="auto"/>
        <w:ind w:left="850" w:firstLine="0"/>
        <w:jc w:val="left"/>
      </w:pPr>
      <w:r>
        <w:t xml:space="preserve"> </w:t>
      </w:r>
    </w:p>
    <w:p w:rsidR="003E2602" w:rsidRDefault="007B74C6">
      <w:pPr>
        <w:ind w:left="845" w:right="5"/>
      </w:pPr>
      <w:r>
        <w:t xml:space="preserve">These emissions values have been converted to emissionsof gram per MJ of fuel combusted, by applying a correction by the stock of products have been converted according the factors shown below. </w:t>
      </w:r>
    </w:p>
    <w:p w:rsidR="003E2602" w:rsidRDefault="007B74C6">
      <w:pPr>
        <w:spacing w:after="12"/>
        <w:ind w:left="845" w:right="834"/>
      </w:pPr>
      <w:r>
        <w:t xml:space="preserve">Table A2-21: BAU/MEPS OGC emissions </w:t>
      </w:r>
    </w:p>
    <w:tbl>
      <w:tblPr>
        <w:tblStyle w:val="TableGrid"/>
        <w:tblW w:w="9070" w:type="dxa"/>
        <w:tblInd w:w="851" w:type="dxa"/>
        <w:tblCellMar>
          <w:top w:w="40" w:type="dxa"/>
          <w:left w:w="107" w:type="dxa"/>
          <w:bottom w:w="0" w:type="dxa"/>
          <w:right w:w="112" w:type="dxa"/>
        </w:tblCellMar>
        <w:tblLook w:val="04A0" w:firstRow="1" w:lastRow="0" w:firstColumn="1" w:lastColumn="0" w:noHBand="0" w:noVBand="1"/>
      </w:tblPr>
      <w:tblGrid>
        <w:gridCol w:w="2127"/>
        <w:gridCol w:w="1274"/>
        <w:gridCol w:w="2851"/>
        <w:gridCol w:w="1422"/>
        <w:gridCol w:w="1396"/>
      </w:tblGrid>
      <w:tr w:rsidR="003E2602">
        <w:trPr>
          <w:trHeight w:val="765"/>
        </w:trPr>
        <w:tc>
          <w:tcPr>
            <w:tcW w:w="212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22" w:line="277" w:lineRule="auto"/>
              <w:ind w:left="0" w:firstLine="0"/>
              <w:jc w:val="center"/>
            </w:pPr>
            <w:r>
              <w:rPr>
                <w:rFonts w:ascii="Calibri" w:eastAsia="Calibri" w:hAnsi="Calibri" w:cs="Calibri"/>
                <w:b/>
                <w:sz w:val="18"/>
              </w:rPr>
              <w:t xml:space="preserve">BAU/MEPS OGC emissions </w:t>
            </w:r>
          </w:p>
          <w:p w:rsidR="003E2602" w:rsidRDefault="007B74C6">
            <w:pPr>
              <w:spacing w:after="0" w:line="259" w:lineRule="auto"/>
              <w:ind w:left="4" w:firstLine="0"/>
              <w:jc w:val="center"/>
            </w:pPr>
            <w:r>
              <w:rPr>
                <w:rFonts w:ascii="Calibri" w:eastAsia="Calibri" w:hAnsi="Calibri" w:cs="Calibri"/>
                <w:b/>
                <w:sz w:val="18"/>
              </w:rPr>
              <w:t>[mg/Nm</w:t>
            </w:r>
            <w:r>
              <w:rPr>
                <w:rFonts w:ascii="Calibri" w:eastAsia="Calibri" w:hAnsi="Calibri" w:cs="Calibri"/>
                <w:b/>
                <w:sz w:val="18"/>
                <w:vertAlign w:val="superscript"/>
              </w:rPr>
              <w:t>3</w:t>
            </w:r>
            <w:r>
              <w:rPr>
                <w:rFonts w:ascii="Calibri" w:eastAsia="Calibri" w:hAnsi="Calibri" w:cs="Calibri"/>
                <w:b/>
                <w:sz w:val="18"/>
              </w:rPr>
              <w:t xml:space="preserve">] </w:t>
            </w:r>
          </w:p>
        </w:tc>
        <w:tc>
          <w:tcPr>
            <w:tcW w:w="127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16" w:line="259" w:lineRule="auto"/>
              <w:ind w:left="5" w:firstLine="0"/>
              <w:jc w:val="center"/>
            </w:pPr>
            <w:r>
              <w:rPr>
                <w:rFonts w:ascii="Calibri" w:eastAsia="Calibri" w:hAnsi="Calibri" w:cs="Calibri"/>
                <w:b/>
                <w:sz w:val="18"/>
              </w:rPr>
              <w:t xml:space="preserve">NCV </w:t>
            </w:r>
          </w:p>
          <w:p w:rsidR="003E2602" w:rsidRDefault="007B74C6">
            <w:pPr>
              <w:spacing w:after="0" w:line="259" w:lineRule="auto"/>
              <w:ind w:left="6" w:firstLine="0"/>
              <w:jc w:val="center"/>
            </w:pPr>
            <w:r>
              <w:rPr>
                <w:rFonts w:ascii="Calibri" w:eastAsia="Calibri" w:hAnsi="Calibri" w:cs="Calibri"/>
                <w:b/>
                <w:sz w:val="18"/>
              </w:rPr>
              <w:t xml:space="preserve">[MJ/kg] </w:t>
            </w:r>
          </w:p>
        </w:tc>
        <w:tc>
          <w:tcPr>
            <w:tcW w:w="285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25" w:line="259" w:lineRule="auto"/>
              <w:ind w:left="4" w:firstLine="0"/>
              <w:jc w:val="center"/>
            </w:pPr>
            <w:r>
              <w:rPr>
                <w:rFonts w:ascii="Calibri" w:eastAsia="Calibri" w:hAnsi="Calibri" w:cs="Calibri"/>
                <w:b/>
                <w:sz w:val="18"/>
              </w:rPr>
              <w:t xml:space="preserve">Dry flue gas volume </w:t>
            </w:r>
          </w:p>
          <w:p w:rsidR="003E2602" w:rsidRDefault="007B74C6">
            <w:pPr>
              <w:spacing w:after="0" w:line="259" w:lineRule="auto"/>
              <w:ind w:left="4" w:firstLine="0"/>
              <w:jc w:val="center"/>
            </w:pPr>
            <w:r>
              <w:rPr>
                <w:rFonts w:ascii="Calibri" w:eastAsia="Calibri" w:hAnsi="Calibri" w:cs="Calibri"/>
                <w:b/>
                <w:sz w:val="18"/>
              </w:rPr>
              <w:t>[m3/kg @ 13% O</w:t>
            </w:r>
            <w:r>
              <w:rPr>
                <w:rFonts w:ascii="Calibri" w:eastAsia="Calibri" w:hAnsi="Calibri" w:cs="Calibri"/>
                <w:b/>
                <w:sz w:val="18"/>
                <w:vertAlign w:val="subscript"/>
              </w:rPr>
              <w:t>2</w:t>
            </w:r>
            <w:r>
              <w:rPr>
                <w:rFonts w:ascii="Calibri" w:eastAsia="Calibri" w:hAnsi="Calibri" w:cs="Calibri"/>
                <w:b/>
                <w:sz w:val="18"/>
              </w:rPr>
              <w:t xml:space="preserve">] </w:t>
            </w:r>
          </w:p>
        </w:tc>
        <w:tc>
          <w:tcPr>
            <w:tcW w:w="142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6" w:firstLine="0"/>
              <w:jc w:val="center"/>
            </w:pPr>
            <w:r>
              <w:rPr>
                <w:rFonts w:ascii="Calibri" w:eastAsia="Calibri" w:hAnsi="Calibri" w:cs="Calibri"/>
                <w:b/>
                <w:sz w:val="18"/>
              </w:rPr>
              <w:t>m</w:t>
            </w:r>
            <w:r>
              <w:rPr>
                <w:rFonts w:ascii="Calibri" w:eastAsia="Calibri" w:hAnsi="Calibri" w:cs="Calibri"/>
                <w:b/>
                <w:sz w:val="18"/>
                <w:vertAlign w:val="superscript"/>
              </w:rPr>
              <w:t>3</w:t>
            </w:r>
            <w:r>
              <w:rPr>
                <w:rFonts w:ascii="Calibri" w:eastAsia="Calibri" w:hAnsi="Calibri" w:cs="Calibri"/>
                <w:b/>
                <w:sz w:val="18"/>
              </w:rPr>
              <w:t xml:space="preserve"> to MJ </w:t>
            </w:r>
          </w:p>
        </w:tc>
        <w:tc>
          <w:tcPr>
            <w:tcW w:w="1396"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center"/>
            </w:pPr>
            <w:r>
              <w:rPr>
                <w:rFonts w:ascii="Calibri" w:eastAsia="Calibri" w:hAnsi="Calibri" w:cs="Calibri"/>
                <w:b/>
                <w:sz w:val="18"/>
              </w:rPr>
              <w:t xml:space="preserve">g/GJ for reference year </w:t>
            </w:r>
          </w:p>
        </w:tc>
      </w:tr>
      <w:tr w:rsidR="003E2602">
        <w:trPr>
          <w:trHeight w:val="264"/>
        </w:trPr>
        <w:tc>
          <w:tcPr>
            <w:tcW w:w="21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127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16,0 </w:t>
            </w:r>
          </w:p>
        </w:tc>
        <w:tc>
          <w:tcPr>
            <w:tcW w:w="28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11 </w:t>
            </w:r>
          </w:p>
        </w:tc>
        <w:tc>
          <w:tcPr>
            <w:tcW w:w="142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0,69 </w:t>
            </w:r>
          </w:p>
        </w:tc>
        <w:tc>
          <w:tcPr>
            <w:tcW w:w="13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563 </w:t>
            </w:r>
          </w:p>
        </w:tc>
      </w:tr>
      <w:tr w:rsidR="003E2602">
        <w:trPr>
          <w:trHeight w:val="263"/>
        </w:trPr>
        <w:tc>
          <w:tcPr>
            <w:tcW w:w="21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127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16,0 </w:t>
            </w:r>
          </w:p>
        </w:tc>
        <w:tc>
          <w:tcPr>
            <w:tcW w:w="28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11 </w:t>
            </w:r>
          </w:p>
        </w:tc>
        <w:tc>
          <w:tcPr>
            <w:tcW w:w="142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0,69 </w:t>
            </w:r>
          </w:p>
        </w:tc>
        <w:tc>
          <w:tcPr>
            <w:tcW w:w="13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130 </w:t>
            </w:r>
          </w:p>
        </w:tc>
      </w:tr>
      <w:tr w:rsidR="003E2602">
        <w:trPr>
          <w:trHeight w:val="263"/>
        </w:trPr>
        <w:tc>
          <w:tcPr>
            <w:tcW w:w="21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127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16,0 </w:t>
            </w:r>
          </w:p>
        </w:tc>
        <w:tc>
          <w:tcPr>
            <w:tcW w:w="28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11 </w:t>
            </w:r>
          </w:p>
        </w:tc>
        <w:tc>
          <w:tcPr>
            <w:tcW w:w="142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0,69 </w:t>
            </w:r>
          </w:p>
        </w:tc>
        <w:tc>
          <w:tcPr>
            <w:tcW w:w="13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130 </w:t>
            </w:r>
          </w:p>
        </w:tc>
      </w:tr>
      <w:tr w:rsidR="003E2602">
        <w:trPr>
          <w:trHeight w:val="263"/>
        </w:trPr>
        <w:tc>
          <w:tcPr>
            <w:tcW w:w="21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127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25,0 </w:t>
            </w:r>
          </w:p>
        </w:tc>
        <w:tc>
          <w:tcPr>
            <w:tcW w:w="28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20,0 </w:t>
            </w:r>
          </w:p>
        </w:tc>
        <w:tc>
          <w:tcPr>
            <w:tcW w:w="142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0,80 </w:t>
            </w:r>
          </w:p>
        </w:tc>
        <w:tc>
          <w:tcPr>
            <w:tcW w:w="13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151 </w:t>
            </w:r>
          </w:p>
        </w:tc>
      </w:tr>
      <w:tr w:rsidR="003E2602">
        <w:trPr>
          <w:trHeight w:val="263"/>
        </w:trPr>
        <w:tc>
          <w:tcPr>
            <w:tcW w:w="21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127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16,0 </w:t>
            </w:r>
          </w:p>
        </w:tc>
        <w:tc>
          <w:tcPr>
            <w:tcW w:w="28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11 </w:t>
            </w:r>
          </w:p>
        </w:tc>
        <w:tc>
          <w:tcPr>
            <w:tcW w:w="142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0,69 </w:t>
            </w:r>
          </w:p>
        </w:tc>
        <w:tc>
          <w:tcPr>
            <w:tcW w:w="13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145 </w:t>
            </w:r>
          </w:p>
        </w:tc>
      </w:tr>
      <w:tr w:rsidR="003E2602">
        <w:trPr>
          <w:trHeight w:val="263"/>
        </w:trPr>
        <w:tc>
          <w:tcPr>
            <w:tcW w:w="21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127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16,0 </w:t>
            </w:r>
          </w:p>
        </w:tc>
        <w:tc>
          <w:tcPr>
            <w:tcW w:w="28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11 </w:t>
            </w:r>
          </w:p>
        </w:tc>
        <w:tc>
          <w:tcPr>
            <w:tcW w:w="142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0,69 </w:t>
            </w:r>
          </w:p>
        </w:tc>
        <w:tc>
          <w:tcPr>
            <w:tcW w:w="13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99 </w:t>
            </w:r>
          </w:p>
        </w:tc>
      </w:tr>
      <w:tr w:rsidR="003E2602">
        <w:trPr>
          <w:trHeight w:val="263"/>
        </w:trPr>
        <w:tc>
          <w:tcPr>
            <w:tcW w:w="212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127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16,0 </w:t>
            </w:r>
          </w:p>
        </w:tc>
        <w:tc>
          <w:tcPr>
            <w:tcW w:w="28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11 </w:t>
            </w:r>
          </w:p>
        </w:tc>
        <w:tc>
          <w:tcPr>
            <w:tcW w:w="142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0,69 </w:t>
            </w:r>
          </w:p>
        </w:tc>
        <w:tc>
          <w:tcPr>
            <w:tcW w:w="13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53 </w:t>
            </w:r>
          </w:p>
        </w:tc>
      </w:tr>
    </w:tbl>
    <w:p w:rsidR="003E2602" w:rsidRDefault="007B74C6">
      <w:pPr>
        <w:spacing w:after="0" w:line="259" w:lineRule="auto"/>
        <w:ind w:left="850" w:firstLine="0"/>
        <w:jc w:val="left"/>
      </w:pPr>
      <w:r>
        <w:t xml:space="preserve"> </w:t>
      </w:r>
    </w:p>
    <w:p w:rsidR="003E2602" w:rsidRDefault="007B74C6">
      <w:pPr>
        <w:ind w:left="845" w:right="834"/>
      </w:pPr>
      <w:r>
        <w:t xml:space="preserve">The resulting emissions by the stock are shown below. </w:t>
      </w:r>
    </w:p>
    <w:p w:rsidR="003E2602" w:rsidRDefault="007B74C6">
      <w:pPr>
        <w:spacing w:after="12"/>
        <w:ind w:left="845" w:right="834"/>
      </w:pPr>
      <w:r>
        <w:t xml:space="preserve">Table A2-22: OGC emissions of all stock </w:t>
      </w:r>
    </w:p>
    <w:tbl>
      <w:tblPr>
        <w:tblStyle w:val="TableGrid"/>
        <w:tblW w:w="9070" w:type="dxa"/>
        <w:tblInd w:w="851" w:type="dxa"/>
        <w:tblCellMar>
          <w:top w:w="40" w:type="dxa"/>
          <w:left w:w="107" w:type="dxa"/>
          <w:bottom w:w="0" w:type="dxa"/>
          <w:right w:w="115" w:type="dxa"/>
        </w:tblCellMar>
        <w:tblLook w:val="04A0" w:firstRow="1" w:lastRow="0" w:firstColumn="1" w:lastColumn="0" w:noHBand="0" w:noVBand="1"/>
      </w:tblPr>
      <w:tblGrid>
        <w:gridCol w:w="3417"/>
        <w:gridCol w:w="1200"/>
        <w:gridCol w:w="1112"/>
        <w:gridCol w:w="1114"/>
        <w:gridCol w:w="1115"/>
        <w:gridCol w:w="1112"/>
      </w:tblGrid>
      <w:tr w:rsidR="003E2602">
        <w:trPr>
          <w:trHeight w:val="512"/>
        </w:trPr>
        <w:tc>
          <w:tcPr>
            <w:tcW w:w="341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OGC emissions of all STOCK [ton] - based on sales PM </w:t>
            </w:r>
          </w:p>
        </w:tc>
        <w:tc>
          <w:tcPr>
            <w:tcW w:w="120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9" w:firstLine="0"/>
              <w:jc w:val="center"/>
            </w:pPr>
            <w:r>
              <w:rPr>
                <w:rFonts w:ascii="Calibri" w:eastAsia="Calibri" w:hAnsi="Calibri" w:cs="Calibri"/>
                <w:b/>
                <w:sz w:val="18"/>
              </w:rPr>
              <w:t xml:space="preserve">1990 </w:t>
            </w:r>
          </w:p>
        </w:tc>
        <w:tc>
          <w:tcPr>
            <w:tcW w:w="111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10" w:firstLine="0"/>
              <w:jc w:val="center"/>
            </w:pPr>
            <w:r>
              <w:rPr>
                <w:rFonts w:ascii="Calibri" w:eastAsia="Calibri" w:hAnsi="Calibri" w:cs="Calibri"/>
                <w:b/>
                <w:sz w:val="18"/>
              </w:rPr>
              <w:t xml:space="preserve">2000 </w:t>
            </w:r>
          </w:p>
        </w:tc>
        <w:tc>
          <w:tcPr>
            <w:tcW w:w="1114"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9" w:firstLine="0"/>
              <w:jc w:val="center"/>
            </w:pPr>
            <w:r>
              <w:rPr>
                <w:rFonts w:ascii="Calibri" w:eastAsia="Calibri" w:hAnsi="Calibri" w:cs="Calibri"/>
                <w:b/>
                <w:sz w:val="18"/>
              </w:rPr>
              <w:t xml:space="preserve">2010 </w:t>
            </w:r>
          </w:p>
        </w:tc>
        <w:tc>
          <w:tcPr>
            <w:tcW w:w="1115"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7" w:firstLine="0"/>
              <w:jc w:val="center"/>
            </w:pPr>
            <w:r>
              <w:rPr>
                <w:rFonts w:ascii="Calibri" w:eastAsia="Calibri" w:hAnsi="Calibri" w:cs="Calibri"/>
                <w:b/>
                <w:sz w:val="18"/>
              </w:rPr>
              <w:t xml:space="preserve">2020 </w:t>
            </w:r>
          </w:p>
        </w:tc>
        <w:tc>
          <w:tcPr>
            <w:tcW w:w="111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10" w:firstLine="0"/>
              <w:jc w:val="center"/>
            </w:pPr>
            <w:r>
              <w:rPr>
                <w:rFonts w:ascii="Calibri" w:eastAsia="Calibri" w:hAnsi="Calibri" w:cs="Calibri"/>
                <w:b/>
                <w:sz w:val="18"/>
              </w:rPr>
              <w:t xml:space="preserve">2030 </w:t>
            </w:r>
          </w:p>
        </w:tc>
      </w:tr>
      <w:tr w:rsidR="003E2602">
        <w:trPr>
          <w:trHeight w:val="264"/>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12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23043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19655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15594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10834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5481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12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27226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30057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30780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26687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15755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12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61931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45807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31501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19745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9560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12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52015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28515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15544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8114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3708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12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10450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9213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6716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4900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1895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12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20490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18368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15304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11721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6754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12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1148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3087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4836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6254 </w:t>
            </w:r>
          </w:p>
        </w:tc>
      </w:tr>
      <w:tr w:rsidR="003E2602">
        <w:trPr>
          <w:trHeight w:val="263"/>
        </w:trPr>
        <w:tc>
          <w:tcPr>
            <w:tcW w:w="34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TOTALS (kton) </w:t>
            </w:r>
          </w:p>
        </w:tc>
        <w:tc>
          <w:tcPr>
            <w:tcW w:w="120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195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153 </w:t>
            </w:r>
          </w:p>
        </w:tc>
        <w:tc>
          <w:tcPr>
            <w:tcW w:w="11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119 </w:t>
            </w:r>
          </w:p>
        </w:tc>
        <w:tc>
          <w:tcPr>
            <w:tcW w:w="11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87 </w:t>
            </w:r>
          </w:p>
        </w:tc>
        <w:tc>
          <w:tcPr>
            <w:tcW w:w="1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49 </w:t>
            </w:r>
          </w:p>
        </w:tc>
      </w:tr>
    </w:tbl>
    <w:p w:rsidR="003E2602" w:rsidRDefault="007B74C6">
      <w:pPr>
        <w:spacing w:after="278" w:line="259" w:lineRule="auto"/>
        <w:ind w:left="850" w:firstLine="0"/>
        <w:jc w:val="left"/>
      </w:pPr>
      <w:r>
        <w:rPr>
          <w:rFonts w:ascii="Calibri" w:eastAsia="Calibri" w:hAnsi="Calibri" w:cs="Calibri"/>
          <w:sz w:val="22"/>
        </w:rPr>
        <w:t xml:space="preserve"> </w:t>
      </w:r>
    </w:p>
    <w:p w:rsidR="003E2602" w:rsidRDefault="007B74C6">
      <w:pPr>
        <w:pStyle w:val="Heading4"/>
        <w:ind w:left="1205"/>
      </w:pPr>
      <w:r>
        <w:rPr>
          <w:sz w:val="24"/>
        </w:rPr>
        <w:t>4.</w:t>
      </w:r>
      <w:r>
        <w:rPr>
          <w:rFonts w:ascii="Arial" w:eastAsia="Arial" w:hAnsi="Arial" w:cs="Arial"/>
          <w:sz w:val="24"/>
        </w:rPr>
        <w:t xml:space="preserve"> </w:t>
      </w:r>
      <w:r>
        <w:rPr>
          <w:sz w:val="24"/>
        </w:rPr>
        <w:t>P</w:t>
      </w:r>
      <w:r>
        <w:t>URCHASE COSTS AND OTHER ECONOMIC INPUTS</w:t>
      </w:r>
      <w:r>
        <w:rPr>
          <w:sz w:val="24"/>
        </w:rPr>
        <w:t xml:space="preserve"> </w:t>
      </w:r>
    </w:p>
    <w:p w:rsidR="003E2602" w:rsidRDefault="007B74C6">
      <w:pPr>
        <w:ind w:left="845" w:right="5"/>
      </w:pPr>
      <w:r>
        <w:t>The data used for the cost and benefit analysis, in terms of purchase cost and its increase if ecodesign options resulting in higher energy efficiency are applied, energy costs and installation and maintenance were discussed with stakeholders during the pr</w:t>
      </w:r>
      <w:r>
        <w:t xml:space="preserve">eparatory phase. </w:t>
      </w:r>
    </w:p>
    <w:p w:rsidR="003E2602" w:rsidRDefault="007B74C6">
      <w:pPr>
        <w:ind w:left="845" w:right="5"/>
      </w:pPr>
      <w:r>
        <w:t xml:space="preserve">The Impact Assessment however does not describe policy options that impose a certain specific set of ecodesign options. Instead the options refer to a generic improvement of representative energy efficiency. </w:t>
      </w:r>
    </w:p>
    <w:p w:rsidR="003E2602" w:rsidRDefault="007B74C6">
      <w:pPr>
        <w:ind w:left="845" w:right="1"/>
      </w:pPr>
      <w:r>
        <w:lastRenderedPageBreak/>
        <w:t xml:space="preserve">For this reason a parametric </w:t>
      </w:r>
      <w:r>
        <w:t>modelling of the price elasticity has been applied that calculates the purchase price increase as an effect of improved efficiency. This effect has been described as an exponential function. The parameters for the exponential function have been tuned to re</w:t>
      </w:r>
      <w:r>
        <w:t xml:space="preserve">sult in purchase prices that match those of the preparatory studies for base case products and improved products. Note: this approach is an acceptable way of dealing with incremental changes in efficiency and product price but do not necessarily result in </w:t>
      </w:r>
      <w:r>
        <w:t xml:space="preserve">outcomes identical to those in the preparatory studies. </w:t>
      </w:r>
    </w:p>
    <w:p w:rsidR="003E2602" w:rsidRDefault="007B74C6">
      <w:pPr>
        <w:ind w:left="845" w:right="5"/>
      </w:pPr>
      <w:r>
        <w:t>In addition, an annual price decrease has also been applied as a result of ongoing reductions in purchase prices due to improved efficiency of production, lower manufacturing costs (for instance thro</w:t>
      </w:r>
      <w:r>
        <w:t xml:space="preserve">ugh moving production to low wage countries), etc. This effect has been set at 1% per year. </w:t>
      </w:r>
    </w:p>
    <w:p w:rsidR="003E2602" w:rsidRDefault="007B74C6">
      <w:pPr>
        <w:ind w:left="845"/>
      </w:pPr>
      <w:r>
        <w:t xml:space="preserve">The purchase costs inputs are shown below. The values in bold correspond to base case purchase prices. </w:t>
      </w:r>
    </w:p>
    <w:p w:rsidR="003E2602" w:rsidRDefault="007B74C6">
      <w:pPr>
        <w:spacing w:after="12"/>
        <w:ind w:left="845" w:right="834"/>
      </w:pPr>
      <w:r>
        <w:t xml:space="preserve">Table A2-23: Purchase costs </w:t>
      </w:r>
    </w:p>
    <w:tbl>
      <w:tblPr>
        <w:tblStyle w:val="TableGrid"/>
        <w:tblW w:w="9106" w:type="dxa"/>
        <w:tblInd w:w="833" w:type="dxa"/>
        <w:tblCellMar>
          <w:top w:w="40" w:type="dxa"/>
          <w:left w:w="107" w:type="dxa"/>
          <w:bottom w:w="0" w:type="dxa"/>
          <w:right w:w="66" w:type="dxa"/>
        </w:tblCellMar>
        <w:tblLook w:val="04A0" w:firstRow="1" w:lastRow="0" w:firstColumn="1" w:lastColumn="0" w:noHBand="0" w:noVBand="1"/>
      </w:tblPr>
      <w:tblGrid>
        <w:gridCol w:w="2194"/>
        <w:gridCol w:w="956"/>
        <w:gridCol w:w="566"/>
        <w:gridCol w:w="558"/>
        <w:gridCol w:w="582"/>
        <w:gridCol w:w="581"/>
        <w:gridCol w:w="581"/>
        <w:gridCol w:w="581"/>
        <w:gridCol w:w="581"/>
        <w:gridCol w:w="581"/>
        <w:gridCol w:w="673"/>
        <w:gridCol w:w="672"/>
      </w:tblGrid>
      <w:tr w:rsidR="003E2602">
        <w:trPr>
          <w:trHeight w:val="262"/>
        </w:trPr>
        <w:tc>
          <w:tcPr>
            <w:tcW w:w="3150" w:type="dxa"/>
            <w:gridSpan w:val="2"/>
            <w:tcBorders>
              <w:top w:val="single" w:sz="4" w:space="0" w:color="000000"/>
              <w:left w:val="single" w:sz="4" w:space="0" w:color="000000"/>
              <w:bottom w:val="single" w:sz="4" w:space="0" w:color="000000"/>
              <w:right w:val="nil"/>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a EXP(b*efficiency) </w:t>
            </w:r>
          </w:p>
        </w:tc>
        <w:tc>
          <w:tcPr>
            <w:tcW w:w="566"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558"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c>
          <w:tcPr>
            <w:tcW w:w="1163" w:type="dxa"/>
            <w:gridSpan w:val="2"/>
            <w:tcBorders>
              <w:top w:val="single" w:sz="4" w:space="0" w:color="000000"/>
              <w:left w:val="single" w:sz="4" w:space="0" w:color="000000"/>
              <w:bottom w:val="single" w:sz="4" w:space="0" w:color="000000"/>
              <w:right w:val="nil"/>
            </w:tcBorders>
            <w:shd w:val="clear" w:color="auto" w:fill="BFBFBF"/>
          </w:tcPr>
          <w:p w:rsidR="003E2602" w:rsidRDefault="007B74C6">
            <w:pPr>
              <w:spacing w:after="0" w:line="259" w:lineRule="auto"/>
              <w:ind w:left="1" w:firstLine="0"/>
              <w:jc w:val="left"/>
            </w:pPr>
            <w:r>
              <w:rPr>
                <w:rFonts w:ascii="Calibri" w:eastAsia="Calibri" w:hAnsi="Calibri" w:cs="Calibri"/>
                <w:b/>
                <w:sz w:val="18"/>
              </w:rPr>
              <w:t>Efficie</w:t>
            </w:r>
            <w:r>
              <w:rPr>
                <w:rFonts w:ascii="Calibri" w:eastAsia="Calibri" w:hAnsi="Calibri" w:cs="Calibri"/>
                <w:b/>
                <w:sz w:val="18"/>
              </w:rPr>
              <w:t xml:space="preserve">ncy </w:t>
            </w:r>
          </w:p>
        </w:tc>
        <w:tc>
          <w:tcPr>
            <w:tcW w:w="581"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581"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581"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581"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673"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672"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r>
      <w:tr w:rsidR="003E2602">
        <w:trPr>
          <w:trHeight w:val="514"/>
        </w:trPr>
        <w:tc>
          <w:tcPr>
            <w:tcW w:w="219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Purchase price elasticity </w:t>
            </w:r>
          </w:p>
        </w:tc>
        <w:tc>
          <w:tcPr>
            <w:tcW w:w="95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Price reduction </w:t>
            </w:r>
          </w:p>
        </w:tc>
        <w:tc>
          <w:tcPr>
            <w:tcW w:w="566"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right="40" w:firstLine="0"/>
              <w:jc w:val="center"/>
            </w:pPr>
            <w:r>
              <w:rPr>
                <w:rFonts w:ascii="Calibri" w:eastAsia="Calibri" w:hAnsi="Calibri" w:cs="Calibri"/>
                <w:b/>
                <w:sz w:val="18"/>
              </w:rPr>
              <w:t xml:space="preserve">a' </w:t>
            </w:r>
          </w:p>
        </w:tc>
        <w:tc>
          <w:tcPr>
            <w:tcW w:w="558"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right="42" w:firstLine="0"/>
              <w:jc w:val="center"/>
            </w:pPr>
            <w:r>
              <w:rPr>
                <w:rFonts w:ascii="Calibri" w:eastAsia="Calibri" w:hAnsi="Calibri" w:cs="Calibri"/>
                <w:b/>
                <w:sz w:val="18"/>
              </w:rPr>
              <w:t xml:space="preserve">b' </w:t>
            </w:r>
          </w:p>
        </w:tc>
        <w:tc>
          <w:tcPr>
            <w:tcW w:w="58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26" w:firstLine="0"/>
              <w:jc w:val="left"/>
            </w:pPr>
            <w:r>
              <w:rPr>
                <w:rFonts w:ascii="Calibri" w:eastAsia="Calibri" w:hAnsi="Calibri" w:cs="Calibri"/>
                <w:b/>
                <w:sz w:val="18"/>
              </w:rPr>
              <w:t xml:space="preserve">30% </w:t>
            </w:r>
          </w:p>
        </w:tc>
        <w:tc>
          <w:tcPr>
            <w:tcW w:w="58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26" w:firstLine="0"/>
              <w:jc w:val="left"/>
            </w:pPr>
            <w:r>
              <w:rPr>
                <w:rFonts w:ascii="Calibri" w:eastAsia="Calibri" w:hAnsi="Calibri" w:cs="Calibri"/>
                <w:b/>
                <w:sz w:val="18"/>
              </w:rPr>
              <w:t xml:space="preserve">40% </w:t>
            </w:r>
          </w:p>
        </w:tc>
        <w:tc>
          <w:tcPr>
            <w:tcW w:w="58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26" w:firstLine="0"/>
              <w:jc w:val="left"/>
            </w:pPr>
            <w:r>
              <w:rPr>
                <w:rFonts w:ascii="Calibri" w:eastAsia="Calibri" w:hAnsi="Calibri" w:cs="Calibri"/>
                <w:b/>
                <w:sz w:val="18"/>
              </w:rPr>
              <w:t xml:space="preserve">50% </w:t>
            </w:r>
          </w:p>
        </w:tc>
        <w:tc>
          <w:tcPr>
            <w:tcW w:w="58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26" w:firstLine="0"/>
              <w:jc w:val="left"/>
            </w:pPr>
            <w:r>
              <w:rPr>
                <w:rFonts w:ascii="Calibri" w:eastAsia="Calibri" w:hAnsi="Calibri" w:cs="Calibri"/>
                <w:b/>
                <w:sz w:val="18"/>
              </w:rPr>
              <w:t xml:space="preserve">60% </w:t>
            </w:r>
          </w:p>
        </w:tc>
        <w:tc>
          <w:tcPr>
            <w:tcW w:w="58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26" w:firstLine="0"/>
              <w:jc w:val="left"/>
            </w:pPr>
            <w:r>
              <w:rPr>
                <w:rFonts w:ascii="Calibri" w:eastAsia="Calibri" w:hAnsi="Calibri" w:cs="Calibri"/>
                <w:b/>
                <w:sz w:val="18"/>
              </w:rPr>
              <w:t xml:space="preserve">70% </w:t>
            </w:r>
          </w:p>
        </w:tc>
        <w:tc>
          <w:tcPr>
            <w:tcW w:w="58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26" w:firstLine="0"/>
              <w:jc w:val="left"/>
            </w:pPr>
            <w:r>
              <w:rPr>
                <w:rFonts w:ascii="Calibri" w:eastAsia="Calibri" w:hAnsi="Calibri" w:cs="Calibri"/>
                <w:b/>
                <w:sz w:val="18"/>
              </w:rPr>
              <w:t xml:space="preserve">80% </w:t>
            </w:r>
          </w:p>
        </w:tc>
        <w:tc>
          <w:tcPr>
            <w:tcW w:w="673"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right="41" w:firstLine="0"/>
              <w:jc w:val="center"/>
            </w:pPr>
            <w:r>
              <w:rPr>
                <w:rFonts w:ascii="Calibri" w:eastAsia="Calibri" w:hAnsi="Calibri" w:cs="Calibri"/>
                <w:b/>
                <w:sz w:val="18"/>
              </w:rPr>
              <w:t xml:space="preserve">90% </w:t>
            </w:r>
          </w:p>
        </w:tc>
        <w:tc>
          <w:tcPr>
            <w:tcW w:w="672"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28" w:firstLine="0"/>
              <w:jc w:val="left"/>
            </w:pPr>
            <w:r>
              <w:rPr>
                <w:rFonts w:ascii="Calibri" w:eastAsia="Calibri" w:hAnsi="Calibri" w:cs="Calibri"/>
                <w:b/>
                <w:sz w:val="18"/>
              </w:rPr>
              <w:t xml:space="preserve">100% </w:t>
            </w:r>
          </w:p>
        </w:tc>
      </w:tr>
      <w:tr w:rsidR="003E2602">
        <w:trPr>
          <w:trHeight w:val="264"/>
        </w:trPr>
        <w:tc>
          <w:tcPr>
            <w:tcW w:w="21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9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1,01 </w:t>
            </w:r>
          </w:p>
        </w:tc>
        <w:tc>
          <w:tcPr>
            <w:tcW w:w="5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9" w:firstLine="0"/>
              <w:jc w:val="left"/>
            </w:pPr>
            <w:r>
              <w:rPr>
                <w:rFonts w:ascii="Calibri" w:eastAsia="Calibri" w:hAnsi="Calibri" w:cs="Calibri"/>
                <w:sz w:val="18"/>
              </w:rPr>
              <w:t xml:space="preserve">800 </w:t>
            </w:r>
          </w:p>
        </w:tc>
        <w:tc>
          <w:tcPr>
            <w:tcW w:w="5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3 </w:t>
            </w:r>
          </w:p>
        </w:tc>
        <w:tc>
          <w:tcPr>
            <w:tcW w:w="58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1968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2656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3585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4840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6533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8819 </w:t>
            </w:r>
          </w:p>
        </w:tc>
        <w:tc>
          <w:tcPr>
            <w:tcW w:w="67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11904 </w:t>
            </w:r>
          </w:p>
        </w:tc>
        <w:tc>
          <w:tcPr>
            <w:tcW w:w="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16068 </w:t>
            </w:r>
          </w:p>
        </w:tc>
      </w:tr>
      <w:tr w:rsidR="003E2602">
        <w:trPr>
          <w:trHeight w:val="263"/>
        </w:trPr>
        <w:tc>
          <w:tcPr>
            <w:tcW w:w="21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9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1,01 </w:t>
            </w:r>
          </w:p>
        </w:tc>
        <w:tc>
          <w:tcPr>
            <w:tcW w:w="5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9" w:firstLine="0"/>
              <w:jc w:val="left"/>
            </w:pPr>
            <w:r>
              <w:rPr>
                <w:rFonts w:ascii="Calibri" w:eastAsia="Calibri" w:hAnsi="Calibri" w:cs="Calibri"/>
                <w:sz w:val="18"/>
              </w:rPr>
              <w:t xml:space="preserve">300 </w:t>
            </w:r>
          </w:p>
        </w:tc>
        <w:tc>
          <w:tcPr>
            <w:tcW w:w="5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left"/>
            </w:pPr>
            <w:r>
              <w:rPr>
                <w:rFonts w:ascii="Calibri" w:eastAsia="Calibri" w:hAnsi="Calibri" w:cs="Calibri"/>
                <w:sz w:val="18"/>
              </w:rPr>
              <w:t xml:space="preserve">2,75 </w:t>
            </w:r>
          </w:p>
        </w:tc>
        <w:tc>
          <w:tcPr>
            <w:tcW w:w="58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685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901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1187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1562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2057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2708 </w:t>
            </w:r>
          </w:p>
        </w:tc>
        <w:tc>
          <w:tcPr>
            <w:tcW w:w="67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3565 </w:t>
            </w:r>
          </w:p>
        </w:tc>
        <w:tc>
          <w:tcPr>
            <w:tcW w:w="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4693 </w:t>
            </w:r>
          </w:p>
        </w:tc>
      </w:tr>
      <w:tr w:rsidR="003E2602">
        <w:trPr>
          <w:trHeight w:val="263"/>
        </w:trPr>
        <w:tc>
          <w:tcPr>
            <w:tcW w:w="21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9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1,01 </w:t>
            </w:r>
          </w:p>
        </w:tc>
        <w:tc>
          <w:tcPr>
            <w:tcW w:w="5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9" w:firstLine="0"/>
              <w:jc w:val="left"/>
            </w:pPr>
            <w:r>
              <w:rPr>
                <w:rFonts w:ascii="Calibri" w:eastAsia="Calibri" w:hAnsi="Calibri" w:cs="Calibri"/>
                <w:sz w:val="18"/>
              </w:rPr>
              <w:t xml:space="preserve">300 </w:t>
            </w:r>
          </w:p>
        </w:tc>
        <w:tc>
          <w:tcPr>
            <w:tcW w:w="5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left"/>
            </w:pPr>
            <w:r>
              <w:rPr>
                <w:rFonts w:ascii="Calibri" w:eastAsia="Calibri" w:hAnsi="Calibri" w:cs="Calibri"/>
                <w:sz w:val="18"/>
              </w:rPr>
              <w:t xml:space="preserve">2,75 </w:t>
            </w:r>
          </w:p>
        </w:tc>
        <w:tc>
          <w:tcPr>
            <w:tcW w:w="58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685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901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1187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1562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2057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2708 </w:t>
            </w:r>
          </w:p>
        </w:tc>
        <w:tc>
          <w:tcPr>
            <w:tcW w:w="67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3565 </w:t>
            </w:r>
          </w:p>
        </w:tc>
        <w:tc>
          <w:tcPr>
            <w:tcW w:w="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4693 </w:t>
            </w:r>
          </w:p>
        </w:tc>
      </w:tr>
      <w:tr w:rsidR="003E2602">
        <w:trPr>
          <w:trHeight w:val="263"/>
        </w:trPr>
        <w:tc>
          <w:tcPr>
            <w:tcW w:w="21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9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1,01 </w:t>
            </w:r>
          </w:p>
        </w:tc>
        <w:tc>
          <w:tcPr>
            <w:tcW w:w="5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0" w:firstLine="0"/>
              <w:jc w:val="left"/>
            </w:pPr>
            <w:r>
              <w:rPr>
                <w:rFonts w:ascii="Calibri" w:eastAsia="Calibri" w:hAnsi="Calibri" w:cs="Calibri"/>
                <w:sz w:val="18"/>
              </w:rPr>
              <w:t xml:space="preserve">200 </w:t>
            </w:r>
          </w:p>
        </w:tc>
        <w:tc>
          <w:tcPr>
            <w:tcW w:w="5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left"/>
            </w:pPr>
            <w:r>
              <w:rPr>
                <w:rFonts w:ascii="Calibri" w:eastAsia="Calibri" w:hAnsi="Calibri" w:cs="Calibri"/>
                <w:sz w:val="18"/>
              </w:rPr>
              <w:t xml:space="preserve">2,75 </w:t>
            </w:r>
          </w:p>
        </w:tc>
        <w:tc>
          <w:tcPr>
            <w:tcW w:w="58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456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601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791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1041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1371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1805 </w:t>
            </w:r>
          </w:p>
        </w:tc>
        <w:tc>
          <w:tcPr>
            <w:tcW w:w="67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2376 </w:t>
            </w:r>
          </w:p>
        </w:tc>
        <w:tc>
          <w:tcPr>
            <w:tcW w:w="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3129 </w:t>
            </w:r>
          </w:p>
        </w:tc>
      </w:tr>
      <w:tr w:rsidR="003E2602">
        <w:trPr>
          <w:trHeight w:val="263"/>
        </w:trPr>
        <w:tc>
          <w:tcPr>
            <w:tcW w:w="21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9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1,01 </w:t>
            </w:r>
          </w:p>
        </w:tc>
        <w:tc>
          <w:tcPr>
            <w:tcW w:w="5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0" w:firstLine="0"/>
              <w:jc w:val="left"/>
            </w:pPr>
            <w:r>
              <w:rPr>
                <w:rFonts w:ascii="Calibri" w:eastAsia="Calibri" w:hAnsi="Calibri" w:cs="Calibri"/>
                <w:sz w:val="18"/>
              </w:rPr>
              <w:t xml:space="preserve">400 </w:t>
            </w:r>
          </w:p>
        </w:tc>
        <w:tc>
          <w:tcPr>
            <w:tcW w:w="5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 w:firstLine="0"/>
              <w:jc w:val="left"/>
            </w:pPr>
            <w:r>
              <w:rPr>
                <w:rFonts w:ascii="Calibri" w:eastAsia="Calibri" w:hAnsi="Calibri" w:cs="Calibri"/>
                <w:sz w:val="18"/>
              </w:rPr>
              <w:t xml:space="preserve">2,75 </w:t>
            </w:r>
          </w:p>
        </w:tc>
        <w:tc>
          <w:tcPr>
            <w:tcW w:w="58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913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left"/>
            </w:pPr>
            <w:r>
              <w:rPr>
                <w:rFonts w:ascii="Calibri" w:eastAsia="Calibri" w:hAnsi="Calibri" w:cs="Calibri"/>
                <w:sz w:val="18"/>
              </w:rPr>
              <w:t xml:space="preserve">1202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left"/>
            </w:pPr>
            <w:r>
              <w:rPr>
                <w:rFonts w:ascii="Calibri" w:eastAsia="Calibri" w:hAnsi="Calibri" w:cs="Calibri"/>
                <w:sz w:val="18"/>
              </w:rPr>
              <w:t xml:space="preserve">1582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left"/>
            </w:pPr>
            <w:r>
              <w:rPr>
                <w:rFonts w:ascii="Calibri" w:eastAsia="Calibri" w:hAnsi="Calibri" w:cs="Calibri"/>
                <w:sz w:val="18"/>
              </w:rPr>
              <w:t xml:space="preserve">2083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left"/>
            </w:pPr>
            <w:r>
              <w:rPr>
                <w:rFonts w:ascii="Calibri" w:eastAsia="Calibri" w:hAnsi="Calibri" w:cs="Calibri"/>
                <w:sz w:val="18"/>
              </w:rPr>
              <w:t xml:space="preserve">2742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left"/>
            </w:pPr>
            <w:r>
              <w:rPr>
                <w:rFonts w:ascii="Calibri" w:eastAsia="Calibri" w:hAnsi="Calibri" w:cs="Calibri"/>
                <w:sz w:val="18"/>
              </w:rPr>
              <w:t xml:space="preserve">3610 </w:t>
            </w:r>
          </w:p>
        </w:tc>
        <w:tc>
          <w:tcPr>
            <w:tcW w:w="67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4753 </w:t>
            </w:r>
          </w:p>
        </w:tc>
        <w:tc>
          <w:tcPr>
            <w:tcW w:w="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6257 </w:t>
            </w:r>
          </w:p>
        </w:tc>
      </w:tr>
      <w:tr w:rsidR="003E2602">
        <w:trPr>
          <w:trHeight w:val="263"/>
        </w:trPr>
        <w:tc>
          <w:tcPr>
            <w:tcW w:w="21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9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1,01 </w:t>
            </w:r>
          </w:p>
        </w:tc>
        <w:tc>
          <w:tcPr>
            <w:tcW w:w="5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0" w:firstLine="0"/>
              <w:jc w:val="left"/>
            </w:pPr>
            <w:r>
              <w:rPr>
                <w:rFonts w:ascii="Calibri" w:eastAsia="Calibri" w:hAnsi="Calibri" w:cs="Calibri"/>
                <w:sz w:val="18"/>
              </w:rPr>
              <w:t xml:space="preserve">400 </w:t>
            </w:r>
          </w:p>
        </w:tc>
        <w:tc>
          <w:tcPr>
            <w:tcW w:w="5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2,5 </w:t>
            </w:r>
          </w:p>
        </w:tc>
        <w:tc>
          <w:tcPr>
            <w:tcW w:w="58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847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1087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1396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1793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2302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2956 </w:t>
            </w:r>
          </w:p>
        </w:tc>
        <w:tc>
          <w:tcPr>
            <w:tcW w:w="67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3795 </w:t>
            </w:r>
          </w:p>
        </w:tc>
        <w:tc>
          <w:tcPr>
            <w:tcW w:w="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4873 </w:t>
            </w:r>
          </w:p>
        </w:tc>
      </w:tr>
      <w:tr w:rsidR="003E2602">
        <w:trPr>
          <w:trHeight w:val="263"/>
        </w:trPr>
        <w:tc>
          <w:tcPr>
            <w:tcW w:w="21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9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1,01 </w:t>
            </w:r>
          </w:p>
        </w:tc>
        <w:tc>
          <w:tcPr>
            <w:tcW w:w="5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9" w:firstLine="0"/>
              <w:jc w:val="left"/>
            </w:pPr>
            <w:r>
              <w:rPr>
                <w:rFonts w:ascii="Calibri" w:eastAsia="Calibri" w:hAnsi="Calibri" w:cs="Calibri"/>
                <w:sz w:val="18"/>
              </w:rPr>
              <w:t xml:space="preserve">800 </w:t>
            </w:r>
          </w:p>
        </w:tc>
        <w:tc>
          <w:tcPr>
            <w:tcW w:w="5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1,5 </w:t>
            </w:r>
          </w:p>
        </w:tc>
        <w:tc>
          <w:tcPr>
            <w:tcW w:w="58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1255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1458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1694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1968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2286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2656 </w:t>
            </w:r>
          </w:p>
        </w:tc>
        <w:tc>
          <w:tcPr>
            <w:tcW w:w="67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3086 </w:t>
            </w:r>
          </w:p>
        </w:tc>
        <w:tc>
          <w:tcPr>
            <w:tcW w:w="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3585 </w:t>
            </w:r>
          </w:p>
        </w:tc>
      </w:tr>
      <w:tr w:rsidR="003E2602">
        <w:trPr>
          <w:trHeight w:val="262"/>
        </w:trPr>
        <w:tc>
          <w:tcPr>
            <w:tcW w:w="21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08_open fire gas </w:t>
            </w:r>
          </w:p>
        </w:tc>
        <w:tc>
          <w:tcPr>
            <w:tcW w:w="9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1,01 </w:t>
            </w:r>
          </w:p>
        </w:tc>
        <w:tc>
          <w:tcPr>
            <w:tcW w:w="5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0" w:firstLine="0"/>
              <w:jc w:val="left"/>
            </w:pPr>
            <w:r>
              <w:rPr>
                <w:rFonts w:ascii="Calibri" w:eastAsia="Calibri" w:hAnsi="Calibri" w:cs="Calibri"/>
                <w:sz w:val="18"/>
              </w:rPr>
              <w:t xml:space="preserve">400 </w:t>
            </w:r>
          </w:p>
        </w:tc>
        <w:tc>
          <w:tcPr>
            <w:tcW w:w="5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1 </w:t>
            </w:r>
          </w:p>
        </w:tc>
        <w:tc>
          <w:tcPr>
            <w:tcW w:w="58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540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597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659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729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806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890 </w:t>
            </w:r>
          </w:p>
        </w:tc>
        <w:tc>
          <w:tcPr>
            <w:tcW w:w="67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984 </w:t>
            </w:r>
          </w:p>
        </w:tc>
        <w:tc>
          <w:tcPr>
            <w:tcW w:w="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1087 </w:t>
            </w:r>
          </w:p>
        </w:tc>
      </w:tr>
      <w:tr w:rsidR="003E2602">
        <w:trPr>
          <w:trHeight w:val="263"/>
        </w:trPr>
        <w:tc>
          <w:tcPr>
            <w:tcW w:w="21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09_closed fire gas </w:t>
            </w:r>
          </w:p>
        </w:tc>
        <w:tc>
          <w:tcPr>
            <w:tcW w:w="9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1,01 </w:t>
            </w:r>
          </w:p>
        </w:tc>
        <w:tc>
          <w:tcPr>
            <w:tcW w:w="5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0" w:firstLine="0"/>
              <w:jc w:val="left"/>
            </w:pPr>
            <w:r>
              <w:rPr>
                <w:rFonts w:ascii="Calibri" w:eastAsia="Calibri" w:hAnsi="Calibri" w:cs="Calibri"/>
                <w:sz w:val="18"/>
              </w:rPr>
              <w:t xml:space="preserve">300 </w:t>
            </w:r>
          </w:p>
        </w:tc>
        <w:tc>
          <w:tcPr>
            <w:tcW w:w="5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1 </w:t>
            </w:r>
          </w:p>
        </w:tc>
        <w:tc>
          <w:tcPr>
            <w:tcW w:w="58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405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448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495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547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604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668 </w:t>
            </w:r>
          </w:p>
        </w:tc>
        <w:tc>
          <w:tcPr>
            <w:tcW w:w="67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738 </w:t>
            </w:r>
          </w:p>
        </w:tc>
        <w:tc>
          <w:tcPr>
            <w:tcW w:w="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8" w:firstLine="0"/>
              <w:jc w:val="center"/>
            </w:pPr>
            <w:r>
              <w:rPr>
                <w:rFonts w:ascii="Calibri" w:eastAsia="Calibri" w:hAnsi="Calibri" w:cs="Calibri"/>
                <w:sz w:val="18"/>
              </w:rPr>
              <w:t xml:space="preserve">815 </w:t>
            </w:r>
          </w:p>
        </w:tc>
      </w:tr>
      <w:tr w:rsidR="003E2602">
        <w:trPr>
          <w:trHeight w:val="263"/>
        </w:trPr>
        <w:tc>
          <w:tcPr>
            <w:tcW w:w="21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10_flueless fuel heater </w:t>
            </w:r>
          </w:p>
        </w:tc>
        <w:tc>
          <w:tcPr>
            <w:tcW w:w="9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5" w:firstLine="0"/>
              <w:jc w:val="center"/>
            </w:pPr>
            <w:r>
              <w:rPr>
                <w:rFonts w:ascii="Calibri" w:eastAsia="Calibri" w:hAnsi="Calibri" w:cs="Calibri"/>
                <w:sz w:val="18"/>
              </w:rPr>
              <w:t xml:space="preserve">1,01 </w:t>
            </w:r>
          </w:p>
        </w:tc>
        <w:tc>
          <w:tcPr>
            <w:tcW w:w="5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8" w:firstLine="0"/>
              <w:jc w:val="left"/>
            </w:pPr>
            <w:r>
              <w:rPr>
                <w:rFonts w:ascii="Calibri" w:eastAsia="Calibri" w:hAnsi="Calibri" w:cs="Calibri"/>
                <w:sz w:val="18"/>
              </w:rPr>
              <w:t xml:space="preserve">100 </w:t>
            </w:r>
          </w:p>
        </w:tc>
        <w:tc>
          <w:tcPr>
            <w:tcW w:w="5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1 </w:t>
            </w:r>
          </w:p>
        </w:tc>
        <w:tc>
          <w:tcPr>
            <w:tcW w:w="58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6" w:firstLine="0"/>
              <w:jc w:val="left"/>
            </w:pPr>
            <w:r>
              <w:rPr>
                <w:rFonts w:ascii="Calibri" w:eastAsia="Calibri" w:hAnsi="Calibri" w:cs="Calibri"/>
                <w:sz w:val="18"/>
              </w:rPr>
              <w:t xml:space="preserve">135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6" w:firstLine="0"/>
              <w:jc w:val="left"/>
            </w:pPr>
            <w:r>
              <w:rPr>
                <w:rFonts w:ascii="Calibri" w:eastAsia="Calibri" w:hAnsi="Calibri" w:cs="Calibri"/>
                <w:sz w:val="18"/>
              </w:rPr>
              <w:t xml:space="preserve">149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6" w:firstLine="0"/>
              <w:jc w:val="left"/>
            </w:pPr>
            <w:r>
              <w:rPr>
                <w:rFonts w:ascii="Calibri" w:eastAsia="Calibri" w:hAnsi="Calibri" w:cs="Calibri"/>
                <w:sz w:val="18"/>
              </w:rPr>
              <w:t xml:space="preserve">165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6" w:firstLine="0"/>
              <w:jc w:val="left"/>
            </w:pPr>
            <w:r>
              <w:rPr>
                <w:rFonts w:ascii="Calibri" w:eastAsia="Calibri" w:hAnsi="Calibri" w:cs="Calibri"/>
                <w:sz w:val="18"/>
              </w:rPr>
              <w:t xml:space="preserve">182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201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223 </w:t>
            </w:r>
          </w:p>
        </w:tc>
        <w:tc>
          <w:tcPr>
            <w:tcW w:w="67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246 </w:t>
            </w:r>
          </w:p>
        </w:tc>
        <w:tc>
          <w:tcPr>
            <w:tcW w:w="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272 </w:t>
            </w:r>
          </w:p>
        </w:tc>
      </w:tr>
      <w:tr w:rsidR="003E2602">
        <w:trPr>
          <w:trHeight w:val="263"/>
        </w:trPr>
        <w:tc>
          <w:tcPr>
            <w:tcW w:w="21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11_elec.portable </w:t>
            </w:r>
          </w:p>
        </w:tc>
        <w:tc>
          <w:tcPr>
            <w:tcW w:w="9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1,01 </w:t>
            </w:r>
          </w:p>
        </w:tc>
        <w:tc>
          <w:tcPr>
            <w:tcW w:w="5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20 </w:t>
            </w:r>
          </w:p>
        </w:tc>
        <w:tc>
          <w:tcPr>
            <w:tcW w:w="5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1 </w:t>
            </w:r>
          </w:p>
        </w:tc>
        <w:tc>
          <w:tcPr>
            <w:tcW w:w="58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27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30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33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36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40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45 </w:t>
            </w:r>
          </w:p>
        </w:tc>
        <w:tc>
          <w:tcPr>
            <w:tcW w:w="67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49 </w:t>
            </w:r>
          </w:p>
        </w:tc>
        <w:tc>
          <w:tcPr>
            <w:tcW w:w="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54 </w:t>
            </w:r>
          </w:p>
        </w:tc>
      </w:tr>
      <w:tr w:rsidR="003E2602">
        <w:trPr>
          <w:trHeight w:val="263"/>
        </w:trPr>
        <w:tc>
          <w:tcPr>
            <w:tcW w:w="21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12_elec.convector </w:t>
            </w:r>
          </w:p>
        </w:tc>
        <w:tc>
          <w:tcPr>
            <w:tcW w:w="9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1,01 </w:t>
            </w:r>
          </w:p>
        </w:tc>
        <w:tc>
          <w:tcPr>
            <w:tcW w:w="5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0" w:firstLine="0"/>
              <w:jc w:val="left"/>
            </w:pPr>
            <w:r>
              <w:rPr>
                <w:rFonts w:ascii="Calibri" w:eastAsia="Calibri" w:hAnsi="Calibri" w:cs="Calibri"/>
                <w:sz w:val="18"/>
              </w:rPr>
              <w:t xml:space="preserve">100 </w:t>
            </w:r>
          </w:p>
        </w:tc>
        <w:tc>
          <w:tcPr>
            <w:tcW w:w="5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 w:firstLine="0"/>
              <w:jc w:val="left"/>
            </w:pPr>
            <w:r>
              <w:rPr>
                <w:rFonts w:ascii="Calibri" w:eastAsia="Calibri" w:hAnsi="Calibri" w:cs="Calibri"/>
                <w:sz w:val="18"/>
              </w:rPr>
              <w:t xml:space="preserve">0,75 </w:t>
            </w:r>
          </w:p>
        </w:tc>
        <w:tc>
          <w:tcPr>
            <w:tcW w:w="58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125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135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145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157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169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182 </w:t>
            </w:r>
          </w:p>
        </w:tc>
        <w:tc>
          <w:tcPr>
            <w:tcW w:w="67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196 </w:t>
            </w:r>
          </w:p>
        </w:tc>
        <w:tc>
          <w:tcPr>
            <w:tcW w:w="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212 </w:t>
            </w:r>
          </w:p>
        </w:tc>
      </w:tr>
      <w:tr w:rsidR="003E2602">
        <w:trPr>
          <w:trHeight w:val="263"/>
        </w:trPr>
        <w:tc>
          <w:tcPr>
            <w:tcW w:w="21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13_elec.storage </w:t>
            </w:r>
          </w:p>
        </w:tc>
        <w:tc>
          <w:tcPr>
            <w:tcW w:w="9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1,01 </w:t>
            </w:r>
          </w:p>
        </w:tc>
        <w:tc>
          <w:tcPr>
            <w:tcW w:w="5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0" w:firstLine="0"/>
              <w:jc w:val="left"/>
            </w:pPr>
            <w:r>
              <w:rPr>
                <w:rFonts w:ascii="Calibri" w:eastAsia="Calibri" w:hAnsi="Calibri" w:cs="Calibri"/>
                <w:sz w:val="18"/>
              </w:rPr>
              <w:t xml:space="preserve">150 </w:t>
            </w:r>
          </w:p>
        </w:tc>
        <w:tc>
          <w:tcPr>
            <w:tcW w:w="5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4 </w:t>
            </w:r>
          </w:p>
        </w:tc>
        <w:tc>
          <w:tcPr>
            <w:tcW w:w="58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498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743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1108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1653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2467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3680 </w:t>
            </w:r>
          </w:p>
        </w:tc>
        <w:tc>
          <w:tcPr>
            <w:tcW w:w="67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5490 </w:t>
            </w:r>
          </w:p>
        </w:tc>
        <w:tc>
          <w:tcPr>
            <w:tcW w:w="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left"/>
            </w:pPr>
            <w:r>
              <w:rPr>
                <w:rFonts w:ascii="Calibri" w:eastAsia="Calibri" w:hAnsi="Calibri" w:cs="Calibri"/>
                <w:sz w:val="18"/>
              </w:rPr>
              <w:t xml:space="preserve">8190 </w:t>
            </w:r>
          </w:p>
        </w:tc>
      </w:tr>
      <w:tr w:rsidR="003E2602">
        <w:trPr>
          <w:trHeight w:val="263"/>
        </w:trPr>
        <w:tc>
          <w:tcPr>
            <w:tcW w:w="21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14_elec.underfloor </w:t>
            </w:r>
          </w:p>
        </w:tc>
        <w:tc>
          <w:tcPr>
            <w:tcW w:w="9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1,01 </w:t>
            </w:r>
          </w:p>
        </w:tc>
        <w:tc>
          <w:tcPr>
            <w:tcW w:w="5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9" w:firstLine="0"/>
              <w:jc w:val="left"/>
            </w:pPr>
            <w:r>
              <w:rPr>
                <w:rFonts w:ascii="Calibri" w:eastAsia="Calibri" w:hAnsi="Calibri" w:cs="Calibri"/>
                <w:sz w:val="18"/>
              </w:rPr>
              <w:t xml:space="preserve">125 </w:t>
            </w:r>
          </w:p>
        </w:tc>
        <w:tc>
          <w:tcPr>
            <w:tcW w:w="5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2 </w:t>
            </w:r>
          </w:p>
        </w:tc>
        <w:tc>
          <w:tcPr>
            <w:tcW w:w="58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6" w:firstLine="0"/>
              <w:jc w:val="left"/>
            </w:pPr>
            <w:r>
              <w:rPr>
                <w:rFonts w:ascii="Calibri" w:eastAsia="Calibri" w:hAnsi="Calibri" w:cs="Calibri"/>
                <w:sz w:val="18"/>
              </w:rPr>
              <w:t xml:space="preserve">228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278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340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415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507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619 </w:t>
            </w:r>
          </w:p>
        </w:tc>
        <w:tc>
          <w:tcPr>
            <w:tcW w:w="67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756 </w:t>
            </w:r>
          </w:p>
        </w:tc>
        <w:tc>
          <w:tcPr>
            <w:tcW w:w="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924 </w:t>
            </w:r>
          </w:p>
        </w:tc>
      </w:tr>
      <w:tr w:rsidR="003E2602">
        <w:trPr>
          <w:trHeight w:val="263"/>
        </w:trPr>
        <w:tc>
          <w:tcPr>
            <w:tcW w:w="21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15_luminous heaters </w:t>
            </w:r>
          </w:p>
        </w:tc>
        <w:tc>
          <w:tcPr>
            <w:tcW w:w="9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1,01 </w:t>
            </w:r>
          </w:p>
        </w:tc>
        <w:tc>
          <w:tcPr>
            <w:tcW w:w="5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9" w:firstLine="0"/>
              <w:jc w:val="left"/>
            </w:pPr>
            <w:r>
              <w:rPr>
                <w:rFonts w:ascii="Calibri" w:eastAsia="Calibri" w:hAnsi="Calibri" w:cs="Calibri"/>
                <w:sz w:val="18"/>
              </w:rPr>
              <w:t xml:space="preserve">100 </w:t>
            </w:r>
          </w:p>
        </w:tc>
        <w:tc>
          <w:tcPr>
            <w:tcW w:w="5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3,2 </w:t>
            </w:r>
          </w:p>
        </w:tc>
        <w:tc>
          <w:tcPr>
            <w:tcW w:w="58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261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360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495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682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939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1294 </w:t>
            </w:r>
          </w:p>
        </w:tc>
        <w:tc>
          <w:tcPr>
            <w:tcW w:w="67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1781 </w:t>
            </w:r>
          </w:p>
        </w:tc>
        <w:tc>
          <w:tcPr>
            <w:tcW w:w="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2453 </w:t>
            </w:r>
          </w:p>
        </w:tc>
      </w:tr>
      <w:tr w:rsidR="003E2602">
        <w:trPr>
          <w:trHeight w:val="263"/>
        </w:trPr>
        <w:tc>
          <w:tcPr>
            <w:tcW w:w="21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16_tube heaters </w:t>
            </w:r>
          </w:p>
        </w:tc>
        <w:tc>
          <w:tcPr>
            <w:tcW w:w="9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1,01 </w:t>
            </w:r>
          </w:p>
        </w:tc>
        <w:tc>
          <w:tcPr>
            <w:tcW w:w="5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0" w:firstLine="0"/>
              <w:jc w:val="left"/>
            </w:pPr>
            <w:r>
              <w:rPr>
                <w:rFonts w:ascii="Calibri" w:eastAsia="Calibri" w:hAnsi="Calibri" w:cs="Calibri"/>
                <w:sz w:val="18"/>
              </w:rPr>
              <w:t xml:space="preserve">150 </w:t>
            </w:r>
          </w:p>
        </w:tc>
        <w:tc>
          <w:tcPr>
            <w:tcW w:w="5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3 </w:t>
            </w:r>
          </w:p>
        </w:tc>
        <w:tc>
          <w:tcPr>
            <w:tcW w:w="58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369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498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672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907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1225 </w:t>
            </w:r>
          </w:p>
        </w:tc>
        <w:tc>
          <w:tcPr>
            <w:tcW w:w="58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1653 </w:t>
            </w:r>
          </w:p>
        </w:tc>
        <w:tc>
          <w:tcPr>
            <w:tcW w:w="67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2232 </w:t>
            </w:r>
          </w:p>
        </w:tc>
        <w:tc>
          <w:tcPr>
            <w:tcW w:w="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left"/>
            </w:pPr>
            <w:r>
              <w:rPr>
                <w:rFonts w:ascii="Calibri" w:eastAsia="Calibri" w:hAnsi="Calibri" w:cs="Calibri"/>
                <w:sz w:val="18"/>
              </w:rPr>
              <w:t xml:space="preserve">3013 </w:t>
            </w:r>
          </w:p>
        </w:tc>
      </w:tr>
    </w:tbl>
    <w:p w:rsidR="003E2602" w:rsidRDefault="007B74C6">
      <w:pPr>
        <w:spacing w:after="0" w:line="259" w:lineRule="auto"/>
        <w:ind w:left="850" w:firstLine="0"/>
        <w:jc w:val="left"/>
      </w:pPr>
      <w:r>
        <w:t xml:space="preserve"> </w:t>
      </w:r>
    </w:p>
    <w:p w:rsidR="003E2602" w:rsidRDefault="007B74C6">
      <w:pPr>
        <w:spacing w:after="0"/>
        <w:ind w:left="845" w:right="7"/>
      </w:pPr>
      <w:r>
        <w:t xml:space="preserve">Energy costs have been assessed following fuel/electricity costs as shown below. Note that the energy price increase is compensated by the discount factor in which case there is no need to increase the energy prices for future years. </w:t>
      </w:r>
      <w:r>
        <w:br w:type="page"/>
      </w:r>
    </w:p>
    <w:p w:rsidR="003E2602" w:rsidRDefault="007B74C6">
      <w:pPr>
        <w:spacing w:after="12"/>
        <w:ind w:left="845" w:right="834"/>
      </w:pPr>
      <w:r>
        <w:lastRenderedPageBreak/>
        <w:t xml:space="preserve">Table A2-24: Energy costs per unit </w:t>
      </w:r>
    </w:p>
    <w:tbl>
      <w:tblPr>
        <w:tblStyle w:val="TableGrid"/>
        <w:tblW w:w="9096" w:type="dxa"/>
        <w:tblInd w:w="838" w:type="dxa"/>
        <w:tblCellMar>
          <w:top w:w="40" w:type="dxa"/>
          <w:left w:w="107" w:type="dxa"/>
          <w:bottom w:w="0" w:type="dxa"/>
          <w:right w:w="115" w:type="dxa"/>
        </w:tblCellMar>
        <w:tblLook w:val="04A0" w:firstRow="1" w:lastRow="0" w:firstColumn="1" w:lastColumn="0" w:noHBand="0" w:noVBand="1"/>
      </w:tblPr>
      <w:tblGrid>
        <w:gridCol w:w="3159"/>
        <w:gridCol w:w="2125"/>
        <w:gridCol w:w="1060"/>
        <w:gridCol w:w="1276"/>
        <w:gridCol w:w="1476"/>
      </w:tblGrid>
      <w:tr w:rsidR="003E2602">
        <w:trPr>
          <w:trHeight w:val="262"/>
        </w:trPr>
        <w:tc>
          <w:tcPr>
            <w:tcW w:w="5285" w:type="dxa"/>
            <w:gridSpan w:val="2"/>
            <w:tcBorders>
              <w:top w:val="nil"/>
              <w:left w:val="nil"/>
              <w:bottom w:val="single" w:sz="4" w:space="0" w:color="000000"/>
              <w:right w:val="nil"/>
            </w:tcBorders>
          </w:tcPr>
          <w:p w:rsidR="003E2602" w:rsidRDefault="007B74C6">
            <w:pPr>
              <w:spacing w:after="0" w:line="259" w:lineRule="auto"/>
              <w:ind w:left="0" w:firstLine="0"/>
              <w:jc w:val="left"/>
            </w:pPr>
            <w:r>
              <w:rPr>
                <w:rFonts w:ascii="Calibri" w:eastAsia="Calibri" w:hAnsi="Calibri" w:cs="Calibri"/>
                <w:b/>
                <w:sz w:val="18"/>
              </w:rPr>
              <w:t xml:space="preserve">  </w:t>
            </w:r>
            <w:r>
              <w:rPr>
                <w:rFonts w:ascii="Calibri" w:eastAsia="Calibri" w:hAnsi="Calibri" w:cs="Calibri"/>
                <w:b/>
                <w:sz w:val="18"/>
              </w:rPr>
              <w:tab/>
              <w:t xml:space="preserve">  </w:t>
            </w:r>
          </w:p>
        </w:tc>
        <w:tc>
          <w:tcPr>
            <w:tcW w:w="1060" w:type="dxa"/>
            <w:tcBorders>
              <w:top w:val="nil"/>
              <w:left w:val="nil"/>
              <w:bottom w:val="single" w:sz="4" w:space="0" w:color="000000"/>
              <w:right w:val="single" w:sz="4" w:space="0" w:color="000000"/>
            </w:tcBorders>
          </w:tcPr>
          <w:p w:rsidR="003E2602" w:rsidRDefault="007B74C6">
            <w:pPr>
              <w:spacing w:after="0" w:line="259" w:lineRule="auto"/>
              <w:ind w:left="48" w:firstLine="0"/>
              <w:jc w:val="center"/>
            </w:pPr>
            <w:r>
              <w:rPr>
                <w:rFonts w:ascii="Calibri" w:eastAsia="Calibri" w:hAnsi="Calibri" w:cs="Calibri"/>
                <w:b/>
                <w:sz w:val="18"/>
              </w:rPr>
              <w:t xml:space="preserve"> </w:t>
            </w:r>
          </w:p>
        </w:tc>
        <w:tc>
          <w:tcPr>
            <w:tcW w:w="127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 w:firstLine="0"/>
              <w:jc w:val="center"/>
            </w:pPr>
            <w:r>
              <w:rPr>
                <w:rFonts w:ascii="Calibri" w:eastAsia="Calibri" w:hAnsi="Calibri" w:cs="Calibri"/>
                <w:b/>
                <w:sz w:val="18"/>
              </w:rPr>
              <w:t xml:space="preserve">FUELS </w:t>
            </w:r>
          </w:p>
        </w:tc>
        <w:tc>
          <w:tcPr>
            <w:tcW w:w="147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ELECTRICITY </w:t>
            </w:r>
          </w:p>
        </w:tc>
      </w:tr>
      <w:tr w:rsidR="003E2602">
        <w:trPr>
          <w:trHeight w:val="262"/>
        </w:trPr>
        <w:tc>
          <w:tcPr>
            <w:tcW w:w="5285"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Energy costs per unit [Billion EUR / year) </w:t>
            </w:r>
          </w:p>
        </w:tc>
        <w:tc>
          <w:tcPr>
            <w:tcW w:w="106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[euro/GJ] </w:t>
            </w:r>
          </w:p>
        </w:tc>
        <w:tc>
          <w:tcPr>
            <w:tcW w:w="127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 w:firstLine="0"/>
              <w:jc w:val="center"/>
            </w:pPr>
            <w:r>
              <w:rPr>
                <w:rFonts w:ascii="Calibri" w:eastAsia="Calibri" w:hAnsi="Calibri" w:cs="Calibri"/>
                <w:b/>
                <w:sz w:val="18"/>
              </w:rPr>
              <w:t xml:space="preserve">[euro/kWh] </w:t>
            </w:r>
          </w:p>
        </w:tc>
        <w:tc>
          <w:tcPr>
            <w:tcW w:w="147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0" w:firstLine="0"/>
              <w:jc w:val="center"/>
            </w:pPr>
            <w:r>
              <w:rPr>
                <w:rFonts w:ascii="Calibri" w:eastAsia="Calibri" w:hAnsi="Calibri" w:cs="Calibri"/>
                <w:b/>
                <w:sz w:val="18"/>
              </w:rPr>
              <w:t xml:space="preserve">[euro/kWh] </w:t>
            </w:r>
          </w:p>
        </w:tc>
      </w:tr>
      <w:tr w:rsidR="003E2602">
        <w:trPr>
          <w:trHeight w:val="264"/>
        </w:trPr>
        <w:tc>
          <w:tcPr>
            <w:tcW w:w="31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21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Open fireplace </w:t>
            </w:r>
          </w:p>
        </w:tc>
        <w:tc>
          <w:tcPr>
            <w:tcW w:w="10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6,5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0,0234 </w:t>
            </w:r>
          </w:p>
        </w:tc>
        <w:tc>
          <w:tcPr>
            <w:tcW w:w="14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1" w:firstLine="0"/>
              <w:jc w:val="center"/>
            </w:pPr>
            <w:r>
              <w:rPr>
                <w:rFonts w:ascii="Calibri" w:eastAsia="Calibri" w:hAnsi="Calibri" w:cs="Calibri"/>
                <w:sz w:val="18"/>
              </w:rPr>
              <w:t xml:space="preserve"> </w:t>
            </w:r>
          </w:p>
        </w:tc>
      </w:tr>
      <w:tr w:rsidR="003E2602">
        <w:trPr>
          <w:trHeight w:val="262"/>
        </w:trPr>
        <w:tc>
          <w:tcPr>
            <w:tcW w:w="31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21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Closed fireplace, insert </w:t>
            </w:r>
          </w:p>
        </w:tc>
        <w:tc>
          <w:tcPr>
            <w:tcW w:w="10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6,5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0,0234 </w:t>
            </w:r>
          </w:p>
        </w:tc>
        <w:tc>
          <w:tcPr>
            <w:tcW w:w="14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1" w:firstLine="0"/>
              <w:jc w:val="center"/>
            </w:pPr>
            <w:r>
              <w:rPr>
                <w:rFonts w:ascii="Calibri" w:eastAsia="Calibri" w:hAnsi="Calibri" w:cs="Calibri"/>
                <w:sz w:val="18"/>
              </w:rPr>
              <w:t xml:space="preserve"> </w:t>
            </w:r>
          </w:p>
        </w:tc>
      </w:tr>
      <w:tr w:rsidR="003E2602">
        <w:trPr>
          <w:trHeight w:val="263"/>
        </w:trPr>
        <w:tc>
          <w:tcPr>
            <w:tcW w:w="31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21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Wood stove </w:t>
            </w:r>
          </w:p>
        </w:tc>
        <w:tc>
          <w:tcPr>
            <w:tcW w:w="10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6,5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0,0234 </w:t>
            </w:r>
          </w:p>
        </w:tc>
        <w:tc>
          <w:tcPr>
            <w:tcW w:w="14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1" w:firstLine="0"/>
              <w:jc w:val="center"/>
            </w:pPr>
            <w:r>
              <w:rPr>
                <w:rFonts w:ascii="Calibri" w:eastAsia="Calibri" w:hAnsi="Calibri" w:cs="Calibri"/>
                <w:sz w:val="18"/>
              </w:rPr>
              <w:t xml:space="preserve"> </w:t>
            </w:r>
          </w:p>
        </w:tc>
      </w:tr>
      <w:tr w:rsidR="003E2602">
        <w:trPr>
          <w:trHeight w:val="263"/>
        </w:trPr>
        <w:tc>
          <w:tcPr>
            <w:tcW w:w="31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21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Coal stove </w:t>
            </w:r>
          </w:p>
        </w:tc>
        <w:tc>
          <w:tcPr>
            <w:tcW w:w="10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0,0288 </w:t>
            </w:r>
          </w:p>
        </w:tc>
        <w:tc>
          <w:tcPr>
            <w:tcW w:w="14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1" w:firstLine="0"/>
              <w:jc w:val="center"/>
            </w:pPr>
            <w:r>
              <w:rPr>
                <w:rFonts w:ascii="Calibri" w:eastAsia="Calibri" w:hAnsi="Calibri" w:cs="Calibri"/>
                <w:sz w:val="18"/>
              </w:rPr>
              <w:t xml:space="preserve"> </w:t>
            </w:r>
          </w:p>
        </w:tc>
      </w:tr>
      <w:tr w:rsidR="003E2602">
        <w:trPr>
          <w:trHeight w:val="263"/>
        </w:trPr>
        <w:tc>
          <w:tcPr>
            <w:tcW w:w="31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21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Cooker </w:t>
            </w:r>
          </w:p>
        </w:tc>
        <w:tc>
          <w:tcPr>
            <w:tcW w:w="10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6,5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0,0234 </w:t>
            </w:r>
          </w:p>
        </w:tc>
        <w:tc>
          <w:tcPr>
            <w:tcW w:w="14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0" w:firstLine="0"/>
              <w:jc w:val="center"/>
            </w:pPr>
            <w:r>
              <w:rPr>
                <w:rFonts w:ascii="Calibri" w:eastAsia="Calibri" w:hAnsi="Calibri" w:cs="Calibri"/>
                <w:sz w:val="18"/>
              </w:rPr>
              <w:t xml:space="preserve"> </w:t>
            </w:r>
          </w:p>
        </w:tc>
      </w:tr>
      <w:tr w:rsidR="003E2602">
        <w:trPr>
          <w:trHeight w:val="263"/>
        </w:trPr>
        <w:tc>
          <w:tcPr>
            <w:tcW w:w="31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21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Slow heat rel. stove </w:t>
            </w:r>
          </w:p>
        </w:tc>
        <w:tc>
          <w:tcPr>
            <w:tcW w:w="10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6,5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0,0234 </w:t>
            </w:r>
          </w:p>
        </w:tc>
        <w:tc>
          <w:tcPr>
            <w:tcW w:w="14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0" w:firstLine="0"/>
              <w:jc w:val="center"/>
            </w:pPr>
            <w:r>
              <w:rPr>
                <w:rFonts w:ascii="Calibri" w:eastAsia="Calibri" w:hAnsi="Calibri" w:cs="Calibri"/>
                <w:sz w:val="18"/>
              </w:rPr>
              <w:t xml:space="preserve"> </w:t>
            </w:r>
          </w:p>
        </w:tc>
      </w:tr>
      <w:tr w:rsidR="003E2602">
        <w:trPr>
          <w:trHeight w:val="263"/>
        </w:trPr>
        <w:tc>
          <w:tcPr>
            <w:tcW w:w="31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21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Pellet stove </w:t>
            </w:r>
          </w:p>
        </w:tc>
        <w:tc>
          <w:tcPr>
            <w:tcW w:w="10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10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0,036 </w:t>
            </w:r>
          </w:p>
        </w:tc>
        <w:tc>
          <w:tcPr>
            <w:tcW w:w="14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0" w:firstLine="0"/>
              <w:jc w:val="center"/>
            </w:pPr>
            <w:r>
              <w:rPr>
                <w:rFonts w:ascii="Calibri" w:eastAsia="Calibri" w:hAnsi="Calibri" w:cs="Calibri"/>
                <w:sz w:val="18"/>
              </w:rPr>
              <w:t xml:space="preserve"> </w:t>
            </w:r>
          </w:p>
        </w:tc>
      </w:tr>
      <w:tr w:rsidR="003E2602">
        <w:trPr>
          <w:trHeight w:val="263"/>
        </w:trPr>
        <w:tc>
          <w:tcPr>
            <w:tcW w:w="31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08_open fire gas </w:t>
            </w:r>
          </w:p>
        </w:tc>
        <w:tc>
          <w:tcPr>
            <w:tcW w:w="21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  </w:t>
            </w:r>
          </w:p>
        </w:tc>
        <w:tc>
          <w:tcPr>
            <w:tcW w:w="10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center"/>
            </w:pPr>
            <w:r>
              <w:rPr>
                <w:rFonts w:ascii="Calibri" w:eastAsia="Calibri" w:hAnsi="Calibri" w:cs="Calibri"/>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0,067 </w:t>
            </w:r>
          </w:p>
        </w:tc>
        <w:tc>
          <w:tcPr>
            <w:tcW w:w="14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9" w:firstLine="0"/>
              <w:jc w:val="center"/>
            </w:pPr>
            <w:r>
              <w:rPr>
                <w:rFonts w:ascii="Calibri" w:eastAsia="Calibri" w:hAnsi="Calibri" w:cs="Calibri"/>
                <w:sz w:val="18"/>
              </w:rPr>
              <w:t xml:space="preserve"> </w:t>
            </w:r>
          </w:p>
        </w:tc>
      </w:tr>
      <w:tr w:rsidR="003E2602">
        <w:trPr>
          <w:trHeight w:val="263"/>
        </w:trPr>
        <w:tc>
          <w:tcPr>
            <w:tcW w:w="31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09_closed fire gas </w:t>
            </w:r>
          </w:p>
        </w:tc>
        <w:tc>
          <w:tcPr>
            <w:tcW w:w="21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  </w:t>
            </w:r>
          </w:p>
        </w:tc>
        <w:tc>
          <w:tcPr>
            <w:tcW w:w="10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center"/>
            </w:pPr>
            <w:r>
              <w:rPr>
                <w:rFonts w:ascii="Calibri" w:eastAsia="Calibri" w:hAnsi="Calibri" w:cs="Calibri"/>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0,067 </w:t>
            </w:r>
          </w:p>
        </w:tc>
        <w:tc>
          <w:tcPr>
            <w:tcW w:w="14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1" w:firstLine="0"/>
              <w:jc w:val="center"/>
            </w:pPr>
            <w:r>
              <w:rPr>
                <w:rFonts w:ascii="Calibri" w:eastAsia="Calibri" w:hAnsi="Calibri" w:cs="Calibri"/>
                <w:sz w:val="18"/>
              </w:rPr>
              <w:t xml:space="preserve"> </w:t>
            </w:r>
          </w:p>
        </w:tc>
      </w:tr>
      <w:tr w:rsidR="003E2602">
        <w:trPr>
          <w:trHeight w:val="263"/>
        </w:trPr>
        <w:tc>
          <w:tcPr>
            <w:tcW w:w="31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10_flueless fuel heater </w:t>
            </w:r>
          </w:p>
        </w:tc>
        <w:tc>
          <w:tcPr>
            <w:tcW w:w="21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  </w:t>
            </w:r>
          </w:p>
        </w:tc>
        <w:tc>
          <w:tcPr>
            <w:tcW w:w="10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6" w:firstLine="0"/>
              <w:jc w:val="center"/>
            </w:pPr>
            <w:r>
              <w:rPr>
                <w:rFonts w:ascii="Calibri" w:eastAsia="Calibri" w:hAnsi="Calibri" w:cs="Calibri"/>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0,135 </w:t>
            </w:r>
          </w:p>
        </w:tc>
        <w:tc>
          <w:tcPr>
            <w:tcW w:w="14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9" w:firstLine="0"/>
              <w:jc w:val="center"/>
            </w:pPr>
            <w:r>
              <w:rPr>
                <w:rFonts w:ascii="Calibri" w:eastAsia="Calibri" w:hAnsi="Calibri" w:cs="Calibri"/>
                <w:sz w:val="18"/>
              </w:rPr>
              <w:t xml:space="preserve"> </w:t>
            </w:r>
          </w:p>
        </w:tc>
      </w:tr>
      <w:tr w:rsidR="003E2602">
        <w:trPr>
          <w:trHeight w:val="263"/>
        </w:trPr>
        <w:tc>
          <w:tcPr>
            <w:tcW w:w="31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11_elec.portable </w:t>
            </w:r>
          </w:p>
        </w:tc>
        <w:tc>
          <w:tcPr>
            <w:tcW w:w="21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  </w:t>
            </w:r>
          </w:p>
        </w:tc>
        <w:tc>
          <w:tcPr>
            <w:tcW w:w="10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center"/>
            </w:pPr>
            <w:r>
              <w:rPr>
                <w:rFonts w:ascii="Calibri" w:eastAsia="Calibri" w:hAnsi="Calibri" w:cs="Calibri"/>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center"/>
            </w:pPr>
            <w:r>
              <w:rPr>
                <w:rFonts w:ascii="Calibri" w:eastAsia="Calibri" w:hAnsi="Calibri" w:cs="Calibri"/>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0,16 </w:t>
            </w:r>
          </w:p>
        </w:tc>
      </w:tr>
      <w:tr w:rsidR="003E2602">
        <w:trPr>
          <w:trHeight w:val="262"/>
        </w:trPr>
        <w:tc>
          <w:tcPr>
            <w:tcW w:w="31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12_elec.convector </w:t>
            </w:r>
          </w:p>
        </w:tc>
        <w:tc>
          <w:tcPr>
            <w:tcW w:w="21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  </w:t>
            </w:r>
          </w:p>
        </w:tc>
        <w:tc>
          <w:tcPr>
            <w:tcW w:w="10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center"/>
            </w:pPr>
            <w:r>
              <w:rPr>
                <w:rFonts w:ascii="Calibri" w:eastAsia="Calibri" w:hAnsi="Calibri" w:cs="Calibri"/>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center"/>
            </w:pPr>
            <w:r>
              <w:rPr>
                <w:rFonts w:ascii="Calibri" w:eastAsia="Calibri" w:hAnsi="Calibri" w:cs="Calibri"/>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0,16 </w:t>
            </w:r>
          </w:p>
        </w:tc>
      </w:tr>
      <w:tr w:rsidR="003E2602">
        <w:trPr>
          <w:trHeight w:val="263"/>
        </w:trPr>
        <w:tc>
          <w:tcPr>
            <w:tcW w:w="31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13_elec.storage </w:t>
            </w:r>
          </w:p>
        </w:tc>
        <w:tc>
          <w:tcPr>
            <w:tcW w:w="21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  </w:t>
            </w:r>
          </w:p>
        </w:tc>
        <w:tc>
          <w:tcPr>
            <w:tcW w:w="10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center"/>
            </w:pPr>
            <w:r>
              <w:rPr>
                <w:rFonts w:ascii="Calibri" w:eastAsia="Calibri" w:hAnsi="Calibri" w:cs="Calibri"/>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center"/>
            </w:pPr>
            <w:r>
              <w:rPr>
                <w:rFonts w:ascii="Calibri" w:eastAsia="Calibri" w:hAnsi="Calibri" w:cs="Calibri"/>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0,16 </w:t>
            </w:r>
          </w:p>
        </w:tc>
      </w:tr>
      <w:tr w:rsidR="003E2602">
        <w:trPr>
          <w:trHeight w:val="263"/>
        </w:trPr>
        <w:tc>
          <w:tcPr>
            <w:tcW w:w="31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14_elec.underfloor </w:t>
            </w:r>
          </w:p>
        </w:tc>
        <w:tc>
          <w:tcPr>
            <w:tcW w:w="21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  </w:t>
            </w:r>
          </w:p>
        </w:tc>
        <w:tc>
          <w:tcPr>
            <w:tcW w:w="10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6" w:firstLine="0"/>
              <w:jc w:val="center"/>
            </w:pPr>
            <w:r>
              <w:rPr>
                <w:rFonts w:ascii="Calibri" w:eastAsia="Calibri" w:hAnsi="Calibri" w:cs="Calibri"/>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6" w:firstLine="0"/>
              <w:jc w:val="center"/>
            </w:pPr>
            <w:r>
              <w:rPr>
                <w:rFonts w:ascii="Calibri" w:eastAsia="Calibri" w:hAnsi="Calibri" w:cs="Calibri"/>
                <w:sz w:val="18"/>
              </w:rPr>
              <w:t xml:space="preserve"> </w:t>
            </w:r>
          </w:p>
        </w:tc>
        <w:tc>
          <w:tcPr>
            <w:tcW w:w="14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0,16 </w:t>
            </w:r>
          </w:p>
        </w:tc>
      </w:tr>
      <w:tr w:rsidR="003E2602">
        <w:trPr>
          <w:trHeight w:val="263"/>
        </w:trPr>
        <w:tc>
          <w:tcPr>
            <w:tcW w:w="31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15_luminous heaters </w:t>
            </w:r>
          </w:p>
        </w:tc>
        <w:tc>
          <w:tcPr>
            <w:tcW w:w="21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  </w:t>
            </w:r>
          </w:p>
        </w:tc>
        <w:tc>
          <w:tcPr>
            <w:tcW w:w="10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center"/>
            </w:pPr>
            <w:r>
              <w:rPr>
                <w:rFonts w:ascii="Calibri" w:eastAsia="Calibri" w:hAnsi="Calibri" w:cs="Calibri"/>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0,067 </w:t>
            </w:r>
          </w:p>
        </w:tc>
        <w:tc>
          <w:tcPr>
            <w:tcW w:w="14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0" w:firstLine="0"/>
              <w:jc w:val="center"/>
            </w:pPr>
            <w:r>
              <w:rPr>
                <w:rFonts w:ascii="Calibri" w:eastAsia="Calibri" w:hAnsi="Calibri" w:cs="Calibri"/>
                <w:sz w:val="18"/>
              </w:rPr>
              <w:t xml:space="preserve"> </w:t>
            </w:r>
          </w:p>
        </w:tc>
      </w:tr>
      <w:tr w:rsidR="003E2602">
        <w:trPr>
          <w:trHeight w:val="263"/>
        </w:trPr>
        <w:tc>
          <w:tcPr>
            <w:tcW w:w="31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16_tube heaters </w:t>
            </w:r>
          </w:p>
        </w:tc>
        <w:tc>
          <w:tcPr>
            <w:tcW w:w="21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  </w:t>
            </w:r>
          </w:p>
        </w:tc>
        <w:tc>
          <w:tcPr>
            <w:tcW w:w="10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7" w:firstLine="0"/>
              <w:jc w:val="center"/>
            </w:pPr>
            <w:r>
              <w:rPr>
                <w:rFonts w:ascii="Calibri" w:eastAsia="Calibri" w:hAnsi="Calibri" w:cs="Calibri"/>
                <w:sz w:val="18"/>
              </w:rPr>
              <w:t xml:space="preserve"> </w:t>
            </w:r>
          </w:p>
        </w:tc>
        <w:tc>
          <w:tcPr>
            <w:tcW w:w="12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0,067 </w:t>
            </w:r>
          </w:p>
        </w:tc>
        <w:tc>
          <w:tcPr>
            <w:tcW w:w="14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9" w:firstLine="0"/>
              <w:jc w:val="center"/>
            </w:pPr>
            <w:r>
              <w:rPr>
                <w:rFonts w:ascii="Calibri" w:eastAsia="Calibri" w:hAnsi="Calibri" w:cs="Calibri"/>
                <w:sz w:val="18"/>
              </w:rPr>
              <w:t xml:space="preserve"> </w:t>
            </w:r>
          </w:p>
        </w:tc>
      </w:tr>
    </w:tbl>
    <w:p w:rsidR="003E2602" w:rsidRDefault="007B74C6">
      <w:pPr>
        <w:spacing w:after="0" w:line="259" w:lineRule="auto"/>
        <w:ind w:left="850" w:firstLine="0"/>
        <w:jc w:val="left"/>
      </w:pPr>
      <w:r>
        <w:t xml:space="preserve"> </w:t>
      </w:r>
    </w:p>
    <w:p w:rsidR="003E2602" w:rsidRDefault="007B74C6">
      <w:pPr>
        <w:spacing w:after="12"/>
        <w:ind w:left="845" w:right="4"/>
      </w:pPr>
      <w:r>
        <w:t xml:space="preserve">Total expenditure is also determined by additional costs for installation and maintenance. These values are copied without modification from the preparatory studies. Table A2-25: Total expenditure </w:t>
      </w:r>
    </w:p>
    <w:tbl>
      <w:tblPr>
        <w:tblStyle w:val="TableGrid"/>
        <w:tblW w:w="9178" w:type="dxa"/>
        <w:tblInd w:w="797" w:type="dxa"/>
        <w:tblCellMar>
          <w:top w:w="40" w:type="dxa"/>
          <w:left w:w="107" w:type="dxa"/>
          <w:bottom w:w="0" w:type="dxa"/>
          <w:right w:w="83" w:type="dxa"/>
        </w:tblCellMar>
        <w:tblLook w:val="04A0" w:firstRow="1" w:lastRow="0" w:firstColumn="1" w:lastColumn="0" w:noHBand="0" w:noVBand="1"/>
      </w:tblPr>
      <w:tblGrid>
        <w:gridCol w:w="4615"/>
        <w:gridCol w:w="2143"/>
        <w:gridCol w:w="2420"/>
      </w:tblGrid>
      <w:tr w:rsidR="003E2602">
        <w:trPr>
          <w:trHeight w:val="512"/>
        </w:trPr>
        <w:tc>
          <w:tcPr>
            <w:tcW w:w="461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16" w:line="259" w:lineRule="auto"/>
              <w:ind w:left="0" w:firstLine="0"/>
              <w:jc w:val="left"/>
            </w:pPr>
            <w:r>
              <w:rPr>
                <w:rFonts w:ascii="Calibri" w:eastAsia="Calibri" w:hAnsi="Calibri" w:cs="Calibri"/>
                <w:b/>
                <w:sz w:val="18"/>
              </w:rPr>
              <w:t xml:space="preserve">Total expenditure </w:t>
            </w:r>
          </w:p>
          <w:p w:rsidR="003E2602" w:rsidRDefault="007B74C6">
            <w:pPr>
              <w:spacing w:after="0" w:line="259" w:lineRule="auto"/>
              <w:ind w:left="0" w:firstLine="0"/>
              <w:jc w:val="left"/>
            </w:pPr>
            <w:r>
              <w:rPr>
                <w:rFonts w:ascii="Calibri" w:eastAsia="Calibri" w:hAnsi="Calibri" w:cs="Calibri"/>
                <w:b/>
                <w:sz w:val="18"/>
              </w:rPr>
              <w:t xml:space="preserve">(purchase / install / energy / maintenance) </w:t>
            </w:r>
          </w:p>
        </w:tc>
        <w:tc>
          <w:tcPr>
            <w:tcW w:w="21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16" w:line="259" w:lineRule="auto"/>
              <w:ind w:left="16" w:firstLine="0"/>
              <w:jc w:val="left"/>
            </w:pPr>
            <w:r>
              <w:rPr>
                <w:rFonts w:ascii="Calibri" w:eastAsia="Calibri" w:hAnsi="Calibri" w:cs="Calibri"/>
                <w:b/>
                <w:sz w:val="18"/>
              </w:rPr>
              <w:t xml:space="preserve">Installation costs per unit </w:t>
            </w:r>
          </w:p>
          <w:p w:rsidR="003E2602" w:rsidRDefault="007B74C6">
            <w:pPr>
              <w:spacing w:after="0" w:line="259" w:lineRule="auto"/>
              <w:ind w:left="0" w:right="24" w:firstLine="0"/>
              <w:jc w:val="center"/>
            </w:pPr>
            <w:r>
              <w:rPr>
                <w:rFonts w:ascii="Calibri" w:eastAsia="Calibri" w:hAnsi="Calibri" w:cs="Calibri"/>
                <w:b/>
                <w:sz w:val="18"/>
              </w:rPr>
              <w:t xml:space="preserve">(euro over product life) </w:t>
            </w:r>
          </w:p>
        </w:tc>
        <w:tc>
          <w:tcPr>
            <w:tcW w:w="242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16" w:line="259" w:lineRule="auto"/>
              <w:ind w:left="0" w:right="24" w:firstLine="0"/>
              <w:jc w:val="center"/>
            </w:pPr>
            <w:r>
              <w:rPr>
                <w:rFonts w:ascii="Calibri" w:eastAsia="Calibri" w:hAnsi="Calibri" w:cs="Calibri"/>
                <w:b/>
                <w:sz w:val="18"/>
              </w:rPr>
              <w:t xml:space="preserve">Maintenance costs per unit </w:t>
            </w:r>
          </w:p>
          <w:p w:rsidR="003E2602" w:rsidRDefault="007B74C6">
            <w:pPr>
              <w:spacing w:after="0" w:line="259" w:lineRule="auto"/>
              <w:ind w:left="0" w:right="23" w:firstLine="0"/>
              <w:jc w:val="center"/>
            </w:pPr>
            <w:r>
              <w:rPr>
                <w:rFonts w:ascii="Calibri" w:eastAsia="Calibri" w:hAnsi="Calibri" w:cs="Calibri"/>
                <w:b/>
                <w:sz w:val="18"/>
              </w:rPr>
              <w:t xml:space="preserve">(euro per product life) </w:t>
            </w:r>
          </w:p>
        </w:tc>
      </w:tr>
      <w:tr w:rsidR="003E2602">
        <w:trPr>
          <w:trHeight w:val="264"/>
        </w:trPr>
        <w:tc>
          <w:tcPr>
            <w:tcW w:w="46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21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700 </w:t>
            </w:r>
          </w:p>
        </w:tc>
        <w:tc>
          <w:tcPr>
            <w:tcW w:w="24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3" w:firstLine="0"/>
              <w:jc w:val="center"/>
            </w:pPr>
            <w:r>
              <w:rPr>
                <w:rFonts w:ascii="Calibri" w:eastAsia="Calibri" w:hAnsi="Calibri" w:cs="Calibri"/>
                <w:sz w:val="18"/>
              </w:rPr>
              <w:t xml:space="preserve">419 </w:t>
            </w:r>
          </w:p>
        </w:tc>
      </w:tr>
      <w:tr w:rsidR="003E2602">
        <w:trPr>
          <w:trHeight w:val="263"/>
        </w:trPr>
        <w:tc>
          <w:tcPr>
            <w:tcW w:w="46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21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700 </w:t>
            </w:r>
          </w:p>
        </w:tc>
        <w:tc>
          <w:tcPr>
            <w:tcW w:w="24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3" w:firstLine="0"/>
              <w:jc w:val="center"/>
            </w:pPr>
            <w:r>
              <w:rPr>
                <w:rFonts w:ascii="Calibri" w:eastAsia="Calibri" w:hAnsi="Calibri" w:cs="Calibri"/>
                <w:sz w:val="18"/>
              </w:rPr>
              <w:t xml:space="preserve">468 </w:t>
            </w:r>
          </w:p>
        </w:tc>
      </w:tr>
      <w:tr w:rsidR="003E2602">
        <w:trPr>
          <w:trHeight w:val="263"/>
        </w:trPr>
        <w:tc>
          <w:tcPr>
            <w:tcW w:w="46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21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500 </w:t>
            </w:r>
          </w:p>
        </w:tc>
        <w:tc>
          <w:tcPr>
            <w:tcW w:w="24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3" w:firstLine="0"/>
              <w:jc w:val="center"/>
            </w:pPr>
            <w:r>
              <w:rPr>
                <w:rFonts w:ascii="Calibri" w:eastAsia="Calibri" w:hAnsi="Calibri" w:cs="Calibri"/>
                <w:sz w:val="18"/>
              </w:rPr>
              <w:t xml:space="preserve">402 </w:t>
            </w:r>
          </w:p>
        </w:tc>
      </w:tr>
      <w:tr w:rsidR="003E2602">
        <w:trPr>
          <w:trHeight w:val="263"/>
        </w:trPr>
        <w:tc>
          <w:tcPr>
            <w:tcW w:w="46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21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500 </w:t>
            </w:r>
          </w:p>
        </w:tc>
        <w:tc>
          <w:tcPr>
            <w:tcW w:w="24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2" w:firstLine="0"/>
              <w:jc w:val="center"/>
            </w:pPr>
            <w:r>
              <w:rPr>
                <w:rFonts w:ascii="Calibri" w:eastAsia="Calibri" w:hAnsi="Calibri" w:cs="Calibri"/>
                <w:sz w:val="18"/>
              </w:rPr>
              <w:t xml:space="preserve">402 </w:t>
            </w:r>
          </w:p>
        </w:tc>
      </w:tr>
      <w:tr w:rsidR="003E2602">
        <w:trPr>
          <w:trHeight w:val="263"/>
        </w:trPr>
        <w:tc>
          <w:tcPr>
            <w:tcW w:w="46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21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3" w:firstLine="0"/>
              <w:jc w:val="center"/>
            </w:pPr>
            <w:r>
              <w:rPr>
                <w:rFonts w:ascii="Calibri" w:eastAsia="Calibri" w:hAnsi="Calibri" w:cs="Calibri"/>
                <w:sz w:val="18"/>
              </w:rPr>
              <w:t xml:space="preserve">500 </w:t>
            </w:r>
          </w:p>
        </w:tc>
        <w:tc>
          <w:tcPr>
            <w:tcW w:w="24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2" w:firstLine="0"/>
              <w:jc w:val="center"/>
            </w:pPr>
            <w:r>
              <w:rPr>
                <w:rFonts w:ascii="Calibri" w:eastAsia="Calibri" w:hAnsi="Calibri" w:cs="Calibri"/>
                <w:sz w:val="18"/>
              </w:rPr>
              <w:t xml:space="preserve">852 </w:t>
            </w:r>
          </w:p>
        </w:tc>
      </w:tr>
      <w:tr w:rsidR="003E2602">
        <w:trPr>
          <w:trHeight w:val="263"/>
        </w:trPr>
        <w:tc>
          <w:tcPr>
            <w:tcW w:w="46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21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5000 </w:t>
            </w:r>
          </w:p>
        </w:tc>
        <w:tc>
          <w:tcPr>
            <w:tcW w:w="24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3" w:firstLine="0"/>
              <w:jc w:val="center"/>
            </w:pPr>
            <w:r>
              <w:rPr>
                <w:rFonts w:ascii="Calibri" w:eastAsia="Calibri" w:hAnsi="Calibri" w:cs="Calibri"/>
                <w:sz w:val="18"/>
              </w:rPr>
              <w:t xml:space="preserve">381 </w:t>
            </w:r>
          </w:p>
        </w:tc>
      </w:tr>
      <w:tr w:rsidR="003E2602">
        <w:trPr>
          <w:trHeight w:val="263"/>
        </w:trPr>
        <w:tc>
          <w:tcPr>
            <w:tcW w:w="46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21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500 </w:t>
            </w:r>
          </w:p>
        </w:tc>
        <w:tc>
          <w:tcPr>
            <w:tcW w:w="24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3" w:firstLine="0"/>
              <w:jc w:val="center"/>
            </w:pPr>
            <w:r>
              <w:rPr>
                <w:rFonts w:ascii="Calibri" w:eastAsia="Calibri" w:hAnsi="Calibri" w:cs="Calibri"/>
                <w:sz w:val="18"/>
              </w:rPr>
              <w:t xml:space="preserve">495 </w:t>
            </w:r>
          </w:p>
        </w:tc>
      </w:tr>
      <w:tr w:rsidR="003E2602">
        <w:trPr>
          <w:trHeight w:val="263"/>
        </w:trPr>
        <w:tc>
          <w:tcPr>
            <w:tcW w:w="46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08_open fire gas </w:t>
            </w:r>
          </w:p>
        </w:tc>
        <w:tc>
          <w:tcPr>
            <w:tcW w:w="21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250 </w:t>
            </w:r>
          </w:p>
        </w:tc>
        <w:tc>
          <w:tcPr>
            <w:tcW w:w="24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430 </w:t>
            </w:r>
          </w:p>
        </w:tc>
      </w:tr>
      <w:tr w:rsidR="003E2602">
        <w:trPr>
          <w:trHeight w:val="263"/>
        </w:trPr>
        <w:tc>
          <w:tcPr>
            <w:tcW w:w="46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09_closed fire gas </w:t>
            </w:r>
          </w:p>
        </w:tc>
        <w:tc>
          <w:tcPr>
            <w:tcW w:w="21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250 </w:t>
            </w:r>
          </w:p>
        </w:tc>
        <w:tc>
          <w:tcPr>
            <w:tcW w:w="24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2" w:firstLine="0"/>
              <w:jc w:val="center"/>
            </w:pPr>
            <w:r>
              <w:rPr>
                <w:rFonts w:ascii="Calibri" w:eastAsia="Calibri" w:hAnsi="Calibri" w:cs="Calibri"/>
                <w:sz w:val="18"/>
              </w:rPr>
              <w:t xml:space="preserve">430 </w:t>
            </w:r>
          </w:p>
        </w:tc>
      </w:tr>
      <w:tr w:rsidR="003E2602">
        <w:trPr>
          <w:trHeight w:val="263"/>
        </w:trPr>
        <w:tc>
          <w:tcPr>
            <w:tcW w:w="46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10_flueless fuel heater </w:t>
            </w:r>
          </w:p>
        </w:tc>
        <w:tc>
          <w:tcPr>
            <w:tcW w:w="21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0 </w:t>
            </w:r>
          </w:p>
        </w:tc>
        <w:tc>
          <w:tcPr>
            <w:tcW w:w="24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3" w:firstLine="0"/>
              <w:jc w:val="center"/>
            </w:pPr>
            <w:r>
              <w:rPr>
                <w:rFonts w:ascii="Calibri" w:eastAsia="Calibri" w:hAnsi="Calibri" w:cs="Calibri"/>
                <w:sz w:val="18"/>
              </w:rPr>
              <w:t xml:space="preserve">0 </w:t>
            </w:r>
          </w:p>
        </w:tc>
      </w:tr>
      <w:tr w:rsidR="003E2602">
        <w:trPr>
          <w:trHeight w:val="262"/>
        </w:trPr>
        <w:tc>
          <w:tcPr>
            <w:tcW w:w="46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11_elec.portable </w:t>
            </w:r>
          </w:p>
        </w:tc>
        <w:tc>
          <w:tcPr>
            <w:tcW w:w="21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0 </w:t>
            </w:r>
          </w:p>
        </w:tc>
        <w:tc>
          <w:tcPr>
            <w:tcW w:w="24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2" w:firstLine="0"/>
              <w:jc w:val="center"/>
            </w:pPr>
            <w:r>
              <w:rPr>
                <w:rFonts w:ascii="Calibri" w:eastAsia="Calibri" w:hAnsi="Calibri" w:cs="Calibri"/>
                <w:sz w:val="18"/>
              </w:rPr>
              <w:t xml:space="preserve">0 </w:t>
            </w:r>
          </w:p>
        </w:tc>
      </w:tr>
      <w:tr w:rsidR="003E2602">
        <w:trPr>
          <w:trHeight w:val="263"/>
        </w:trPr>
        <w:tc>
          <w:tcPr>
            <w:tcW w:w="46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12_elec.convector </w:t>
            </w:r>
          </w:p>
        </w:tc>
        <w:tc>
          <w:tcPr>
            <w:tcW w:w="21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30 </w:t>
            </w:r>
          </w:p>
        </w:tc>
        <w:tc>
          <w:tcPr>
            <w:tcW w:w="24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2" w:firstLine="0"/>
              <w:jc w:val="center"/>
            </w:pPr>
            <w:r>
              <w:rPr>
                <w:rFonts w:ascii="Calibri" w:eastAsia="Calibri" w:hAnsi="Calibri" w:cs="Calibri"/>
                <w:sz w:val="18"/>
              </w:rPr>
              <w:t xml:space="preserve">0 </w:t>
            </w:r>
          </w:p>
        </w:tc>
      </w:tr>
      <w:tr w:rsidR="003E2602">
        <w:trPr>
          <w:trHeight w:val="263"/>
        </w:trPr>
        <w:tc>
          <w:tcPr>
            <w:tcW w:w="46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13_elec.storage </w:t>
            </w:r>
          </w:p>
        </w:tc>
        <w:tc>
          <w:tcPr>
            <w:tcW w:w="21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80 </w:t>
            </w:r>
          </w:p>
        </w:tc>
        <w:tc>
          <w:tcPr>
            <w:tcW w:w="24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2" w:firstLine="0"/>
              <w:jc w:val="center"/>
            </w:pPr>
            <w:r>
              <w:rPr>
                <w:rFonts w:ascii="Calibri" w:eastAsia="Calibri" w:hAnsi="Calibri" w:cs="Calibri"/>
                <w:sz w:val="18"/>
              </w:rPr>
              <w:t xml:space="preserve">0 </w:t>
            </w:r>
          </w:p>
        </w:tc>
      </w:tr>
      <w:tr w:rsidR="003E2602">
        <w:trPr>
          <w:trHeight w:val="263"/>
        </w:trPr>
        <w:tc>
          <w:tcPr>
            <w:tcW w:w="46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14_elec.underfloor </w:t>
            </w:r>
          </w:p>
        </w:tc>
        <w:tc>
          <w:tcPr>
            <w:tcW w:w="21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155 </w:t>
            </w:r>
          </w:p>
        </w:tc>
        <w:tc>
          <w:tcPr>
            <w:tcW w:w="24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0 </w:t>
            </w:r>
          </w:p>
        </w:tc>
      </w:tr>
      <w:tr w:rsidR="003E2602">
        <w:trPr>
          <w:trHeight w:val="263"/>
        </w:trPr>
        <w:tc>
          <w:tcPr>
            <w:tcW w:w="46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15_luminous heaters </w:t>
            </w:r>
          </w:p>
        </w:tc>
        <w:tc>
          <w:tcPr>
            <w:tcW w:w="21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250 </w:t>
            </w:r>
          </w:p>
        </w:tc>
        <w:tc>
          <w:tcPr>
            <w:tcW w:w="24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3" w:firstLine="0"/>
              <w:jc w:val="center"/>
            </w:pPr>
            <w:r>
              <w:rPr>
                <w:rFonts w:ascii="Calibri" w:eastAsia="Calibri" w:hAnsi="Calibri" w:cs="Calibri"/>
                <w:sz w:val="18"/>
              </w:rPr>
              <w:t xml:space="preserve">1520 </w:t>
            </w:r>
          </w:p>
        </w:tc>
      </w:tr>
      <w:tr w:rsidR="003E2602">
        <w:trPr>
          <w:trHeight w:val="263"/>
        </w:trPr>
        <w:tc>
          <w:tcPr>
            <w:tcW w:w="461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16_tube heaters </w:t>
            </w:r>
          </w:p>
        </w:tc>
        <w:tc>
          <w:tcPr>
            <w:tcW w:w="21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250 </w:t>
            </w:r>
          </w:p>
        </w:tc>
        <w:tc>
          <w:tcPr>
            <w:tcW w:w="24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3" w:firstLine="0"/>
              <w:jc w:val="center"/>
            </w:pPr>
            <w:r>
              <w:rPr>
                <w:rFonts w:ascii="Calibri" w:eastAsia="Calibri" w:hAnsi="Calibri" w:cs="Calibri"/>
                <w:sz w:val="18"/>
              </w:rPr>
              <w:t xml:space="preserve">1520 </w:t>
            </w:r>
          </w:p>
        </w:tc>
      </w:tr>
    </w:tbl>
    <w:p w:rsidR="003E2602" w:rsidRDefault="007B74C6">
      <w:pPr>
        <w:spacing w:after="268" w:line="259" w:lineRule="auto"/>
        <w:ind w:left="850" w:firstLine="0"/>
        <w:jc w:val="left"/>
      </w:pPr>
      <w:r>
        <w:rPr>
          <w:rFonts w:ascii="Calibri" w:eastAsia="Calibri" w:hAnsi="Calibri" w:cs="Calibri"/>
          <w:sz w:val="22"/>
        </w:rPr>
        <w:t xml:space="preserve"> </w:t>
      </w:r>
    </w:p>
    <w:p w:rsidR="003E2602" w:rsidRDefault="007B74C6">
      <w:pPr>
        <w:pStyle w:val="Heading4"/>
        <w:spacing w:after="0"/>
        <w:ind w:left="1205"/>
      </w:pPr>
      <w:r>
        <w:rPr>
          <w:sz w:val="24"/>
        </w:rPr>
        <w:lastRenderedPageBreak/>
        <w:t>5.</w:t>
      </w:r>
      <w:r>
        <w:rPr>
          <w:rFonts w:ascii="Arial" w:eastAsia="Arial" w:hAnsi="Arial" w:cs="Arial"/>
          <w:sz w:val="24"/>
        </w:rPr>
        <w:t xml:space="preserve"> </w:t>
      </w:r>
      <w:r>
        <w:rPr>
          <w:sz w:val="24"/>
        </w:rPr>
        <w:t>E</w:t>
      </w:r>
      <w:r>
        <w:t>CONOMICS</w:t>
      </w:r>
      <w:r>
        <w:rPr>
          <w:sz w:val="24"/>
        </w:rPr>
        <w:t xml:space="preserve"> </w:t>
      </w:r>
    </w:p>
    <w:p w:rsidR="003E2602" w:rsidRDefault="007B74C6">
      <w:pPr>
        <w:ind w:left="845"/>
      </w:pPr>
      <w:r>
        <w:t xml:space="preserve">The turnover and number of jobs associated with each sector are determined by the values shown below. </w:t>
      </w:r>
    </w:p>
    <w:p w:rsidR="003E2602" w:rsidRDefault="007B74C6">
      <w:pPr>
        <w:spacing w:after="12"/>
        <w:ind w:left="845" w:right="834"/>
      </w:pPr>
      <w:r>
        <w:t xml:space="preserve">Table A2-26: Data for calculation of market actor turnover </w:t>
      </w:r>
    </w:p>
    <w:tbl>
      <w:tblPr>
        <w:tblStyle w:val="TableGrid"/>
        <w:tblW w:w="9205" w:type="dxa"/>
        <w:tblInd w:w="784" w:type="dxa"/>
        <w:tblCellMar>
          <w:top w:w="40" w:type="dxa"/>
          <w:left w:w="107" w:type="dxa"/>
          <w:bottom w:w="0" w:type="dxa"/>
          <w:right w:w="115" w:type="dxa"/>
        </w:tblCellMar>
        <w:tblLook w:val="04A0" w:firstRow="1" w:lastRow="0" w:firstColumn="1" w:lastColumn="0" w:noHBand="0" w:noVBand="1"/>
      </w:tblPr>
      <w:tblGrid>
        <w:gridCol w:w="2900"/>
        <w:gridCol w:w="1277"/>
        <w:gridCol w:w="5028"/>
      </w:tblGrid>
      <w:tr w:rsidR="003E2602">
        <w:trPr>
          <w:trHeight w:val="262"/>
        </w:trPr>
        <w:tc>
          <w:tcPr>
            <w:tcW w:w="2900"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6305" w:type="dxa"/>
            <w:gridSpan w:val="2"/>
            <w:tcBorders>
              <w:top w:val="single" w:sz="4" w:space="0" w:color="000000"/>
              <w:left w:val="nil"/>
              <w:bottom w:val="single" w:sz="4" w:space="0" w:color="000000"/>
              <w:right w:val="single" w:sz="4" w:space="0" w:color="000000"/>
            </w:tcBorders>
            <w:shd w:val="clear" w:color="auto" w:fill="BFBFBF"/>
          </w:tcPr>
          <w:p w:rsidR="003E2602" w:rsidRDefault="007B74C6">
            <w:pPr>
              <w:spacing w:after="0" w:line="259" w:lineRule="auto"/>
              <w:ind w:left="272" w:firstLine="0"/>
              <w:jc w:val="left"/>
            </w:pPr>
            <w:r>
              <w:rPr>
                <w:rFonts w:ascii="Calibri" w:eastAsia="Calibri" w:hAnsi="Calibri" w:cs="Calibri"/>
                <w:b/>
                <w:sz w:val="18"/>
              </w:rPr>
              <w:t xml:space="preserve">Market actor turnover [billion EUR] </w:t>
            </w:r>
          </w:p>
        </w:tc>
      </w:tr>
      <w:tr w:rsidR="003E2602">
        <w:trPr>
          <w:trHeight w:val="263"/>
        </w:trPr>
        <w:tc>
          <w:tcPr>
            <w:tcW w:w="290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VAT </w:t>
            </w:r>
          </w:p>
        </w:tc>
        <w:tc>
          <w:tcPr>
            <w:tcW w:w="12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20% </w:t>
            </w:r>
          </w:p>
        </w:tc>
        <w:tc>
          <w:tcPr>
            <w:tcW w:w="50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VAT </w:t>
            </w:r>
          </w:p>
        </w:tc>
      </w:tr>
      <w:tr w:rsidR="003E2602">
        <w:trPr>
          <w:trHeight w:val="263"/>
        </w:trPr>
        <w:tc>
          <w:tcPr>
            <w:tcW w:w="290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Retail turnover (purchase prices) </w:t>
            </w:r>
          </w:p>
        </w:tc>
        <w:tc>
          <w:tcPr>
            <w:tcW w:w="12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115% </w:t>
            </w:r>
          </w:p>
        </w:tc>
        <w:tc>
          <w:tcPr>
            <w:tcW w:w="50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retail markup </w:t>
            </w:r>
          </w:p>
        </w:tc>
      </w:tr>
      <w:tr w:rsidR="003E2602">
        <w:trPr>
          <w:trHeight w:val="262"/>
        </w:trPr>
        <w:tc>
          <w:tcPr>
            <w:tcW w:w="290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Wholesale turnover </w:t>
            </w:r>
          </w:p>
        </w:tc>
        <w:tc>
          <w:tcPr>
            <w:tcW w:w="12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115% </w:t>
            </w:r>
          </w:p>
        </w:tc>
        <w:tc>
          <w:tcPr>
            <w:tcW w:w="50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wholesale markup </w:t>
            </w:r>
          </w:p>
        </w:tc>
      </w:tr>
      <w:tr w:rsidR="003E2602">
        <w:trPr>
          <w:trHeight w:val="516"/>
        </w:trPr>
        <w:tc>
          <w:tcPr>
            <w:tcW w:w="290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Manufacturer turnover </w:t>
            </w:r>
          </w:p>
        </w:tc>
        <w:tc>
          <w:tcPr>
            <w:tcW w:w="6305" w:type="dxa"/>
            <w:gridSpan w:val="2"/>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determined by purchase costs minus VAT and retail/installer plus wholesale markup </w:t>
            </w:r>
          </w:p>
        </w:tc>
      </w:tr>
      <w:tr w:rsidR="003E2602">
        <w:trPr>
          <w:trHeight w:val="262"/>
        </w:trPr>
        <w:tc>
          <w:tcPr>
            <w:tcW w:w="290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Energy turnover </w:t>
            </w:r>
          </w:p>
        </w:tc>
        <w:tc>
          <w:tcPr>
            <w:tcW w:w="6305" w:type="dxa"/>
            <w:gridSpan w:val="2"/>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(is determined by energy costs)  </w:t>
            </w:r>
          </w:p>
        </w:tc>
      </w:tr>
    </w:tbl>
    <w:p w:rsidR="003E2602" w:rsidRDefault="007B74C6">
      <w:pPr>
        <w:spacing w:after="96" w:line="259" w:lineRule="auto"/>
        <w:ind w:left="850" w:firstLine="0"/>
        <w:jc w:val="left"/>
      </w:pPr>
      <w:r>
        <w:t xml:space="preserve"> </w:t>
      </w:r>
    </w:p>
    <w:p w:rsidR="003E2602" w:rsidRDefault="007B74C6">
      <w:pPr>
        <w:spacing w:after="12"/>
        <w:ind w:left="845" w:right="834"/>
      </w:pPr>
      <w:r>
        <w:t xml:space="preserve">Table A2-27: Jobs </w:t>
      </w:r>
    </w:p>
    <w:tbl>
      <w:tblPr>
        <w:tblStyle w:val="TableGrid"/>
        <w:tblW w:w="9205" w:type="dxa"/>
        <w:tblInd w:w="784" w:type="dxa"/>
        <w:tblCellMar>
          <w:top w:w="40" w:type="dxa"/>
          <w:left w:w="28" w:type="dxa"/>
          <w:bottom w:w="0" w:type="dxa"/>
          <w:right w:w="115" w:type="dxa"/>
        </w:tblCellMar>
        <w:tblLook w:val="04A0" w:firstRow="1" w:lastRow="0" w:firstColumn="1" w:lastColumn="0" w:noHBand="0" w:noVBand="1"/>
      </w:tblPr>
      <w:tblGrid>
        <w:gridCol w:w="2900"/>
        <w:gridCol w:w="1277"/>
        <w:gridCol w:w="5028"/>
      </w:tblGrid>
      <w:tr w:rsidR="003E2602">
        <w:trPr>
          <w:trHeight w:val="262"/>
        </w:trPr>
        <w:tc>
          <w:tcPr>
            <w:tcW w:w="2900" w:type="dxa"/>
            <w:tcBorders>
              <w:top w:val="single" w:sz="4" w:space="0" w:color="000000"/>
              <w:left w:val="single" w:sz="4" w:space="0" w:color="000000"/>
              <w:bottom w:val="single" w:sz="4" w:space="0" w:color="000000"/>
              <w:right w:val="nil"/>
            </w:tcBorders>
            <w:shd w:val="clear" w:color="auto" w:fill="BFBFBF"/>
            <w:vAlign w:val="center"/>
          </w:tcPr>
          <w:p w:rsidR="003E2602" w:rsidRDefault="003E2602">
            <w:pPr>
              <w:spacing w:after="160" w:line="259" w:lineRule="auto"/>
              <w:ind w:left="0" w:firstLine="0"/>
              <w:jc w:val="left"/>
            </w:pPr>
          </w:p>
        </w:tc>
        <w:tc>
          <w:tcPr>
            <w:tcW w:w="1277" w:type="dxa"/>
            <w:tcBorders>
              <w:top w:val="single" w:sz="4" w:space="0" w:color="000000"/>
              <w:left w:val="nil"/>
              <w:bottom w:val="single" w:sz="4" w:space="0" w:color="000000"/>
              <w:right w:val="nil"/>
            </w:tcBorders>
            <w:shd w:val="clear" w:color="auto" w:fill="BFBFBF"/>
            <w:vAlign w:val="center"/>
          </w:tcPr>
          <w:p w:rsidR="003E2602" w:rsidRDefault="003E2602">
            <w:pPr>
              <w:spacing w:after="160" w:line="259" w:lineRule="auto"/>
              <w:ind w:left="0" w:firstLine="0"/>
              <w:jc w:val="left"/>
            </w:pPr>
          </w:p>
        </w:tc>
        <w:tc>
          <w:tcPr>
            <w:tcW w:w="5028" w:type="dxa"/>
            <w:tcBorders>
              <w:top w:val="single" w:sz="4" w:space="0" w:color="000000"/>
              <w:left w:val="nil"/>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Jobs ('000) </w:t>
            </w:r>
          </w:p>
        </w:tc>
      </w:tr>
      <w:tr w:rsidR="003E2602">
        <w:trPr>
          <w:trHeight w:val="263"/>
        </w:trPr>
        <w:tc>
          <w:tcPr>
            <w:tcW w:w="290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9" w:firstLine="0"/>
              <w:jc w:val="left"/>
            </w:pPr>
            <w:r>
              <w:rPr>
                <w:rFonts w:ascii="Calibri" w:eastAsia="Calibri" w:hAnsi="Calibri" w:cs="Calibri"/>
                <w:b/>
                <w:sz w:val="18"/>
              </w:rPr>
              <w:t xml:space="preserve">Retail </w:t>
            </w:r>
          </w:p>
        </w:tc>
        <w:tc>
          <w:tcPr>
            <w:tcW w:w="12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0" w:firstLine="0"/>
              <w:jc w:val="center"/>
            </w:pPr>
            <w:r>
              <w:rPr>
                <w:rFonts w:ascii="Calibri" w:eastAsia="Calibri" w:hAnsi="Calibri" w:cs="Calibri"/>
                <w:sz w:val="18"/>
              </w:rPr>
              <w:t xml:space="preserve">0,075 </w:t>
            </w:r>
          </w:p>
        </w:tc>
        <w:tc>
          <w:tcPr>
            <w:tcW w:w="50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1" w:firstLine="0"/>
              <w:jc w:val="left"/>
            </w:pPr>
            <w:r>
              <w:rPr>
                <w:rFonts w:ascii="Calibri" w:eastAsia="Calibri" w:hAnsi="Calibri" w:cs="Calibri"/>
                <w:sz w:val="18"/>
              </w:rPr>
              <w:t xml:space="preserve">Retail turnover per employee </w:t>
            </w:r>
          </w:p>
        </w:tc>
      </w:tr>
      <w:tr w:rsidR="003E2602">
        <w:trPr>
          <w:trHeight w:val="263"/>
        </w:trPr>
        <w:tc>
          <w:tcPr>
            <w:tcW w:w="290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9" w:firstLine="0"/>
              <w:jc w:val="left"/>
            </w:pPr>
            <w:r>
              <w:rPr>
                <w:rFonts w:ascii="Calibri" w:eastAsia="Calibri" w:hAnsi="Calibri" w:cs="Calibri"/>
                <w:b/>
                <w:sz w:val="18"/>
              </w:rPr>
              <w:t xml:space="preserve">Wholesale </w:t>
            </w:r>
          </w:p>
        </w:tc>
        <w:tc>
          <w:tcPr>
            <w:tcW w:w="12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0" w:firstLine="0"/>
              <w:jc w:val="center"/>
            </w:pPr>
            <w:r>
              <w:rPr>
                <w:rFonts w:ascii="Calibri" w:eastAsia="Calibri" w:hAnsi="Calibri" w:cs="Calibri"/>
                <w:sz w:val="18"/>
              </w:rPr>
              <w:t xml:space="preserve">0,279 </w:t>
            </w:r>
          </w:p>
        </w:tc>
        <w:tc>
          <w:tcPr>
            <w:tcW w:w="50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1" w:firstLine="0"/>
              <w:jc w:val="left"/>
            </w:pPr>
            <w:r>
              <w:rPr>
                <w:rFonts w:ascii="Calibri" w:eastAsia="Calibri" w:hAnsi="Calibri" w:cs="Calibri"/>
                <w:sz w:val="18"/>
              </w:rPr>
              <w:t xml:space="preserve">Wholesale turnover per employee  (million/employee) </w:t>
            </w:r>
          </w:p>
        </w:tc>
      </w:tr>
      <w:tr w:rsidR="003E2602">
        <w:trPr>
          <w:trHeight w:val="263"/>
        </w:trPr>
        <w:tc>
          <w:tcPr>
            <w:tcW w:w="290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9" w:firstLine="0"/>
              <w:jc w:val="left"/>
            </w:pPr>
            <w:r>
              <w:rPr>
                <w:rFonts w:ascii="Calibri" w:eastAsia="Calibri" w:hAnsi="Calibri" w:cs="Calibri"/>
                <w:b/>
                <w:sz w:val="18"/>
              </w:rPr>
              <w:t xml:space="preserve">Manufacturer jobs </w:t>
            </w:r>
          </w:p>
        </w:tc>
        <w:tc>
          <w:tcPr>
            <w:tcW w:w="12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0" w:firstLine="0"/>
              <w:jc w:val="center"/>
            </w:pPr>
            <w:r>
              <w:rPr>
                <w:rFonts w:ascii="Calibri" w:eastAsia="Calibri" w:hAnsi="Calibri" w:cs="Calibri"/>
                <w:sz w:val="18"/>
              </w:rPr>
              <w:t xml:space="preserve">0,184 </w:t>
            </w:r>
          </w:p>
        </w:tc>
        <w:tc>
          <w:tcPr>
            <w:tcW w:w="50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1" w:firstLine="0"/>
              <w:jc w:val="left"/>
            </w:pPr>
            <w:r>
              <w:rPr>
                <w:rFonts w:ascii="Calibri" w:eastAsia="Calibri" w:hAnsi="Calibri" w:cs="Calibri"/>
                <w:sz w:val="18"/>
              </w:rPr>
              <w:t xml:space="preserve">Manufacturer turnover per employee  (million/employee) </w:t>
            </w:r>
          </w:p>
        </w:tc>
      </w:tr>
      <w:tr w:rsidR="003E2602">
        <w:trPr>
          <w:trHeight w:val="263"/>
        </w:trPr>
        <w:tc>
          <w:tcPr>
            <w:tcW w:w="290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9" w:firstLine="0"/>
              <w:jc w:val="left"/>
            </w:pPr>
            <w:r>
              <w:rPr>
                <w:rFonts w:ascii="Calibri" w:eastAsia="Calibri" w:hAnsi="Calibri" w:cs="Calibri"/>
                <w:b/>
                <w:sz w:val="18"/>
              </w:rPr>
              <w:t xml:space="preserve">within EU jobs </w:t>
            </w:r>
          </w:p>
        </w:tc>
        <w:tc>
          <w:tcPr>
            <w:tcW w:w="12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9" w:firstLine="0"/>
              <w:jc w:val="center"/>
            </w:pPr>
            <w:r>
              <w:rPr>
                <w:rFonts w:ascii="Calibri" w:eastAsia="Calibri" w:hAnsi="Calibri" w:cs="Calibri"/>
                <w:sz w:val="18"/>
              </w:rPr>
              <w:t xml:space="preserve">95% </w:t>
            </w:r>
          </w:p>
        </w:tc>
        <w:tc>
          <w:tcPr>
            <w:tcW w:w="50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1" w:firstLine="0"/>
              <w:jc w:val="left"/>
            </w:pPr>
            <w:r>
              <w:rPr>
                <w:rFonts w:ascii="Calibri" w:eastAsia="Calibri" w:hAnsi="Calibri" w:cs="Calibri"/>
                <w:sz w:val="18"/>
              </w:rPr>
              <w:t xml:space="preserve">Manufacturer  within EU </w:t>
            </w:r>
          </w:p>
        </w:tc>
      </w:tr>
      <w:tr w:rsidR="003E2602">
        <w:trPr>
          <w:trHeight w:val="263"/>
        </w:trPr>
        <w:tc>
          <w:tcPr>
            <w:tcW w:w="290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9" w:firstLine="0"/>
              <w:jc w:val="left"/>
            </w:pPr>
            <w:r>
              <w:rPr>
                <w:rFonts w:ascii="Calibri" w:eastAsia="Calibri" w:hAnsi="Calibri" w:cs="Calibri"/>
                <w:b/>
                <w:sz w:val="18"/>
              </w:rPr>
              <w:t xml:space="preserve">which are OEM jobs </w:t>
            </w:r>
          </w:p>
        </w:tc>
        <w:tc>
          <w:tcPr>
            <w:tcW w:w="12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9" w:firstLine="0"/>
              <w:jc w:val="center"/>
            </w:pPr>
            <w:r>
              <w:rPr>
                <w:rFonts w:ascii="Calibri" w:eastAsia="Calibri" w:hAnsi="Calibri" w:cs="Calibri"/>
                <w:sz w:val="18"/>
              </w:rPr>
              <w:t xml:space="preserve">10% </w:t>
            </w:r>
          </w:p>
        </w:tc>
        <w:tc>
          <w:tcPr>
            <w:tcW w:w="50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1" w:firstLine="0"/>
              <w:jc w:val="left"/>
            </w:pPr>
            <w:r>
              <w:rPr>
                <w:rFonts w:ascii="Calibri" w:eastAsia="Calibri" w:hAnsi="Calibri" w:cs="Calibri"/>
                <w:sz w:val="18"/>
              </w:rPr>
              <w:t xml:space="preserve">OEM share of manufacturer </w:t>
            </w:r>
          </w:p>
        </w:tc>
      </w:tr>
      <w:tr w:rsidR="003E2602">
        <w:trPr>
          <w:trHeight w:val="261"/>
        </w:trPr>
        <w:tc>
          <w:tcPr>
            <w:tcW w:w="290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9" w:firstLine="0"/>
              <w:jc w:val="left"/>
            </w:pPr>
            <w:r>
              <w:rPr>
                <w:rFonts w:ascii="Calibri" w:eastAsia="Calibri" w:hAnsi="Calibri" w:cs="Calibri"/>
                <w:b/>
                <w:sz w:val="18"/>
              </w:rPr>
              <w:t xml:space="preserve">Energy Jobs </w:t>
            </w:r>
          </w:p>
        </w:tc>
        <w:tc>
          <w:tcPr>
            <w:tcW w:w="12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0" w:firstLine="0"/>
              <w:jc w:val="center"/>
            </w:pPr>
            <w:r>
              <w:rPr>
                <w:rFonts w:ascii="Calibri" w:eastAsia="Calibri" w:hAnsi="Calibri" w:cs="Calibri"/>
                <w:sz w:val="18"/>
              </w:rPr>
              <w:t xml:space="preserve">0,782 </w:t>
            </w:r>
          </w:p>
        </w:tc>
        <w:tc>
          <w:tcPr>
            <w:tcW w:w="50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1" w:firstLine="0"/>
              <w:jc w:val="left"/>
            </w:pPr>
            <w:r>
              <w:rPr>
                <w:rFonts w:ascii="Calibri" w:eastAsia="Calibri" w:hAnsi="Calibri" w:cs="Calibri"/>
                <w:sz w:val="18"/>
              </w:rPr>
              <w:t xml:space="preserve">Energy turnover/employee  (million/employee) </w:t>
            </w:r>
          </w:p>
        </w:tc>
      </w:tr>
    </w:tbl>
    <w:p w:rsidR="003E2602" w:rsidRDefault="007B74C6">
      <w:pPr>
        <w:spacing w:after="0" w:line="259" w:lineRule="auto"/>
        <w:ind w:left="850" w:firstLine="0"/>
        <w:jc w:val="left"/>
      </w:pPr>
      <w:r>
        <w:t xml:space="preserve"> </w:t>
      </w:r>
    </w:p>
    <w:p w:rsidR="003E2602" w:rsidRDefault="007B74C6">
      <w:pPr>
        <w:ind w:left="845" w:right="834"/>
      </w:pPr>
      <w:r>
        <w:t xml:space="preserve">The above provided values result in the following turnover and jobs by sector. </w:t>
      </w:r>
    </w:p>
    <w:p w:rsidR="003E2602" w:rsidRDefault="007B74C6">
      <w:pPr>
        <w:spacing w:after="12"/>
        <w:ind w:left="845" w:right="834"/>
      </w:pPr>
      <w:r>
        <w:t xml:space="preserve">Table A2-28: Market actor turnover per year </w:t>
      </w:r>
    </w:p>
    <w:tbl>
      <w:tblPr>
        <w:tblStyle w:val="TableGrid"/>
        <w:tblW w:w="9070" w:type="dxa"/>
        <w:tblInd w:w="851" w:type="dxa"/>
        <w:tblCellMar>
          <w:top w:w="40" w:type="dxa"/>
          <w:left w:w="107" w:type="dxa"/>
          <w:bottom w:w="0" w:type="dxa"/>
          <w:right w:w="115" w:type="dxa"/>
        </w:tblCellMar>
        <w:tblLook w:val="04A0" w:firstRow="1" w:lastRow="0" w:firstColumn="1" w:lastColumn="0" w:noHBand="0" w:noVBand="1"/>
      </w:tblPr>
      <w:tblGrid>
        <w:gridCol w:w="3736"/>
        <w:gridCol w:w="1067"/>
        <w:gridCol w:w="1067"/>
        <w:gridCol w:w="1067"/>
        <w:gridCol w:w="1067"/>
        <w:gridCol w:w="1066"/>
      </w:tblGrid>
      <w:tr w:rsidR="003E2602">
        <w:trPr>
          <w:trHeight w:val="260"/>
        </w:trPr>
        <w:tc>
          <w:tcPr>
            <w:tcW w:w="373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Market actor turnover [billion EUR] </w:t>
            </w:r>
          </w:p>
        </w:tc>
        <w:tc>
          <w:tcPr>
            <w:tcW w:w="106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1990 </w:t>
            </w:r>
          </w:p>
        </w:tc>
        <w:tc>
          <w:tcPr>
            <w:tcW w:w="106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2000 </w:t>
            </w:r>
          </w:p>
        </w:tc>
        <w:tc>
          <w:tcPr>
            <w:tcW w:w="106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2010 </w:t>
            </w:r>
          </w:p>
        </w:tc>
        <w:tc>
          <w:tcPr>
            <w:tcW w:w="106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2020 </w:t>
            </w:r>
          </w:p>
        </w:tc>
        <w:tc>
          <w:tcPr>
            <w:tcW w:w="106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2030 </w:t>
            </w:r>
          </w:p>
        </w:tc>
      </w:tr>
      <w:tr w:rsidR="003E2602">
        <w:trPr>
          <w:trHeight w:val="264"/>
        </w:trPr>
        <w:tc>
          <w:tcPr>
            <w:tcW w:w="37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VAT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1,3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1,5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1,9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2,2 </w:t>
            </w:r>
          </w:p>
        </w:tc>
        <w:tc>
          <w:tcPr>
            <w:tcW w:w="10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2,2 </w:t>
            </w:r>
          </w:p>
        </w:tc>
      </w:tr>
      <w:tr w:rsidR="003E2602">
        <w:trPr>
          <w:trHeight w:val="263"/>
        </w:trPr>
        <w:tc>
          <w:tcPr>
            <w:tcW w:w="37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Retail turnover excl.VAT (purchase prices)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5,1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6,1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7,5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8,7 </w:t>
            </w:r>
          </w:p>
        </w:tc>
        <w:tc>
          <w:tcPr>
            <w:tcW w:w="10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8,8 </w:t>
            </w:r>
          </w:p>
        </w:tc>
      </w:tr>
      <w:tr w:rsidR="003E2602">
        <w:trPr>
          <w:trHeight w:val="263"/>
        </w:trPr>
        <w:tc>
          <w:tcPr>
            <w:tcW w:w="37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Wholesale turnover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4,5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5,3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6,5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7,6 </w:t>
            </w:r>
          </w:p>
        </w:tc>
        <w:tc>
          <w:tcPr>
            <w:tcW w:w="10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7,7 </w:t>
            </w:r>
          </w:p>
        </w:tc>
      </w:tr>
      <w:tr w:rsidR="003E2602">
        <w:trPr>
          <w:trHeight w:val="263"/>
        </w:trPr>
        <w:tc>
          <w:tcPr>
            <w:tcW w:w="37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Manufacturer turnover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3,9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4,6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5,7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6,6 </w:t>
            </w:r>
          </w:p>
        </w:tc>
        <w:tc>
          <w:tcPr>
            <w:tcW w:w="10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6,7 </w:t>
            </w:r>
          </w:p>
        </w:tc>
      </w:tr>
      <w:tr w:rsidR="003E2602">
        <w:trPr>
          <w:trHeight w:val="263"/>
        </w:trPr>
        <w:tc>
          <w:tcPr>
            <w:tcW w:w="37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Energy turnover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74,4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75,1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75,3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74,4 </w:t>
            </w:r>
          </w:p>
        </w:tc>
        <w:tc>
          <w:tcPr>
            <w:tcW w:w="10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73,6 </w:t>
            </w:r>
          </w:p>
        </w:tc>
      </w:tr>
      <w:tr w:rsidR="003E2602">
        <w:trPr>
          <w:trHeight w:val="263"/>
        </w:trPr>
        <w:tc>
          <w:tcPr>
            <w:tcW w:w="37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center"/>
            </w:pPr>
            <w:r>
              <w:rPr>
                <w:rFonts w:ascii="Calibri" w:eastAsia="Calibri" w:hAnsi="Calibri" w:cs="Calibri"/>
                <w:sz w:val="18"/>
              </w:rPr>
              <w:t xml:space="preserve">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center"/>
            </w:pPr>
            <w:r>
              <w:rPr>
                <w:rFonts w:ascii="Calibri" w:eastAsia="Calibri" w:hAnsi="Calibri" w:cs="Calibri"/>
                <w:sz w:val="18"/>
              </w:rPr>
              <w:t xml:space="preserve">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center"/>
            </w:pPr>
            <w:r>
              <w:rPr>
                <w:rFonts w:ascii="Calibri" w:eastAsia="Calibri" w:hAnsi="Calibri" w:cs="Calibri"/>
                <w:sz w:val="18"/>
              </w:rPr>
              <w:t xml:space="preserve">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center"/>
            </w:pPr>
            <w:r>
              <w:rPr>
                <w:rFonts w:ascii="Calibri" w:eastAsia="Calibri" w:hAnsi="Calibri" w:cs="Calibri"/>
                <w:sz w:val="18"/>
              </w:rPr>
              <w:t xml:space="preserve"> </w:t>
            </w:r>
          </w:p>
        </w:tc>
        <w:tc>
          <w:tcPr>
            <w:tcW w:w="10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9" w:firstLine="0"/>
              <w:jc w:val="center"/>
            </w:pPr>
            <w:r>
              <w:rPr>
                <w:rFonts w:ascii="Calibri" w:eastAsia="Calibri" w:hAnsi="Calibri" w:cs="Calibri"/>
                <w:sz w:val="18"/>
              </w:rPr>
              <w:t xml:space="preserve"> </w:t>
            </w:r>
          </w:p>
        </w:tc>
      </w:tr>
      <w:tr w:rsidR="003E2602">
        <w:trPr>
          <w:trHeight w:val="263"/>
        </w:trPr>
        <w:tc>
          <w:tcPr>
            <w:tcW w:w="37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Jobs ('000)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center"/>
            </w:pPr>
            <w:r>
              <w:rPr>
                <w:rFonts w:ascii="Calibri" w:eastAsia="Calibri" w:hAnsi="Calibri" w:cs="Calibri"/>
                <w:sz w:val="18"/>
              </w:rPr>
              <w:t xml:space="preserve">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center"/>
            </w:pPr>
            <w:r>
              <w:rPr>
                <w:rFonts w:ascii="Calibri" w:eastAsia="Calibri" w:hAnsi="Calibri" w:cs="Calibri"/>
                <w:sz w:val="18"/>
              </w:rPr>
              <w:t xml:space="preserve">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center"/>
            </w:pPr>
            <w:r>
              <w:rPr>
                <w:rFonts w:ascii="Calibri" w:eastAsia="Calibri" w:hAnsi="Calibri" w:cs="Calibri"/>
                <w:sz w:val="18"/>
              </w:rPr>
              <w:t xml:space="preserve">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center"/>
            </w:pPr>
            <w:r>
              <w:rPr>
                <w:rFonts w:ascii="Calibri" w:eastAsia="Calibri" w:hAnsi="Calibri" w:cs="Calibri"/>
                <w:sz w:val="18"/>
              </w:rPr>
              <w:t xml:space="preserve"> </w:t>
            </w:r>
          </w:p>
        </w:tc>
        <w:tc>
          <w:tcPr>
            <w:tcW w:w="10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9" w:firstLine="0"/>
              <w:jc w:val="center"/>
            </w:pPr>
            <w:r>
              <w:rPr>
                <w:rFonts w:ascii="Calibri" w:eastAsia="Calibri" w:hAnsi="Calibri" w:cs="Calibri"/>
                <w:sz w:val="18"/>
              </w:rPr>
              <w:t xml:space="preserve"> </w:t>
            </w:r>
          </w:p>
        </w:tc>
      </w:tr>
      <w:tr w:rsidR="003E2602">
        <w:trPr>
          <w:trHeight w:val="263"/>
        </w:trPr>
        <w:tc>
          <w:tcPr>
            <w:tcW w:w="37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Retail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68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81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100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116 </w:t>
            </w:r>
          </w:p>
        </w:tc>
        <w:tc>
          <w:tcPr>
            <w:tcW w:w="10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118 </w:t>
            </w:r>
          </w:p>
        </w:tc>
      </w:tr>
      <w:tr w:rsidR="003E2602">
        <w:trPr>
          <w:trHeight w:val="262"/>
        </w:trPr>
        <w:tc>
          <w:tcPr>
            <w:tcW w:w="37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Wholesale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16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19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23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27 </w:t>
            </w:r>
          </w:p>
        </w:tc>
        <w:tc>
          <w:tcPr>
            <w:tcW w:w="10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28 </w:t>
            </w:r>
          </w:p>
        </w:tc>
      </w:tr>
      <w:tr w:rsidR="003E2602">
        <w:trPr>
          <w:trHeight w:val="263"/>
        </w:trPr>
        <w:tc>
          <w:tcPr>
            <w:tcW w:w="37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Manufacturer jobs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21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25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31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36 </w:t>
            </w:r>
          </w:p>
        </w:tc>
        <w:tc>
          <w:tcPr>
            <w:tcW w:w="10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36,3 </w:t>
            </w:r>
          </w:p>
        </w:tc>
      </w:tr>
      <w:tr w:rsidR="003E2602">
        <w:trPr>
          <w:trHeight w:val="263"/>
        </w:trPr>
        <w:tc>
          <w:tcPr>
            <w:tcW w:w="37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within EU jobs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20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24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29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34 </w:t>
            </w:r>
          </w:p>
        </w:tc>
        <w:tc>
          <w:tcPr>
            <w:tcW w:w="10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34,5 </w:t>
            </w:r>
          </w:p>
        </w:tc>
      </w:tr>
      <w:tr w:rsidR="003E2602">
        <w:trPr>
          <w:trHeight w:val="263"/>
        </w:trPr>
        <w:tc>
          <w:tcPr>
            <w:tcW w:w="37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which are OEM jobs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2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2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3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4 </w:t>
            </w:r>
          </w:p>
        </w:tc>
        <w:tc>
          <w:tcPr>
            <w:tcW w:w="10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3,6 </w:t>
            </w:r>
          </w:p>
        </w:tc>
      </w:tr>
      <w:tr w:rsidR="003E2602">
        <w:trPr>
          <w:trHeight w:val="263"/>
        </w:trPr>
        <w:tc>
          <w:tcPr>
            <w:tcW w:w="373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Energy Jobs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95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96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96 </w:t>
            </w:r>
          </w:p>
        </w:tc>
        <w:tc>
          <w:tcPr>
            <w:tcW w:w="10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95 </w:t>
            </w:r>
          </w:p>
        </w:tc>
        <w:tc>
          <w:tcPr>
            <w:tcW w:w="106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94 </w:t>
            </w:r>
          </w:p>
        </w:tc>
      </w:tr>
    </w:tbl>
    <w:p w:rsidR="003E2602" w:rsidRDefault="007B74C6">
      <w:pPr>
        <w:spacing w:after="0" w:line="259" w:lineRule="auto"/>
        <w:ind w:left="850" w:firstLine="0"/>
        <w:jc w:val="left"/>
      </w:pPr>
      <w:r>
        <w:t xml:space="preserve"> </w:t>
      </w:r>
    </w:p>
    <w:p w:rsidR="003E2602" w:rsidRDefault="007B74C6">
      <w:pPr>
        <w:pStyle w:val="Heading1"/>
        <w:tabs>
          <w:tab w:val="center" w:pos="850"/>
          <w:tab w:val="right" w:pos="9929"/>
        </w:tabs>
        <w:spacing w:after="131"/>
        <w:ind w:left="0" w:firstLine="0"/>
      </w:pPr>
      <w:bookmarkStart w:id="57" w:name="_Toc287805"/>
      <w:r>
        <w:rPr>
          <w:rFonts w:ascii="Calibri" w:eastAsia="Calibri" w:hAnsi="Calibri" w:cs="Calibri"/>
          <w:b w:val="0"/>
          <w:sz w:val="22"/>
        </w:rPr>
        <w:tab/>
      </w:r>
      <w:r>
        <w:rPr>
          <w:sz w:val="24"/>
        </w:rPr>
        <w:t xml:space="preserve"> </w:t>
      </w:r>
      <w:r>
        <w:rPr>
          <w:sz w:val="24"/>
        </w:rPr>
        <w:tab/>
        <w:t>A</w:t>
      </w:r>
      <w:r>
        <w:t xml:space="preserve">NNEX </w:t>
      </w:r>
      <w:r>
        <w:rPr>
          <w:sz w:val="24"/>
        </w:rPr>
        <w:t>3:</w:t>
      </w:r>
      <w:r>
        <w:t xml:space="preserve"> </w:t>
      </w:r>
      <w:r>
        <w:rPr>
          <w:sz w:val="24"/>
        </w:rPr>
        <w:t>E</w:t>
      </w:r>
      <w:r>
        <w:t>CODESIGN REQUIREMENTS</w:t>
      </w:r>
      <w:r>
        <w:rPr>
          <w:sz w:val="24"/>
        </w:rPr>
        <w:t>,</w:t>
      </w:r>
      <w:r>
        <w:t xml:space="preserve"> EMISSION LIMIT VALUES AND LABELLING </w:t>
      </w:r>
      <w:bookmarkEnd w:id="57"/>
    </w:p>
    <w:p w:rsidR="003E2602" w:rsidRDefault="007B74C6">
      <w:pPr>
        <w:pStyle w:val="Heading1"/>
        <w:spacing w:after="131"/>
        <w:ind w:left="1700" w:hanging="850"/>
      </w:pPr>
      <w:bookmarkStart w:id="58" w:name="_Toc287806"/>
      <w:r>
        <w:t>SCALES</w:t>
      </w:r>
      <w:r>
        <w:rPr>
          <w:sz w:val="24"/>
        </w:rPr>
        <w:t xml:space="preserve"> </w:t>
      </w:r>
      <w:bookmarkEnd w:id="58"/>
    </w:p>
    <w:p w:rsidR="003E2602" w:rsidRDefault="007B74C6">
      <w:pPr>
        <w:pStyle w:val="Heading4"/>
        <w:ind w:left="1205"/>
      </w:pPr>
      <w:r>
        <w:rPr>
          <w:sz w:val="24"/>
        </w:rPr>
        <w:t>1.</w:t>
      </w:r>
      <w:r>
        <w:rPr>
          <w:rFonts w:ascii="Arial" w:eastAsia="Arial" w:hAnsi="Arial" w:cs="Arial"/>
          <w:sz w:val="24"/>
        </w:rPr>
        <w:t xml:space="preserve"> </w:t>
      </w:r>
      <w:r>
        <w:rPr>
          <w:sz w:val="24"/>
        </w:rPr>
        <w:t>E</w:t>
      </w:r>
      <w:r>
        <w:t>CODESIGN MINIMUM ENERGY EFFICIENCY REQUIREMENTS</w:t>
      </w:r>
      <w:r>
        <w:rPr>
          <w:sz w:val="24"/>
        </w:rPr>
        <w:t xml:space="preserve"> </w:t>
      </w:r>
    </w:p>
    <w:p w:rsidR="003E2602" w:rsidRDefault="007B74C6">
      <w:pPr>
        <w:spacing w:after="111"/>
        <w:ind w:left="845"/>
      </w:pPr>
      <w:r>
        <w:t xml:space="preserve">The minimum energy efficiency requirements for the different sub-options are presented in the following tables. </w:t>
      </w:r>
    </w:p>
    <w:p w:rsidR="003E2602" w:rsidRDefault="007B74C6">
      <w:pPr>
        <w:spacing w:after="111"/>
        <w:ind w:left="845" w:right="5"/>
      </w:pPr>
      <w:r>
        <w:lastRenderedPageBreak/>
        <w:t>The efficiency values as presented in the Working Document discussed on the 20 September Consultation Forum meeting were calculated on the basis of the gross calorific value of the fuel 'as received' (with consideration of the moisture content of the fuel)</w:t>
      </w:r>
      <w:r>
        <w:t xml:space="preserve"> and followed a seasonal approach which included consideration of various energy loss factors. The values presented in this document are the corresponding efficiencies based on the net calorific value of the fuel only. This allows an easier comparison with</w:t>
      </w:r>
      <w:r>
        <w:t xml:space="preserve"> efficiencies required under other options and is easier to interpret by market actors. </w:t>
      </w:r>
    </w:p>
    <w:p w:rsidR="003E2602" w:rsidRDefault="007B74C6">
      <w:pPr>
        <w:spacing w:after="12"/>
        <w:ind w:left="845"/>
      </w:pPr>
      <w:r>
        <w:t xml:space="preserve">Table A3-1: Ecodesign minimum energy efficiency requirements for sub-option A, B and C. </w:t>
      </w:r>
    </w:p>
    <w:tbl>
      <w:tblPr>
        <w:tblStyle w:val="TableGrid"/>
        <w:tblW w:w="9070" w:type="dxa"/>
        <w:tblInd w:w="851" w:type="dxa"/>
        <w:tblCellMar>
          <w:top w:w="40" w:type="dxa"/>
          <w:left w:w="107" w:type="dxa"/>
          <w:bottom w:w="0" w:type="dxa"/>
          <w:right w:w="108" w:type="dxa"/>
        </w:tblCellMar>
        <w:tblLook w:val="04A0" w:firstRow="1" w:lastRow="0" w:firstColumn="1" w:lastColumn="0" w:noHBand="0" w:noVBand="1"/>
      </w:tblPr>
      <w:tblGrid>
        <w:gridCol w:w="1525"/>
        <w:gridCol w:w="1561"/>
        <w:gridCol w:w="1098"/>
        <w:gridCol w:w="1542"/>
        <w:gridCol w:w="1672"/>
        <w:gridCol w:w="1672"/>
      </w:tblGrid>
      <w:tr w:rsidR="003E2602">
        <w:trPr>
          <w:trHeight w:val="262"/>
        </w:trPr>
        <w:tc>
          <w:tcPr>
            <w:tcW w:w="1525" w:type="dxa"/>
            <w:tcBorders>
              <w:top w:val="nil"/>
              <w:left w:val="nil"/>
              <w:bottom w:val="single" w:sz="4" w:space="0" w:color="000000"/>
              <w:right w:val="nil"/>
            </w:tcBorders>
          </w:tcPr>
          <w:p w:rsidR="003E2602" w:rsidRDefault="007B74C6">
            <w:pPr>
              <w:spacing w:after="0" w:line="259" w:lineRule="auto"/>
              <w:ind w:left="0" w:firstLine="0"/>
              <w:jc w:val="left"/>
            </w:pPr>
            <w:r>
              <w:rPr>
                <w:rFonts w:ascii="Calibri" w:eastAsia="Calibri" w:hAnsi="Calibri" w:cs="Calibri"/>
                <w:sz w:val="18"/>
              </w:rPr>
              <w:t xml:space="preserve"> </w:t>
            </w:r>
          </w:p>
        </w:tc>
        <w:tc>
          <w:tcPr>
            <w:tcW w:w="1561" w:type="dxa"/>
            <w:tcBorders>
              <w:top w:val="nil"/>
              <w:left w:val="nil"/>
              <w:bottom w:val="single" w:sz="4" w:space="0" w:color="000000"/>
              <w:right w:val="nil"/>
            </w:tcBorders>
          </w:tcPr>
          <w:p w:rsidR="003E2602" w:rsidRDefault="007B74C6">
            <w:pPr>
              <w:spacing w:after="0" w:line="259" w:lineRule="auto"/>
              <w:ind w:left="1" w:firstLine="0"/>
              <w:jc w:val="left"/>
            </w:pPr>
            <w:r>
              <w:rPr>
                <w:rFonts w:ascii="Calibri" w:eastAsia="Calibri" w:hAnsi="Calibri" w:cs="Calibri"/>
                <w:sz w:val="18"/>
              </w:rPr>
              <w:t xml:space="preserve"> </w:t>
            </w:r>
          </w:p>
        </w:tc>
        <w:tc>
          <w:tcPr>
            <w:tcW w:w="1098" w:type="dxa"/>
            <w:tcBorders>
              <w:top w:val="nil"/>
              <w:left w:val="nil"/>
              <w:bottom w:val="single" w:sz="4" w:space="0" w:color="000000"/>
              <w:right w:val="single" w:sz="4" w:space="0" w:color="000000"/>
            </w:tcBorders>
          </w:tcPr>
          <w:p w:rsidR="003E2602" w:rsidRDefault="003E2602">
            <w:pPr>
              <w:spacing w:after="160" w:line="259" w:lineRule="auto"/>
              <w:ind w:left="0" w:firstLine="0"/>
              <w:jc w:val="left"/>
            </w:pPr>
          </w:p>
        </w:tc>
        <w:tc>
          <w:tcPr>
            <w:tcW w:w="154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TIER I </w:t>
            </w:r>
          </w:p>
        </w:tc>
        <w:tc>
          <w:tcPr>
            <w:tcW w:w="167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2" w:firstLine="0"/>
              <w:jc w:val="center"/>
            </w:pPr>
            <w:r>
              <w:rPr>
                <w:rFonts w:ascii="Calibri" w:eastAsia="Calibri" w:hAnsi="Calibri" w:cs="Calibri"/>
                <w:b/>
                <w:sz w:val="18"/>
              </w:rPr>
              <w:t xml:space="preserve">TIER II </w:t>
            </w:r>
          </w:p>
        </w:tc>
        <w:tc>
          <w:tcPr>
            <w:tcW w:w="167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2" w:firstLine="0"/>
              <w:jc w:val="center"/>
            </w:pPr>
            <w:r>
              <w:rPr>
                <w:rFonts w:ascii="Calibri" w:eastAsia="Calibri" w:hAnsi="Calibri" w:cs="Calibri"/>
                <w:b/>
                <w:sz w:val="18"/>
              </w:rPr>
              <w:t xml:space="preserve">TIER III </w:t>
            </w:r>
          </w:p>
        </w:tc>
      </w:tr>
      <w:tr w:rsidR="003E2602">
        <w:trPr>
          <w:trHeight w:val="263"/>
        </w:trPr>
        <w:tc>
          <w:tcPr>
            <w:tcW w:w="1525"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t xml:space="preserve">Solid fuel LSH </w:t>
            </w: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Open fire </w:t>
            </w:r>
          </w:p>
        </w:tc>
        <w:tc>
          <w:tcPr>
            <w:tcW w:w="1098" w:type="dxa"/>
            <w:vMerge w:val="restart"/>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2" w:firstLine="0"/>
              <w:jc w:val="left"/>
            </w:pPr>
            <w:r>
              <w:rPr>
                <w:rFonts w:ascii="Calibri" w:eastAsia="Calibri" w:hAnsi="Calibri" w:cs="Calibri"/>
                <w:sz w:val="18"/>
              </w:rPr>
              <w:t xml:space="preserve">NCV </w:t>
            </w:r>
          </w:p>
        </w:tc>
        <w:tc>
          <w:tcPr>
            <w:tcW w:w="154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41% </w:t>
            </w:r>
          </w:p>
        </w:tc>
        <w:tc>
          <w:tcPr>
            <w:tcW w:w="1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47% </w:t>
            </w:r>
          </w:p>
        </w:tc>
        <w:tc>
          <w:tcPr>
            <w:tcW w:w="1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52%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Closed fire </w:t>
            </w:r>
          </w:p>
        </w:tc>
        <w:tc>
          <w:tcPr>
            <w:tcW w:w="0" w:type="auto"/>
            <w:vMerge/>
            <w:tcBorders>
              <w:top w:val="nil"/>
              <w:left w:val="single" w:sz="4" w:space="0" w:color="000000"/>
              <w:bottom w:val="nil"/>
              <w:right w:val="single" w:sz="4" w:space="0" w:color="000000"/>
            </w:tcBorders>
            <w:vAlign w:val="bottom"/>
          </w:tcPr>
          <w:p w:rsidR="003E2602" w:rsidRDefault="003E2602">
            <w:pPr>
              <w:spacing w:after="160" w:line="259" w:lineRule="auto"/>
              <w:ind w:left="0" w:firstLine="0"/>
              <w:jc w:val="left"/>
            </w:pPr>
          </w:p>
        </w:tc>
        <w:tc>
          <w:tcPr>
            <w:tcW w:w="154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70% </w:t>
            </w:r>
          </w:p>
        </w:tc>
        <w:tc>
          <w:tcPr>
            <w:tcW w:w="1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75% </w:t>
            </w:r>
          </w:p>
        </w:tc>
        <w:tc>
          <w:tcPr>
            <w:tcW w:w="1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80%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Cookers </w:t>
            </w:r>
          </w:p>
        </w:tc>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4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65% </w:t>
            </w:r>
          </w:p>
        </w:tc>
        <w:tc>
          <w:tcPr>
            <w:tcW w:w="1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70% </w:t>
            </w:r>
          </w:p>
        </w:tc>
        <w:tc>
          <w:tcPr>
            <w:tcW w:w="1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80% </w:t>
            </w:r>
          </w:p>
        </w:tc>
      </w:tr>
      <w:tr w:rsidR="003E2602">
        <w:trPr>
          <w:trHeight w:val="262"/>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Pellet LSH </w:t>
            </w:r>
          </w:p>
        </w:tc>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54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86% </w:t>
            </w:r>
          </w:p>
        </w:tc>
        <w:tc>
          <w:tcPr>
            <w:tcW w:w="1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86% </w:t>
            </w:r>
          </w:p>
        </w:tc>
        <w:tc>
          <w:tcPr>
            <w:tcW w:w="1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89% </w:t>
            </w:r>
          </w:p>
        </w:tc>
      </w:tr>
      <w:tr w:rsidR="003E2602">
        <w:trPr>
          <w:trHeight w:val="263"/>
        </w:trPr>
        <w:tc>
          <w:tcPr>
            <w:tcW w:w="1525"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t xml:space="preserve">Electric LSH </w:t>
            </w: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Portable </w:t>
            </w:r>
          </w:p>
        </w:tc>
        <w:tc>
          <w:tcPr>
            <w:tcW w:w="1098" w:type="dxa"/>
            <w:vMerge w:val="restart"/>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2" w:firstLine="0"/>
              <w:jc w:val="left"/>
            </w:pPr>
            <w:r>
              <w:rPr>
                <w:rFonts w:ascii="Calibri" w:eastAsia="Calibri" w:hAnsi="Calibri" w:cs="Calibri"/>
                <w:sz w:val="18"/>
              </w:rPr>
              <w:t xml:space="preserve">SPB </w:t>
            </w:r>
          </w:p>
        </w:tc>
        <w:tc>
          <w:tcPr>
            <w:tcW w:w="154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30% </w:t>
            </w:r>
          </w:p>
        </w:tc>
        <w:tc>
          <w:tcPr>
            <w:tcW w:w="1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31% </w:t>
            </w:r>
          </w:p>
        </w:tc>
        <w:tc>
          <w:tcPr>
            <w:tcW w:w="1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32% </w:t>
            </w:r>
          </w:p>
        </w:tc>
      </w:tr>
      <w:tr w:rsidR="003E2602">
        <w:trPr>
          <w:trHeight w:val="263"/>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Fixed </w:t>
            </w:r>
          </w:p>
        </w:tc>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4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30% </w:t>
            </w:r>
          </w:p>
        </w:tc>
        <w:tc>
          <w:tcPr>
            <w:tcW w:w="1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35% </w:t>
            </w:r>
          </w:p>
        </w:tc>
        <w:tc>
          <w:tcPr>
            <w:tcW w:w="1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39% </w:t>
            </w:r>
          </w:p>
        </w:tc>
      </w:tr>
      <w:tr w:rsidR="003E2602">
        <w:trPr>
          <w:trHeight w:val="262"/>
        </w:trPr>
        <w:tc>
          <w:tcPr>
            <w:tcW w:w="1525" w:type="dxa"/>
            <w:vMerge w:val="restart"/>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16" w:line="259" w:lineRule="auto"/>
              <w:ind w:left="0" w:firstLine="0"/>
              <w:jc w:val="left"/>
            </w:pPr>
            <w:r>
              <w:rPr>
                <w:rFonts w:ascii="Calibri" w:eastAsia="Calibri" w:hAnsi="Calibri" w:cs="Calibri"/>
                <w:b/>
                <w:sz w:val="18"/>
              </w:rPr>
              <w:t xml:space="preserve">Gas or liquid fuel </w:t>
            </w:r>
          </w:p>
          <w:p w:rsidR="003E2602" w:rsidRDefault="007B74C6">
            <w:pPr>
              <w:spacing w:after="0" w:line="259" w:lineRule="auto"/>
              <w:ind w:left="0" w:firstLine="0"/>
              <w:jc w:val="left"/>
            </w:pPr>
            <w:r>
              <w:rPr>
                <w:rFonts w:ascii="Calibri" w:eastAsia="Calibri" w:hAnsi="Calibri" w:cs="Calibri"/>
                <w:b/>
                <w:sz w:val="18"/>
              </w:rPr>
              <w:t xml:space="preserve">LSH </w:t>
            </w: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Open fire </w:t>
            </w:r>
          </w:p>
        </w:tc>
        <w:tc>
          <w:tcPr>
            <w:tcW w:w="0" w:type="auto"/>
            <w:vMerge/>
            <w:tcBorders>
              <w:top w:val="nil"/>
              <w:left w:val="single" w:sz="4" w:space="0" w:color="000000"/>
              <w:bottom w:val="nil"/>
              <w:right w:val="single" w:sz="4" w:space="0" w:color="000000"/>
            </w:tcBorders>
            <w:vAlign w:val="center"/>
          </w:tcPr>
          <w:p w:rsidR="003E2602" w:rsidRDefault="003E2602">
            <w:pPr>
              <w:spacing w:after="160" w:line="259" w:lineRule="auto"/>
              <w:ind w:left="0" w:firstLine="0"/>
              <w:jc w:val="left"/>
            </w:pPr>
          </w:p>
        </w:tc>
        <w:tc>
          <w:tcPr>
            <w:tcW w:w="154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45% </w:t>
            </w:r>
          </w:p>
        </w:tc>
        <w:tc>
          <w:tcPr>
            <w:tcW w:w="1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50% </w:t>
            </w:r>
          </w:p>
        </w:tc>
        <w:tc>
          <w:tcPr>
            <w:tcW w:w="1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50% </w:t>
            </w:r>
          </w:p>
        </w:tc>
      </w:tr>
      <w:tr w:rsidR="003E2602">
        <w:trPr>
          <w:trHeight w:val="263"/>
        </w:trPr>
        <w:tc>
          <w:tcPr>
            <w:tcW w:w="0" w:type="auto"/>
            <w:vMerge/>
            <w:tcBorders>
              <w:top w:val="nil"/>
              <w:left w:val="single" w:sz="4" w:space="0" w:color="000000"/>
              <w:bottom w:val="single" w:sz="4" w:space="0" w:color="000000"/>
              <w:right w:val="single" w:sz="4" w:space="0" w:color="000000"/>
            </w:tcBorders>
            <w:vAlign w:val="bottom"/>
          </w:tcPr>
          <w:p w:rsidR="003E2602" w:rsidRDefault="003E2602">
            <w:pPr>
              <w:spacing w:after="160" w:line="259" w:lineRule="auto"/>
              <w:ind w:left="0" w:firstLine="0"/>
              <w:jc w:val="left"/>
            </w:pP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Closed fire </w:t>
            </w:r>
          </w:p>
        </w:tc>
        <w:tc>
          <w:tcPr>
            <w:tcW w:w="0" w:type="auto"/>
            <w:vMerge/>
            <w:tcBorders>
              <w:top w:val="nil"/>
              <w:left w:val="single" w:sz="4" w:space="0" w:color="000000"/>
              <w:bottom w:val="single" w:sz="4" w:space="0" w:color="000000"/>
              <w:right w:val="single" w:sz="4" w:space="0" w:color="000000"/>
            </w:tcBorders>
            <w:vAlign w:val="center"/>
          </w:tcPr>
          <w:p w:rsidR="003E2602" w:rsidRDefault="003E2602">
            <w:pPr>
              <w:spacing w:after="160" w:line="259" w:lineRule="auto"/>
              <w:ind w:left="0" w:firstLine="0"/>
              <w:jc w:val="left"/>
            </w:pPr>
          </w:p>
        </w:tc>
        <w:tc>
          <w:tcPr>
            <w:tcW w:w="154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65% </w:t>
            </w:r>
          </w:p>
        </w:tc>
        <w:tc>
          <w:tcPr>
            <w:tcW w:w="1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70% </w:t>
            </w:r>
          </w:p>
        </w:tc>
        <w:tc>
          <w:tcPr>
            <w:tcW w:w="1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80% </w:t>
            </w:r>
          </w:p>
        </w:tc>
      </w:tr>
      <w:tr w:rsidR="003E2602">
        <w:trPr>
          <w:trHeight w:val="544"/>
        </w:trPr>
        <w:tc>
          <w:tcPr>
            <w:tcW w:w="1525"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16" w:line="259" w:lineRule="auto"/>
              <w:ind w:left="0" w:firstLine="0"/>
              <w:jc w:val="left"/>
            </w:pPr>
            <w:r>
              <w:rPr>
                <w:rFonts w:ascii="Calibri" w:eastAsia="Calibri" w:hAnsi="Calibri" w:cs="Calibri"/>
                <w:b/>
                <w:sz w:val="18"/>
              </w:rPr>
              <w:t xml:space="preserve">Non-residential </w:t>
            </w:r>
          </w:p>
          <w:p w:rsidR="003E2602" w:rsidRDefault="007B74C6">
            <w:pPr>
              <w:spacing w:after="0" w:line="259" w:lineRule="auto"/>
              <w:ind w:left="0" w:firstLine="0"/>
              <w:jc w:val="left"/>
            </w:pPr>
            <w:r>
              <w:rPr>
                <w:rFonts w:ascii="Calibri" w:eastAsia="Calibri" w:hAnsi="Calibri" w:cs="Calibri"/>
                <w:b/>
                <w:sz w:val="18"/>
              </w:rPr>
              <w:t xml:space="preserve">LSH </w:t>
            </w:r>
          </w:p>
        </w:tc>
        <w:tc>
          <w:tcPr>
            <w:tcW w:w="156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1" w:firstLine="0"/>
              <w:jc w:val="left"/>
            </w:pPr>
            <w:r>
              <w:rPr>
                <w:rFonts w:ascii="Calibri" w:eastAsia="Calibri" w:hAnsi="Calibri" w:cs="Calibri"/>
                <w:sz w:val="18"/>
              </w:rPr>
              <w:t xml:space="preserve">Luminous heaters </w:t>
            </w:r>
          </w:p>
        </w:tc>
        <w:tc>
          <w:tcPr>
            <w:tcW w:w="1098" w:type="dxa"/>
            <w:vMerge w:val="restart"/>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2" w:firstLine="0"/>
              <w:jc w:val="left"/>
            </w:pPr>
            <w:r>
              <w:rPr>
                <w:rFonts w:ascii="Calibri" w:eastAsia="Calibri" w:hAnsi="Calibri" w:cs="Calibri"/>
                <w:sz w:val="18"/>
              </w:rPr>
              <w:t xml:space="preserve">S GCV </w:t>
            </w:r>
          </w:p>
        </w:tc>
        <w:tc>
          <w:tcPr>
            <w:tcW w:w="1542"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3" w:firstLine="0"/>
              <w:jc w:val="center"/>
            </w:pPr>
            <w:r>
              <w:rPr>
                <w:rFonts w:ascii="Calibri" w:eastAsia="Calibri" w:hAnsi="Calibri" w:cs="Calibri"/>
                <w:sz w:val="18"/>
              </w:rPr>
              <w:t xml:space="preserve">82% </w:t>
            </w:r>
          </w:p>
        </w:tc>
        <w:tc>
          <w:tcPr>
            <w:tcW w:w="1672"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1" w:firstLine="0"/>
              <w:jc w:val="center"/>
            </w:pPr>
            <w:r>
              <w:rPr>
                <w:rFonts w:ascii="Calibri" w:eastAsia="Calibri" w:hAnsi="Calibri" w:cs="Calibri"/>
                <w:sz w:val="18"/>
              </w:rPr>
              <w:t xml:space="preserve">89% </w:t>
            </w:r>
          </w:p>
        </w:tc>
        <w:tc>
          <w:tcPr>
            <w:tcW w:w="1672"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2" w:firstLine="0"/>
              <w:jc w:val="center"/>
            </w:pPr>
            <w:r>
              <w:rPr>
                <w:rFonts w:ascii="Calibri" w:eastAsia="Calibri" w:hAnsi="Calibri" w:cs="Calibri"/>
                <w:sz w:val="18"/>
              </w:rPr>
              <w:t xml:space="preserve">89% </w:t>
            </w:r>
          </w:p>
        </w:tc>
      </w:tr>
      <w:tr w:rsidR="003E2602">
        <w:trPr>
          <w:trHeight w:val="261"/>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Tube heaters </w:t>
            </w:r>
          </w:p>
        </w:tc>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54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78% </w:t>
            </w:r>
          </w:p>
        </w:tc>
        <w:tc>
          <w:tcPr>
            <w:tcW w:w="1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83% </w:t>
            </w:r>
          </w:p>
        </w:tc>
        <w:tc>
          <w:tcPr>
            <w:tcW w:w="16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83% </w:t>
            </w:r>
          </w:p>
        </w:tc>
      </w:tr>
    </w:tbl>
    <w:p w:rsidR="003E2602" w:rsidRDefault="007B74C6">
      <w:pPr>
        <w:spacing w:after="96" w:line="259" w:lineRule="auto"/>
        <w:ind w:left="850" w:firstLine="0"/>
        <w:jc w:val="left"/>
      </w:pPr>
      <w:r>
        <w:t xml:space="preserve"> </w:t>
      </w:r>
    </w:p>
    <w:p w:rsidR="003E2602" w:rsidRDefault="007B74C6">
      <w:pPr>
        <w:spacing w:after="12"/>
        <w:ind w:left="845" w:right="834"/>
      </w:pPr>
      <w:r>
        <w:t xml:space="preserve">Table A3-2: Ecodesign minimum energy efficiency requirements for sub-option D. </w:t>
      </w:r>
    </w:p>
    <w:tbl>
      <w:tblPr>
        <w:tblStyle w:val="TableGrid"/>
        <w:tblW w:w="9070" w:type="dxa"/>
        <w:tblInd w:w="851" w:type="dxa"/>
        <w:tblCellMar>
          <w:top w:w="40" w:type="dxa"/>
          <w:left w:w="107" w:type="dxa"/>
          <w:bottom w:w="0" w:type="dxa"/>
          <w:right w:w="109" w:type="dxa"/>
        </w:tblCellMar>
        <w:tblLook w:val="04A0" w:firstRow="1" w:lastRow="0" w:firstColumn="1" w:lastColumn="0" w:noHBand="0" w:noVBand="1"/>
      </w:tblPr>
      <w:tblGrid>
        <w:gridCol w:w="1527"/>
        <w:gridCol w:w="1561"/>
        <w:gridCol w:w="1098"/>
        <w:gridCol w:w="2377"/>
        <w:gridCol w:w="2507"/>
      </w:tblGrid>
      <w:tr w:rsidR="003E2602">
        <w:trPr>
          <w:trHeight w:val="262"/>
        </w:trPr>
        <w:tc>
          <w:tcPr>
            <w:tcW w:w="1526" w:type="dxa"/>
            <w:tcBorders>
              <w:top w:val="nil"/>
              <w:left w:val="nil"/>
              <w:bottom w:val="single" w:sz="4" w:space="0" w:color="000000"/>
              <w:right w:val="nil"/>
            </w:tcBorders>
          </w:tcPr>
          <w:p w:rsidR="003E2602" w:rsidRDefault="007B74C6">
            <w:pPr>
              <w:spacing w:after="0" w:line="259" w:lineRule="auto"/>
              <w:ind w:left="0" w:firstLine="0"/>
              <w:jc w:val="left"/>
            </w:pPr>
            <w:r>
              <w:rPr>
                <w:rFonts w:ascii="Calibri" w:eastAsia="Calibri" w:hAnsi="Calibri" w:cs="Calibri"/>
                <w:sz w:val="18"/>
              </w:rPr>
              <w:t xml:space="preserve"> </w:t>
            </w:r>
          </w:p>
        </w:tc>
        <w:tc>
          <w:tcPr>
            <w:tcW w:w="1561" w:type="dxa"/>
            <w:tcBorders>
              <w:top w:val="nil"/>
              <w:left w:val="nil"/>
              <w:bottom w:val="single" w:sz="4" w:space="0" w:color="000000"/>
              <w:right w:val="nil"/>
            </w:tcBorders>
          </w:tcPr>
          <w:p w:rsidR="003E2602" w:rsidRDefault="007B74C6">
            <w:pPr>
              <w:spacing w:after="0" w:line="259" w:lineRule="auto"/>
              <w:ind w:left="1" w:firstLine="0"/>
              <w:jc w:val="left"/>
            </w:pPr>
            <w:r>
              <w:rPr>
                <w:rFonts w:ascii="Calibri" w:eastAsia="Calibri" w:hAnsi="Calibri" w:cs="Calibri"/>
                <w:sz w:val="18"/>
              </w:rPr>
              <w:t xml:space="preserve"> </w:t>
            </w:r>
          </w:p>
        </w:tc>
        <w:tc>
          <w:tcPr>
            <w:tcW w:w="1098" w:type="dxa"/>
            <w:tcBorders>
              <w:top w:val="nil"/>
              <w:left w:val="nil"/>
              <w:bottom w:val="single" w:sz="4" w:space="0" w:color="000000"/>
              <w:right w:val="single" w:sz="4" w:space="0" w:color="000000"/>
            </w:tcBorders>
          </w:tcPr>
          <w:p w:rsidR="003E2602" w:rsidRDefault="003E2602">
            <w:pPr>
              <w:spacing w:after="160" w:line="259" w:lineRule="auto"/>
              <w:ind w:left="0" w:firstLine="0"/>
              <w:jc w:val="left"/>
            </w:pPr>
          </w:p>
        </w:tc>
        <w:tc>
          <w:tcPr>
            <w:tcW w:w="237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TIER I </w:t>
            </w:r>
          </w:p>
        </w:tc>
        <w:tc>
          <w:tcPr>
            <w:tcW w:w="250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3" w:firstLine="0"/>
              <w:jc w:val="center"/>
            </w:pPr>
            <w:r>
              <w:rPr>
                <w:rFonts w:ascii="Calibri" w:eastAsia="Calibri" w:hAnsi="Calibri" w:cs="Calibri"/>
                <w:b/>
                <w:sz w:val="18"/>
              </w:rPr>
              <w:t xml:space="preserve">TIER II </w:t>
            </w:r>
          </w:p>
        </w:tc>
      </w:tr>
      <w:tr w:rsidR="003E2602">
        <w:trPr>
          <w:trHeight w:val="263"/>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t xml:space="preserve">Solid fuel LSH </w:t>
            </w: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Open fire </w:t>
            </w:r>
          </w:p>
        </w:tc>
        <w:tc>
          <w:tcPr>
            <w:tcW w:w="1098" w:type="dxa"/>
            <w:vMerge w:val="restart"/>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2" w:firstLine="0"/>
              <w:jc w:val="left"/>
            </w:pPr>
            <w:r>
              <w:rPr>
                <w:rFonts w:ascii="Calibri" w:eastAsia="Calibri" w:hAnsi="Calibri" w:cs="Calibri"/>
                <w:sz w:val="18"/>
              </w:rPr>
              <w:t xml:space="preserve">NCV </w:t>
            </w:r>
          </w:p>
        </w:tc>
        <w:tc>
          <w:tcPr>
            <w:tcW w:w="23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47% </w:t>
            </w:r>
          </w:p>
        </w:tc>
        <w:tc>
          <w:tcPr>
            <w:tcW w:w="250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52% </w:t>
            </w:r>
          </w:p>
        </w:tc>
      </w:tr>
      <w:tr w:rsidR="003E2602">
        <w:trPr>
          <w:trHeight w:val="262"/>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Closed fire </w:t>
            </w:r>
          </w:p>
        </w:tc>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23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75% </w:t>
            </w:r>
          </w:p>
        </w:tc>
        <w:tc>
          <w:tcPr>
            <w:tcW w:w="250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80%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Cookers </w:t>
            </w:r>
          </w:p>
        </w:tc>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23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70% </w:t>
            </w:r>
          </w:p>
        </w:tc>
        <w:tc>
          <w:tcPr>
            <w:tcW w:w="250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80% </w:t>
            </w:r>
          </w:p>
        </w:tc>
      </w:tr>
      <w:tr w:rsidR="003E2602">
        <w:trPr>
          <w:trHeight w:val="263"/>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Pellet LSH </w:t>
            </w:r>
          </w:p>
        </w:tc>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23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86% </w:t>
            </w:r>
          </w:p>
        </w:tc>
        <w:tc>
          <w:tcPr>
            <w:tcW w:w="250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89% </w:t>
            </w:r>
          </w:p>
        </w:tc>
      </w:tr>
      <w:tr w:rsidR="003E2602">
        <w:trPr>
          <w:trHeight w:val="262"/>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t xml:space="preserve">Electric LSH </w:t>
            </w: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Portable </w:t>
            </w:r>
          </w:p>
        </w:tc>
        <w:tc>
          <w:tcPr>
            <w:tcW w:w="1098" w:type="dxa"/>
            <w:vMerge w:val="restart"/>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2" w:firstLine="0"/>
              <w:jc w:val="left"/>
            </w:pPr>
            <w:r>
              <w:rPr>
                <w:rFonts w:ascii="Calibri" w:eastAsia="Calibri" w:hAnsi="Calibri" w:cs="Calibri"/>
                <w:sz w:val="18"/>
              </w:rPr>
              <w:t xml:space="preserve">SPB </w:t>
            </w:r>
          </w:p>
        </w:tc>
        <w:tc>
          <w:tcPr>
            <w:tcW w:w="23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31% </w:t>
            </w:r>
          </w:p>
        </w:tc>
        <w:tc>
          <w:tcPr>
            <w:tcW w:w="250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36% </w:t>
            </w:r>
          </w:p>
        </w:tc>
      </w:tr>
      <w:tr w:rsidR="003E2602">
        <w:trPr>
          <w:trHeight w:val="263"/>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Fixed </w:t>
            </w:r>
          </w:p>
        </w:tc>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23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34% </w:t>
            </w:r>
          </w:p>
        </w:tc>
        <w:tc>
          <w:tcPr>
            <w:tcW w:w="250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38% </w:t>
            </w:r>
          </w:p>
        </w:tc>
      </w:tr>
      <w:tr w:rsidR="003E2602">
        <w:trPr>
          <w:trHeight w:val="263"/>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16" w:line="259" w:lineRule="auto"/>
              <w:ind w:left="0" w:firstLine="0"/>
              <w:jc w:val="left"/>
            </w:pPr>
            <w:r>
              <w:rPr>
                <w:rFonts w:ascii="Calibri" w:eastAsia="Calibri" w:hAnsi="Calibri" w:cs="Calibri"/>
                <w:b/>
                <w:sz w:val="18"/>
              </w:rPr>
              <w:t xml:space="preserve">Gas or liquid fuel </w:t>
            </w:r>
          </w:p>
          <w:p w:rsidR="003E2602" w:rsidRDefault="007B74C6">
            <w:pPr>
              <w:spacing w:after="0" w:line="259" w:lineRule="auto"/>
              <w:ind w:left="0" w:firstLine="0"/>
              <w:jc w:val="left"/>
            </w:pPr>
            <w:r>
              <w:rPr>
                <w:rFonts w:ascii="Calibri" w:eastAsia="Calibri" w:hAnsi="Calibri" w:cs="Calibri"/>
                <w:b/>
                <w:sz w:val="18"/>
              </w:rPr>
              <w:t xml:space="preserve">LSH </w:t>
            </w: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Open fire </w:t>
            </w:r>
          </w:p>
        </w:tc>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23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50% </w:t>
            </w:r>
          </w:p>
        </w:tc>
        <w:tc>
          <w:tcPr>
            <w:tcW w:w="250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50% </w:t>
            </w:r>
          </w:p>
        </w:tc>
      </w:tr>
      <w:tr w:rsidR="003E2602">
        <w:trPr>
          <w:trHeight w:val="263"/>
        </w:trPr>
        <w:tc>
          <w:tcPr>
            <w:tcW w:w="0" w:type="auto"/>
            <w:vMerge/>
            <w:tcBorders>
              <w:top w:val="nil"/>
              <w:left w:val="single" w:sz="4" w:space="0" w:color="000000"/>
              <w:bottom w:val="single" w:sz="4" w:space="0" w:color="000000"/>
              <w:right w:val="single" w:sz="4" w:space="0" w:color="000000"/>
            </w:tcBorders>
            <w:vAlign w:val="center"/>
          </w:tcPr>
          <w:p w:rsidR="003E2602" w:rsidRDefault="003E2602">
            <w:pPr>
              <w:spacing w:after="160" w:line="259" w:lineRule="auto"/>
              <w:ind w:left="0" w:firstLine="0"/>
              <w:jc w:val="left"/>
            </w:pP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Closed fire </w:t>
            </w:r>
          </w:p>
        </w:tc>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23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70% </w:t>
            </w:r>
          </w:p>
        </w:tc>
        <w:tc>
          <w:tcPr>
            <w:tcW w:w="250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80% </w:t>
            </w:r>
          </w:p>
        </w:tc>
      </w:tr>
      <w:tr w:rsidR="003E2602">
        <w:trPr>
          <w:trHeight w:val="543"/>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15" w:line="259" w:lineRule="auto"/>
              <w:ind w:left="0" w:firstLine="0"/>
              <w:jc w:val="left"/>
            </w:pPr>
            <w:r>
              <w:rPr>
                <w:rFonts w:ascii="Calibri" w:eastAsia="Calibri" w:hAnsi="Calibri" w:cs="Calibri"/>
                <w:b/>
                <w:sz w:val="18"/>
              </w:rPr>
              <w:t xml:space="preserve">Non-residential </w:t>
            </w:r>
          </w:p>
          <w:p w:rsidR="003E2602" w:rsidRDefault="007B74C6">
            <w:pPr>
              <w:spacing w:after="0" w:line="259" w:lineRule="auto"/>
              <w:ind w:left="0" w:firstLine="0"/>
              <w:jc w:val="left"/>
            </w:pPr>
            <w:r>
              <w:rPr>
                <w:rFonts w:ascii="Calibri" w:eastAsia="Calibri" w:hAnsi="Calibri" w:cs="Calibri"/>
                <w:b/>
                <w:sz w:val="18"/>
              </w:rPr>
              <w:t xml:space="preserve">LSH </w:t>
            </w:r>
          </w:p>
        </w:tc>
        <w:tc>
          <w:tcPr>
            <w:tcW w:w="156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1" w:firstLine="0"/>
              <w:jc w:val="left"/>
            </w:pPr>
            <w:r>
              <w:rPr>
                <w:rFonts w:ascii="Calibri" w:eastAsia="Calibri" w:hAnsi="Calibri" w:cs="Calibri"/>
                <w:sz w:val="18"/>
              </w:rPr>
              <w:t xml:space="preserve">Luminous heaters </w:t>
            </w:r>
          </w:p>
        </w:tc>
        <w:tc>
          <w:tcPr>
            <w:tcW w:w="1098" w:type="dxa"/>
            <w:vMerge w:val="restart"/>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2" w:firstLine="0"/>
              <w:jc w:val="left"/>
            </w:pPr>
            <w:r>
              <w:rPr>
                <w:rFonts w:ascii="Calibri" w:eastAsia="Calibri" w:hAnsi="Calibri" w:cs="Calibri"/>
                <w:sz w:val="18"/>
              </w:rPr>
              <w:t xml:space="preserve">S GCV </w:t>
            </w:r>
          </w:p>
        </w:tc>
        <w:tc>
          <w:tcPr>
            <w:tcW w:w="2377"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right="2" w:firstLine="0"/>
              <w:jc w:val="center"/>
            </w:pPr>
            <w:r>
              <w:rPr>
                <w:rFonts w:ascii="Calibri" w:eastAsia="Calibri" w:hAnsi="Calibri" w:cs="Calibri"/>
                <w:sz w:val="18"/>
              </w:rPr>
              <w:t xml:space="preserve">82% </w:t>
            </w:r>
          </w:p>
        </w:tc>
        <w:tc>
          <w:tcPr>
            <w:tcW w:w="2507" w:type="dxa"/>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2" w:firstLine="0"/>
              <w:jc w:val="center"/>
            </w:pPr>
            <w:r>
              <w:rPr>
                <w:rFonts w:ascii="Calibri" w:eastAsia="Calibri" w:hAnsi="Calibri" w:cs="Calibri"/>
                <w:sz w:val="18"/>
              </w:rPr>
              <w:t xml:space="preserve">89% </w:t>
            </w:r>
          </w:p>
        </w:tc>
      </w:tr>
      <w:tr w:rsidR="003E2602">
        <w:trPr>
          <w:trHeight w:val="262"/>
        </w:trPr>
        <w:tc>
          <w:tcPr>
            <w:tcW w:w="0" w:type="auto"/>
            <w:vMerge/>
            <w:tcBorders>
              <w:top w:val="nil"/>
              <w:left w:val="single" w:sz="4" w:space="0" w:color="000000"/>
              <w:bottom w:val="single" w:sz="4" w:space="0" w:color="000000"/>
              <w:right w:val="single" w:sz="4" w:space="0" w:color="000000"/>
            </w:tcBorders>
            <w:vAlign w:val="center"/>
          </w:tcPr>
          <w:p w:rsidR="003E2602" w:rsidRDefault="003E2602">
            <w:pPr>
              <w:spacing w:after="160" w:line="259" w:lineRule="auto"/>
              <w:ind w:left="0" w:firstLine="0"/>
              <w:jc w:val="left"/>
            </w:pP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Tube heaters </w:t>
            </w:r>
          </w:p>
        </w:tc>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23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78% </w:t>
            </w:r>
          </w:p>
        </w:tc>
        <w:tc>
          <w:tcPr>
            <w:tcW w:w="250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83% </w:t>
            </w:r>
          </w:p>
        </w:tc>
      </w:tr>
    </w:tbl>
    <w:p w:rsidR="003E2602" w:rsidRDefault="007B74C6">
      <w:pPr>
        <w:spacing w:after="0" w:line="259" w:lineRule="auto"/>
        <w:ind w:left="850" w:firstLine="0"/>
        <w:jc w:val="left"/>
      </w:pPr>
      <w:r>
        <w:t xml:space="preserve"> </w:t>
      </w:r>
    </w:p>
    <w:p w:rsidR="003E2602" w:rsidRDefault="007B74C6">
      <w:pPr>
        <w:spacing w:after="12"/>
        <w:ind w:left="845" w:right="834"/>
      </w:pPr>
      <w:r>
        <w:t xml:space="preserve">Table A3-3: Ecodesign minimum energy efficiency requirements for sub-option E. </w:t>
      </w:r>
    </w:p>
    <w:tbl>
      <w:tblPr>
        <w:tblStyle w:val="TableGrid"/>
        <w:tblW w:w="9070" w:type="dxa"/>
        <w:tblInd w:w="851" w:type="dxa"/>
        <w:tblCellMar>
          <w:top w:w="40" w:type="dxa"/>
          <w:left w:w="107" w:type="dxa"/>
          <w:bottom w:w="0" w:type="dxa"/>
          <w:right w:w="109" w:type="dxa"/>
        </w:tblCellMar>
        <w:tblLook w:val="04A0" w:firstRow="1" w:lastRow="0" w:firstColumn="1" w:lastColumn="0" w:noHBand="0" w:noVBand="1"/>
      </w:tblPr>
      <w:tblGrid>
        <w:gridCol w:w="1526"/>
        <w:gridCol w:w="1561"/>
        <w:gridCol w:w="1098"/>
        <w:gridCol w:w="4885"/>
      </w:tblGrid>
      <w:tr w:rsidR="003E2602">
        <w:trPr>
          <w:trHeight w:val="262"/>
        </w:trPr>
        <w:tc>
          <w:tcPr>
            <w:tcW w:w="1526" w:type="dxa"/>
            <w:tcBorders>
              <w:top w:val="nil"/>
              <w:left w:val="nil"/>
              <w:bottom w:val="single" w:sz="4" w:space="0" w:color="000000"/>
              <w:right w:val="nil"/>
            </w:tcBorders>
          </w:tcPr>
          <w:p w:rsidR="003E2602" w:rsidRDefault="007B74C6">
            <w:pPr>
              <w:spacing w:after="0" w:line="259" w:lineRule="auto"/>
              <w:ind w:left="0" w:firstLine="0"/>
              <w:jc w:val="left"/>
            </w:pPr>
            <w:r>
              <w:rPr>
                <w:rFonts w:ascii="Calibri" w:eastAsia="Calibri" w:hAnsi="Calibri" w:cs="Calibri"/>
                <w:sz w:val="18"/>
              </w:rPr>
              <w:t xml:space="preserve"> </w:t>
            </w:r>
          </w:p>
        </w:tc>
        <w:tc>
          <w:tcPr>
            <w:tcW w:w="1561" w:type="dxa"/>
            <w:tcBorders>
              <w:top w:val="nil"/>
              <w:left w:val="nil"/>
              <w:bottom w:val="single" w:sz="4" w:space="0" w:color="000000"/>
              <w:right w:val="nil"/>
            </w:tcBorders>
          </w:tcPr>
          <w:p w:rsidR="003E2602" w:rsidRDefault="007B74C6">
            <w:pPr>
              <w:spacing w:after="0" w:line="259" w:lineRule="auto"/>
              <w:ind w:left="1" w:firstLine="0"/>
              <w:jc w:val="left"/>
            </w:pPr>
            <w:r>
              <w:rPr>
                <w:rFonts w:ascii="Calibri" w:eastAsia="Calibri" w:hAnsi="Calibri" w:cs="Calibri"/>
                <w:sz w:val="18"/>
              </w:rPr>
              <w:t xml:space="preserve"> </w:t>
            </w:r>
          </w:p>
        </w:tc>
        <w:tc>
          <w:tcPr>
            <w:tcW w:w="1098" w:type="dxa"/>
            <w:tcBorders>
              <w:top w:val="nil"/>
              <w:left w:val="nil"/>
              <w:bottom w:val="single" w:sz="4" w:space="0" w:color="000000"/>
              <w:right w:val="single" w:sz="4" w:space="0" w:color="000000"/>
            </w:tcBorders>
          </w:tcPr>
          <w:p w:rsidR="003E2602" w:rsidRDefault="003E2602">
            <w:pPr>
              <w:spacing w:after="160" w:line="259" w:lineRule="auto"/>
              <w:ind w:left="0" w:firstLine="0"/>
              <w:jc w:val="left"/>
            </w:pPr>
          </w:p>
        </w:tc>
        <w:tc>
          <w:tcPr>
            <w:tcW w:w="488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4" w:firstLine="0"/>
              <w:jc w:val="center"/>
            </w:pPr>
            <w:r>
              <w:rPr>
                <w:rFonts w:ascii="Calibri" w:eastAsia="Calibri" w:hAnsi="Calibri" w:cs="Calibri"/>
                <w:b/>
                <w:sz w:val="18"/>
              </w:rPr>
              <w:t xml:space="preserve">TIER I </w:t>
            </w:r>
          </w:p>
        </w:tc>
      </w:tr>
      <w:tr w:rsidR="003E2602">
        <w:trPr>
          <w:trHeight w:val="263"/>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t xml:space="preserve">Solid fuel LSH </w:t>
            </w: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Open fire </w:t>
            </w:r>
          </w:p>
        </w:tc>
        <w:tc>
          <w:tcPr>
            <w:tcW w:w="1098" w:type="dxa"/>
            <w:vMerge w:val="restart"/>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2" w:firstLine="0"/>
              <w:jc w:val="left"/>
            </w:pPr>
            <w:r>
              <w:rPr>
                <w:rFonts w:ascii="Calibri" w:eastAsia="Calibri" w:hAnsi="Calibri" w:cs="Calibri"/>
                <w:sz w:val="18"/>
              </w:rPr>
              <w:t xml:space="preserve">NCV </w:t>
            </w:r>
          </w:p>
        </w:tc>
        <w:tc>
          <w:tcPr>
            <w:tcW w:w="48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52% </w:t>
            </w:r>
          </w:p>
        </w:tc>
      </w:tr>
      <w:tr w:rsidR="003E2602">
        <w:trPr>
          <w:trHeight w:val="263"/>
        </w:trPr>
        <w:tc>
          <w:tcPr>
            <w:tcW w:w="0" w:type="auto"/>
            <w:vMerge/>
            <w:tcBorders>
              <w:top w:val="nil"/>
              <w:left w:val="single" w:sz="4" w:space="0" w:color="000000"/>
              <w:bottom w:val="nil"/>
              <w:right w:val="single" w:sz="4" w:space="0" w:color="000000"/>
            </w:tcBorders>
            <w:vAlign w:val="center"/>
          </w:tcPr>
          <w:p w:rsidR="003E2602" w:rsidRDefault="003E2602">
            <w:pPr>
              <w:spacing w:after="160" w:line="259" w:lineRule="auto"/>
              <w:ind w:left="0" w:firstLine="0"/>
              <w:jc w:val="left"/>
            </w:pP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Closed fire </w:t>
            </w:r>
          </w:p>
        </w:tc>
        <w:tc>
          <w:tcPr>
            <w:tcW w:w="0" w:type="auto"/>
            <w:vMerge/>
            <w:tcBorders>
              <w:top w:val="nil"/>
              <w:left w:val="single" w:sz="4" w:space="0" w:color="000000"/>
              <w:bottom w:val="nil"/>
              <w:right w:val="single" w:sz="4" w:space="0" w:color="000000"/>
            </w:tcBorders>
            <w:vAlign w:val="center"/>
          </w:tcPr>
          <w:p w:rsidR="003E2602" w:rsidRDefault="003E2602">
            <w:pPr>
              <w:spacing w:after="160" w:line="259" w:lineRule="auto"/>
              <w:ind w:left="0" w:firstLine="0"/>
              <w:jc w:val="left"/>
            </w:pPr>
          </w:p>
        </w:tc>
        <w:tc>
          <w:tcPr>
            <w:tcW w:w="48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80% </w:t>
            </w:r>
          </w:p>
        </w:tc>
      </w:tr>
      <w:tr w:rsidR="003E2602">
        <w:trPr>
          <w:trHeight w:val="262"/>
        </w:trPr>
        <w:tc>
          <w:tcPr>
            <w:tcW w:w="0" w:type="auto"/>
            <w:vMerge/>
            <w:tcBorders>
              <w:top w:val="nil"/>
              <w:left w:val="single" w:sz="4" w:space="0" w:color="000000"/>
              <w:bottom w:val="nil"/>
              <w:right w:val="single" w:sz="4" w:space="0" w:color="000000"/>
            </w:tcBorders>
            <w:vAlign w:val="center"/>
          </w:tcPr>
          <w:p w:rsidR="003E2602" w:rsidRDefault="003E2602">
            <w:pPr>
              <w:spacing w:after="160" w:line="259" w:lineRule="auto"/>
              <w:ind w:left="0" w:firstLine="0"/>
              <w:jc w:val="left"/>
            </w:pP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Cookers </w:t>
            </w:r>
          </w:p>
        </w:tc>
        <w:tc>
          <w:tcPr>
            <w:tcW w:w="0" w:type="auto"/>
            <w:vMerge/>
            <w:tcBorders>
              <w:top w:val="nil"/>
              <w:left w:val="single" w:sz="4" w:space="0" w:color="000000"/>
              <w:bottom w:val="nil"/>
              <w:right w:val="single" w:sz="4" w:space="0" w:color="000000"/>
            </w:tcBorders>
            <w:vAlign w:val="center"/>
          </w:tcPr>
          <w:p w:rsidR="003E2602" w:rsidRDefault="003E2602">
            <w:pPr>
              <w:spacing w:after="160" w:line="259" w:lineRule="auto"/>
              <w:ind w:left="0" w:firstLine="0"/>
              <w:jc w:val="left"/>
            </w:pPr>
          </w:p>
        </w:tc>
        <w:tc>
          <w:tcPr>
            <w:tcW w:w="48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80% </w:t>
            </w:r>
          </w:p>
        </w:tc>
      </w:tr>
      <w:tr w:rsidR="003E2602">
        <w:trPr>
          <w:trHeight w:val="263"/>
        </w:trPr>
        <w:tc>
          <w:tcPr>
            <w:tcW w:w="0" w:type="auto"/>
            <w:vMerge/>
            <w:tcBorders>
              <w:top w:val="nil"/>
              <w:left w:val="single" w:sz="4" w:space="0" w:color="000000"/>
              <w:bottom w:val="single" w:sz="4" w:space="0" w:color="000000"/>
              <w:right w:val="single" w:sz="4" w:space="0" w:color="000000"/>
            </w:tcBorders>
            <w:vAlign w:val="center"/>
          </w:tcPr>
          <w:p w:rsidR="003E2602" w:rsidRDefault="003E2602">
            <w:pPr>
              <w:spacing w:after="160" w:line="259" w:lineRule="auto"/>
              <w:ind w:left="0" w:firstLine="0"/>
              <w:jc w:val="left"/>
            </w:pP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Pellet LSH </w:t>
            </w:r>
          </w:p>
        </w:tc>
        <w:tc>
          <w:tcPr>
            <w:tcW w:w="0" w:type="auto"/>
            <w:vMerge/>
            <w:tcBorders>
              <w:top w:val="nil"/>
              <w:left w:val="single" w:sz="4" w:space="0" w:color="000000"/>
              <w:bottom w:val="single" w:sz="4" w:space="0" w:color="000000"/>
              <w:right w:val="single" w:sz="4" w:space="0" w:color="000000"/>
            </w:tcBorders>
            <w:vAlign w:val="center"/>
          </w:tcPr>
          <w:p w:rsidR="003E2602" w:rsidRDefault="003E2602">
            <w:pPr>
              <w:spacing w:after="160" w:line="259" w:lineRule="auto"/>
              <w:ind w:left="0" w:firstLine="0"/>
              <w:jc w:val="left"/>
            </w:pPr>
          </w:p>
        </w:tc>
        <w:tc>
          <w:tcPr>
            <w:tcW w:w="48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89% </w:t>
            </w:r>
          </w:p>
        </w:tc>
      </w:tr>
      <w:tr w:rsidR="003E2602">
        <w:trPr>
          <w:trHeight w:val="263"/>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t xml:space="preserve">Electric LSH </w:t>
            </w: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Portable </w:t>
            </w:r>
          </w:p>
        </w:tc>
        <w:tc>
          <w:tcPr>
            <w:tcW w:w="1098" w:type="dxa"/>
            <w:vMerge w:val="restart"/>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2" w:firstLine="0"/>
              <w:jc w:val="left"/>
            </w:pPr>
            <w:r>
              <w:rPr>
                <w:rFonts w:ascii="Calibri" w:eastAsia="Calibri" w:hAnsi="Calibri" w:cs="Calibri"/>
                <w:sz w:val="18"/>
              </w:rPr>
              <w:t xml:space="preserve">SPB </w:t>
            </w:r>
          </w:p>
        </w:tc>
        <w:tc>
          <w:tcPr>
            <w:tcW w:w="48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36% </w:t>
            </w:r>
          </w:p>
        </w:tc>
      </w:tr>
      <w:tr w:rsidR="003E2602">
        <w:trPr>
          <w:trHeight w:val="262"/>
        </w:trPr>
        <w:tc>
          <w:tcPr>
            <w:tcW w:w="0" w:type="auto"/>
            <w:vMerge/>
            <w:tcBorders>
              <w:top w:val="nil"/>
              <w:left w:val="single" w:sz="4" w:space="0" w:color="000000"/>
              <w:bottom w:val="single" w:sz="4" w:space="0" w:color="000000"/>
              <w:right w:val="single" w:sz="4" w:space="0" w:color="000000"/>
            </w:tcBorders>
            <w:vAlign w:val="center"/>
          </w:tcPr>
          <w:p w:rsidR="003E2602" w:rsidRDefault="003E2602">
            <w:pPr>
              <w:spacing w:after="160" w:line="259" w:lineRule="auto"/>
              <w:ind w:left="0" w:firstLine="0"/>
              <w:jc w:val="left"/>
            </w:pP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Fixed </w:t>
            </w:r>
          </w:p>
        </w:tc>
        <w:tc>
          <w:tcPr>
            <w:tcW w:w="0" w:type="auto"/>
            <w:vMerge/>
            <w:tcBorders>
              <w:top w:val="nil"/>
              <w:left w:val="single" w:sz="4" w:space="0" w:color="000000"/>
              <w:bottom w:val="nil"/>
              <w:right w:val="single" w:sz="4" w:space="0" w:color="000000"/>
            </w:tcBorders>
            <w:vAlign w:val="center"/>
          </w:tcPr>
          <w:p w:rsidR="003E2602" w:rsidRDefault="003E2602">
            <w:pPr>
              <w:spacing w:after="160" w:line="259" w:lineRule="auto"/>
              <w:ind w:left="0" w:firstLine="0"/>
              <w:jc w:val="left"/>
            </w:pPr>
          </w:p>
        </w:tc>
        <w:tc>
          <w:tcPr>
            <w:tcW w:w="48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38% </w:t>
            </w:r>
          </w:p>
        </w:tc>
      </w:tr>
      <w:tr w:rsidR="003E2602">
        <w:trPr>
          <w:trHeight w:val="263"/>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16" w:line="259" w:lineRule="auto"/>
              <w:ind w:left="0" w:firstLine="0"/>
              <w:jc w:val="left"/>
            </w:pPr>
            <w:r>
              <w:rPr>
                <w:rFonts w:ascii="Calibri" w:eastAsia="Calibri" w:hAnsi="Calibri" w:cs="Calibri"/>
                <w:b/>
                <w:sz w:val="18"/>
              </w:rPr>
              <w:t xml:space="preserve">Gas or liquid fuel </w:t>
            </w:r>
          </w:p>
          <w:p w:rsidR="003E2602" w:rsidRDefault="007B74C6">
            <w:pPr>
              <w:spacing w:after="0" w:line="259" w:lineRule="auto"/>
              <w:ind w:left="0" w:firstLine="0"/>
              <w:jc w:val="left"/>
            </w:pPr>
            <w:r>
              <w:rPr>
                <w:rFonts w:ascii="Calibri" w:eastAsia="Calibri" w:hAnsi="Calibri" w:cs="Calibri"/>
                <w:b/>
                <w:sz w:val="18"/>
              </w:rPr>
              <w:lastRenderedPageBreak/>
              <w:t xml:space="preserve">LSH </w:t>
            </w: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lastRenderedPageBreak/>
              <w:t xml:space="preserve">Open fire </w:t>
            </w:r>
          </w:p>
        </w:tc>
        <w:tc>
          <w:tcPr>
            <w:tcW w:w="0" w:type="auto"/>
            <w:vMerge/>
            <w:tcBorders>
              <w:top w:val="nil"/>
              <w:left w:val="single" w:sz="4" w:space="0" w:color="000000"/>
              <w:bottom w:val="nil"/>
              <w:right w:val="single" w:sz="4" w:space="0" w:color="000000"/>
            </w:tcBorders>
            <w:vAlign w:val="center"/>
          </w:tcPr>
          <w:p w:rsidR="003E2602" w:rsidRDefault="003E2602">
            <w:pPr>
              <w:spacing w:after="160" w:line="259" w:lineRule="auto"/>
              <w:ind w:left="0" w:firstLine="0"/>
              <w:jc w:val="left"/>
            </w:pPr>
          </w:p>
        </w:tc>
        <w:tc>
          <w:tcPr>
            <w:tcW w:w="48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50% </w:t>
            </w:r>
          </w:p>
        </w:tc>
      </w:tr>
      <w:tr w:rsidR="003E2602">
        <w:trPr>
          <w:trHeight w:val="263"/>
        </w:trPr>
        <w:tc>
          <w:tcPr>
            <w:tcW w:w="0" w:type="auto"/>
            <w:vMerge/>
            <w:tcBorders>
              <w:top w:val="nil"/>
              <w:left w:val="single" w:sz="4" w:space="0" w:color="000000"/>
              <w:bottom w:val="single" w:sz="4" w:space="0" w:color="000000"/>
              <w:right w:val="single" w:sz="4" w:space="0" w:color="000000"/>
            </w:tcBorders>
            <w:vAlign w:val="center"/>
          </w:tcPr>
          <w:p w:rsidR="003E2602" w:rsidRDefault="003E2602">
            <w:pPr>
              <w:spacing w:after="160" w:line="259" w:lineRule="auto"/>
              <w:ind w:left="0" w:firstLine="0"/>
              <w:jc w:val="left"/>
            </w:pP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Closed fire </w:t>
            </w:r>
          </w:p>
        </w:tc>
        <w:tc>
          <w:tcPr>
            <w:tcW w:w="0" w:type="auto"/>
            <w:vMerge/>
            <w:tcBorders>
              <w:top w:val="nil"/>
              <w:left w:val="single" w:sz="4" w:space="0" w:color="000000"/>
              <w:bottom w:val="single" w:sz="4" w:space="0" w:color="000000"/>
              <w:right w:val="single" w:sz="4" w:space="0" w:color="000000"/>
            </w:tcBorders>
            <w:vAlign w:val="center"/>
          </w:tcPr>
          <w:p w:rsidR="003E2602" w:rsidRDefault="003E2602">
            <w:pPr>
              <w:spacing w:after="160" w:line="259" w:lineRule="auto"/>
              <w:ind w:left="0" w:firstLine="0"/>
              <w:jc w:val="left"/>
            </w:pPr>
          </w:p>
        </w:tc>
        <w:tc>
          <w:tcPr>
            <w:tcW w:w="48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80% </w:t>
            </w:r>
          </w:p>
        </w:tc>
      </w:tr>
      <w:tr w:rsidR="003E2602">
        <w:trPr>
          <w:trHeight w:val="263"/>
        </w:trPr>
        <w:tc>
          <w:tcPr>
            <w:tcW w:w="1526" w:type="dxa"/>
            <w:vMerge w:val="restart"/>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16" w:line="259" w:lineRule="auto"/>
              <w:ind w:left="0" w:firstLine="0"/>
              <w:jc w:val="left"/>
            </w:pPr>
            <w:r>
              <w:rPr>
                <w:rFonts w:ascii="Calibri" w:eastAsia="Calibri" w:hAnsi="Calibri" w:cs="Calibri"/>
                <w:b/>
                <w:sz w:val="18"/>
              </w:rPr>
              <w:t xml:space="preserve">Non-residential </w:t>
            </w:r>
          </w:p>
          <w:p w:rsidR="003E2602" w:rsidRDefault="007B74C6">
            <w:pPr>
              <w:spacing w:after="0" w:line="259" w:lineRule="auto"/>
              <w:ind w:left="0" w:firstLine="0"/>
              <w:jc w:val="left"/>
            </w:pPr>
            <w:r>
              <w:rPr>
                <w:rFonts w:ascii="Calibri" w:eastAsia="Calibri" w:hAnsi="Calibri" w:cs="Calibri"/>
                <w:b/>
                <w:sz w:val="18"/>
              </w:rPr>
              <w:t xml:space="preserve">LSH </w:t>
            </w: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Luminous heaters </w:t>
            </w:r>
          </w:p>
        </w:tc>
        <w:tc>
          <w:tcPr>
            <w:tcW w:w="1098" w:type="dxa"/>
            <w:vMerge w:val="restart"/>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2" w:firstLine="0"/>
              <w:jc w:val="left"/>
            </w:pPr>
            <w:r>
              <w:rPr>
                <w:rFonts w:ascii="Calibri" w:eastAsia="Calibri" w:hAnsi="Calibri" w:cs="Calibri"/>
                <w:sz w:val="18"/>
              </w:rPr>
              <w:t xml:space="preserve">S GCV </w:t>
            </w:r>
          </w:p>
        </w:tc>
        <w:tc>
          <w:tcPr>
            <w:tcW w:w="48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89% </w:t>
            </w:r>
          </w:p>
        </w:tc>
      </w:tr>
      <w:tr w:rsidR="003E2602">
        <w:trPr>
          <w:trHeight w:val="262"/>
        </w:trPr>
        <w:tc>
          <w:tcPr>
            <w:tcW w:w="0" w:type="auto"/>
            <w:vMerge/>
            <w:tcBorders>
              <w:top w:val="nil"/>
              <w:left w:val="single" w:sz="4" w:space="0" w:color="000000"/>
              <w:bottom w:val="single" w:sz="4" w:space="0" w:color="000000"/>
              <w:right w:val="single" w:sz="4" w:space="0" w:color="000000"/>
            </w:tcBorders>
            <w:vAlign w:val="center"/>
          </w:tcPr>
          <w:p w:rsidR="003E2602" w:rsidRDefault="003E2602">
            <w:pPr>
              <w:spacing w:after="160" w:line="259" w:lineRule="auto"/>
              <w:ind w:left="0" w:firstLine="0"/>
              <w:jc w:val="left"/>
            </w:pPr>
          </w:p>
        </w:tc>
        <w:tc>
          <w:tcPr>
            <w:tcW w:w="156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left"/>
            </w:pPr>
            <w:r>
              <w:rPr>
                <w:rFonts w:ascii="Calibri" w:eastAsia="Calibri" w:hAnsi="Calibri" w:cs="Calibri"/>
                <w:sz w:val="18"/>
              </w:rPr>
              <w:t xml:space="preserve">Tube heaters </w:t>
            </w:r>
          </w:p>
        </w:tc>
        <w:tc>
          <w:tcPr>
            <w:tcW w:w="0" w:type="auto"/>
            <w:vMerge/>
            <w:tcBorders>
              <w:top w:val="nil"/>
              <w:left w:val="single" w:sz="4" w:space="0" w:color="000000"/>
              <w:bottom w:val="single" w:sz="4" w:space="0" w:color="000000"/>
              <w:right w:val="single" w:sz="4" w:space="0" w:color="000000"/>
            </w:tcBorders>
            <w:vAlign w:val="center"/>
          </w:tcPr>
          <w:p w:rsidR="003E2602" w:rsidRDefault="003E2602">
            <w:pPr>
              <w:spacing w:after="160" w:line="259" w:lineRule="auto"/>
              <w:ind w:left="0" w:firstLine="0"/>
              <w:jc w:val="left"/>
            </w:pPr>
          </w:p>
        </w:tc>
        <w:tc>
          <w:tcPr>
            <w:tcW w:w="48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83% </w:t>
            </w:r>
          </w:p>
        </w:tc>
      </w:tr>
    </w:tbl>
    <w:p w:rsidR="003E2602" w:rsidRDefault="007B74C6">
      <w:pPr>
        <w:spacing w:after="277" w:line="259" w:lineRule="auto"/>
        <w:ind w:left="850" w:firstLine="0"/>
        <w:jc w:val="left"/>
      </w:pPr>
      <w:r>
        <w:rPr>
          <w:rFonts w:ascii="Calibri" w:eastAsia="Calibri" w:hAnsi="Calibri" w:cs="Calibri"/>
          <w:sz w:val="22"/>
        </w:rPr>
        <w:t xml:space="preserve"> </w:t>
      </w:r>
    </w:p>
    <w:p w:rsidR="003E2602" w:rsidRDefault="007B74C6">
      <w:pPr>
        <w:pStyle w:val="Heading4"/>
        <w:ind w:left="1205"/>
      </w:pPr>
      <w:r>
        <w:rPr>
          <w:sz w:val="24"/>
        </w:rPr>
        <w:t>2.</w:t>
      </w:r>
      <w:r>
        <w:rPr>
          <w:rFonts w:ascii="Arial" w:eastAsia="Arial" w:hAnsi="Arial" w:cs="Arial"/>
          <w:sz w:val="24"/>
        </w:rPr>
        <w:t xml:space="preserve"> </w:t>
      </w:r>
      <w:r>
        <w:rPr>
          <w:sz w:val="24"/>
        </w:rPr>
        <w:t>E</w:t>
      </w:r>
      <w:r>
        <w:t>CODESIGN MAXIMUM EMISSION VALUES</w:t>
      </w:r>
      <w:r>
        <w:rPr>
          <w:sz w:val="24"/>
        </w:rPr>
        <w:t xml:space="preserve"> </w:t>
      </w:r>
    </w:p>
    <w:p w:rsidR="003E2602" w:rsidRDefault="007B74C6">
      <w:pPr>
        <w:spacing w:after="111"/>
        <w:ind w:left="845"/>
      </w:pPr>
      <w:r>
        <w:t xml:space="preserve">The maximum emission values for the different sub-options are presented in the following tables. </w:t>
      </w:r>
    </w:p>
    <w:p w:rsidR="003E2602" w:rsidRDefault="007B74C6">
      <w:pPr>
        <w:spacing w:after="127"/>
        <w:ind w:left="845"/>
      </w:pPr>
      <w:r>
        <w:t xml:space="preserve">All limit values presented in this document for emission from solid fuel LSH are based in the heated filter method described in Annex A.1 of CEN/TS 15883. </w:t>
      </w:r>
    </w:p>
    <w:p w:rsidR="003E2602" w:rsidRDefault="007B74C6">
      <w:pPr>
        <w:spacing w:after="12"/>
        <w:ind w:left="845" w:right="834"/>
      </w:pPr>
      <w:r>
        <w:t>Table A3-4: Ecodesign maximum emission requirements for sub-option A</w:t>
      </w:r>
      <w:r>
        <w:rPr>
          <w:vertAlign w:val="superscript"/>
        </w:rPr>
        <w:footnoteReference w:id="24"/>
      </w:r>
      <w:r>
        <w:t xml:space="preserve">. </w:t>
      </w:r>
    </w:p>
    <w:tbl>
      <w:tblPr>
        <w:tblStyle w:val="TableGrid"/>
        <w:tblW w:w="9070" w:type="dxa"/>
        <w:tblInd w:w="851" w:type="dxa"/>
        <w:tblCellMar>
          <w:top w:w="40" w:type="dxa"/>
          <w:left w:w="0" w:type="dxa"/>
          <w:bottom w:w="0" w:type="dxa"/>
          <w:right w:w="115" w:type="dxa"/>
        </w:tblCellMar>
        <w:tblLook w:val="04A0" w:firstRow="1" w:lastRow="0" w:firstColumn="1" w:lastColumn="0" w:noHBand="0" w:noVBand="1"/>
      </w:tblPr>
      <w:tblGrid>
        <w:gridCol w:w="3226"/>
        <w:gridCol w:w="704"/>
        <w:gridCol w:w="1592"/>
        <w:gridCol w:w="626"/>
        <w:gridCol w:w="1088"/>
        <w:gridCol w:w="1834"/>
      </w:tblGrid>
      <w:tr w:rsidR="003E2602">
        <w:trPr>
          <w:trHeight w:val="262"/>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Solid fuel LSH only </w:t>
            </w:r>
          </w:p>
        </w:tc>
        <w:tc>
          <w:tcPr>
            <w:tcW w:w="704" w:type="dxa"/>
            <w:tcBorders>
              <w:top w:val="single" w:sz="4" w:space="0" w:color="000000"/>
              <w:left w:val="nil"/>
              <w:bottom w:val="single" w:sz="4" w:space="0" w:color="000000"/>
              <w:right w:val="single" w:sz="4" w:space="0" w:color="000000"/>
            </w:tcBorders>
            <w:vAlign w:val="bottom"/>
          </w:tcPr>
          <w:p w:rsidR="003E2602" w:rsidRDefault="003E2602">
            <w:pPr>
              <w:spacing w:after="160" w:line="259" w:lineRule="auto"/>
              <w:ind w:left="0" w:firstLine="0"/>
              <w:jc w:val="left"/>
            </w:pPr>
          </w:p>
        </w:tc>
        <w:tc>
          <w:tcPr>
            <w:tcW w:w="159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3" w:firstLine="0"/>
              <w:jc w:val="center"/>
            </w:pPr>
            <w:r>
              <w:rPr>
                <w:rFonts w:ascii="Calibri" w:eastAsia="Calibri" w:hAnsi="Calibri" w:cs="Calibri"/>
                <w:b/>
                <w:sz w:val="18"/>
              </w:rPr>
              <w:t>TIER I</w:t>
            </w:r>
            <w:r>
              <w:rPr>
                <w:rFonts w:ascii="Calibri" w:eastAsia="Calibri" w:hAnsi="Calibri" w:cs="Calibri"/>
                <w:sz w:val="18"/>
              </w:rPr>
              <w:t xml:space="preserve"> </w:t>
            </w:r>
          </w:p>
        </w:tc>
        <w:tc>
          <w:tcPr>
            <w:tcW w:w="625"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1088" w:type="dxa"/>
            <w:tcBorders>
              <w:top w:val="single" w:sz="4" w:space="0" w:color="000000"/>
              <w:left w:val="nil"/>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TIER II</w:t>
            </w:r>
            <w:r>
              <w:rPr>
                <w:rFonts w:ascii="Calibri" w:eastAsia="Calibri" w:hAnsi="Calibri" w:cs="Calibri"/>
                <w:sz w:val="18"/>
              </w:rPr>
              <w:t xml:space="preserve"> </w:t>
            </w:r>
          </w:p>
        </w:tc>
        <w:tc>
          <w:tcPr>
            <w:tcW w:w="183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7" w:firstLine="0"/>
              <w:jc w:val="center"/>
            </w:pPr>
            <w:r>
              <w:rPr>
                <w:rFonts w:ascii="Calibri" w:eastAsia="Calibri" w:hAnsi="Calibri" w:cs="Calibri"/>
                <w:b/>
                <w:sz w:val="18"/>
              </w:rPr>
              <w:t>TIER III</w:t>
            </w:r>
            <w:r>
              <w:rPr>
                <w:rFonts w:ascii="Calibri" w:eastAsia="Calibri" w:hAnsi="Calibri" w:cs="Calibri"/>
                <w:sz w:val="18"/>
              </w:rPr>
              <w:t xml:space="preserve"> </w:t>
            </w:r>
          </w:p>
        </w:tc>
      </w:tr>
      <w:tr w:rsidR="003E2602">
        <w:trPr>
          <w:trHeight w:val="262"/>
        </w:trPr>
        <w:tc>
          <w:tcPr>
            <w:tcW w:w="3226"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2922" w:type="dxa"/>
            <w:gridSpan w:val="3"/>
            <w:tcBorders>
              <w:top w:val="single" w:sz="4" w:space="0" w:color="000000"/>
              <w:left w:val="nil"/>
              <w:bottom w:val="single" w:sz="4" w:space="0" w:color="000000"/>
              <w:right w:val="nil"/>
            </w:tcBorders>
            <w:shd w:val="clear" w:color="auto" w:fill="BFBFBF"/>
          </w:tcPr>
          <w:p w:rsidR="003E2602" w:rsidRDefault="007B74C6">
            <w:pPr>
              <w:spacing w:after="0" w:line="259" w:lineRule="auto"/>
              <w:ind w:left="458" w:firstLine="0"/>
              <w:jc w:val="left"/>
            </w:pPr>
            <w:r>
              <w:rPr>
                <w:rFonts w:ascii="Calibri" w:eastAsia="Calibri" w:hAnsi="Calibri" w:cs="Calibri"/>
                <w:b/>
                <w:sz w:val="18"/>
              </w:rPr>
              <w:t xml:space="preserve">Carbon monoxide (CO) </w:t>
            </w:r>
          </w:p>
        </w:tc>
        <w:tc>
          <w:tcPr>
            <w:tcW w:w="1088"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1834"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r>
      <w:tr w:rsidR="003E2602">
        <w:trPr>
          <w:trHeight w:val="264"/>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Open fire </w:t>
            </w:r>
          </w:p>
        </w:tc>
        <w:tc>
          <w:tcPr>
            <w:tcW w:w="704"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15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3" w:firstLine="0"/>
              <w:jc w:val="center"/>
            </w:pPr>
            <w:r>
              <w:rPr>
                <w:rFonts w:ascii="Calibri" w:eastAsia="Calibri" w:hAnsi="Calibri" w:cs="Calibri"/>
                <w:sz w:val="18"/>
              </w:rPr>
              <w:t xml:space="preserve">3500 </w:t>
            </w:r>
          </w:p>
        </w:tc>
        <w:tc>
          <w:tcPr>
            <w:tcW w:w="625"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1088" w:type="dxa"/>
            <w:tcBorders>
              <w:top w:val="single" w:sz="4" w:space="0" w:color="000000"/>
              <w:left w:val="nil"/>
              <w:bottom w:val="single" w:sz="4" w:space="0" w:color="000000"/>
              <w:right w:val="single" w:sz="4" w:space="0" w:color="000000"/>
            </w:tcBorders>
          </w:tcPr>
          <w:p w:rsidR="003E2602" w:rsidRDefault="007B74C6">
            <w:pPr>
              <w:spacing w:after="0" w:line="259" w:lineRule="auto"/>
              <w:ind w:left="49" w:firstLine="0"/>
              <w:jc w:val="left"/>
            </w:pPr>
            <w:r>
              <w:rPr>
                <w:rFonts w:ascii="Calibri" w:eastAsia="Calibri" w:hAnsi="Calibri" w:cs="Calibri"/>
                <w:sz w:val="18"/>
              </w:rPr>
              <w:t xml:space="preserve">2000 </w:t>
            </w:r>
          </w:p>
        </w:tc>
        <w:tc>
          <w:tcPr>
            <w:tcW w:w="18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5" w:firstLine="0"/>
              <w:jc w:val="center"/>
            </w:pPr>
            <w:r>
              <w:rPr>
                <w:rFonts w:ascii="Calibri" w:eastAsia="Calibri" w:hAnsi="Calibri" w:cs="Calibri"/>
                <w:sz w:val="18"/>
              </w:rPr>
              <w:t xml:space="preserve">1500 </w:t>
            </w:r>
          </w:p>
        </w:tc>
      </w:tr>
      <w:tr w:rsidR="003E2602">
        <w:trPr>
          <w:trHeight w:val="263"/>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Closed fire </w:t>
            </w:r>
          </w:p>
        </w:tc>
        <w:tc>
          <w:tcPr>
            <w:tcW w:w="704"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15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3" w:firstLine="0"/>
              <w:jc w:val="center"/>
            </w:pPr>
            <w:r>
              <w:rPr>
                <w:rFonts w:ascii="Calibri" w:eastAsia="Calibri" w:hAnsi="Calibri" w:cs="Calibri"/>
                <w:sz w:val="18"/>
              </w:rPr>
              <w:t xml:space="preserve">3500 </w:t>
            </w:r>
          </w:p>
        </w:tc>
        <w:tc>
          <w:tcPr>
            <w:tcW w:w="625"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1088" w:type="dxa"/>
            <w:tcBorders>
              <w:top w:val="single" w:sz="4" w:space="0" w:color="000000"/>
              <w:left w:val="nil"/>
              <w:bottom w:val="single" w:sz="4" w:space="0" w:color="000000"/>
              <w:right w:val="single" w:sz="4" w:space="0" w:color="000000"/>
            </w:tcBorders>
          </w:tcPr>
          <w:p w:rsidR="003E2602" w:rsidRDefault="007B74C6">
            <w:pPr>
              <w:spacing w:after="0" w:line="259" w:lineRule="auto"/>
              <w:ind w:left="49" w:firstLine="0"/>
              <w:jc w:val="left"/>
            </w:pPr>
            <w:r>
              <w:rPr>
                <w:rFonts w:ascii="Calibri" w:eastAsia="Calibri" w:hAnsi="Calibri" w:cs="Calibri"/>
                <w:sz w:val="18"/>
              </w:rPr>
              <w:t xml:space="preserve">2000 </w:t>
            </w:r>
          </w:p>
        </w:tc>
        <w:tc>
          <w:tcPr>
            <w:tcW w:w="18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5" w:firstLine="0"/>
              <w:jc w:val="center"/>
            </w:pPr>
            <w:r>
              <w:rPr>
                <w:rFonts w:ascii="Calibri" w:eastAsia="Calibri" w:hAnsi="Calibri" w:cs="Calibri"/>
                <w:sz w:val="18"/>
              </w:rPr>
              <w:t xml:space="preserve">1250 </w:t>
            </w:r>
          </w:p>
        </w:tc>
      </w:tr>
      <w:tr w:rsidR="003E2602">
        <w:trPr>
          <w:trHeight w:val="263"/>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if using Pellets </w:t>
            </w:r>
          </w:p>
        </w:tc>
        <w:tc>
          <w:tcPr>
            <w:tcW w:w="704"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15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500 </w:t>
            </w:r>
          </w:p>
        </w:tc>
        <w:tc>
          <w:tcPr>
            <w:tcW w:w="625"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1088" w:type="dxa"/>
            <w:tcBorders>
              <w:top w:val="single" w:sz="4" w:space="0" w:color="000000"/>
              <w:left w:val="nil"/>
              <w:bottom w:val="single" w:sz="4" w:space="0" w:color="000000"/>
              <w:right w:val="single" w:sz="4" w:space="0" w:color="000000"/>
            </w:tcBorders>
          </w:tcPr>
          <w:p w:rsidR="003E2602" w:rsidRDefault="007B74C6">
            <w:pPr>
              <w:spacing w:after="0" w:line="259" w:lineRule="auto"/>
              <w:ind w:left="95" w:firstLine="0"/>
              <w:jc w:val="left"/>
            </w:pPr>
            <w:r>
              <w:rPr>
                <w:rFonts w:ascii="Calibri" w:eastAsia="Calibri" w:hAnsi="Calibri" w:cs="Calibri"/>
                <w:sz w:val="18"/>
              </w:rPr>
              <w:t xml:space="preserve">400 </w:t>
            </w:r>
          </w:p>
        </w:tc>
        <w:tc>
          <w:tcPr>
            <w:tcW w:w="18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6" w:firstLine="0"/>
              <w:jc w:val="center"/>
            </w:pPr>
            <w:r>
              <w:rPr>
                <w:rFonts w:ascii="Calibri" w:eastAsia="Calibri" w:hAnsi="Calibri" w:cs="Calibri"/>
                <w:sz w:val="18"/>
              </w:rPr>
              <w:t xml:space="preserve">250 </w:t>
            </w:r>
          </w:p>
        </w:tc>
      </w:tr>
      <w:tr w:rsidR="003E2602">
        <w:trPr>
          <w:trHeight w:val="263"/>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Cooker </w:t>
            </w:r>
          </w:p>
        </w:tc>
        <w:tc>
          <w:tcPr>
            <w:tcW w:w="704"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15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5" w:firstLine="0"/>
              <w:jc w:val="center"/>
            </w:pPr>
            <w:r>
              <w:rPr>
                <w:rFonts w:ascii="Calibri" w:eastAsia="Calibri" w:hAnsi="Calibri" w:cs="Calibri"/>
                <w:sz w:val="18"/>
              </w:rPr>
              <w:t xml:space="preserve">4500 </w:t>
            </w:r>
          </w:p>
        </w:tc>
        <w:tc>
          <w:tcPr>
            <w:tcW w:w="625"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1088" w:type="dxa"/>
            <w:tcBorders>
              <w:top w:val="single" w:sz="4" w:space="0" w:color="000000"/>
              <w:left w:val="nil"/>
              <w:bottom w:val="single" w:sz="4" w:space="0" w:color="000000"/>
              <w:right w:val="single" w:sz="4" w:space="0" w:color="000000"/>
            </w:tcBorders>
          </w:tcPr>
          <w:p w:rsidR="003E2602" w:rsidRDefault="007B74C6">
            <w:pPr>
              <w:spacing w:after="0" w:line="259" w:lineRule="auto"/>
              <w:ind w:left="49" w:firstLine="0"/>
              <w:jc w:val="left"/>
            </w:pPr>
            <w:r>
              <w:rPr>
                <w:rFonts w:ascii="Calibri" w:eastAsia="Calibri" w:hAnsi="Calibri" w:cs="Calibri"/>
                <w:sz w:val="18"/>
              </w:rPr>
              <w:t xml:space="preserve">3500 </w:t>
            </w:r>
          </w:p>
        </w:tc>
        <w:tc>
          <w:tcPr>
            <w:tcW w:w="18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6" w:firstLine="0"/>
              <w:jc w:val="center"/>
            </w:pPr>
            <w:r>
              <w:rPr>
                <w:rFonts w:ascii="Calibri" w:eastAsia="Calibri" w:hAnsi="Calibri" w:cs="Calibri"/>
                <w:sz w:val="18"/>
              </w:rPr>
              <w:t xml:space="preserve">1500 </w:t>
            </w:r>
          </w:p>
        </w:tc>
      </w:tr>
      <w:tr w:rsidR="003E2602">
        <w:trPr>
          <w:trHeight w:val="260"/>
        </w:trPr>
        <w:tc>
          <w:tcPr>
            <w:tcW w:w="3226"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2922" w:type="dxa"/>
            <w:gridSpan w:val="3"/>
            <w:tcBorders>
              <w:top w:val="single" w:sz="4" w:space="0" w:color="000000"/>
              <w:left w:val="nil"/>
              <w:bottom w:val="single" w:sz="4" w:space="0" w:color="000000"/>
              <w:right w:val="nil"/>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Organic gaseous compounds (OGC) </w:t>
            </w:r>
          </w:p>
        </w:tc>
        <w:tc>
          <w:tcPr>
            <w:tcW w:w="1088"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1834"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r>
      <w:tr w:rsidR="003E2602">
        <w:trPr>
          <w:trHeight w:val="264"/>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Open fire </w:t>
            </w:r>
          </w:p>
        </w:tc>
        <w:tc>
          <w:tcPr>
            <w:tcW w:w="704"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15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3" w:firstLine="0"/>
              <w:jc w:val="center"/>
            </w:pPr>
            <w:r>
              <w:rPr>
                <w:rFonts w:ascii="Calibri" w:eastAsia="Calibri" w:hAnsi="Calibri" w:cs="Calibri"/>
                <w:sz w:val="18"/>
              </w:rPr>
              <w:t xml:space="preserve">160 </w:t>
            </w:r>
          </w:p>
        </w:tc>
        <w:tc>
          <w:tcPr>
            <w:tcW w:w="625"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1088" w:type="dxa"/>
            <w:tcBorders>
              <w:top w:val="single" w:sz="4" w:space="0" w:color="000000"/>
              <w:left w:val="nil"/>
              <w:bottom w:val="single" w:sz="4" w:space="0" w:color="000000"/>
              <w:right w:val="single" w:sz="4" w:space="0" w:color="000000"/>
            </w:tcBorders>
          </w:tcPr>
          <w:p w:rsidR="003E2602" w:rsidRDefault="007B74C6">
            <w:pPr>
              <w:spacing w:after="0" w:line="259" w:lineRule="auto"/>
              <w:ind w:left="95" w:firstLine="0"/>
              <w:jc w:val="left"/>
            </w:pPr>
            <w:r>
              <w:rPr>
                <w:rFonts w:ascii="Calibri" w:eastAsia="Calibri" w:hAnsi="Calibri" w:cs="Calibri"/>
                <w:sz w:val="18"/>
              </w:rPr>
              <w:t xml:space="preserve">120 </w:t>
            </w:r>
          </w:p>
        </w:tc>
        <w:tc>
          <w:tcPr>
            <w:tcW w:w="18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5" w:firstLine="0"/>
              <w:jc w:val="center"/>
            </w:pPr>
            <w:r>
              <w:rPr>
                <w:rFonts w:ascii="Calibri" w:eastAsia="Calibri" w:hAnsi="Calibri" w:cs="Calibri"/>
                <w:sz w:val="18"/>
              </w:rPr>
              <w:t xml:space="preserve">80 </w:t>
            </w:r>
          </w:p>
        </w:tc>
      </w:tr>
      <w:tr w:rsidR="003E2602">
        <w:trPr>
          <w:trHeight w:val="263"/>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Closed fire </w:t>
            </w:r>
          </w:p>
        </w:tc>
        <w:tc>
          <w:tcPr>
            <w:tcW w:w="704"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15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3" w:firstLine="0"/>
              <w:jc w:val="center"/>
            </w:pPr>
            <w:r>
              <w:rPr>
                <w:rFonts w:ascii="Calibri" w:eastAsia="Calibri" w:hAnsi="Calibri" w:cs="Calibri"/>
                <w:sz w:val="18"/>
              </w:rPr>
              <w:t xml:space="preserve">160 </w:t>
            </w:r>
          </w:p>
        </w:tc>
        <w:tc>
          <w:tcPr>
            <w:tcW w:w="625"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1088" w:type="dxa"/>
            <w:tcBorders>
              <w:top w:val="single" w:sz="4" w:space="0" w:color="000000"/>
              <w:left w:val="nil"/>
              <w:bottom w:val="single" w:sz="4" w:space="0" w:color="000000"/>
              <w:right w:val="single" w:sz="4" w:space="0" w:color="000000"/>
            </w:tcBorders>
          </w:tcPr>
          <w:p w:rsidR="003E2602" w:rsidRDefault="007B74C6">
            <w:pPr>
              <w:spacing w:after="0" w:line="259" w:lineRule="auto"/>
              <w:ind w:left="94" w:firstLine="0"/>
              <w:jc w:val="left"/>
            </w:pPr>
            <w:r>
              <w:rPr>
                <w:rFonts w:ascii="Calibri" w:eastAsia="Calibri" w:hAnsi="Calibri" w:cs="Calibri"/>
                <w:sz w:val="18"/>
              </w:rPr>
              <w:t xml:space="preserve">120 </w:t>
            </w:r>
          </w:p>
        </w:tc>
        <w:tc>
          <w:tcPr>
            <w:tcW w:w="18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5" w:firstLine="0"/>
              <w:jc w:val="center"/>
            </w:pPr>
            <w:r>
              <w:rPr>
                <w:rFonts w:ascii="Calibri" w:eastAsia="Calibri" w:hAnsi="Calibri" w:cs="Calibri"/>
                <w:sz w:val="18"/>
              </w:rPr>
              <w:t xml:space="preserve">80 </w:t>
            </w:r>
          </w:p>
        </w:tc>
      </w:tr>
      <w:tr w:rsidR="003E2602">
        <w:trPr>
          <w:trHeight w:val="263"/>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if using Pellets </w:t>
            </w:r>
          </w:p>
        </w:tc>
        <w:tc>
          <w:tcPr>
            <w:tcW w:w="704"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15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100 </w:t>
            </w:r>
          </w:p>
        </w:tc>
        <w:tc>
          <w:tcPr>
            <w:tcW w:w="625"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1088" w:type="dxa"/>
            <w:tcBorders>
              <w:top w:val="single" w:sz="4" w:space="0" w:color="000000"/>
              <w:left w:val="nil"/>
              <w:bottom w:val="single" w:sz="4" w:space="0" w:color="000000"/>
              <w:right w:val="single" w:sz="4" w:space="0" w:color="000000"/>
            </w:tcBorders>
          </w:tcPr>
          <w:p w:rsidR="003E2602" w:rsidRDefault="007B74C6">
            <w:pPr>
              <w:spacing w:after="0" w:line="259" w:lineRule="auto"/>
              <w:ind w:left="140" w:firstLine="0"/>
              <w:jc w:val="left"/>
            </w:pPr>
            <w:r>
              <w:rPr>
                <w:rFonts w:ascii="Calibri" w:eastAsia="Calibri" w:hAnsi="Calibri" w:cs="Calibri"/>
                <w:sz w:val="18"/>
              </w:rPr>
              <w:t xml:space="preserve">60 </w:t>
            </w:r>
          </w:p>
        </w:tc>
        <w:tc>
          <w:tcPr>
            <w:tcW w:w="18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5" w:firstLine="0"/>
              <w:jc w:val="center"/>
            </w:pPr>
            <w:r>
              <w:rPr>
                <w:rFonts w:ascii="Calibri" w:eastAsia="Calibri" w:hAnsi="Calibri" w:cs="Calibri"/>
                <w:sz w:val="18"/>
              </w:rPr>
              <w:t xml:space="preserve">40 </w:t>
            </w:r>
          </w:p>
        </w:tc>
      </w:tr>
      <w:tr w:rsidR="003E2602">
        <w:trPr>
          <w:trHeight w:val="264"/>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Cooker </w:t>
            </w:r>
          </w:p>
        </w:tc>
        <w:tc>
          <w:tcPr>
            <w:tcW w:w="704"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15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160 </w:t>
            </w:r>
          </w:p>
        </w:tc>
        <w:tc>
          <w:tcPr>
            <w:tcW w:w="625"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1088" w:type="dxa"/>
            <w:tcBorders>
              <w:top w:val="single" w:sz="4" w:space="0" w:color="000000"/>
              <w:left w:val="nil"/>
              <w:bottom w:val="single" w:sz="4" w:space="0" w:color="000000"/>
              <w:right w:val="single" w:sz="4" w:space="0" w:color="000000"/>
            </w:tcBorders>
          </w:tcPr>
          <w:p w:rsidR="003E2602" w:rsidRDefault="007B74C6">
            <w:pPr>
              <w:spacing w:after="0" w:line="259" w:lineRule="auto"/>
              <w:ind w:left="95" w:firstLine="0"/>
              <w:jc w:val="left"/>
            </w:pPr>
            <w:r>
              <w:rPr>
                <w:rFonts w:ascii="Calibri" w:eastAsia="Calibri" w:hAnsi="Calibri" w:cs="Calibri"/>
                <w:sz w:val="18"/>
              </w:rPr>
              <w:t xml:space="preserve">120 </w:t>
            </w:r>
          </w:p>
        </w:tc>
        <w:tc>
          <w:tcPr>
            <w:tcW w:w="18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5" w:firstLine="0"/>
              <w:jc w:val="center"/>
            </w:pPr>
            <w:r>
              <w:rPr>
                <w:rFonts w:ascii="Calibri" w:eastAsia="Calibri" w:hAnsi="Calibri" w:cs="Calibri"/>
                <w:sz w:val="18"/>
              </w:rPr>
              <w:t xml:space="preserve">80 </w:t>
            </w:r>
          </w:p>
        </w:tc>
      </w:tr>
      <w:tr w:rsidR="003E2602">
        <w:trPr>
          <w:trHeight w:val="260"/>
        </w:trPr>
        <w:tc>
          <w:tcPr>
            <w:tcW w:w="3226"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2922" w:type="dxa"/>
            <w:gridSpan w:val="3"/>
            <w:tcBorders>
              <w:top w:val="single" w:sz="4" w:space="0" w:color="000000"/>
              <w:left w:val="nil"/>
              <w:bottom w:val="single" w:sz="4" w:space="0" w:color="000000"/>
              <w:right w:val="nil"/>
            </w:tcBorders>
            <w:shd w:val="clear" w:color="auto" w:fill="BFBFBF"/>
          </w:tcPr>
          <w:p w:rsidR="003E2602" w:rsidRDefault="007B74C6">
            <w:pPr>
              <w:spacing w:after="0" w:line="259" w:lineRule="auto"/>
              <w:ind w:left="421" w:firstLine="0"/>
              <w:jc w:val="left"/>
            </w:pPr>
            <w:r>
              <w:rPr>
                <w:rFonts w:ascii="Calibri" w:eastAsia="Calibri" w:hAnsi="Calibri" w:cs="Calibri"/>
                <w:b/>
                <w:sz w:val="18"/>
              </w:rPr>
              <w:t xml:space="preserve">Particulate matter (PM) </w:t>
            </w:r>
          </w:p>
        </w:tc>
        <w:tc>
          <w:tcPr>
            <w:tcW w:w="1088"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1834"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r>
      <w:tr w:rsidR="003E2602">
        <w:trPr>
          <w:trHeight w:val="264"/>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Open fire </w:t>
            </w:r>
          </w:p>
        </w:tc>
        <w:tc>
          <w:tcPr>
            <w:tcW w:w="704"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15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3" w:firstLine="0"/>
              <w:jc w:val="center"/>
            </w:pPr>
            <w:r>
              <w:rPr>
                <w:rFonts w:ascii="Calibri" w:eastAsia="Calibri" w:hAnsi="Calibri" w:cs="Calibri"/>
                <w:sz w:val="18"/>
              </w:rPr>
              <w:t xml:space="preserve">150 </w:t>
            </w:r>
          </w:p>
        </w:tc>
        <w:tc>
          <w:tcPr>
            <w:tcW w:w="625"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1088" w:type="dxa"/>
            <w:tcBorders>
              <w:top w:val="single" w:sz="4" w:space="0" w:color="000000"/>
              <w:left w:val="nil"/>
              <w:bottom w:val="single" w:sz="4" w:space="0" w:color="000000"/>
              <w:right w:val="single" w:sz="4" w:space="0" w:color="000000"/>
            </w:tcBorders>
          </w:tcPr>
          <w:p w:rsidR="003E2602" w:rsidRDefault="007B74C6">
            <w:pPr>
              <w:spacing w:after="0" w:line="259" w:lineRule="auto"/>
              <w:ind w:left="140" w:firstLine="0"/>
              <w:jc w:val="left"/>
            </w:pPr>
            <w:r>
              <w:rPr>
                <w:rFonts w:ascii="Calibri" w:eastAsia="Calibri" w:hAnsi="Calibri" w:cs="Calibri"/>
                <w:sz w:val="18"/>
              </w:rPr>
              <w:t xml:space="preserve">75 </w:t>
            </w:r>
          </w:p>
        </w:tc>
        <w:tc>
          <w:tcPr>
            <w:tcW w:w="18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5" w:firstLine="0"/>
              <w:jc w:val="center"/>
            </w:pPr>
            <w:r>
              <w:rPr>
                <w:rFonts w:ascii="Calibri" w:eastAsia="Calibri" w:hAnsi="Calibri" w:cs="Calibri"/>
                <w:sz w:val="18"/>
              </w:rPr>
              <w:t xml:space="preserve">40 </w:t>
            </w:r>
          </w:p>
        </w:tc>
      </w:tr>
      <w:tr w:rsidR="003E2602">
        <w:trPr>
          <w:trHeight w:val="263"/>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Closed fire </w:t>
            </w:r>
          </w:p>
        </w:tc>
        <w:tc>
          <w:tcPr>
            <w:tcW w:w="704"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15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3" w:firstLine="0"/>
              <w:jc w:val="center"/>
            </w:pPr>
            <w:r>
              <w:rPr>
                <w:rFonts w:ascii="Calibri" w:eastAsia="Calibri" w:hAnsi="Calibri" w:cs="Calibri"/>
                <w:sz w:val="18"/>
              </w:rPr>
              <w:t xml:space="preserve">150 </w:t>
            </w:r>
          </w:p>
        </w:tc>
        <w:tc>
          <w:tcPr>
            <w:tcW w:w="625"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1088" w:type="dxa"/>
            <w:tcBorders>
              <w:top w:val="single" w:sz="4" w:space="0" w:color="000000"/>
              <w:left w:val="nil"/>
              <w:bottom w:val="single" w:sz="4" w:space="0" w:color="000000"/>
              <w:right w:val="single" w:sz="4" w:space="0" w:color="000000"/>
            </w:tcBorders>
          </w:tcPr>
          <w:p w:rsidR="003E2602" w:rsidRDefault="007B74C6">
            <w:pPr>
              <w:spacing w:after="0" w:line="259" w:lineRule="auto"/>
              <w:ind w:left="140" w:firstLine="0"/>
              <w:jc w:val="left"/>
            </w:pPr>
            <w:r>
              <w:rPr>
                <w:rFonts w:ascii="Calibri" w:eastAsia="Calibri" w:hAnsi="Calibri" w:cs="Calibri"/>
                <w:sz w:val="18"/>
              </w:rPr>
              <w:t xml:space="preserve">75 </w:t>
            </w:r>
          </w:p>
        </w:tc>
        <w:tc>
          <w:tcPr>
            <w:tcW w:w="18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5" w:firstLine="0"/>
              <w:jc w:val="center"/>
            </w:pPr>
            <w:r>
              <w:rPr>
                <w:rFonts w:ascii="Calibri" w:eastAsia="Calibri" w:hAnsi="Calibri" w:cs="Calibri"/>
                <w:sz w:val="18"/>
              </w:rPr>
              <w:t xml:space="preserve">40 </w:t>
            </w:r>
          </w:p>
        </w:tc>
      </w:tr>
      <w:tr w:rsidR="003E2602">
        <w:trPr>
          <w:trHeight w:val="263"/>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if using Pellets </w:t>
            </w:r>
          </w:p>
        </w:tc>
        <w:tc>
          <w:tcPr>
            <w:tcW w:w="704"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15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100 </w:t>
            </w:r>
          </w:p>
        </w:tc>
        <w:tc>
          <w:tcPr>
            <w:tcW w:w="625"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1088" w:type="dxa"/>
            <w:tcBorders>
              <w:top w:val="single" w:sz="4" w:space="0" w:color="000000"/>
              <w:left w:val="nil"/>
              <w:bottom w:val="single" w:sz="4" w:space="0" w:color="000000"/>
              <w:right w:val="single" w:sz="4" w:space="0" w:color="000000"/>
            </w:tcBorders>
          </w:tcPr>
          <w:p w:rsidR="003E2602" w:rsidRDefault="007B74C6">
            <w:pPr>
              <w:spacing w:after="0" w:line="259" w:lineRule="auto"/>
              <w:ind w:left="140" w:firstLine="0"/>
              <w:jc w:val="left"/>
            </w:pPr>
            <w:r>
              <w:rPr>
                <w:rFonts w:ascii="Calibri" w:eastAsia="Calibri" w:hAnsi="Calibri" w:cs="Calibri"/>
                <w:sz w:val="18"/>
              </w:rPr>
              <w:t xml:space="preserve">50 </w:t>
            </w:r>
          </w:p>
        </w:tc>
        <w:tc>
          <w:tcPr>
            <w:tcW w:w="18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5" w:firstLine="0"/>
              <w:jc w:val="center"/>
            </w:pPr>
            <w:r>
              <w:rPr>
                <w:rFonts w:ascii="Calibri" w:eastAsia="Calibri" w:hAnsi="Calibri" w:cs="Calibri"/>
                <w:sz w:val="18"/>
              </w:rPr>
              <w:t xml:space="preserve">30 </w:t>
            </w:r>
          </w:p>
        </w:tc>
      </w:tr>
      <w:tr w:rsidR="003E2602">
        <w:trPr>
          <w:trHeight w:val="263"/>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Cooker </w:t>
            </w:r>
          </w:p>
        </w:tc>
        <w:tc>
          <w:tcPr>
            <w:tcW w:w="704"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15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150 </w:t>
            </w:r>
          </w:p>
        </w:tc>
        <w:tc>
          <w:tcPr>
            <w:tcW w:w="625" w:type="dxa"/>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1088" w:type="dxa"/>
            <w:tcBorders>
              <w:top w:val="single" w:sz="4" w:space="0" w:color="000000"/>
              <w:left w:val="nil"/>
              <w:bottom w:val="single" w:sz="4" w:space="0" w:color="000000"/>
              <w:right w:val="single" w:sz="4" w:space="0" w:color="000000"/>
            </w:tcBorders>
          </w:tcPr>
          <w:p w:rsidR="003E2602" w:rsidRDefault="007B74C6">
            <w:pPr>
              <w:spacing w:after="0" w:line="259" w:lineRule="auto"/>
              <w:ind w:left="140" w:firstLine="0"/>
              <w:jc w:val="left"/>
            </w:pPr>
            <w:r>
              <w:rPr>
                <w:rFonts w:ascii="Calibri" w:eastAsia="Calibri" w:hAnsi="Calibri" w:cs="Calibri"/>
                <w:sz w:val="18"/>
              </w:rPr>
              <w:t xml:space="preserve">75 </w:t>
            </w:r>
          </w:p>
        </w:tc>
        <w:tc>
          <w:tcPr>
            <w:tcW w:w="183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5" w:firstLine="0"/>
              <w:jc w:val="center"/>
            </w:pPr>
            <w:r>
              <w:rPr>
                <w:rFonts w:ascii="Calibri" w:eastAsia="Calibri" w:hAnsi="Calibri" w:cs="Calibri"/>
                <w:sz w:val="18"/>
              </w:rPr>
              <w:t xml:space="preserve">40 </w:t>
            </w:r>
          </w:p>
        </w:tc>
      </w:tr>
    </w:tbl>
    <w:p w:rsidR="003E2602" w:rsidRDefault="007B74C6">
      <w:pPr>
        <w:spacing w:after="0" w:line="259" w:lineRule="auto"/>
        <w:ind w:left="850" w:firstLine="0"/>
        <w:jc w:val="left"/>
      </w:pPr>
      <w:r>
        <w:t xml:space="preserve"> </w:t>
      </w:r>
    </w:p>
    <w:p w:rsidR="003E2602" w:rsidRDefault="007B74C6">
      <w:pPr>
        <w:spacing w:after="12"/>
        <w:ind w:left="845" w:right="834"/>
      </w:pPr>
      <w:r>
        <w:t xml:space="preserve">Table A3-5: Ecodesign maximum emission requirements for sub-option B, C and D. </w:t>
      </w:r>
    </w:p>
    <w:tbl>
      <w:tblPr>
        <w:tblStyle w:val="TableGrid"/>
        <w:tblW w:w="9070" w:type="dxa"/>
        <w:tblInd w:w="851" w:type="dxa"/>
        <w:tblCellMar>
          <w:top w:w="40" w:type="dxa"/>
          <w:left w:w="0" w:type="dxa"/>
          <w:bottom w:w="0" w:type="dxa"/>
          <w:right w:w="115" w:type="dxa"/>
        </w:tblCellMar>
        <w:tblLook w:val="04A0" w:firstRow="1" w:lastRow="0" w:firstColumn="1" w:lastColumn="0" w:noHBand="0" w:noVBand="1"/>
      </w:tblPr>
      <w:tblGrid>
        <w:gridCol w:w="3226"/>
        <w:gridCol w:w="1700"/>
        <w:gridCol w:w="1996"/>
        <w:gridCol w:w="2148"/>
      </w:tblGrid>
      <w:tr w:rsidR="003E2602">
        <w:trPr>
          <w:trHeight w:val="262"/>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Solid fuel LSH only </w:t>
            </w:r>
          </w:p>
        </w:tc>
        <w:tc>
          <w:tcPr>
            <w:tcW w:w="1700" w:type="dxa"/>
            <w:tcBorders>
              <w:top w:val="single" w:sz="4" w:space="0" w:color="000000"/>
              <w:left w:val="nil"/>
              <w:bottom w:val="single" w:sz="4" w:space="0" w:color="000000"/>
              <w:right w:val="single" w:sz="4" w:space="0" w:color="000000"/>
            </w:tcBorders>
            <w:vAlign w:val="center"/>
          </w:tcPr>
          <w:p w:rsidR="003E2602" w:rsidRDefault="003E2602">
            <w:pPr>
              <w:spacing w:after="160" w:line="259" w:lineRule="auto"/>
              <w:ind w:left="0" w:firstLine="0"/>
              <w:jc w:val="left"/>
            </w:pPr>
          </w:p>
        </w:tc>
        <w:tc>
          <w:tcPr>
            <w:tcW w:w="199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3" w:firstLine="0"/>
              <w:jc w:val="center"/>
            </w:pPr>
            <w:r>
              <w:rPr>
                <w:rFonts w:ascii="Calibri" w:eastAsia="Calibri" w:hAnsi="Calibri" w:cs="Calibri"/>
                <w:b/>
                <w:sz w:val="18"/>
              </w:rPr>
              <w:t>TIER I</w:t>
            </w:r>
            <w:r>
              <w:rPr>
                <w:rFonts w:ascii="Calibri" w:eastAsia="Calibri" w:hAnsi="Calibri" w:cs="Calibri"/>
                <w:sz w:val="18"/>
              </w:rPr>
              <w:t xml:space="preserve"> </w:t>
            </w:r>
          </w:p>
        </w:tc>
        <w:tc>
          <w:tcPr>
            <w:tcW w:w="214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7" w:firstLine="0"/>
              <w:jc w:val="center"/>
            </w:pPr>
            <w:r>
              <w:rPr>
                <w:rFonts w:ascii="Calibri" w:eastAsia="Calibri" w:hAnsi="Calibri" w:cs="Calibri"/>
                <w:b/>
                <w:sz w:val="18"/>
              </w:rPr>
              <w:t>TIER II</w:t>
            </w:r>
            <w:r>
              <w:rPr>
                <w:rFonts w:ascii="Calibri" w:eastAsia="Calibri" w:hAnsi="Calibri" w:cs="Calibri"/>
                <w:sz w:val="18"/>
              </w:rPr>
              <w:t xml:space="preserve"> </w:t>
            </w:r>
          </w:p>
        </w:tc>
      </w:tr>
      <w:tr w:rsidR="003E2602">
        <w:trPr>
          <w:trHeight w:val="262"/>
        </w:trPr>
        <w:tc>
          <w:tcPr>
            <w:tcW w:w="3226"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3696" w:type="dxa"/>
            <w:gridSpan w:val="2"/>
            <w:tcBorders>
              <w:top w:val="single" w:sz="4" w:space="0" w:color="000000"/>
              <w:left w:val="nil"/>
              <w:bottom w:val="single" w:sz="4" w:space="0" w:color="000000"/>
              <w:right w:val="nil"/>
            </w:tcBorders>
            <w:shd w:val="clear" w:color="auto" w:fill="BFBFBF"/>
          </w:tcPr>
          <w:p w:rsidR="003E2602" w:rsidRDefault="007B74C6">
            <w:pPr>
              <w:spacing w:after="0" w:line="259" w:lineRule="auto"/>
              <w:ind w:left="458" w:firstLine="0"/>
              <w:jc w:val="left"/>
            </w:pPr>
            <w:r>
              <w:rPr>
                <w:rFonts w:ascii="Calibri" w:eastAsia="Calibri" w:hAnsi="Calibri" w:cs="Calibri"/>
                <w:b/>
                <w:sz w:val="18"/>
              </w:rPr>
              <w:t xml:space="preserve">Carbon monoxide (CO) </w:t>
            </w:r>
          </w:p>
        </w:tc>
        <w:tc>
          <w:tcPr>
            <w:tcW w:w="2148"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r>
      <w:tr w:rsidR="003E2602">
        <w:trPr>
          <w:trHeight w:val="264"/>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lastRenderedPageBreak/>
              <w:t xml:space="preserve">Open fire </w:t>
            </w:r>
          </w:p>
        </w:tc>
        <w:tc>
          <w:tcPr>
            <w:tcW w:w="1700"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19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3" w:firstLine="0"/>
              <w:jc w:val="center"/>
            </w:pPr>
            <w:r>
              <w:rPr>
                <w:rFonts w:ascii="Calibri" w:eastAsia="Calibri" w:hAnsi="Calibri" w:cs="Calibri"/>
                <w:sz w:val="18"/>
              </w:rPr>
              <w:t xml:space="preserve">2500  </w:t>
            </w:r>
          </w:p>
        </w:tc>
        <w:tc>
          <w:tcPr>
            <w:tcW w:w="214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5" w:firstLine="0"/>
              <w:jc w:val="center"/>
            </w:pPr>
            <w:r>
              <w:rPr>
                <w:rFonts w:ascii="Calibri" w:eastAsia="Calibri" w:hAnsi="Calibri" w:cs="Calibri"/>
                <w:sz w:val="18"/>
              </w:rPr>
              <w:t xml:space="preserve">1500 </w:t>
            </w:r>
          </w:p>
        </w:tc>
      </w:tr>
      <w:tr w:rsidR="003E2602">
        <w:trPr>
          <w:trHeight w:val="262"/>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Closed fire </w:t>
            </w:r>
          </w:p>
        </w:tc>
        <w:tc>
          <w:tcPr>
            <w:tcW w:w="1700"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19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3" w:firstLine="0"/>
              <w:jc w:val="center"/>
            </w:pPr>
            <w:r>
              <w:rPr>
                <w:rFonts w:ascii="Calibri" w:eastAsia="Calibri" w:hAnsi="Calibri" w:cs="Calibri"/>
                <w:sz w:val="18"/>
              </w:rPr>
              <w:t xml:space="preserve">1500  </w:t>
            </w:r>
          </w:p>
        </w:tc>
        <w:tc>
          <w:tcPr>
            <w:tcW w:w="214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5" w:firstLine="0"/>
              <w:jc w:val="center"/>
            </w:pPr>
            <w:r>
              <w:rPr>
                <w:rFonts w:ascii="Calibri" w:eastAsia="Calibri" w:hAnsi="Calibri" w:cs="Calibri"/>
                <w:sz w:val="18"/>
              </w:rPr>
              <w:t xml:space="preserve">1250 </w:t>
            </w:r>
          </w:p>
        </w:tc>
      </w:tr>
      <w:tr w:rsidR="003E2602">
        <w:trPr>
          <w:trHeight w:val="263"/>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if using Pellets </w:t>
            </w:r>
          </w:p>
        </w:tc>
        <w:tc>
          <w:tcPr>
            <w:tcW w:w="1700" w:type="dxa"/>
            <w:tcBorders>
              <w:top w:val="single" w:sz="4" w:space="0" w:color="000000"/>
              <w:left w:val="nil"/>
              <w:bottom w:val="single" w:sz="4" w:space="0" w:color="000000"/>
              <w:right w:val="single" w:sz="4" w:space="0" w:color="000000"/>
            </w:tcBorders>
            <w:vAlign w:val="center"/>
          </w:tcPr>
          <w:p w:rsidR="003E2602" w:rsidRDefault="003E2602">
            <w:pPr>
              <w:spacing w:after="160" w:line="259" w:lineRule="auto"/>
              <w:ind w:left="0" w:firstLine="0"/>
              <w:jc w:val="left"/>
            </w:pPr>
          </w:p>
        </w:tc>
        <w:tc>
          <w:tcPr>
            <w:tcW w:w="19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500  </w:t>
            </w:r>
          </w:p>
        </w:tc>
        <w:tc>
          <w:tcPr>
            <w:tcW w:w="214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6" w:firstLine="0"/>
              <w:jc w:val="center"/>
            </w:pPr>
            <w:r>
              <w:rPr>
                <w:rFonts w:ascii="Calibri" w:eastAsia="Calibri" w:hAnsi="Calibri" w:cs="Calibri"/>
                <w:sz w:val="18"/>
              </w:rPr>
              <w:t xml:space="preserve">250 </w:t>
            </w:r>
          </w:p>
        </w:tc>
      </w:tr>
      <w:tr w:rsidR="003E2602">
        <w:trPr>
          <w:trHeight w:val="264"/>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Cooker </w:t>
            </w:r>
          </w:p>
        </w:tc>
        <w:tc>
          <w:tcPr>
            <w:tcW w:w="1700" w:type="dxa"/>
            <w:tcBorders>
              <w:top w:val="single" w:sz="4" w:space="0" w:color="000000"/>
              <w:left w:val="nil"/>
              <w:bottom w:val="single" w:sz="4" w:space="0" w:color="000000"/>
              <w:right w:val="single" w:sz="4" w:space="0" w:color="000000"/>
            </w:tcBorders>
            <w:vAlign w:val="center"/>
          </w:tcPr>
          <w:p w:rsidR="003E2602" w:rsidRDefault="003E2602">
            <w:pPr>
              <w:spacing w:after="160" w:line="259" w:lineRule="auto"/>
              <w:ind w:left="0" w:firstLine="0"/>
              <w:jc w:val="left"/>
            </w:pPr>
          </w:p>
        </w:tc>
        <w:tc>
          <w:tcPr>
            <w:tcW w:w="19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3000  </w:t>
            </w:r>
          </w:p>
        </w:tc>
        <w:tc>
          <w:tcPr>
            <w:tcW w:w="214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5" w:firstLine="0"/>
              <w:jc w:val="center"/>
            </w:pPr>
            <w:r>
              <w:rPr>
                <w:rFonts w:ascii="Calibri" w:eastAsia="Calibri" w:hAnsi="Calibri" w:cs="Calibri"/>
                <w:sz w:val="18"/>
              </w:rPr>
              <w:t xml:space="preserve">1500 </w:t>
            </w:r>
          </w:p>
        </w:tc>
      </w:tr>
      <w:tr w:rsidR="003E2602">
        <w:trPr>
          <w:trHeight w:val="260"/>
        </w:trPr>
        <w:tc>
          <w:tcPr>
            <w:tcW w:w="3226"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3696" w:type="dxa"/>
            <w:gridSpan w:val="2"/>
            <w:tcBorders>
              <w:top w:val="single" w:sz="4" w:space="0" w:color="000000"/>
              <w:left w:val="nil"/>
              <w:bottom w:val="single" w:sz="4" w:space="0" w:color="000000"/>
              <w:right w:val="nil"/>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Organic gaseous compounds (OGC) </w:t>
            </w:r>
          </w:p>
        </w:tc>
        <w:tc>
          <w:tcPr>
            <w:tcW w:w="2148"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r>
      <w:tr w:rsidR="003E2602">
        <w:trPr>
          <w:trHeight w:val="264"/>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Open fire </w:t>
            </w:r>
          </w:p>
        </w:tc>
        <w:tc>
          <w:tcPr>
            <w:tcW w:w="1700"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19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120 </w:t>
            </w:r>
          </w:p>
        </w:tc>
        <w:tc>
          <w:tcPr>
            <w:tcW w:w="214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5" w:firstLine="0"/>
              <w:jc w:val="center"/>
            </w:pPr>
            <w:r>
              <w:rPr>
                <w:rFonts w:ascii="Calibri" w:eastAsia="Calibri" w:hAnsi="Calibri" w:cs="Calibri"/>
                <w:sz w:val="18"/>
              </w:rPr>
              <w:t xml:space="preserve">80 </w:t>
            </w:r>
          </w:p>
        </w:tc>
      </w:tr>
      <w:tr w:rsidR="003E2602">
        <w:trPr>
          <w:trHeight w:val="263"/>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Closed fire </w:t>
            </w:r>
          </w:p>
        </w:tc>
        <w:tc>
          <w:tcPr>
            <w:tcW w:w="1700"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19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3" w:firstLine="0"/>
              <w:jc w:val="center"/>
            </w:pPr>
            <w:r>
              <w:rPr>
                <w:rFonts w:ascii="Calibri" w:eastAsia="Calibri" w:hAnsi="Calibri" w:cs="Calibri"/>
                <w:sz w:val="18"/>
              </w:rPr>
              <w:t xml:space="preserve">120 </w:t>
            </w:r>
          </w:p>
        </w:tc>
        <w:tc>
          <w:tcPr>
            <w:tcW w:w="214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5" w:firstLine="0"/>
              <w:jc w:val="center"/>
            </w:pPr>
            <w:r>
              <w:rPr>
                <w:rFonts w:ascii="Calibri" w:eastAsia="Calibri" w:hAnsi="Calibri" w:cs="Calibri"/>
                <w:sz w:val="18"/>
              </w:rPr>
              <w:t xml:space="preserve">80 </w:t>
            </w:r>
          </w:p>
        </w:tc>
      </w:tr>
      <w:tr w:rsidR="003E2602">
        <w:trPr>
          <w:trHeight w:val="263"/>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if using Pellets </w:t>
            </w:r>
          </w:p>
        </w:tc>
        <w:tc>
          <w:tcPr>
            <w:tcW w:w="1700" w:type="dxa"/>
            <w:tcBorders>
              <w:top w:val="single" w:sz="4" w:space="0" w:color="000000"/>
              <w:left w:val="nil"/>
              <w:bottom w:val="single" w:sz="4" w:space="0" w:color="000000"/>
              <w:right w:val="single" w:sz="4" w:space="0" w:color="000000"/>
            </w:tcBorders>
            <w:vAlign w:val="center"/>
          </w:tcPr>
          <w:p w:rsidR="003E2602" w:rsidRDefault="003E2602">
            <w:pPr>
              <w:spacing w:after="160" w:line="259" w:lineRule="auto"/>
              <w:ind w:left="0" w:firstLine="0"/>
              <w:jc w:val="left"/>
            </w:pPr>
          </w:p>
        </w:tc>
        <w:tc>
          <w:tcPr>
            <w:tcW w:w="19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3" w:firstLine="0"/>
              <w:jc w:val="center"/>
            </w:pPr>
            <w:r>
              <w:rPr>
                <w:rFonts w:ascii="Calibri" w:eastAsia="Calibri" w:hAnsi="Calibri" w:cs="Calibri"/>
                <w:sz w:val="18"/>
              </w:rPr>
              <w:t xml:space="preserve">60 </w:t>
            </w:r>
          </w:p>
        </w:tc>
        <w:tc>
          <w:tcPr>
            <w:tcW w:w="214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40 </w:t>
            </w:r>
          </w:p>
        </w:tc>
      </w:tr>
      <w:tr w:rsidR="003E2602">
        <w:trPr>
          <w:trHeight w:val="264"/>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Cooker </w:t>
            </w:r>
          </w:p>
        </w:tc>
        <w:tc>
          <w:tcPr>
            <w:tcW w:w="1700"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19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120 </w:t>
            </w:r>
          </w:p>
        </w:tc>
        <w:tc>
          <w:tcPr>
            <w:tcW w:w="214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5" w:firstLine="0"/>
              <w:jc w:val="center"/>
            </w:pPr>
            <w:r>
              <w:rPr>
                <w:rFonts w:ascii="Calibri" w:eastAsia="Calibri" w:hAnsi="Calibri" w:cs="Calibri"/>
                <w:sz w:val="18"/>
              </w:rPr>
              <w:t xml:space="preserve">80 </w:t>
            </w:r>
          </w:p>
        </w:tc>
      </w:tr>
      <w:tr w:rsidR="003E2602">
        <w:trPr>
          <w:trHeight w:val="260"/>
        </w:trPr>
        <w:tc>
          <w:tcPr>
            <w:tcW w:w="3226"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3696" w:type="dxa"/>
            <w:gridSpan w:val="2"/>
            <w:tcBorders>
              <w:top w:val="single" w:sz="4" w:space="0" w:color="000000"/>
              <w:left w:val="nil"/>
              <w:bottom w:val="single" w:sz="4" w:space="0" w:color="000000"/>
              <w:right w:val="nil"/>
            </w:tcBorders>
            <w:shd w:val="clear" w:color="auto" w:fill="BFBFBF"/>
          </w:tcPr>
          <w:p w:rsidR="003E2602" w:rsidRDefault="007B74C6">
            <w:pPr>
              <w:spacing w:after="0" w:line="259" w:lineRule="auto"/>
              <w:ind w:left="421" w:firstLine="0"/>
              <w:jc w:val="left"/>
            </w:pPr>
            <w:r>
              <w:rPr>
                <w:rFonts w:ascii="Calibri" w:eastAsia="Calibri" w:hAnsi="Calibri" w:cs="Calibri"/>
                <w:b/>
                <w:sz w:val="18"/>
              </w:rPr>
              <w:t xml:space="preserve">Particulate matter (PM) </w:t>
            </w:r>
          </w:p>
        </w:tc>
        <w:tc>
          <w:tcPr>
            <w:tcW w:w="2148"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r>
      <w:tr w:rsidR="003E2602">
        <w:trPr>
          <w:trHeight w:val="264"/>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Open fire </w:t>
            </w:r>
          </w:p>
        </w:tc>
        <w:tc>
          <w:tcPr>
            <w:tcW w:w="1700"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19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200 </w:t>
            </w:r>
          </w:p>
        </w:tc>
        <w:tc>
          <w:tcPr>
            <w:tcW w:w="214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5" w:firstLine="0"/>
              <w:jc w:val="center"/>
            </w:pPr>
            <w:r>
              <w:rPr>
                <w:rFonts w:ascii="Calibri" w:eastAsia="Calibri" w:hAnsi="Calibri" w:cs="Calibri"/>
                <w:sz w:val="18"/>
              </w:rPr>
              <w:t xml:space="preserve">40 </w:t>
            </w:r>
          </w:p>
        </w:tc>
      </w:tr>
      <w:tr w:rsidR="003E2602">
        <w:trPr>
          <w:trHeight w:val="262"/>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Closed fire </w:t>
            </w:r>
          </w:p>
        </w:tc>
        <w:tc>
          <w:tcPr>
            <w:tcW w:w="1700" w:type="dxa"/>
            <w:tcBorders>
              <w:top w:val="single" w:sz="4" w:space="0" w:color="000000"/>
              <w:left w:val="nil"/>
              <w:bottom w:val="single" w:sz="4" w:space="0" w:color="000000"/>
              <w:right w:val="single" w:sz="4" w:space="0" w:color="000000"/>
            </w:tcBorders>
            <w:vAlign w:val="center"/>
          </w:tcPr>
          <w:p w:rsidR="003E2602" w:rsidRDefault="003E2602">
            <w:pPr>
              <w:spacing w:after="160" w:line="259" w:lineRule="auto"/>
              <w:ind w:left="0" w:firstLine="0"/>
              <w:jc w:val="left"/>
            </w:pPr>
          </w:p>
        </w:tc>
        <w:tc>
          <w:tcPr>
            <w:tcW w:w="19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75 </w:t>
            </w:r>
          </w:p>
        </w:tc>
        <w:tc>
          <w:tcPr>
            <w:tcW w:w="214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5" w:firstLine="0"/>
              <w:jc w:val="center"/>
            </w:pPr>
            <w:r>
              <w:rPr>
                <w:rFonts w:ascii="Calibri" w:eastAsia="Calibri" w:hAnsi="Calibri" w:cs="Calibri"/>
                <w:sz w:val="18"/>
              </w:rPr>
              <w:t xml:space="preserve">40 </w:t>
            </w:r>
          </w:p>
        </w:tc>
      </w:tr>
      <w:tr w:rsidR="003E2602">
        <w:trPr>
          <w:trHeight w:val="263"/>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if using Pellets </w:t>
            </w:r>
          </w:p>
        </w:tc>
        <w:tc>
          <w:tcPr>
            <w:tcW w:w="1700" w:type="dxa"/>
            <w:tcBorders>
              <w:top w:val="single" w:sz="4" w:space="0" w:color="000000"/>
              <w:left w:val="nil"/>
              <w:bottom w:val="single" w:sz="4" w:space="0" w:color="000000"/>
              <w:right w:val="single" w:sz="4" w:space="0" w:color="000000"/>
            </w:tcBorders>
            <w:vAlign w:val="center"/>
          </w:tcPr>
          <w:p w:rsidR="003E2602" w:rsidRDefault="003E2602">
            <w:pPr>
              <w:spacing w:after="160" w:line="259" w:lineRule="auto"/>
              <w:ind w:left="0" w:firstLine="0"/>
              <w:jc w:val="left"/>
            </w:pPr>
          </w:p>
        </w:tc>
        <w:tc>
          <w:tcPr>
            <w:tcW w:w="19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3" w:firstLine="0"/>
              <w:jc w:val="center"/>
            </w:pPr>
            <w:r>
              <w:rPr>
                <w:rFonts w:ascii="Calibri" w:eastAsia="Calibri" w:hAnsi="Calibri" w:cs="Calibri"/>
                <w:sz w:val="18"/>
              </w:rPr>
              <w:t xml:space="preserve">50 </w:t>
            </w:r>
          </w:p>
        </w:tc>
        <w:tc>
          <w:tcPr>
            <w:tcW w:w="214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20 </w:t>
            </w:r>
          </w:p>
        </w:tc>
      </w:tr>
      <w:tr w:rsidR="003E2602">
        <w:trPr>
          <w:trHeight w:val="264"/>
        </w:trPr>
        <w:tc>
          <w:tcPr>
            <w:tcW w:w="322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Cooker </w:t>
            </w:r>
          </w:p>
        </w:tc>
        <w:tc>
          <w:tcPr>
            <w:tcW w:w="1700" w:type="dxa"/>
            <w:tcBorders>
              <w:top w:val="single" w:sz="4" w:space="0" w:color="000000"/>
              <w:left w:val="nil"/>
              <w:bottom w:val="single" w:sz="4" w:space="0" w:color="000000"/>
              <w:right w:val="single" w:sz="4" w:space="0" w:color="000000"/>
            </w:tcBorders>
            <w:vAlign w:val="center"/>
          </w:tcPr>
          <w:p w:rsidR="003E2602" w:rsidRDefault="003E2602">
            <w:pPr>
              <w:spacing w:after="160" w:line="259" w:lineRule="auto"/>
              <w:ind w:left="0" w:firstLine="0"/>
              <w:jc w:val="left"/>
            </w:pPr>
          </w:p>
        </w:tc>
        <w:tc>
          <w:tcPr>
            <w:tcW w:w="19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100 </w:t>
            </w:r>
          </w:p>
        </w:tc>
        <w:tc>
          <w:tcPr>
            <w:tcW w:w="214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5" w:firstLine="0"/>
              <w:jc w:val="center"/>
            </w:pPr>
            <w:r>
              <w:rPr>
                <w:rFonts w:ascii="Calibri" w:eastAsia="Calibri" w:hAnsi="Calibri" w:cs="Calibri"/>
                <w:sz w:val="18"/>
              </w:rPr>
              <w:t xml:space="preserve">40 </w:t>
            </w:r>
          </w:p>
        </w:tc>
      </w:tr>
    </w:tbl>
    <w:p w:rsidR="003E2602" w:rsidRDefault="007B74C6">
      <w:pPr>
        <w:spacing w:after="96" w:line="259" w:lineRule="auto"/>
        <w:ind w:left="850" w:firstLine="0"/>
        <w:jc w:val="left"/>
      </w:pPr>
      <w:r>
        <w:t xml:space="preserve"> </w:t>
      </w:r>
    </w:p>
    <w:p w:rsidR="003E2602" w:rsidRDefault="007B74C6">
      <w:pPr>
        <w:spacing w:after="12"/>
        <w:ind w:left="845" w:right="834"/>
      </w:pPr>
      <w:r>
        <w:t xml:space="preserve">Table A3-6: Ecodesign maximum emission requirements for sub-option E. </w:t>
      </w:r>
    </w:p>
    <w:tbl>
      <w:tblPr>
        <w:tblStyle w:val="TableGrid"/>
        <w:tblW w:w="9070" w:type="dxa"/>
        <w:tblInd w:w="743" w:type="dxa"/>
        <w:tblCellMar>
          <w:top w:w="40" w:type="dxa"/>
          <w:left w:w="0" w:type="dxa"/>
          <w:bottom w:w="0" w:type="dxa"/>
          <w:right w:w="115" w:type="dxa"/>
        </w:tblCellMar>
        <w:tblLook w:val="04A0" w:firstRow="1" w:lastRow="0" w:firstColumn="1" w:lastColumn="0" w:noHBand="0" w:noVBand="1"/>
      </w:tblPr>
      <w:tblGrid>
        <w:gridCol w:w="2776"/>
        <w:gridCol w:w="450"/>
        <w:gridCol w:w="3232"/>
        <w:gridCol w:w="2612"/>
      </w:tblGrid>
      <w:tr w:rsidR="003E2602">
        <w:trPr>
          <w:trHeight w:val="260"/>
        </w:trPr>
        <w:tc>
          <w:tcPr>
            <w:tcW w:w="277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Solid fuel LSH only </w:t>
            </w:r>
          </w:p>
        </w:tc>
        <w:tc>
          <w:tcPr>
            <w:tcW w:w="450"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3232"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261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6" w:firstLine="0"/>
              <w:jc w:val="center"/>
            </w:pPr>
            <w:r>
              <w:rPr>
                <w:rFonts w:ascii="Calibri" w:eastAsia="Calibri" w:hAnsi="Calibri" w:cs="Calibri"/>
                <w:b/>
                <w:sz w:val="18"/>
              </w:rPr>
              <w:t>TIER I</w:t>
            </w:r>
            <w:r>
              <w:rPr>
                <w:rFonts w:ascii="Calibri" w:eastAsia="Calibri" w:hAnsi="Calibri" w:cs="Calibri"/>
                <w:sz w:val="18"/>
              </w:rPr>
              <w:t xml:space="preserve"> </w:t>
            </w:r>
          </w:p>
        </w:tc>
      </w:tr>
      <w:tr w:rsidR="003E2602">
        <w:trPr>
          <w:trHeight w:val="262"/>
        </w:trPr>
        <w:tc>
          <w:tcPr>
            <w:tcW w:w="2776"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450"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3232" w:type="dxa"/>
            <w:tcBorders>
              <w:top w:val="single" w:sz="4" w:space="0" w:color="000000"/>
              <w:left w:val="nil"/>
              <w:bottom w:val="single" w:sz="4" w:space="0" w:color="000000"/>
              <w:right w:val="nil"/>
            </w:tcBorders>
            <w:shd w:val="clear" w:color="auto" w:fill="BFBFBF"/>
          </w:tcPr>
          <w:p w:rsidR="003E2602" w:rsidRDefault="007B74C6">
            <w:pPr>
              <w:spacing w:after="0" w:line="259" w:lineRule="auto"/>
              <w:ind w:left="458" w:firstLine="0"/>
              <w:jc w:val="left"/>
            </w:pPr>
            <w:r>
              <w:rPr>
                <w:rFonts w:ascii="Calibri" w:eastAsia="Calibri" w:hAnsi="Calibri" w:cs="Calibri"/>
                <w:b/>
                <w:sz w:val="18"/>
              </w:rPr>
              <w:t xml:space="preserve">Carbon monoxide (CO) </w:t>
            </w:r>
          </w:p>
        </w:tc>
        <w:tc>
          <w:tcPr>
            <w:tcW w:w="2612" w:type="dxa"/>
            <w:tcBorders>
              <w:top w:val="single" w:sz="4" w:space="0" w:color="000000"/>
              <w:left w:val="nil"/>
              <w:bottom w:val="single" w:sz="4" w:space="0" w:color="000000"/>
              <w:right w:val="single" w:sz="4" w:space="0" w:color="000000"/>
            </w:tcBorders>
            <w:shd w:val="clear" w:color="auto" w:fill="BFBFBF"/>
            <w:vAlign w:val="center"/>
          </w:tcPr>
          <w:p w:rsidR="003E2602" w:rsidRDefault="003E2602">
            <w:pPr>
              <w:spacing w:after="160" w:line="259" w:lineRule="auto"/>
              <w:ind w:left="0" w:firstLine="0"/>
              <w:jc w:val="left"/>
            </w:pPr>
          </w:p>
        </w:tc>
      </w:tr>
      <w:tr w:rsidR="003E2602">
        <w:trPr>
          <w:trHeight w:val="264"/>
        </w:trPr>
        <w:tc>
          <w:tcPr>
            <w:tcW w:w="277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Open fire </w:t>
            </w:r>
          </w:p>
        </w:tc>
        <w:tc>
          <w:tcPr>
            <w:tcW w:w="450"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3232" w:type="dxa"/>
            <w:tcBorders>
              <w:top w:val="single" w:sz="4" w:space="0" w:color="000000"/>
              <w:left w:val="nil"/>
              <w:bottom w:val="single" w:sz="4" w:space="0" w:color="000000"/>
              <w:right w:val="single" w:sz="4" w:space="0" w:color="000000"/>
            </w:tcBorders>
            <w:vAlign w:val="bottom"/>
          </w:tcPr>
          <w:p w:rsidR="003E2602" w:rsidRDefault="003E2602">
            <w:pPr>
              <w:spacing w:after="160" w:line="259" w:lineRule="auto"/>
              <w:ind w:left="0" w:firstLine="0"/>
              <w:jc w:val="left"/>
            </w:pPr>
          </w:p>
        </w:tc>
        <w:tc>
          <w:tcPr>
            <w:tcW w:w="26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1500 </w:t>
            </w:r>
          </w:p>
        </w:tc>
      </w:tr>
      <w:tr w:rsidR="003E2602">
        <w:trPr>
          <w:trHeight w:val="263"/>
        </w:trPr>
        <w:tc>
          <w:tcPr>
            <w:tcW w:w="277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Closed fire </w:t>
            </w:r>
          </w:p>
        </w:tc>
        <w:tc>
          <w:tcPr>
            <w:tcW w:w="450"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3232"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26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1250 </w:t>
            </w:r>
          </w:p>
        </w:tc>
      </w:tr>
      <w:tr w:rsidR="003E2602">
        <w:trPr>
          <w:trHeight w:val="263"/>
        </w:trPr>
        <w:tc>
          <w:tcPr>
            <w:tcW w:w="277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if using Pellets </w:t>
            </w:r>
          </w:p>
        </w:tc>
        <w:tc>
          <w:tcPr>
            <w:tcW w:w="450"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3232"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26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250 </w:t>
            </w:r>
          </w:p>
        </w:tc>
      </w:tr>
      <w:tr w:rsidR="003E2602">
        <w:trPr>
          <w:trHeight w:val="264"/>
        </w:trPr>
        <w:tc>
          <w:tcPr>
            <w:tcW w:w="277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Cooker </w:t>
            </w:r>
          </w:p>
        </w:tc>
        <w:tc>
          <w:tcPr>
            <w:tcW w:w="450"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3232"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26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1500 </w:t>
            </w:r>
          </w:p>
        </w:tc>
      </w:tr>
      <w:tr w:rsidR="003E2602">
        <w:trPr>
          <w:trHeight w:val="260"/>
        </w:trPr>
        <w:tc>
          <w:tcPr>
            <w:tcW w:w="2776"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450" w:type="dxa"/>
            <w:tcBorders>
              <w:top w:val="single" w:sz="4" w:space="0" w:color="000000"/>
              <w:left w:val="nil"/>
              <w:bottom w:val="single" w:sz="4" w:space="0" w:color="000000"/>
              <w:right w:val="nil"/>
            </w:tcBorders>
            <w:shd w:val="clear" w:color="auto" w:fill="BFBFBF"/>
            <w:vAlign w:val="bottom"/>
          </w:tcPr>
          <w:p w:rsidR="003E2602" w:rsidRDefault="003E2602">
            <w:pPr>
              <w:spacing w:after="160" w:line="259" w:lineRule="auto"/>
              <w:ind w:left="0" w:firstLine="0"/>
              <w:jc w:val="left"/>
            </w:pPr>
          </w:p>
        </w:tc>
        <w:tc>
          <w:tcPr>
            <w:tcW w:w="3232" w:type="dxa"/>
            <w:tcBorders>
              <w:top w:val="single" w:sz="4" w:space="0" w:color="000000"/>
              <w:left w:val="nil"/>
              <w:bottom w:val="single" w:sz="4" w:space="0" w:color="000000"/>
              <w:right w:val="nil"/>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Organic gaseous compounds (OGC) </w:t>
            </w:r>
          </w:p>
        </w:tc>
        <w:tc>
          <w:tcPr>
            <w:tcW w:w="2612"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r>
      <w:tr w:rsidR="003E2602">
        <w:trPr>
          <w:trHeight w:val="264"/>
        </w:trPr>
        <w:tc>
          <w:tcPr>
            <w:tcW w:w="277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Open fire </w:t>
            </w:r>
          </w:p>
        </w:tc>
        <w:tc>
          <w:tcPr>
            <w:tcW w:w="450"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3232"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26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80 </w:t>
            </w:r>
          </w:p>
        </w:tc>
      </w:tr>
      <w:tr w:rsidR="003E2602">
        <w:trPr>
          <w:trHeight w:val="263"/>
        </w:trPr>
        <w:tc>
          <w:tcPr>
            <w:tcW w:w="277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Closed fire </w:t>
            </w:r>
          </w:p>
        </w:tc>
        <w:tc>
          <w:tcPr>
            <w:tcW w:w="450"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3232"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26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80 </w:t>
            </w:r>
          </w:p>
        </w:tc>
      </w:tr>
      <w:tr w:rsidR="003E2602">
        <w:trPr>
          <w:trHeight w:val="263"/>
        </w:trPr>
        <w:tc>
          <w:tcPr>
            <w:tcW w:w="277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if using Pellets </w:t>
            </w:r>
          </w:p>
        </w:tc>
        <w:tc>
          <w:tcPr>
            <w:tcW w:w="450"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3232"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26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40 </w:t>
            </w:r>
          </w:p>
        </w:tc>
      </w:tr>
      <w:tr w:rsidR="003E2602">
        <w:trPr>
          <w:trHeight w:val="264"/>
        </w:trPr>
        <w:tc>
          <w:tcPr>
            <w:tcW w:w="277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Cooker </w:t>
            </w:r>
          </w:p>
        </w:tc>
        <w:tc>
          <w:tcPr>
            <w:tcW w:w="450"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3232"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26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80 </w:t>
            </w:r>
          </w:p>
        </w:tc>
      </w:tr>
      <w:tr w:rsidR="003E2602">
        <w:trPr>
          <w:trHeight w:val="259"/>
        </w:trPr>
        <w:tc>
          <w:tcPr>
            <w:tcW w:w="2776"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450"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3232" w:type="dxa"/>
            <w:tcBorders>
              <w:top w:val="single" w:sz="4" w:space="0" w:color="000000"/>
              <w:left w:val="nil"/>
              <w:bottom w:val="single" w:sz="4" w:space="0" w:color="000000"/>
              <w:right w:val="nil"/>
            </w:tcBorders>
            <w:shd w:val="clear" w:color="auto" w:fill="BFBFBF"/>
          </w:tcPr>
          <w:p w:rsidR="003E2602" w:rsidRDefault="007B74C6">
            <w:pPr>
              <w:spacing w:after="0" w:line="259" w:lineRule="auto"/>
              <w:ind w:left="421" w:firstLine="0"/>
              <w:jc w:val="left"/>
            </w:pPr>
            <w:r>
              <w:rPr>
                <w:rFonts w:ascii="Calibri" w:eastAsia="Calibri" w:hAnsi="Calibri" w:cs="Calibri"/>
                <w:b/>
                <w:sz w:val="18"/>
              </w:rPr>
              <w:t xml:space="preserve">Particulate matter (PM) </w:t>
            </w:r>
          </w:p>
        </w:tc>
        <w:tc>
          <w:tcPr>
            <w:tcW w:w="2612"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r>
      <w:tr w:rsidR="003E2602">
        <w:trPr>
          <w:trHeight w:val="264"/>
        </w:trPr>
        <w:tc>
          <w:tcPr>
            <w:tcW w:w="277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Open fire </w:t>
            </w:r>
          </w:p>
        </w:tc>
        <w:tc>
          <w:tcPr>
            <w:tcW w:w="450"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3232"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26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40 </w:t>
            </w:r>
          </w:p>
        </w:tc>
      </w:tr>
      <w:tr w:rsidR="003E2602">
        <w:trPr>
          <w:trHeight w:val="263"/>
        </w:trPr>
        <w:tc>
          <w:tcPr>
            <w:tcW w:w="277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lastRenderedPageBreak/>
              <w:t xml:space="preserve">Closed fire </w:t>
            </w:r>
          </w:p>
        </w:tc>
        <w:tc>
          <w:tcPr>
            <w:tcW w:w="450"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3232"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26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40 </w:t>
            </w:r>
          </w:p>
        </w:tc>
      </w:tr>
      <w:tr w:rsidR="003E2602">
        <w:trPr>
          <w:trHeight w:val="263"/>
        </w:trPr>
        <w:tc>
          <w:tcPr>
            <w:tcW w:w="277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if using Pellets </w:t>
            </w:r>
          </w:p>
        </w:tc>
        <w:tc>
          <w:tcPr>
            <w:tcW w:w="450"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3232"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26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20 </w:t>
            </w:r>
          </w:p>
        </w:tc>
      </w:tr>
      <w:tr w:rsidR="003E2602">
        <w:trPr>
          <w:trHeight w:val="263"/>
        </w:trPr>
        <w:tc>
          <w:tcPr>
            <w:tcW w:w="2776"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Cooker </w:t>
            </w:r>
          </w:p>
        </w:tc>
        <w:tc>
          <w:tcPr>
            <w:tcW w:w="450" w:type="dxa"/>
            <w:tcBorders>
              <w:top w:val="single" w:sz="4" w:space="0" w:color="000000"/>
              <w:left w:val="nil"/>
              <w:bottom w:val="single" w:sz="4" w:space="0" w:color="000000"/>
              <w:right w:val="nil"/>
            </w:tcBorders>
          </w:tcPr>
          <w:p w:rsidR="003E2602" w:rsidRDefault="003E2602">
            <w:pPr>
              <w:spacing w:after="160" w:line="259" w:lineRule="auto"/>
              <w:ind w:left="0" w:firstLine="0"/>
              <w:jc w:val="left"/>
            </w:pPr>
          </w:p>
        </w:tc>
        <w:tc>
          <w:tcPr>
            <w:tcW w:w="3232"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c>
          <w:tcPr>
            <w:tcW w:w="26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4" w:firstLine="0"/>
              <w:jc w:val="center"/>
            </w:pPr>
            <w:r>
              <w:rPr>
                <w:rFonts w:ascii="Calibri" w:eastAsia="Calibri" w:hAnsi="Calibri" w:cs="Calibri"/>
                <w:sz w:val="18"/>
              </w:rPr>
              <w:t xml:space="preserve">40 </w:t>
            </w:r>
          </w:p>
        </w:tc>
      </w:tr>
    </w:tbl>
    <w:p w:rsidR="003E2602" w:rsidRDefault="007B74C6">
      <w:pPr>
        <w:spacing w:after="15" w:line="259" w:lineRule="auto"/>
        <w:ind w:left="1570" w:firstLine="0"/>
        <w:jc w:val="left"/>
      </w:pPr>
      <w:r>
        <w:rPr>
          <w:b/>
        </w:rPr>
        <w:t xml:space="preserve"> </w:t>
      </w:r>
    </w:p>
    <w:p w:rsidR="003E2602" w:rsidRDefault="007B74C6">
      <w:pPr>
        <w:pStyle w:val="Heading4"/>
        <w:ind w:left="1205"/>
      </w:pPr>
      <w:r>
        <w:rPr>
          <w:sz w:val="24"/>
        </w:rPr>
        <w:t>3.</w:t>
      </w:r>
      <w:r>
        <w:rPr>
          <w:rFonts w:ascii="Arial" w:eastAsia="Arial" w:hAnsi="Arial" w:cs="Arial"/>
          <w:sz w:val="24"/>
        </w:rPr>
        <w:t xml:space="preserve"> </w:t>
      </w:r>
      <w:r>
        <w:rPr>
          <w:sz w:val="24"/>
        </w:rPr>
        <w:t>L</w:t>
      </w:r>
      <w:r>
        <w:t>ABELLING SCALES</w:t>
      </w:r>
      <w:r>
        <w:rPr>
          <w:sz w:val="24"/>
        </w:rPr>
        <w:t xml:space="preserve"> </w:t>
      </w:r>
    </w:p>
    <w:p w:rsidR="003E2602" w:rsidRDefault="007B74C6">
      <w:pPr>
        <w:spacing w:after="107"/>
        <w:ind w:left="845" w:right="834"/>
      </w:pPr>
      <w:r>
        <w:t xml:space="preserve">The labelling scales for the different sub-options are presented in the following tables. </w:t>
      </w:r>
    </w:p>
    <w:p w:rsidR="003E2602" w:rsidRDefault="007B74C6">
      <w:pPr>
        <w:spacing w:after="12"/>
        <w:ind w:left="845" w:right="834"/>
      </w:pPr>
      <w:r>
        <w:t xml:space="preserve">Table A3-7: Energy labelling scale for sub-option A. </w:t>
      </w:r>
    </w:p>
    <w:tbl>
      <w:tblPr>
        <w:tblStyle w:val="TableGrid"/>
        <w:tblW w:w="9070" w:type="dxa"/>
        <w:tblInd w:w="851" w:type="dxa"/>
        <w:tblCellMar>
          <w:top w:w="40" w:type="dxa"/>
          <w:left w:w="115" w:type="dxa"/>
          <w:bottom w:w="0" w:type="dxa"/>
          <w:right w:w="115" w:type="dxa"/>
        </w:tblCellMar>
        <w:tblLook w:val="04A0" w:firstRow="1" w:lastRow="0" w:firstColumn="1" w:lastColumn="0" w:noHBand="0" w:noVBand="1"/>
      </w:tblPr>
      <w:tblGrid>
        <w:gridCol w:w="4535"/>
        <w:gridCol w:w="4535"/>
      </w:tblGrid>
      <w:tr w:rsidR="003E2602">
        <w:trPr>
          <w:trHeight w:val="260"/>
        </w:trPr>
        <w:tc>
          <w:tcPr>
            <w:tcW w:w="453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 w:firstLine="0"/>
              <w:jc w:val="center"/>
            </w:pPr>
            <w:r>
              <w:rPr>
                <w:rFonts w:ascii="Calibri" w:eastAsia="Calibri" w:hAnsi="Calibri" w:cs="Calibri"/>
                <w:b/>
                <w:sz w:val="18"/>
              </w:rPr>
              <w:t>Seasonal space heating energy efficiency class</w:t>
            </w:r>
            <w:r>
              <w:rPr>
                <w:rFonts w:ascii="Calibri" w:eastAsia="Calibri" w:hAnsi="Calibri" w:cs="Calibri"/>
                <w:sz w:val="18"/>
              </w:rPr>
              <w:t xml:space="preserve"> </w:t>
            </w:r>
          </w:p>
        </w:tc>
        <w:tc>
          <w:tcPr>
            <w:tcW w:w="453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Seasonal space heating energy efficiency, in % </w:t>
            </w:r>
          </w:p>
        </w:tc>
      </w:tr>
      <w:tr w:rsidR="003E2602">
        <w:trPr>
          <w:trHeight w:val="274"/>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A+++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150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A++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125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150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A+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98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125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A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90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98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B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82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90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C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75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82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D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36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75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E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34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36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F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30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34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G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30 </w:t>
            </w:r>
          </w:p>
        </w:tc>
      </w:tr>
    </w:tbl>
    <w:p w:rsidR="003E2602" w:rsidRDefault="007B74C6">
      <w:pPr>
        <w:spacing w:after="96" w:line="259" w:lineRule="auto"/>
        <w:ind w:left="850" w:firstLine="0"/>
        <w:jc w:val="left"/>
      </w:pPr>
      <w:r>
        <w:t xml:space="preserve"> </w:t>
      </w:r>
    </w:p>
    <w:p w:rsidR="003E2602" w:rsidRDefault="007B74C6">
      <w:pPr>
        <w:spacing w:after="111"/>
        <w:ind w:left="845" w:right="5"/>
      </w:pPr>
      <w:r>
        <w:t>The labelling scheme used for sub-option A uses the energy labelling scale developed for ‘Lot 1’ and compares all LSH in the same labelling scheme independently without taking into account their specific characteristics such as power output, usage patterns</w:t>
      </w:r>
      <w:r>
        <w:t xml:space="preserve"> or required additional installations (flues, etc.). </w:t>
      </w:r>
    </w:p>
    <w:p w:rsidR="003E2602" w:rsidRDefault="007B74C6">
      <w:pPr>
        <w:spacing w:after="12"/>
        <w:ind w:left="845"/>
      </w:pPr>
      <w:r>
        <w:t xml:space="preserve">Table A3-8: Energy efficiency labelling for combustion local space heaters for sub-option B. </w:t>
      </w:r>
    </w:p>
    <w:tbl>
      <w:tblPr>
        <w:tblStyle w:val="TableGrid"/>
        <w:tblW w:w="9070" w:type="dxa"/>
        <w:tblInd w:w="851" w:type="dxa"/>
        <w:tblCellMar>
          <w:top w:w="22" w:type="dxa"/>
          <w:left w:w="115" w:type="dxa"/>
          <w:bottom w:w="0" w:type="dxa"/>
          <w:right w:w="115" w:type="dxa"/>
        </w:tblCellMar>
        <w:tblLook w:val="04A0" w:firstRow="1" w:lastRow="0" w:firstColumn="1" w:lastColumn="0" w:noHBand="0" w:noVBand="1"/>
      </w:tblPr>
      <w:tblGrid>
        <w:gridCol w:w="4535"/>
        <w:gridCol w:w="4535"/>
      </w:tblGrid>
      <w:tr w:rsidR="003E2602">
        <w:trPr>
          <w:trHeight w:val="260"/>
        </w:trPr>
        <w:tc>
          <w:tcPr>
            <w:tcW w:w="453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 w:firstLine="0"/>
              <w:jc w:val="center"/>
            </w:pPr>
            <w:r>
              <w:rPr>
                <w:rFonts w:ascii="Calibri" w:eastAsia="Calibri" w:hAnsi="Calibri" w:cs="Calibri"/>
                <w:b/>
                <w:sz w:val="18"/>
              </w:rPr>
              <w:t>Seasonal space heating energy efficiency class</w:t>
            </w:r>
            <w:r>
              <w:rPr>
                <w:rFonts w:ascii="Calibri" w:eastAsia="Calibri" w:hAnsi="Calibri" w:cs="Calibri"/>
                <w:sz w:val="18"/>
              </w:rPr>
              <w:t xml:space="preserve"> </w:t>
            </w:r>
          </w:p>
        </w:tc>
        <w:tc>
          <w:tcPr>
            <w:tcW w:w="453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Seasonal space heating energy efficiency, in % </w:t>
            </w:r>
          </w:p>
        </w:tc>
      </w:tr>
      <w:tr w:rsidR="003E2602">
        <w:trPr>
          <w:trHeight w:val="274"/>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A</w:t>
            </w:r>
            <w:r>
              <w:rPr>
                <w:rFonts w:ascii="Calibri" w:eastAsia="Calibri" w:hAnsi="Calibri" w:cs="Calibri"/>
                <w:sz w:val="12"/>
              </w:rPr>
              <w:t>+++</w:t>
            </w:r>
            <w:r>
              <w:rPr>
                <w:rFonts w:ascii="Calibri" w:eastAsia="Calibri" w:hAnsi="Calibri" w:cs="Calibri"/>
                <w:sz w:val="18"/>
              </w:rPr>
              <w:t xml:space="preserve">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w:t>
            </w:r>
            <w:r>
              <w:rPr>
                <w:rFonts w:ascii="Calibri" w:eastAsia="Calibri" w:hAnsi="Calibri" w:cs="Calibri"/>
                <w:sz w:val="18"/>
              </w:rPr>
              <w:t xml:space="preserve"> 150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A</w:t>
            </w:r>
            <w:r>
              <w:rPr>
                <w:rFonts w:ascii="Calibri" w:eastAsia="Calibri" w:hAnsi="Calibri" w:cs="Calibri"/>
                <w:sz w:val="12"/>
              </w:rPr>
              <w:t>++</w:t>
            </w:r>
            <w:r>
              <w:rPr>
                <w:rFonts w:ascii="Calibri" w:eastAsia="Calibri" w:hAnsi="Calibri" w:cs="Calibri"/>
                <w:sz w:val="18"/>
              </w:rPr>
              <w:t xml:space="preserve">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125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150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A</w:t>
            </w:r>
            <w:r>
              <w:rPr>
                <w:rFonts w:ascii="Calibri" w:eastAsia="Calibri" w:hAnsi="Calibri" w:cs="Calibri"/>
                <w:sz w:val="18"/>
                <w:vertAlign w:val="superscript"/>
              </w:rPr>
              <w:t>+</w:t>
            </w:r>
            <w:r>
              <w:rPr>
                <w:rFonts w:ascii="Calibri" w:eastAsia="Calibri" w:hAnsi="Calibri" w:cs="Calibri"/>
                <w:sz w:val="18"/>
              </w:rPr>
              <w:t xml:space="preserve">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98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125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A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90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98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B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82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90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C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75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82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D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36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75 </w:t>
            </w:r>
          </w:p>
        </w:tc>
      </w:tr>
      <w:tr w:rsidR="003E2602">
        <w:trPr>
          <w:trHeight w:val="271"/>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E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34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36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F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30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34 </w:t>
            </w:r>
          </w:p>
        </w:tc>
      </w:tr>
      <w:tr w:rsidR="003E2602">
        <w:trPr>
          <w:trHeight w:val="274"/>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G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30 </w:t>
            </w:r>
          </w:p>
        </w:tc>
      </w:tr>
    </w:tbl>
    <w:p w:rsidR="003E2602" w:rsidRDefault="007B74C6">
      <w:pPr>
        <w:spacing w:after="96" w:line="259" w:lineRule="auto"/>
        <w:ind w:left="850" w:firstLine="0"/>
        <w:jc w:val="left"/>
      </w:pPr>
      <w:r>
        <w:t xml:space="preserve"> </w:t>
      </w:r>
    </w:p>
    <w:p w:rsidR="003E2602" w:rsidRDefault="007B74C6">
      <w:pPr>
        <w:spacing w:after="12"/>
        <w:ind w:left="845"/>
      </w:pPr>
      <w:r>
        <w:t xml:space="preserve">Table A3-9: Energy efficiency labelling for combustion LSH for sub-option C, D and E. </w:t>
      </w:r>
    </w:p>
    <w:tbl>
      <w:tblPr>
        <w:tblStyle w:val="TableGrid"/>
        <w:tblW w:w="9070" w:type="dxa"/>
        <w:tblInd w:w="851" w:type="dxa"/>
        <w:tblCellMar>
          <w:top w:w="34" w:type="dxa"/>
          <w:left w:w="115" w:type="dxa"/>
          <w:bottom w:w="0" w:type="dxa"/>
          <w:right w:w="115" w:type="dxa"/>
        </w:tblCellMar>
        <w:tblLook w:val="04A0" w:firstRow="1" w:lastRow="0" w:firstColumn="1" w:lastColumn="0" w:noHBand="0" w:noVBand="1"/>
      </w:tblPr>
      <w:tblGrid>
        <w:gridCol w:w="4535"/>
        <w:gridCol w:w="4535"/>
      </w:tblGrid>
      <w:tr w:rsidR="003E2602">
        <w:trPr>
          <w:trHeight w:val="260"/>
        </w:trPr>
        <w:tc>
          <w:tcPr>
            <w:tcW w:w="453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 w:firstLine="0"/>
              <w:jc w:val="center"/>
            </w:pPr>
            <w:r>
              <w:rPr>
                <w:rFonts w:ascii="Calibri" w:eastAsia="Calibri" w:hAnsi="Calibri" w:cs="Calibri"/>
                <w:b/>
                <w:sz w:val="18"/>
              </w:rPr>
              <w:t>Seasonal space heating energy efficiency class</w:t>
            </w:r>
            <w:r>
              <w:rPr>
                <w:rFonts w:ascii="Calibri" w:eastAsia="Calibri" w:hAnsi="Calibri" w:cs="Calibri"/>
                <w:sz w:val="18"/>
              </w:rPr>
              <w:t xml:space="preserve"> </w:t>
            </w:r>
          </w:p>
        </w:tc>
        <w:tc>
          <w:tcPr>
            <w:tcW w:w="453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Seasonal space heating energy efficiency, in % </w:t>
            </w:r>
          </w:p>
        </w:tc>
      </w:tr>
      <w:tr w:rsidR="003E2602">
        <w:trPr>
          <w:trHeight w:val="274"/>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A</w:t>
            </w:r>
            <w:r>
              <w:rPr>
                <w:rFonts w:ascii="Calibri" w:eastAsia="Calibri" w:hAnsi="Calibri" w:cs="Calibri"/>
                <w:sz w:val="18"/>
                <w:vertAlign w:val="superscript"/>
              </w:rPr>
              <w:t>+</w:t>
            </w:r>
            <w:r>
              <w:rPr>
                <w:rFonts w:ascii="Calibri" w:eastAsia="Calibri" w:hAnsi="Calibri" w:cs="Calibri"/>
                <w:sz w:val="18"/>
              </w:rPr>
              <w:t xml:space="preserve">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 108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A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95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108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B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82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95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C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76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82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D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70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76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lastRenderedPageBreak/>
              <w:t xml:space="preserve">E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65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70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F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60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65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G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60 </w:t>
            </w:r>
          </w:p>
        </w:tc>
      </w:tr>
    </w:tbl>
    <w:p w:rsidR="003E2602" w:rsidRDefault="007B74C6">
      <w:pPr>
        <w:spacing w:after="12"/>
        <w:ind w:left="845"/>
      </w:pPr>
      <w:r>
        <w:t xml:space="preserve">Table A3-10: Energy efficiency labelling for non-combustion LSH for sub-options C, D and E </w:t>
      </w:r>
    </w:p>
    <w:tbl>
      <w:tblPr>
        <w:tblStyle w:val="TableGrid"/>
        <w:tblW w:w="9070" w:type="dxa"/>
        <w:tblInd w:w="851" w:type="dxa"/>
        <w:tblCellMar>
          <w:top w:w="40" w:type="dxa"/>
          <w:left w:w="115" w:type="dxa"/>
          <w:bottom w:w="0" w:type="dxa"/>
          <w:right w:w="115" w:type="dxa"/>
        </w:tblCellMar>
        <w:tblLook w:val="04A0" w:firstRow="1" w:lastRow="0" w:firstColumn="1" w:lastColumn="0" w:noHBand="0" w:noVBand="1"/>
      </w:tblPr>
      <w:tblGrid>
        <w:gridCol w:w="4535"/>
        <w:gridCol w:w="4535"/>
      </w:tblGrid>
      <w:tr w:rsidR="003E2602">
        <w:trPr>
          <w:trHeight w:val="260"/>
        </w:trPr>
        <w:tc>
          <w:tcPr>
            <w:tcW w:w="453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 w:firstLine="0"/>
              <w:jc w:val="center"/>
            </w:pPr>
            <w:r>
              <w:rPr>
                <w:rFonts w:ascii="Calibri" w:eastAsia="Calibri" w:hAnsi="Calibri" w:cs="Calibri"/>
                <w:b/>
                <w:sz w:val="18"/>
              </w:rPr>
              <w:t>Seasonal space heating energy efficiency class</w:t>
            </w:r>
            <w:r>
              <w:rPr>
                <w:rFonts w:ascii="Calibri" w:eastAsia="Calibri" w:hAnsi="Calibri" w:cs="Calibri"/>
                <w:sz w:val="18"/>
              </w:rPr>
              <w:t xml:space="preserve"> </w:t>
            </w:r>
          </w:p>
        </w:tc>
        <w:tc>
          <w:tcPr>
            <w:tcW w:w="453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Seasonal space heating energy efficiency, in % </w:t>
            </w:r>
          </w:p>
        </w:tc>
      </w:tr>
      <w:tr w:rsidR="003E2602">
        <w:trPr>
          <w:trHeight w:val="274"/>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A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 40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B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38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40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C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36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38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D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34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36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E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32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34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F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30 </w:t>
            </w:r>
            <w:r>
              <w:rPr>
                <w:rFonts w:ascii="Segoe UI Symbol" w:eastAsia="Segoe UI Symbol" w:hAnsi="Segoe UI Symbol" w:cs="Segoe UI Symbol"/>
                <w:sz w:val="18"/>
              </w:rPr>
              <w:t>≤</w:t>
            </w:r>
            <w:r>
              <w:rPr>
                <w:rFonts w:ascii="Calibri" w:eastAsia="Calibri" w:hAnsi="Calibri" w:cs="Calibri"/>
                <w:sz w:val="18"/>
              </w:rPr>
              <w:t xml:space="preserve"> </w:t>
            </w: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32 </w:t>
            </w:r>
          </w:p>
        </w:tc>
      </w:tr>
      <w:tr w:rsidR="003E2602">
        <w:trPr>
          <w:trHeight w:val="272"/>
        </w:trPr>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G </w:t>
            </w:r>
          </w:p>
        </w:tc>
        <w:tc>
          <w:tcPr>
            <w:tcW w:w="45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Segoe UI Symbol" w:eastAsia="Segoe UI Symbol" w:hAnsi="Segoe UI Symbol" w:cs="Segoe UI Symbol"/>
                <w:sz w:val="18"/>
              </w:rPr>
              <w:t>η</w:t>
            </w:r>
            <w:r>
              <w:rPr>
                <w:rFonts w:ascii="Calibri" w:eastAsia="Calibri" w:hAnsi="Calibri" w:cs="Calibri"/>
                <w:sz w:val="18"/>
                <w:vertAlign w:val="subscript"/>
              </w:rPr>
              <w:t>S</w:t>
            </w:r>
            <w:r>
              <w:rPr>
                <w:rFonts w:ascii="Calibri" w:eastAsia="Calibri" w:hAnsi="Calibri" w:cs="Calibri"/>
                <w:sz w:val="18"/>
              </w:rPr>
              <w:t xml:space="preserve"> &lt; 30 </w:t>
            </w:r>
          </w:p>
        </w:tc>
      </w:tr>
    </w:tbl>
    <w:p w:rsidR="003E2602" w:rsidRDefault="007B74C6">
      <w:pPr>
        <w:pStyle w:val="Heading1"/>
        <w:tabs>
          <w:tab w:val="center" w:pos="850"/>
          <w:tab w:val="center" w:pos="3861"/>
        </w:tabs>
        <w:spacing w:after="148"/>
        <w:ind w:left="0" w:firstLine="0"/>
      </w:pPr>
      <w:bookmarkStart w:id="59" w:name="_Toc287807"/>
      <w:r>
        <w:rPr>
          <w:rFonts w:ascii="Calibri" w:eastAsia="Calibri" w:hAnsi="Calibri" w:cs="Calibri"/>
          <w:b w:val="0"/>
          <w:sz w:val="22"/>
        </w:rPr>
        <w:tab/>
      </w:r>
      <w:r>
        <w:rPr>
          <w:sz w:val="24"/>
        </w:rPr>
        <w:t xml:space="preserve"> </w:t>
      </w:r>
      <w:r>
        <w:rPr>
          <w:sz w:val="24"/>
        </w:rPr>
        <w:tab/>
        <w:t>A</w:t>
      </w:r>
      <w:r>
        <w:t xml:space="preserve">NNEX </w:t>
      </w:r>
      <w:r>
        <w:rPr>
          <w:sz w:val="24"/>
        </w:rPr>
        <w:t>4:</w:t>
      </w:r>
      <w:r>
        <w:t xml:space="preserve"> </w:t>
      </w:r>
      <w:r>
        <w:rPr>
          <w:sz w:val="24"/>
        </w:rPr>
        <w:t>V</w:t>
      </w:r>
      <w:r>
        <w:t>ALUES USED IN THE MODELLING</w:t>
      </w:r>
      <w:r>
        <w:rPr>
          <w:sz w:val="24"/>
        </w:rPr>
        <w:t xml:space="preserve"> </w:t>
      </w:r>
      <w:bookmarkEnd w:id="59"/>
    </w:p>
    <w:p w:rsidR="003E2602" w:rsidRDefault="007B74C6">
      <w:pPr>
        <w:pStyle w:val="Heading4"/>
        <w:ind w:left="1555" w:hanging="360"/>
      </w:pPr>
      <w:r>
        <w:rPr>
          <w:sz w:val="24"/>
        </w:rPr>
        <w:t>1.</w:t>
      </w:r>
      <w:r>
        <w:rPr>
          <w:rFonts w:ascii="Arial" w:eastAsia="Arial" w:hAnsi="Arial" w:cs="Arial"/>
          <w:sz w:val="24"/>
        </w:rPr>
        <w:t xml:space="preserve"> </w:t>
      </w:r>
      <w:r>
        <w:rPr>
          <w:sz w:val="24"/>
        </w:rPr>
        <w:t>E</w:t>
      </w:r>
      <w:r>
        <w:t xml:space="preserve">CODESIGN ENERGY EFFICIENCY REQUIREMENTS </w:t>
      </w:r>
      <w:r>
        <w:rPr>
          <w:sz w:val="24"/>
        </w:rPr>
        <w:t>(</w:t>
      </w:r>
      <w:r>
        <w:t>LABELLING EFFECT AS USED IN MODELLING</w:t>
      </w:r>
      <w:r>
        <w:rPr>
          <w:sz w:val="24"/>
        </w:rPr>
        <w:t xml:space="preserve">) </w:t>
      </w:r>
    </w:p>
    <w:p w:rsidR="003E2602" w:rsidRDefault="007B74C6">
      <w:pPr>
        <w:spacing w:after="12"/>
        <w:ind w:left="845"/>
      </w:pPr>
      <w:r>
        <w:t xml:space="preserve">Table A4-1: BAU. Minimum energy efficiency values per year and labelling parameters </w:t>
      </w:r>
    </w:p>
    <w:tbl>
      <w:tblPr>
        <w:tblStyle w:val="TableGrid"/>
        <w:tblW w:w="9070" w:type="dxa"/>
        <w:tblInd w:w="851" w:type="dxa"/>
        <w:tblCellMar>
          <w:top w:w="40" w:type="dxa"/>
          <w:left w:w="107" w:type="dxa"/>
          <w:bottom w:w="0" w:type="dxa"/>
          <w:right w:w="115" w:type="dxa"/>
        </w:tblCellMar>
        <w:tblLook w:val="04A0" w:firstRow="1" w:lastRow="0" w:firstColumn="1" w:lastColumn="0" w:noHBand="0" w:noVBand="1"/>
      </w:tblPr>
      <w:tblGrid>
        <w:gridCol w:w="1916"/>
        <w:gridCol w:w="2060"/>
        <w:gridCol w:w="913"/>
        <w:gridCol w:w="835"/>
        <w:gridCol w:w="990"/>
        <w:gridCol w:w="873"/>
        <w:gridCol w:w="1483"/>
      </w:tblGrid>
      <w:tr w:rsidR="003E2602">
        <w:trPr>
          <w:trHeight w:val="514"/>
        </w:trPr>
        <w:tc>
          <w:tcPr>
            <w:tcW w:w="4144"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Energy efficiency </w:t>
            </w:r>
          </w:p>
        </w:tc>
        <w:tc>
          <w:tcPr>
            <w:tcW w:w="947"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1894" w:type="dxa"/>
            <w:gridSpan w:val="2"/>
            <w:tcBorders>
              <w:top w:val="single" w:sz="4" w:space="0" w:color="000000"/>
              <w:left w:val="nil"/>
              <w:bottom w:val="single" w:sz="4" w:space="0" w:color="000000"/>
              <w:right w:val="nil"/>
            </w:tcBorders>
            <w:shd w:val="clear" w:color="auto" w:fill="BFBFBF"/>
            <w:vAlign w:val="center"/>
          </w:tcPr>
          <w:p w:rsidR="003E2602" w:rsidRDefault="007B74C6">
            <w:pPr>
              <w:spacing w:after="0" w:line="259" w:lineRule="auto"/>
              <w:ind w:left="0" w:right="36" w:firstLine="0"/>
              <w:jc w:val="center"/>
            </w:pPr>
            <w:r>
              <w:rPr>
                <w:rFonts w:ascii="Calibri" w:eastAsia="Calibri" w:hAnsi="Calibri" w:cs="Calibri"/>
                <w:b/>
                <w:sz w:val="18"/>
              </w:rPr>
              <w:t xml:space="preserve">BAU </w:t>
            </w:r>
          </w:p>
        </w:tc>
        <w:tc>
          <w:tcPr>
            <w:tcW w:w="902"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c>
          <w:tcPr>
            <w:tcW w:w="118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Labelparameters </w:t>
            </w:r>
          </w:p>
        </w:tc>
      </w:tr>
      <w:tr w:rsidR="003E2602">
        <w:trPr>
          <w:trHeight w:val="261"/>
        </w:trPr>
        <w:tc>
          <w:tcPr>
            <w:tcW w:w="4144"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Energy target years/values </w:t>
            </w:r>
          </w:p>
        </w:tc>
        <w:tc>
          <w:tcPr>
            <w:tcW w:w="94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2012 </w:t>
            </w:r>
          </w:p>
        </w:tc>
        <w:tc>
          <w:tcPr>
            <w:tcW w:w="86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2016 </w:t>
            </w:r>
          </w:p>
        </w:tc>
        <w:tc>
          <w:tcPr>
            <w:tcW w:w="103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2018 </w:t>
            </w:r>
          </w:p>
        </w:tc>
        <w:tc>
          <w:tcPr>
            <w:tcW w:w="90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2020 </w:t>
            </w:r>
          </w:p>
        </w:tc>
        <w:tc>
          <w:tcPr>
            <w:tcW w:w="118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2100 </w:t>
            </w:r>
          </w:p>
        </w:tc>
      </w:tr>
      <w:tr w:rsidR="003E2602">
        <w:trPr>
          <w:trHeight w:val="264"/>
        </w:trPr>
        <w:tc>
          <w:tcPr>
            <w:tcW w:w="20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open fire </w:t>
            </w:r>
          </w:p>
        </w:tc>
        <w:tc>
          <w:tcPr>
            <w:tcW w:w="21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01_open fireplace </w:t>
            </w:r>
          </w:p>
        </w:tc>
        <w:tc>
          <w:tcPr>
            <w:tcW w:w="9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30% </w:t>
            </w:r>
          </w:p>
        </w:tc>
        <w:tc>
          <w:tcPr>
            <w:tcW w:w="8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30% </w:t>
            </w:r>
          </w:p>
        </w:tc>
        <w:tc>
          <w:tcPr>
            <w:tcW w:w="10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30% </w:t>
            </w:r>
          </w:p>
        </w:tc>
        <w:tc>
          <w:tcPr>
            <w:tcW w:w="9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30% </w:t>
            </w:r>
          </w:p>
        </w:tc>
        <w:tc>
          <w:tcPr>
            <w:tcW w:w="11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0,90% </w:t>
            </w:r>
          </w:p>
        </w:tc>
      </w:tr>
      <w:tr w:rsidR="003E2602">
        <w:trPr>
          <w:trHeight w:val="263"/>
        </w:trPr>
        <w:tc>
          <w:tcPr>
            <w:tcW w:w="2030" w:type="dxa"/>
            <w:vMerge w:val="restart"/>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firstLine="0"/>
              <w:jc w:val="left"/>
            </w:pPr>
            <w:r>
              <w:rPr>
                <w:rFonts w:ascii="Calibri" w:eastAsia="Calibri" w:hAnsi="Calibri" w:cs="Calibri"/>
                <w:i/>
                <w:sz w:val="18"/>
              </w:rPr>
              <w:t xml:space="preserve">solid fuel / closed fire </w:t>
            </w:r>
          </w:p>
        </w:tc>
        <w:tc>
          <w:tcPr>
            <w:tcW w:w="21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02_closed fireplace/inset </w:t>
            </w:r>
          </w:p>
        </w:tc>
        <w:tc>
          <w:tcPr>
            <w:tcW w:w="9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70% </w:t>
            </w:r>
          </w:p>
        </w:tc>
        <w:tc>
          <w:tcPr>
            <w:tcW w:w="8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70% </w:t>
            </w:r>
          </w:p>
        </w:tc>
        <w:tc>
          <w:tcPr>
            <w:tcW w:w="10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70% </w:t>
            </w:r>
          </w:p>
        </w:tc>
        <w:tc>
          <w:tcPr>
            <w:tcW w:w="9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70% </w:t>
            </w:r>
          </w:p>
        </w:tc>
        <w:tc>
          <w:tcPr>
            <w:tcW w:w="11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2,10%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21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03_wood stove </w:t>
            </w:r>
          </w:p>
        </w:tc>
        <w:tc>
          <w:tcPr>
            <w:tcW w:w="9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70% </w:t>
            </w:r>
          </w:p>
        </w:tc>
        <w:tc>
          <w:tcPr>
            <w:tcW w:w="8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70% </w:t>
            </w:r>
          </w:p>
        </w:tc>
        <w:tc>
          <w:tcPr>
            <w:tcW w:w="10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70% </w:t>
            </w:r>
          </w:p>
        </w:tc>
        <w:tc>
          <w:tcPr>
            <w:tcW w:w="9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70% </w:t>
            </w:r>
          </w:p>
        </w:tc>
        <w:tc>
          <w:tcPr>
            <w:tcW w:w="11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2,10% </w:t>
            </w:r>
          </w:p>
        </w:tc>
      </w:tr>
      <w:tr w:rsidR="003E2602">
        <w:trPr>
          <w:trHeight w:val="263"/>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21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04_coal stove </w:t>
            </w:r>
          </w:p>
        </w:tc>
        <w:tc>
          <w:tcPr>
            <w:tcW w:w="9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70% </w:t>
            </w:r>
          </w:p>
        </w:tc>
        <w:tc>
          <w:tcPr>
            <w:tcW w:w="8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70% </w:t>
            </w:r>
          </w:p>
        </w:tc>
        <w:tc>
          <w:tcPr>
            <w:tcW w:w="10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70% </w:t>
            </w:r>
          </w:p>
        </w:tc>
        <w:tc>
          <w:tcPr>
            <w:tcW w:w="9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70% </w:t>
            </w:r>
          </w:p>
        </w:tc>
        <w:tc>
          <w:tcPr>
            <w:tcW w:w="11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2,10% </w:t>
            </w:r>
          </w:p>
        </w:tc>
      </w:tr>
      <w:tr w:rsidR="003E2602">
        <w:trPr>
          <w:trHeight w:val="263"/>
        </w:trPr>
        <w:tc>
          <w:tcPr>
            <w:tcW w:w="20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cooker </w:t>
            </w:r>
          </w:p>
        </w:tc>
        <w:tc>
          <w:tcPr>
            <w:tcW w:w="21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05_cooker </w:t>
            </w:r>
          </w:p>
        </w:tc>
        <w:tc>
          <w:tcPr>
            <w:tcW w:w="9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65% </w:t>
            </w:r>
          </w:p>
        </w:tc>
        <w:tc>
          <w:tcPr>
            <w:tcW w:w="8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65% </w:t>
            </w:r>
          </w:p>
        </w:tc>
        <w:tc>
          <w:tcPr>
            <w:tcW w:w="10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65% </w:t>
            </w:r>
          </w:p>
        </w:tc>
        <w:tc>
          <w:tcPr>
            <w:tcW w:w="9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65% </w:t>
            </w:r>
          </w:p>
        </w:tc>
        <w:tc>
          <w:tcPr>
            <w:tcW w:w="11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1,95% </w:t>
            </w:r>
          </w:p>
        </w:tc>
      </w:tr>
      <w:tr w:rsidR="003E2602">
        <w:trPr>
          <w:trHeight w:val="263"/>
        </w:trPr>
        <w:tc>
          <w:tcPr>
            <w:tcW w:w="20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closed fire </w:t>
            </w:r>
          </w:p>
        </w:tc>
        <w:tc>
          <w:tcPr>
            <w:tcW w:w="21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06_SHR stove </w:t>
            </w:r>
          </w:p>
        </w:tc>
        <w:tc>
          <w:tcPr>
            <w:tcW w:w="9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80% </w:t>
            </w:r>
          </w:p>
        </w:tc>
        <w:tc>
          <w:tcPr>
            <w:tcW w:w="8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80% </w:t>
            </w:r>
          </w:p>
        </w:tc>
        <w:tc>
          <w:tcPr>
            <w:tcW w:w="10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80% </w:t>
            </w:r>
          </w:p>
        </w:tc>
        <w:tc>
          <w:tcPr>
            <w:tcW w:w="9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80% </w:t>
            </w:r>
          </w:p>
        </w:tc>
        <w:tc>
          <w:tcPr>
            <w:tcW w:w="11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2,40% </w:t>
            </w:r>
          </w:p>
        </w:tc>
      </w:tr>
      <w:tr w:rsidR="003E2602">
        <w:trPr>
          <w:trHeight w:val="262"/>
        </w:trPr>
        <w:tc>
          <w:tcPr>
            <w:tcW w:w="20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fule / closed-pellet </w:t>
            </w:r>
          </w:p>
        </w:tc>
        <w:tc>
          <w:tcPr>
            <w:tcW w:w="21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07_pellet stove </w:t>
            </w:r>
          </w:p>
        </w:tc>
        <w:tc>
          <w:tcPr>
            <w:tcW w:w="9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86% </w:t>
            </w:r>
          </w:p>
        </w:tc>
        <w:tc>
          <w:tcPr>
            <w:tcW w:w="8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86% </w:t>
            </w:r>
          </w:p>
        </w:tc>
        <w:tc>
          <w:tcPr>
            <w:tcW w:w="10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86% </w:t>
            </w:r>
          </w:p>
        </w:tc>
        <w:tc>
          <w:tcPr>
            <w:tcW w:w="9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86% </w:t>
            </w:r>
          </w:p>
        </w:tc>
        <w:tc>
          <w:tcPr>
            <w:tcW w:w="11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2,58% </w:t>
            </w:r>
          </w:p>
        </w:tc>
      </w:tr>
      <w:tr w:rsidR="003E2602">
        <w:trPr>
          <w:trHeight w:val="263"/>
        </w:trPr>
        <w:tc>
          <w:tcPr>
            <w:tcW w:w="20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gas-liq. / open fire </w:t>
            </w:r>
          </w:p>
        </w:tc>
        <w:tc>
          <w:tcPr>
            <w:tcW w:w="21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08_open fire gas </w:t>
            </w:r>
          </w:p>
        </w:tc>
        <w:tc>
          <w:tcPr>
            <w:tcW w:w="9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42% </w:t>
            </w:r>
          </w:p>
        </w:tc>
        <w:tc>
          <w:tcPr>
            <w:tcW w:w="8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42% </w:t>
            </w:r>
          </w:p>
        </w:tc>
        <w:tc>
          <w:tcPr>
            <w:tcW w:w="10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42% </w:t>
            </w:r>
          </w:p>
        </w:tc>
        <w:tc>
          <w:tcPr>
            <w:tcW w:w="9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42% </w:t>
            </w:r>
          </w:p>
        </w:tc>
        <w:tc>
          <w:tcPr>
            <w:tcW w:w="11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1,26% </w:t>
            </w:r>
          </w:p>
        </w:tc>
      </w:tr>
      <w:tr w:rsidR="003E2602">
        <w:trPr>
          <w:trHeight w:val="263"/>
        </w:trPr>
        <w:tc>
          <w:tcPr>
            <w:tcW w:w="20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gas-liq. / closed fire </w:t>
            </w:r>
          </w:p>
        </w:tc>
        <w:tc>
          <w:tcPr>
            <w:tcW w:w="21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09_closed fire gas </w:t>
            </w:r>
          </w:p>
        </w:tc>
        <w:tc>
          <w:tcPr>
            <w:tcW w:w="9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65% </w:t>
            </w:r>
          </w:p>
        </w:tc>
        <w:tc>
          <w:tcPr>
            <w:tcW w:w="8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65% </w:t>
            </w:r>
          </w:p>
        </w:tc>
        <w:tc>
          <w:tcPr>
            <w:tcW w:w="10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65% </w:t>
            </w:r>
          </w:p>
        </w:tc>
        <w:tc>
          <w:tcPr>
            <w:tcW w:w="9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65% </w:t>
            </w:r>
          </w:p>
        </w:tc>
        <w:tc>
          <w:tcPr>
            <w:tcW w:w="11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1,95% </w:t>
            </w:r>
          </w:p>
        </w:tc>
      </w:tr>
      <w:tr w:rsidR="003E2602">
        <w:trPr>
          <w:trHeight w:val="263"/>
        </w:trPr>
        <w:tc>
          <w:tcPr>
            <w:tcW w:w="20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gas-liq. / flueless </w:t>
            </w:r>
          </w:p>
        </w:tc>
        <w:tc>
          <w:tcPr>
            <w:tcW w:w="21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10_flueless fuel heater </w:t>
            </w:r>
          </w:p>
        </w:tc>
        <w:tc>
          <w:tcPr>
            <w:tcW w:w="9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100% </w:t>
            </w:r>
          </w:p>
        </w:tc>
        <w:tc>
          <w:tcPr>
            <w:tcW w:w="8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100% </w:t>
            </w:r>
          </w:p>
        </w:tc>
        <w:tc>
          <w:tcPr>
            <w:tcW w:w="10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100% </w:t>
            </w:r>
          </w:p>
        </w:tc>
        <w:tc>
          <w:tcPr>
            <w:tcW w:w="9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100% </w:t>
            </w:r>
          </w:p>
        </w:tc>
        <w:tc>
          <w:tcPr>
            <w:tcW w:w="11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0,00% </w:t>
            </w:r>
          </w:p>
        </w:tc>
      </w:tr>
      <w:tr w:rsidR="003E2602">
        <w:trPr>
          <w:trHeight w:val="263"/>
        </w:trPr>
        <w:tc>
          <w:tcPr>
            <w:tcW w:w="20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portable </w:t>
            </w:r>
          </w:p>
        </w:tc>
        <w:tc>
          <w:tcPr>
            <w:tcW w:w="21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11_elec.portable </w:t>
            </w:r>
          </w:p>
        </w:tc>
        <w:tc>
          <w:tcPr>
            <w:tcW w:w="9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30% </w:t>
            </w:r>
          </w:p>
        </w:tc>
        <w:tc>
          <w:tcPr>
            <w:tcW w:w="8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30% </w:t>
            </w:r>
          </w:p>
        </w:tc>
        <w:tc>
          <w:tcPr>
            <w:tcW w:w="10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30% </w:t>
            </w:r>
          </w:p>
        </w:tc>
        <w:tc>
          <w:tcPr>
            <w:tcW w:w="9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30% </w:t>
            </w:r>
          </w:p>
        </w:tc>
        <w:tc>
          <w:tcPr>
            <w:tcW w:w="11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0,00% </w:t>
            </w:r>
          </w:p>
        </w:tc>
      </w:tr>
      <w:tr w:rsidR="003E2602">
        <w:trPr>
          <w:trHeight w:val="263"/>
        </w:trPr>
        <w:tc>
          <w:tcPr>
            <w:tcW w:w="20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fixed </w:t>
            </w:r>
          </w:p>
        </w:tc>
        <w:tc>
          <w:tcPr>
            <w:tcW w:w="21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12_elec.convector </w:t>
            </w:r>
          </w:p>
        </w:tc>
        <w:tc>
          <w:tcPr>
            <w:tcW w:w="9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30% </w:t>
            </w:r>
          </w:p>
        </w:tc>
        <w:tc>
          <w:tcPr>
            <w:tcW w:w="8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30% </w:t>
            </w:r>
          </w:p>
        </w:tc>
        <w:tc>
          <w:tcPr>
            <w:tcW w:w="10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30% </w:t>
            </w:r>
          </w:p>
        </w:tc>
        <w:tc>
          <w:tcPr>
            <w:tcW w:w="9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30% </w:t>
            </w:r>
          </w:p>
        </w:tc>
        <w:tc>
          <w:tcPr>
            <w:tcW w:w="11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0,00% </w:t>
            </w:r>
          </w:p>
        </w:tc>
      </w:tr>
      <w:tr w:rsidR="003E2602">
        <w:trPr>
          <w:trHeight w:val="263"/>
        </w:trPr>
        <w:tc>
          <w:tcPr>
            <w:tcW w:w="20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storage </w:t>
            </w:r>
          </w:p>
        </w:tc>
        <w:tc>
          <w:tcPr>
            <w:tcW w:w="21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13_elec.storage </w:t>
            </w:r>
          </w:p>
        </w:tc>
        <w:tc>
          <w:tcPr>
            <w:tcW w:w="9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30% </w:t>
            </w:r>
          </w:p>
        </w:tc>
        <w:tc>
          <w:tcPr>
            <w:tcW w:w="8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30% </w:t>
            </w:r>
          </w:p>
        </w:tc>
        <w:tc>
          <w:tcPr>
            <w:tcW w:w="10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30% </w:t>
            </w:r>
          </w:p>
        </w:tc>
        <w:tc>
          <w:tcPr>
            <w:tcW w:w="9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30% </w:t>
            </w:r>
          </w:p>
        </w:tc>
        <w:tc>
          <w:tcPr>
            <w:tcW w:w="11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0,00% </w:t>
            </w:r>
          </w:p>
        </w:tc>
      </w:tr>
      <w:tr w:rsidR="003E2602">
        <w:trPr>
          <w:trHeight w:val="263"/>
        </w:trPr>
        <w:tc>
          <w:tcPr>
            <w:tcW w:w="20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underfloor </w:t>
            </w:r>
          </w:p>
        </w:tc>
        <w:tc>
          <w:tcPr>
            <w:tcW w:w="21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14_elec.underfloor </w:t>
            </w:r>
          </w:p>
        </w:tc>
        <w:tc>
          <w:tcPr>
            <w:tcW w:w="9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30% </w:t>
            </w:r>
          </w:p>
        </w:tc>
        <w:tc>
          <w:tcPr>
            <w:tcW w:w="8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30% </w:t>
            </w:r>
          </w:p>
        </w:tc>
        <w:tc>
          <w:tcPr>
            <w:tcW w:w="10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30% </w:t>
            </w:r>
          </w:p>
        </w:tc>
        <w:tc>
          <w:tcPr>
            <w:tcW w:w="9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30% </w:t>
            </w:r>
          </w:p>
        </w:tc>
        <w:tc>
          <w:tcPr>
            <w:tcW w:w="11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0,00% </w:t>
            </w:r>
          </w:p>
        </w:tc>
      </w:tr>
      <w:tr w:rsidR="003E2602">
        <w:trPr>
          <w:trHeight w:val="263"/>
        </w:trPr>
        <w:tc>
          <w:tcPr>
            <w:tcW w:w="20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 / luminous </w:t>
            </w:r>
          </w:p>
        </w:tc>
        <w:tc>
          <w:tcPr>
            <w:tcW w:w="21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15_luminous heaters </w:t>
            </w:r>
          </w:p>
        </w:tc>
        <w:tc>
          <w:tcPr>
            <w:tcW w:w="9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74% </w:t>
            </w:r>
          </w:p>
        </w:tc>
        <w:tc>
          <w:tcPr>
            <w:tcW w:w="8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82% </w:t>
            </w:r>
          </w:p>
        </w:tc>
        <w:tc>
          <w:tcPr>
            <w:tcW w:w="10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89% </w:t>
            </w:r>
          </w:p>
        </w:tc>
        <w:tc>
          <w:tcPr>
            <w:tcW w:w="9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89% </w:t>
            </w:r>
          </w:p>
        </w:tc>
        <w:tc>
          <w:tcPr>
            <w:tcW w:w="11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0,00% </w:t>
            </w:r>
          </w:p>
        </w:tc>
      </w:tr>
      <w:tr w:rsidR="003E2602">
        <w:trPr>
          <w:trHeight w:val="263"/>
        </w:trPr>
        <w:tc>
          <w:tcPr>
            <w:tcW w:w="20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 / tube </w:t>
            </w:r>
          </w:p>
        </w:tc>
        <w:tc>
          <w:tcPr>
            <w:tcW w:w="211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16_tube heaters </w:t>
            </w:r>
          </w:p>
        </w:tc>
        <w:tc>
          <w:tcPr>
            <w:tcW w:w="9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65% </w:t>
            </w:r>
          </w:p>
        </w:tc>
        <w:tc>
          <w:tcPr>
            <w:tcW w:w="86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78% </w:t>
            </w:r>
          </w:p>
        </w:tc>
        <w:tc>
          <w:tcPr>
            <w:tcW w:w="10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83% </w:t>
            </w:r>
          </w:p>
        </w:tc>
        <w:tc>
          <w:tcPr>
            <w:tcW w:w="9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83% </w:t>
            </w:r>
          </w:p>
        </w:tc>
        <w:tc>
          <w:tcPr>
            <w:tcW w:w="118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0,00% </w:t>
            </w:r>
          </w:p>
        </w:tc>
      </w:tr>
    </w:tbl>
    <w:p w:rsidR="003E2602" w:rsidRDefault="007B74C6">
      <w:pPr>
        <w:spacing w:after="96" w:line="259" w:lineRule="auto"/>
        <w:ind w:left="850" w:firstLine="0"/>
        <w:jc w:val="left"/>
      </w:pPr>
      <w:r>
        <w:t xml:space="preserve"> </w:t>
      </w:r>
    </w:p>
    <w:p w:rsidR="003E2602" w:rsidRDefault="007B74C6">
      <w:pPr>
        <w:spacing w:after="12"/>
        <w:ind w:left="845"/>
      </w:pPr>
      <w:r>
        <w:t xml:space="preserve">Table A4-2: Sub-option A. Minimum energy efficiency values per year and labelling parameters </w:t>
      </w:r>
    </w:p>
    <w:tbl>
      <w:tblPr>
        <w:tblStyle w:val="TableGrid"/>
        <w:tblW w:w="9070" w:type="dxa"/>
        <w:tblInd w:w="851" w:type="dxa"/>
        <w:tblCellMar>
          <w:top w:w="40" w:type="dxa"/>
          <w:left w:w="107" w:type="dxa"/>
          <w:bottom w:w="0" w:type="dxa"/>
          <w:right w:w="95" w:type="dxa"/>
        </w:tblCellMar>
        <w:tblLook w:val="04A0" w:firstRow="1" w:lastRow="0" w:firstColumn="1" w:lastColumn="0" w:noHBand="0" w:noVBand="1"/>
      </w:tblPr>
      <w:tblGrid>
        <w:gridCol w:w="2151"/>
        <w:gridCol w:w="2328"/>
        <w:gridCol w:w="1001"/>
        <w:gridCol w:w="911"/>
        <w:gridCol w:w="1093"/>
        <w:gridCol w:w="1586"/>
      </w:tblGrid>
      <w:tr w:rsidR="003E2602">
        <w:trPr>
          <w:trHeight w:val="262"/>
        </w:trPr>
        <w:tc>
          <w:tcPr>
            <w:tcW w:w="4478"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Energy efficiency </w:t>
            </w:r>
          </w:p>
        </w:tc>
        <w:tc>
          <w:tcPr>
            <w:tcW w:w="100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2" w:firstLine="0"/>
              <w:jc w:val="center"/>
            </w:pPr>
            <w:r>
              <w:rPr>
                <w:rFonts w:ascii="Calibri" w:eastAsia="Calibri" w:hAnsi="Calibri" w:cs="Calibri"/>
                <w:b/>
                <w:sz w:val="18"/>
              </w:rPr>
              <w:t xml:space="preserve">1st tier </w:t>
            </w:r>
          </w:p>
        </w:tc>
        <w:tc>
          <w:tcPr>
            <w:tcW w:w="91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1" w:firstLine="0"/>
              <w:jc w:val="center"/>
            </w:pPr>
            <w:r>
              <w:rPr>
                <w:rFonts w:ascii="Calibri" w:eastAsia="Calibri" w:hAnsi="Calibri" w:cs="Calibri"/>
                <w:b/>
                <w:sz w:val="18"/>
              </w:rPr>
              <w:t xml:space="preserve">2nd tier </w:t>
            </w:r>
          </w:p>
        </w:tc>
        <w:tc>
          <w:tcPr>
            <w:tcW w:w="109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3" w:firstLine="0"/>
              <w:jc w:val="center"/>
            </w:pPr>
            <w:r>
              <w:rPr>
                <w:rFonts w:ascii="Calibri" w:eastAsia="Calibri" w:hAnsi="Calibri" w:cs="Calibri"/>
                <w:b/>
                <w:sz w:val="18"/>
              </w:rPr>
              <w:t xml:space="preserve">3rd tier </w:t>
            </w:r>
          </w:p>
        </w:tc>
        <w:tc>
          <w:tcPr>
            <w:tcW w:w="158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29" w:firstLine="0"/>
              <w:jc w:val="left"/>
            </w:pPr>
            <w:r>
              <w:rPr>
                <w:rFonts w:ascii="Calibri" w:eastAsia="Calibri" w:hAnsi="Calibri" w:cs="Calibri"/>
                <w:b/>
                <w:sz w:val="18"/>
              </w:rPr>
              <w:t xml:space="preserve">Label-parameters </w:t>
            </w:r>
          </w:p>
        </w:tc>
      </w:tr>
      <w:tr w:rsidR="003E2602">
        <w:trPr>
          <w:trHeight w:val="262"/>
        </w:trPr>
        <w:tc>
          <w:tcPr>
            <w:tcW w:w="4478"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Energy target years/values </w:t>
            </w:r>
          </w:p>
        </w:tc>
        <w:tc>
          <w:tcPr>
            <w:tcW w:w="100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2" w:firstLine="0"/>
              <w:jc w:val="center"/>
            </w:pPr>
            <w:r>
              <w:rPr>
                <w:rFonts w:ascii="Calibri" w:eastAsia="Calibri" w:hAnsi="Calibri" w:cs="Calibri"/>
                <w:b/>
                <w:sz w:val="18"/>
              </w:rPr>
              <w:t xml:space="preserve">2012 </w:t>
            </w:r>
          </w:p>
        </w:tc>
        <w:tc>
          <w:tcPr>
            <w:tcW w:w="91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3" w:firstLine="0"/>
              <w:jc w:val="center"/>
            </w:pPr>
            <w:r>
              <w:rPr>
                <w:rFonts w:ascii="Calibri" w:eastAsia="Calibri" w:hAnsi="Calibri" w:cs="Calibri"/>
                <w:b/>
                <w:sz w:val="18"/>
              </w:rPr>
              <w:t xml:space="preserve">2016 </w:t>
            </w:r>
          </w:p>
        </w:tc>
        <w:tc>
          <w:tcPr>
            <w:tcW w:w="109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3" w:firstLine="0"/>
              <w:jc w:val="center"/>
            </w:pPr>
            <w:r>
              <w:rPr>
                <w:rFonts w:ascii="Calibri" w:eastAsia="Calibri" w:hAnsi="Calibri" w:cs="Calibri"/>
                <w:b/>
                <w:sz w:val="18"/>
              </w:rPr>
              <w:t xml:space="preserve">2018 </w:t>
            </w:r>
          </w:p>
        </w:tc>
        <w:tc>
          <w:tcPr>
            <w:tcW w:w="158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2" w:firstLine="0"/>
              <w:jc w:val="center"/>
            </w:pPr>
            <w:r>
              <w:rPr>
                <w:rFonts w:ascii="Calibri" w:eastAsia="Calibri" w:hAnsi="Calibri" w:cs="Calibri"/>
                <w:b/>
                <w:sz w:val="18"/>
              </w:rPr>
              <w:t xml:space="preserve">2016 </w:t>
            </w:r>
          </w:p>
        </w:tc>
      </w:tr>
      <w:tr w:rsidR="003E2602">
        <w:trPr>
          <w:trHeight w:val="264"/>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open fire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01_open fireplace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6" w:firstLine="0"/>
              <w:jc w:val="center"/>
            </w:pPr>
            <w:r>
              <w:rPr>
                <w:rFonts w:ascii="Calibri" w:eastAsia="Calibri" w:hAnsi="Calibri" w:cs="Calibri"/>
                <w:sz w:val="18"/>
              </w:rPr>
              <w:t xml:space="preserve">41%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47%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52%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0,90% </w:t>
            </w:r>
          </w:p>
        </w:tc>
      </w:tr>
      <w:tr w:rsidR="003E2602">
        <w:trPr>
          <w:trHeight w:val="262"/>
        </w:trPr>
        <w:tc>
          <w:tcPr>
            <w:tcW w:w="2150" w:type="dxa"/>
            <w:vMerge w:val="restart"/>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firstLine="0"/>
              <w:jc w:val="left"/>
            </w:pPr>
            <w:r>
              <w:rPr>
                <w:rFonts w:ascii="Calibri" w:eastAsia="Calibri" w:hAnsi="Calibri" w:cs="Calibri"/>
                <w:i/>
                <w:sz w:val="18"/>
              </w:rPr>
              <w:t xml:space="preserve">solid fuel / closed fire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02_closed fireplace/inset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6" w:firstLine="0"/>
              <w:jc w:val="center"/>
            </w:pPr>
            <w:r>
              <w:rPr>
                <w:rFonts w:ascii="Calibri" w:eastAsia="Calibri" w:hAnsi="Calibri" w:cs="Calibri"/>
                <w:sz w:val="18"/>
              </w:rPr>
              <w:t xml:space="preserve">70%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75%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80%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2,10%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03_wood stove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70%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75%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80%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1" w:firstLine="0"/>
              <w:jc w:val="center"/>
            </w:pPr>
            <w:r>
              <w:rPr>
                <w:rFonts w:ascii="Calibri" w:eastAsia="Calibri" w:hAnsi="Calibri" w:cs="Calibri"/>
                <w:sz w:val="18"/>
              </w:rPr>
              <w:t xml:space="preserve">2,10% </w:t>
            </w:r>
          </w:p>
        </w:tc>
      </w:tr>
      <w:tr w:rsidR="003E2602">
        <w:trPr>
          <w:trHeight w:val="263"/>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04_coal stove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70%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75%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80%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1" w:firstLine="0"/>
              <w:jc w:val="center"/>
            </w:pPr>
            <w:r>
              <w:rPr>
                <w:rFonts w:ascii="Calibri" w:eastAsia="Calibri" w:hAnsi="Calibri" w:cs="Calibri"/>
                <w:sz w:val="18"/>
              </w:rPr>
              <w:t xml:space="preserve">2,10%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lastRenderedPageBreak/>
              <w:t xml:space="preserve">solid fuel / cooker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05_cooker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65%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70%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80%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1" w:firstLine="0"/>
              <w:jc w:val="center"/>
            </w:pPr>
            <w:r>
              <w:rPr>
                <w:rFonts w:ascii="Calibri" w:eastAsia="Calibri" w:hAnsi="Calibri" w:cs="Calibri"/>
                <w:sz w:val="18"/>
              </w:rPr>
              <w:t xml:space="preserve">1,95%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closed fire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06_SHR stove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80%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80%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80%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2,40%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fule / closed-pellet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07_pellet stove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86%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86%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89%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2,58%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gas-liq. / open fire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08_open fire gas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45%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50%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50%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1,26%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gas-liq. / closed fire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09_closed fire gas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65%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70%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1" w:firstLine="0"/>
              <w:jc w:val="center"/>
            </w:pPr>
            <w:r>
              <w:rPr>
                <w:rFonts w:ascii="Calibri" w:eastAsia="Calibri" w:hAnsi="Calibri" w:cs="Calibri"/>
                <w:sz w:val="18"/>
              </w:rPr>
              <w:t xml:space="preserve">80%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0" w:firstLine="0"/>
              <w:jc w:val="center"/>
            </w:pPr>
            <w:r>
              <w:rPr>
                <w:rFonts w:ascii="Calibri" w:eastAsia="Calibri" w:hAnsi="Calibri" w:cs="Calibri"/>
                <w:sz w:val="18"/>
              </w:rPr>
              <w:t xml:space="preserve">1,95%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gas-liq. / flueless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10_flueless fuel heater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7" w:firstLine="0"/>
              <w:jc w:val="center"/>
            </w:pPr>
            <w:r>
              <w:rPr>
                <w:rFonts w:ascii="Calibri" w:eastAsia="Calibri" w:hAnsi="Calibri" w:cs="Calibri"/>
                <w:sz w:val="18"/>
              </w:rPr>
              <w:t xml:space="preserve">100%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100%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100%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0,00%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portable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11_elec.portable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30%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31%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32%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1" w:firstLine="0"/>
              <w:jc w:val="center"/>
            </w:pPr>
            <w:r>
              <w:rPr>
                <w:rFonts w:ascii="Calibri" w:eastAsia="Calibri" w:hAnsi="Calibri" w:cs="Calibri"/>
                <w:sz w:val="18"/>
              </w:rPr>
              <w:t xml:space="preserve">0,00%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fixed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12_elec.convector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30%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35%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39%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0,00% </w:t>
            </w:r>
          </w:p>
        </w:tc>
      </w:tr>
      <w:tr w:rsidR="003E2602">
        <w:trPr>
          <w:trHeight w:val="262"/>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storage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13_elec.storage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30%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35%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39%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1" w:firstLine="0"/>
              <w:jc w:val="center"/>
            </w:pPr>
            <w:r>
              <w:rPr>
                <w:rFonts w:ascii="Calibri" w:eastAsia="Calibri" w:hAnsi="Calibri" w:cs="Calibri"/>
                <w:sz w:val="18"/>
              </w:rPr>
              <w:t xml:space="preserve">0,00%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underfloor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14_elec.underfloor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6" w:firstLine="0"/>
              <w:jc w:val="center"/>
            </w:pPr>
            <w:r>
              <w:rPr>
                <w:rFonts w:ascii="Calibri" w:eastAsia="Calibri" w:hAnsi="Calibri" w:cs="Calibri"/>
                <w:sz w:val="18"/>
              </w:rPr>
              <w:t xml:space="preserve">30%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35%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39%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0,00%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 / luminous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15_luminous heaters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82%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89%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89%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0,00%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 / tube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16_tube heaters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78%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83%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83%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0,00% </w:t>
            </w:r>
          </w:p>
        </w:tc>
      </w:tr>
    </w:tbl>
    <w:p w:rsidR="003E2602" w:rsidRDefault="007B74C6">
      <w:pPr>
        <w:spacing w:after="0" w:line="259" w:lineRule="auto"/>
        <w:ind w:left="850" w:firstLine="0"/>
        <w:jc w:val="left"/>
      </w:pPr>
      <w:r>
        <w:t xml:space="preserve"> </w:t>
      </w:r>
    </w:p>
    <w:p w:rsidR="003E2602" w:rsidRDefault="007B74C6">
      <w:pPr>
        <w:spacing w:after="12"/>
        <w:ind w:left="845"/>
      </w:pPr>
      <w:r>
        <w:t xml:space="preserve">Table A4-3: Sub-option B. Minimum energy efficiency values per year and labelling parameters </w:t>
      </w:r>
    </w:p>
    <w:tbl>
      <w:tblPr>
        <w:tblStyle w:val="TableGrid"/>
        <w:tblW w:w="9070" w:type="dxa"/>
        <w:tblInd w:w="851" w:type="dxa"/>
        <w:tblCellMar>
          <w:top w:w="40" w:type="dxa"/>
          <w:left w:w="107" w:type="dxa"/>
          <w:bottom w:w="0" w:type="dxa"/>
          <w:right w:w="95" w:type="dxa"/>
        </w:tblCellMar>
        <w:tblLook w:val="04A0" w:firstRow="1" w:lastRow="0" w:firstColumn="1" w:lastColumn="0" w:noHBand="0" w:noVBand="1"/>
      </w:tblPr>
      <w:tblGrid>
        <w:gridCol w:w="2151"/>
        <w:gridCol w:w="2328"/>
        <w:gridCol w:w="1001"/>
        <w:gridCol w:w="911"/>
        <w:gridCol w:w="1093"/>
        <w:gridCol w:w="1586"/>
      </w:tblGrid>
      <w:tr w:rsidR="003E2602">
        <w:trPr>
          <w:trHeight w:val="262"/>
        </w:trPr>
        <w:tc>
          <w:tcPr>
            <w:tcW w:w="4478"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Energy efficiency </w:t>
            </w:r>
          </w:p>
        </w:tc>
        <w:tc>
          <w:tcPr>
            <w:tcW w:w="100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2" w:firstLine="0"/>
              <w:jc w:val="center"/>
            </w:pPr>
            <w:r>
              <w:rPr>
                <w:rFonts w:ascii="Calibri" w:eastAsia="Calibri" w:hAnsi="Calibri" w:cs="Calibri"/>
                <w:b/>
                <w:sz w:val="18"/>
              </w:rPr>
              <w:t xml:space="preserve">1st tier </w:t>
            </w:r>
          </w:p>
        </w:tc>
        <w:tc>
          <w:tcPr>
            <w:tcW w:w="91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1" w:firstLine="0"/>
              <w:jc w:val="center"/>
            </w:pPr>
            <w:r>
              <w:rPr>
                <w:rFonts w:ascii="Calibri" w:eastAsia="Calibri" w:hAnsi="Calibri" w:cs="Calibri"/>
                <w:b/>
                <w:sz w:val="18"/>
              </w:rPr>
              <w:t xml:space="preserve">2nd tier </w:t>
            </w:r>
          </w:p>
        </w:tc>
        <w:tc>
          <w:tcPr>
            <w:tcW w:w="109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3" w:firstLine="0"/>
              <w:jc w:val="center"/>
            </w:pPr>
            <w:r>
              <w:rPr>
                <w:rFonts w:ascii="Calibri" w:eastAsia="Calibri" w:hAnsi="Calibri" w:cs="Calibri"/>
                <w:b/>
                <w:sz w:val="18"/>
              </w:rPr>
              <w:t xml:space="preserve">3rd tier </w:t>
            </w:r>
          </w:p>
        </w:tc>
        <w:tc>
          <w:tcPr>
            <w:tcW w:w="158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29" w:firstLine="0"/>
              <w:jc w:val="left"/>
            </w:pPr>
            <w:r>
              <w:rPr>
                <w:rFonts w:ascii="Calibri" w:eastAsia="Calibri" w:hAnsi="Calibri" w:cs="Calibri"/>
                <w:b/>
                <w:sz w:val="18"/>
              </w:rPr>
              <w:t xml:space="preserve">Label-parameters </w:t>
            </w:r>
          </w:p>
        </w:tc>
      </w:tr>
      <w:tr w:rsidR="003E2602">
        <w:trPr>
          <w:trHeight w:val="262"/>
        </w:trPr>
        <w:tc>
          <w:tcPr>
            <w:tcW w:w="4478"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Energy target years/values </w:t>
            </w:r>
          </w:p>
        </w:tc>
        <w:tc>
          <w:tcPr>
            <w:tcW w:w="100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2" w:firstLine="0"/>
              <w:jc w:val="center"/>
            </w:pPr>
            <w:r>
              <w:rPr>
                <w:rFonts w:ascii="Calibri" w:eastAsia="Calibri" w:hAnsi="Calibri" w:cs="Calibri"/>
                <w:b/>
                <w:sz w:val="18"/>
              </w:rPr>
              <w:t xml:space="preserve">2012 </w:t>
            </w:r>
          </w:p>
        </w:tc>
        <w:tc>
          <w:tcPr>
            <w:tcW w:w="91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3" w:firstLine="0"/>
              <w:jc w:val="center"/>
            </w:pPr>
            <w:r>
              <w:rPr>
                <w:rFonts w:ascii="Calibri" w:eastAsia="Calibri" w:hAnsi="Calibri" w:cs="Calibri"/>
                <w:b/>
                <w:sz w:val="18"/>
              </w:rPr>
              <w:t xml:space="preserve">2016 </w:t>
            </w:r>
          </w:p>
        </w:tc>
        <w:tc>
          <w:tcPr>
            <w:tcW w:w="109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3" w:firstLine="0"/>
              <w:jc w:val="center"/>
            </w:pPr>
            <w:r>
              <w:rPr>
                <w:rFonts w:ascii="Calibri" w:eastAsia="Calibri" w:hAnsi="Calibri" w:cs="Calibri"/>
                <w:b/>
                <w:sz w:val="18"/>
              </w:rPr>
              <w:t xml:space="preserve">2018 </w:t>
            </w:r>
          </w:p>
        </w:tc>
        <w:tc>
          <w:tcPr>
            <w:tcW w:w="158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2" w:firstLine="0"/>
              <w:jc w:val="center"/>
            </w:pPr>
            <w:r>
              <w:rPr>
                <w:rFonts w:ascii="Calibri" w:eastAsia="Calibri" w:hAnsi="Calibri" w:cs="Calibri"/>
                <w:b/>
                <w:sz w:val="18"/>
              </w:rPr>
              <w:t xml:space="preserve">2016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open fire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01_open fireplace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6" w:firstLine="0"/>
              <w:jc w:val="center"/>
            </w:pPr>
            <w:r>
              <w:rPr>
                <w:rFonts w:ascii="Calibri" w:eastAsia="Calibri" w:hAnsi="Calibri" w:cs="Calibri"/>
                <w:sz w:val="18"/>
              </w:rPr>
              <w:t xml:space="preserve">41%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47%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52%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0,90% </w:t>
            </w:r>
          </w:p>
        </w:tc>
      </w:tr>
      <w:tr w:rsidR="003E2602">
        <w:trPr>
          <w:trHeight w:val="263"/>
        </w:trPr>
        <w:tc>
          <w:tcPr>
            <w:tcW w:w="2150" w:type="dxa"/>
            <w:vMerge w:val="restart"/>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firstLine="0"/>
              <w:jc w:val="left"/>
            </w:pPr>
            <w:r>
              <w:rPr>
                <w:rFonts w:ascii="Calibri" w:eastAsia="Calibri" w:hAnsi="Calibri" w:cs="Calibri"/>
                <w:i/>
                <w:sz w:val="18"/>
              </w:rPr>
              <w:t xml:space="preserve">solid fuel / closed fire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02_closed fireplace/inset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6" w:firstLine="0"/>
              <w:jc w:val="center"/>
            </w:pPr>
            <w:r>
              <w:rPr>
                <w:rFonts w:ascii="Calibri" w:eastAsia="Calibri" w:hAnsi="Calibri" w:cs="Calibri"/>
                <w:sz w:val="18"/>
              </w:rPr>
              <w:t xml:space="preserve">70%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75%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80%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2,10%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03_wood stove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70%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75%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80%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1" w:firstLine="0"/>
              <w:jc w:val="center"/>
            </w:pPr>
            <w:r>
              <w:rPr>
                <w:rFonts w:ascii="Calibri" w:eastAsia="Calibri" w:hAnsi="Calibri" w:cs="Calibri"/>
                <w:sz w:val="18"/>
              </w:rPr>
              <w:t xml:space="preserve">2,10% </w:t>
            </w:r>
          </w:p>
        </w:tc>
      </w:tr>
      <w:tr w:rsidR="003E2602">
        <w:trPr>
          <w:trHeight w:val="263"/>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04_coal stove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70%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75%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80%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1" w:firstLine="0"/>
              <w:jc w:val="center"/>
            </w:pPr>
            <w:r>
              <w:rPr>
                <w:rFonts w:ascii="Calibri" w:eastAsia="Calibri" w:hAnsi="Calibri" w:cs="Calibri"/>
                <w:sz w:val="18"/>
              </w:rPr>
              <w:t xml:space="preserve">2,10%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cooker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05_cooker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65%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70%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80%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1" w:firstLine="0"/>
              <w:jc w:val="center"/>
            </w:pPr>
            <w:r>
              <w:rPr>
                <w:rFonts w:ascii="Calibri" w:eastAsia="Calibri" w:hAnsi="Calibri" w:cs="Calibri"/>
                <w:sz w:val="18"/>
              </w:rPr>
              <w:t xml:space="preserve">1,95%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closed fire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06_SHR stove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80%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80%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80%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2,40%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fule / closed-pellet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07_pellet stove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86%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86%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89%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2,58%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gas-liq. / open fire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08_open fire gas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45%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50%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50%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1,26%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gas-liq. / closed fire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09_closed fire gas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65%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70%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1" w:firstLine="0"/>
              <w:jc w:val="center"/>
            </w:pPr>
            <w:r>
              <w:rPr>
                <w:rFonts w:ascii="Calibri" w:eastAsia="Calibri" w:hAnsi="Calibri" w:cs="Calibri"/>
                <w:sz w:val="18"/>
              </w:rPr>
              <w:t xml:space="preserve">80%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0" w:firstLine="0"/>
              <w:jc w:val="center"/>
            </w:pPr>
            <w:r>
              <w:rPr>
                <w:rFonts w:ascii="Calibri" w:eastAsia="Calibri" w:hAnsi="Calibri" w:cs="Calibri"/>
                <w:sz w:val="18"/>
              </w:rPr>
              <w:t xml:space="preserve">1,95%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gas-liq. / flueless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10_flueless fuel heater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7" w:firstLine="0"/>
              <w:jc w:val="center"/>
            </w:pPr>
            <w:r>
              <w:rPr>
                <w:rFonts w:ascii="Calibri" w:eastAsia="Calibri" w:hAnsi="Calibri" w:cs="Calibri"/>
                <w:sz w:val="18"/>
              </w:rPr>
              <w:t xml:space="preserve">100%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100%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100%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0,00%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portable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11_elec.portable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30%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31%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36%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1" w:firstLine="0"/>
              <w:jc w:val="center"/>
            </w:pPr>
            <w:r>
              <w:rPr>
                <w:rFonts w:ascii="Calibri" w:eastAsia="Calibri" w:hAnsi="Calibri" w:cs="Calibri"/>
                <w:sz w:val="18"/>
              </w:rPr>
              <w:t xml:space="preserve">0,00% </w:t>
            </w:r>
          </w:p>
        </w:tc>
      </w:tr>
      <w:tr w:rsidR="003E2602">
        <w:trPr>
          <w:trHeight w:val="262"/>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fixed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12_elec.convector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30%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34%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38%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0,00%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storage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13_elec.storage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30%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32%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38%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1" w:firstLine="0"/>
              <w:jc w:val="center"/>
            </w:pPr>
            <w:r>
              <w:rPr>
                <w:rFonts w:ascii="Calibri" w:eastAsia="Calibri" w:hAnsi="Calibri" w:cs="Calibri"/>
                <w:sz w:val="18"/>
              </w:rPr>
              <w:t xml:space="preserve">0,00%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underfloor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14_elec.underfloor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6" w:firstLine="0"/>
              <w:jc w:val="center"/>
            </w:pPr>
            <w:r>
              <w:rPr>
                <w:rFonts w:ascii="Calibri" w:eastAsia="Calibri" w:hAnsi="Calibri" w:cs="Calibri"/>
                <w:sz w:val="18"/>
              </w:rPr>
              <w:t xml:space="preserve">30%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34%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38%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0,00%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 / luminous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15_luminous heaters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82%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89%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89%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0,00%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 / tube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16_tube heaters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78%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83%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83%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0,00% </w:t>
            </w:r>
          </w:p>
        </w:tc>
      </w:tr>
    </w:tbl>
    <w:p w:rsidR="003E2602" w:rsidRDefault="007B74C6">
      <w:pPr>
        <w:spacing w:after="96" w:line="259" w:lineRule="auto"/>
        <w:ind w:left="850" w:firstLine="0"/>
        <w:jc w:val="left"/>
      </w:pPr>
      <w:r>
        <w:t xml:space="preserve"> </w:t>
      </w:r>
    </w:p>
    <w:p w:rsidR="003E2602" w:rsidRDefault="007B74C6">
      <w:pPr>
        <w:spacing w:after="12"/>
        <w:ind w:left="845"/>
      </w:pPr>
      <w:r>
        <w:t xml:space="preserve">Table A4-4: Sub-option C. Minimum energy efficiency values per year and labelling parameters </w:t>
      </w:r>
    </w:p>
    <w:tbl>
      <w:tblPr>
        <w:tblStyle w:val="TableGrid"/>
        <w:tblW w:w="9070" w:type="dxa"/>
        <w:tblInd w:w="851" w:type="dxa"/>
        <w:tblCellMar>
          <w:top w:w="40" w:type="dxa"/>
          <w:left w:w="107" w:type="dxa"/>
          <w:bottom w:w="0" w:type="dxa"/>
          <w:right w:w="95" w:type="dxa"/>
        </w:tblCellMar>
        <w:tblLook w:val="04A0" w:firstRow="1" w:lastRow="0" w:firstColumn="1" w:lastColumn="0" w:noHBand="0" w:noVBand="1"/>
      </w:tblPr>
      <w:tblGrid>
        <w:gridCol w:w="2151"/>
        <w:gridCol w:w="2328"/>
        <w:gridCol w:w="1001"/>
        <w:gridCol w:w="911"/>
        <w:gridCol w:w="1093"/>
        <w:gridCol w:w="1586"/>
      </w:tblGrid>
      <w:tr w:rsidR="003E2602">
        <w:trPr>
          <w:trHeight w:val="261"/>
        </w:trPr>
        <w:tc>
          <w:tcPr>
            <w:tcW w:w="4478"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Energy efficiency </w:t>
            </w:r>
          </w:p>
        </w:tc>
        <w:tc>
          <w:tcPr>
            <w:tcW w:w="100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2" w:firstLine="0"/>
              <w:jc w:val="center"/>
            </w:pPr>
            <w:r>
              <w:rPr>
                <w:rFonts w:ascii="Calibri" w:eastAsia="Calibri" w:hAnsi="Calibri" w:cs="Calibri"/>
                <w:b/>
                <w:sz w:val="18"/>
              </w:rPr>
              <w:t xml:space="preserve">1st tier </w:t>
            </w:r>
          </w:p>
        </w:tc>
        <w:tc>
          <w:tcPr>
            <w:tcW w:w="91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1" w:firstLine="0"/>
              <w:jc w:val="center"/>
            </w:pPr>
            <w:r>
              <w:rPr>
                <w:rFonts w:ascii="Calibri" w:eastAsia="Calibri" w:hAnsi="Calibri" w:cs="Calibri"/>
                <w:b/>
                <w:sz w:val="18"/>
              </w:rPr>
              <w:t xml:space="preserve">2nd tier </w:t>
            </w:r>
          </w:p>
        </w:tc>
        <w:tc>
          <w:tcPr>
            <w:tcW w:w="109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3" w:firstLine="0"/>
              <w:jc w:val="center"/>
            </w:pPr>
            <w:r>
              <w:rPr>
                <w:rFonts w:ascii="Calibri" w:eastAsia="Calibri" w:hAnsi="Calibri" w:cs="Calibri"/>
                <w:b/>
                <w:sz w:val="18"/>
              </w:rPr>
              <w:t xml:space="preserve">3rd tier </w:t>
            </w:r>
          </w:p>
        </w:tc>
        <w:tc>
          <w:tcPr>
            <w:tcW w:w="158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29" w:firstLine="0"/>
              <w:jc w:val="left"/>
            </w:pPr>
            <w:r>
              <w:rPr>
                <w:rFonts w:ascii="Calibri" w:eastAsia="Calibri" w:hAnsi="Calibri" w:cs="Calibri"/>
                <w:b/>
                <w:sz w:val="18"/>
              </w:rPr>
              <w:t xml:space="preserve">Label-parameters </w:t>
            </w:r>
          </w:p>
        </w:tc>
      </w:tr>
      <w:tr w:rsidR="003E2602">
        <w:trPr>
          <w:trHeight w:val="261"/>
        </w:trPr>
        <w:tc>
          <w:tcPr>
            <w:tcW w:w="4478"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Energy target years/values </w:t>
            </w:r>
          </w:p>
        </w:tc>
        <w:tc>
          <w:tcPr>
            <w:tcW w:w="100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2" w:firstLine="0"/>
              <w:jc w:val="center"/>
            </w:pPr>
            <w:r>
              <w:rPr>
                <w:rFonts w:ascii="Calibri" w:eastAsia="Calibri" w:hAnsi="Calibri" w:cs="Calibri"/>
                <w:b/>
                <w:sz w:val="18"/>
              </w:rPr>
              <w:t xml:space="preserve">2012 </w:t>
            </w:r>
          </w:p>
        </w:tc>
        <w:tc>
          <w:tcPr>
            <w:tcW w:w="91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3" w:firstLine="0"/>
              <w:jc w:val="center"/>
            </w:pPr>
            <w:r>
              <w:rPr>
                <w:rFonts w:ascii="Calibri" w:eastAsia="Calibri" w:hAnsi="Calibri" w:cs="Calibri"/>
                <w:b/>
                <w:sz w:val="18"/>
              </w:rPr>
              <w:t xml:space="preserve">2016 </w:t>
            </w:r>
          </w:p>
        </w:tc>
        <w:tc>
          <w:tcPr>
            <w:tcW w:w="109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3" w:firstLine="0"/>
              <w:jc w:val="center"/>
            </w:pPr>
            <w:r>
              <w:rPr>
                <w:rFonts w:ascii="Calibri" w:eastAsia="Calibri" w:hAnsi="Calibri" w:cs="Calibri"/>
                <w:b/>
                <w:sz w:val="18"/>
              </w:rPr>
              <w:t xml:space="preserve">2018 </w:t>
            </w:r>
          </w:p>
        </w:tc>
        <w:tc>
          <w:tcPr>
            <w:tcW w:w="158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2" w:firstLine="0"/>
              <w:jc w:val="center"/>
            </w:pPr>
            <w:r>
              <w:rPr>
                <w:rFonts w:ascii="Calibri" w:eastAsia="Calibri" w:hAnsi="Calibri" w:cs="Calibri"/>
                <w:b/>
                <w:sz w:val="18"/>
              </w:rPr>
              <w:t xml:space="preserve">2016 </w:t>
            </w:r>
          </w:p>
        </w:tc>
      </w:tr>
      <w:tr w:rsidR="003E2602">
        <w:trPr>
          <w:trHeight w:val="264"/>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open fire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01_open fireplace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6" w:firstLine="0"/>
              <w:jc w:val="center"/>
            </w:pPr>
            <w:r>
              <w:rPr>
                <w:rFonts w:ascii="Calibri" w:eastAsia="Calibri" w:hAnsi="Calibri" w:cs="Calibri"/>
                <w:sz w:val="18"/>
              </w:rPr>
              <w:t xml:space="preserve">41%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47%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52%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0,90% </w:t>
            </w:r>
          </w:p>
        </w:tc>
      </w:tr>
      <w:tr w:rsidR="003E2602">
        <w:trPr>
          <w:trHeight w:val="263"/>
        </w:trPr>
        <w:tc>
          <w:tcPr>
            <w:tcW w:w="2150" w:type="dxa"/>
            <w:vMerge w:val="restart"/>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firstLine="0"/>
              <w:jc w:val="left"/>
            </w:pPr>
            <w:r>
              <w:rPr>
                <w:rFonts w:ascii="Calibri" w:eastAsia="Calibri" w:hAnsi="Calibri" w:cs="Calibri"/>
                <w:i/>
                <w:sz w:val="18"/>
              </w:rPr>
              <w:t xml:space="preserve">solid fuel / closed fire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02_closed fireplace/inset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6" w:firstLine="0"/>
              <w:jc w:val="center"/>
            </w:pPr>
            <w:r>
              <w:rPr>
                <w:rFonts w:ascii="Calibri" w:eastAsia="Calibri" w:hAnsi="Calibri" w:cs="Calibri"/>
                <w:sz w:val="18"/>
              </w:rPr>
              <w:t xml:space="preserve">70%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75%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80%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2,10%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03_wood stove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70%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75%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80%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1" w:firstLine="0"/>
              <w:jc w:val="center"/>
            </w:pPr>
            <w:r>
              <w:rPr>
                <w:rFonts w:ascii="Calibri" w:eastAsia="Calibri" w:hAnsi="Calibri" w:cs="Calibri"/>
                <w:sz w:val="18"/>
              </w:rPr>
              <w:t xml:space="preserve">2,10% </w:t>
            </w:r>
          </w:p>
        </w:tc>
      </w:tr>
      <w:tr w:rsidR="003E2602">
        <w:trPr>
          <w:trHeight w:val="263"/>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04_coal stove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70%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75%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80%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1" w:firstLine="0"/>
              <w:jc w:val="center"/>
            </w:pPr>
            <w:r>
              <w:rPr>
                <w:rFonts w:ascii="Calibri" w:eastAsia="Calibri" w:hAnsi="Calibri" w:cs="Calibri"/>
                <w:sz w:val="18"/>
              </w:rPr>
              <w:t xml:space="preserve">2,10%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cooker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05_cooker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65%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70%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80%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1" w:firstLine="0"/>
              <w:jc w:val="center"/>
            </w:pPr>
            <w:r>
              <w:rPr>
                <w:rFonts w:ascii="Calibri" w:eastAsia="Calibri" w:hAnsi="Calibri" w:cs="Calibri"/>
                <w:sz w:val="18"/>
              </w:rPr>
              <w:t xml:space="preserve">1,95%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closed fire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06_SHR stove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80%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80%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80%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2,40% </w:t>
            </w:r>
          </w:p>
        </w:tc>
      </w:tr>
      <w:tr w:rsidR="003E2602">
        <w:trPr>
          <w:trHeight w:val="262"/>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fule / closed-pellet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07_pellet stove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86%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86%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89%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2,58%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gas-liq. / open fire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08_open fire gas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45%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50%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50%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1,26%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gas-liq. / closed fire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09_closed fire gas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65%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70%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1" w:firstLine="0"/>
              <w:jc w:val="center"/>
            </w:pPr>
            <w:r>
              <w:rPr>
                <w:rFonts w:ascii="Calibri" w:eastAsia="Calibri" w:hAnsi="Calibri" w:cs="Calibri"/>
                <w:sz w:val="18"/>
              </w:rPr>
              <w:t xml:space="preserve">80%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0" w:firstLine="0"/>
              <w:jc w:val="center"/>
            </w:pPr>
            <w:r>
              <w:rPr>
                <w:rFonts w:ascii="Calibri" w:eastAsia="Calibri" w:hAnsi="Calibri" w:cs="Calibri"/>
                <w:sz w:val="18"/>
              </w:rPr>
              <w:t xml:space="preserve">1,95%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lastRenderedPageBreak/>
              <w:t xml:space="preserve">gas-liq. / flueless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10_flueless fuel heater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7" w:firstLine="0"/>
              <w:jc w:val="center"/>
            </w:pPr>
            <w:r>
              <w:rPr>
                <w:rFonts w:ascii="Calibri" w:eastAsia="Calibri" w:hAnsi="Calibri" w:cs="Calibri"/>
                <w:sz w:val="18"/>
              </w:rPr>
              <w:t xml:space="preserve">100%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100%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100%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0,00%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portable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11_elec.portable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30%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31%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36%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1" w:firstLine="0"/>
              <w:jc w:val="center"/>
            </w:pPr>
            <w:r>
              <w:rPr>
                <w:rFonts w:ascii="Calibri" w:eastAsia="Calibri" w:hAnsi="Calibri" w:cs="Calibri"/>
                <w:sz w:val="18"/>
              </w:rPr>
              <w:t xml:space="preserve">0,00%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fixed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12_elec.convector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30%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34%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38%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0,00%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storage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13_elec.storage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30%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32%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38%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1" w:firstLine="0"/>
              <w:jc w:val="center"/>
            </w:pPr>
            <w:r>
              <w:rPr>
                <w:rFonts w:ascii="Calibri" w:eastAsia="Calibri" w:hAnsi="Calibri" w:cs="Calibri"/>
                <w:sz w:val="18"/>
              </w:rPr>
              <w:t xml:space="preserve">0,00%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underfloor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14_elec.underfloor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6" w:firstLine="0"/>
              <w:jc w:val="center"/>
            </w:pPr>
            <w:r>
              <w:rPr>
                <w:rFonts w:ascii="Calibri" w:eastAsia="Calibri" w:hAnsi="Calibri" w:cs="Calibri"/>
                <w:sz w:val="18"/>
              </w:rPr>
              <w:t xml:space="preserve">30%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4" w:firstLine="0"/>
              <w:jc w:val="center"/>
            </w:pPr>
            <w:r>
              <w:rPr>
                <w:rFonts w:ascii="Calibri" w:eastAsia="Calibri" w:hAnsi="Calibri" w:cs="Calibri"/>
                <w:sz w:val="18"/>
              </w:rPr>
              <w:t xml:space="preserve">34%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38%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0,00%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 / luminous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15_luminous heaters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82%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89%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89%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2" w:firstLine="0"/>
              <w:jc w:val="center"/>
            </w:pPr>
            <w:r>
              <w:rPr>
                <w:rFonts w:ascii="Calibri" w:eastAsia="Calibri" w:hAnsi="Calibri" w:cs="Calibri"/>
                <w:sz w:val="18"/>
              </w:rPr>
              <w:t xml:space="preserve">0,00% </w:t>
            </w:r>
          </w:p>
        </w:tc>
      </w:tr>
      <w:tr w:rsidR="003E2602">
        <w:trPr>
          <w:trHeight w:val="263"/>
        </w:trPr>
        <w:tc>
          <w:tcPr>
            <w:tcW w:w="21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 / tube </w:t>
            </w:r>
          </w:p>
        </w:tc>
        <w:tc>
          <w:tcPr>
            <w:tcW w:w="23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16_tube heaters </w:t>
            </w:r>
          </w:p>
        </w:tc>
        <w:tc>
          <w:tcPr>
            <w:tcW w:w="100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5" w:firstLine="0"/>
              <w:jc w:val="center"/>
            </w:pPr>
            <w:r>
              <w:rPr>
                <w:rFonts w:ascii="Calibri" w:eastAsia="Calibri" w:hAnsi="Calibri" w:cs="Calibri"/>
                <w:sz w:val="18"/>
              </w:rPr>
              <w:t xml:space="preserve">78% </w:t>
            </w:r>
          </w:p>
        </w:tc>
        <w:tc>
          <w:tcPr>
            <w:tcW w:w="91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83% </w:t>
            </w:r>
          </w:p>
        </w:tc>
        <w:tc>
          <w:tcPr>
            <w:tcW w:w="109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83% </w:t>
            </w:r>
          </w:p>
        </w:tc>
        <w:tc>
          <w:tcPr>
            <w:tcW w:w="158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3" w:firstLine="0"/>
              <w:jc w:val="center"/>
            </w:pPr>
            <w:r>
              <w:rPr>
                <w:rFonts w:ascii="Calibri" w:eastAsia="Calibri" w:hAnsi="Calibri" w:cs="Calibri"/>
                <w:sz w:val="18"/>
              </w:rPr>
              <w:t xml:space="preserve">0,00% </w:t>
            </w:r>
          </w:p>
        </w:tc>
      </w:tr>
    </w:tbl>
    <w:p w:rsidR="003E2602" w:rsidRDefault="007B74C6">
      <w:pPr>
        <w:spacing w:after="0" w:line="259" w:lineRule="auto"/>
        <w:ind w:left="850" w:firstLine="0"/>
        <w:jc w:val="left"/>
      </w:pPr>
      <w:r>
        <w:t xml:space="preserve"> </w:t>
      </w:r>
    </w:p>
    <w:p w:rsidR="003E2602" w:rsidRDefault="007B74C6">
      <w:pPr>
        <w:spacing w:after="12"/>
        <w:ind w:left="845"/>
      </w:pPr>
      <w:r>
        <w:t xml:space="preserve">Table A4-5: Sub-option D. Minimum energy efficiency values per year and labelling parameters </w:t>
      </w:r>
    </w:p>
    <w:tbl>
      <w:tblPr>
        <w:tblStyle w:val="TableGrid"/>
        <w:tblW w:w="9070" w:type="dxa"/>
        <w:tblInd w:w="851" w:type="dxa"/>
        <w:tblCellMar>
          <w:top w:w="40" w:type="dxa"/>
          <w:left w:w="107" w:type="dxa"/>
          <w:bottom w:w="0" w:type="dxa"/>
          <w:right w:w="115" w:type="dxa"/>
        </w:tblCellMar>
        <w:tblLook w:val="04A0" w:firstRow="1" w:lastRow="0" w:firstColumn="1" w:lastColumn="0" w:noHBand="0" w:noVBand="1"/>
      </w:tblPr>
      <w:tblGrid>
        <w:gridCol w:w="2443"/>
        <w:gridCol w:w="2647"/>
        <w:gridCol w:w="1139"/>
        <w:gridCol w:w="1036"/>
        <w:gridCol w:w="1805"/>
      </w:tblGrid>
      <w:tr w:rsidR="003E2602">
        <w:trPr>
          <w:trHeight w:val="262"/>
        </w:trPr>
        <w:tc>
          <w:tcPr>
            <w:tcW w:w="2443" w:type="dxa"/>
            <w:tcBorders>
              <w:top w:val="single" w:sz="4" w:space="0" w:color="000000"/>
              <w:left w:val="single" w:sz="4" w:space="0" w:color="000000"/>
              <w:bottom w:val="single" w:sz="4" w:space="0" w:color="000000"/>
              <w:right w:val="nil"/>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Energy efficiency </w:t>
            </w:r>
          </w:p>
        </w:tc>
        <w:tc>
          <w:tcPr>
            <w:tcW w:w="2647" w:type="dxa"/>
            <w:tcBorders>
              <w:top w:val="single" w:sz="4" w:space="0" w:color="000000"/>
              <w:left w:val="nil"/>
              <w:bottom w:val="single" w:sz="4" w:space="0" w:color="000000"/>
              <w:right w:val="single" w:sz="4" w:space="0" w:color="000000"/>
            </w:tcBorders>
            <w:shd w:val="clear" w:color="auto" w:fill="BFBFBF"/>
            <w:vAlign w:val="center"/>
          </w:tcPr>
          <w:p w:rsidR="003E2602" w:rsidRDefault="003E2602">
            <w:pPr>
              <w:spacing w:after="160" w:line="259" w:lineRule="auto"/>
              <w:ind w:left="0" w:firstLine="0"/>
              <w:jc w:val="left"/>
            </w:pPr>
          </w:p>
        </w:tc>
        <w:tc>
          <w:tcPr>
            <w:tcW w:w="1139"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1st tier </w:t>
            </w:r>
          </w:p>
        </w:tc>
        <w:tc>
          <w:tcPr>
            <w:tcW w:w="103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2nd tier </w:t>
            </w:r>
          </w:p>
        </w:tc>
        <w:tc>
          <w:tcPr>
            <w:tcW w:w="180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 w:firstLine="0"/>
              <w:jc w:val="center"/>
            </w:pPr>
            <w:r>
              <w:rPr>
                <w:rFonts w:ascii="Calibri" w:eastAsia="Calibri" w:hAnsi="Calibri" w:cs="Calibri"/>
                <w:b/>
                <w:sz w:val="18"/>
              </w:rPr>
              <w:t xml:space="preserve">Label-parameters </w:t>
            </w:r>
          </w:p>
        </w:tc>
      </w:tr>
      <w:tr w:rsidR="003E2602">
        <w:trPr>
          <w:trHeight w:val="262"/>
        </w:trPr>
        <w:tc>
          <w:tcPr>
            <w:tcW w:w="2443" w:type="dxa"/>
            <w:tcBorders>
              <w:top w:val="single" w:sz="4" w:space="0" w:color="000000"/>
              <w:left w:val="single" w:sz="4" w:space="0" w:color="000000"/>
              <w:bottom w:val="single" w:sz="4" w:space="0" w:color="000000"/>
              <w:right w:val="nil"/>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Energy target years/values </w:t>
            </w:r>
          </w:p>
        </w:tc>
        <w:tc>
          <w:tcPr>
            <w:tcW w:w="2647" w:type="dxa"/>
            <w:tcBorders>
              <w:top w:val="single" w:sz="4" w:space="0" w:color="000000"/>
              <w:left w:val="nil"/>
              <w:bottom w:val="single" w:sz="4" w:space="0" w:color="000000"/>
              <w:right w:val="single" w:sz="4" w:space="0" w:color="000000"/>
            </w:tcBorders>
            <w:shd w:val="clear" w:color="auto" w:fill="BFBFBF"/>
            <w:vAlign w:val="center"/>
          </w:tcPr>
          <w:p w:rsidR="003E2602" w:rsidRDefault="003E2602">
            <w:pPr>
              <w:spacing w:after="160" w:line="259" w:lineRule="auto"/>
              <w:ind w:left="0" w:firstLine="0"/>
              <w:jc w:val="left"/>
            </w:pPr>
          </w:p>
        </w:tc>
        <w:tc>
          <w:tcPr>
            <w:tcW w:w="1139"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2012 </w:t>
            </w:r>
          </w:p>
        </w:tc>
        <w:tc>
          <w:tcPr>
            <w:tcW w:w="103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2016 </w:t>
            </w:r>
          </w:p>
        </w:tc>
        <w:tc>
          <w:tcPr>
            <w:tcW w:w="180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2016 </w:t>
            </w:r>
          </w:p>
        </w:tc>
      </w:tr>
      <w:tr w:rsidR="003E2602">
        <w:trPr>
          <w:trHeight w:val="263"/>
        </w:trPr>
        <w:tc>
          <w:tcPr>
            <w:tcW w:w="24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open fire </w:t>
            </w:r>
          </w:p>
        </w:tc>
        <w:tc>
          <w:tcPr>
            <w:tcW w:w="26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01_open fireplace </w:t>
            </w:r>
          </w:p>
        </w:tc>
        <w:tc>
          <w:tcPr>
            <w:tcW w:w="11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47% </w:t>
            </w:r>
          </w:p>
        </w:tc>
        <w:tc>
          <w:tcPr>
            <w:tcW w:w="10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52% </w:t>
            </w:r>
          </w:p>
        </w:tc>
        <w:tc>
          <w:tcPr>
            <w:tcW w:w="18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0,90% </w:t>
            </w:r>
          </w:p>
        </w:tc>
      </w:tr>
      <w:tr w:rsidR="003E2602">
        <w:trPr>
          <w:trHeight w:val="263"/>
        </w:trPr>
        <w:tc>
          <w:tcPr>
            <w:tcW w:w="2443" w:type="dxa"/>
            <w:vMerge w:val="restart"/>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firstLine="0"/>
              <w:jc w:val="left"/>
            </w:pPr>
            <w:r>
              <w:rPr>
                <w:rFonts w:ascii="Calibri" w:eastAsia="Calibri" w:hAnsi="Calibri" w:cs="Calibri"/>
                <w:i/>
                <w:sz w:val="18"/>
              </w:rPr>
              <w:t xml:space="preserve">solid fuel / closed fire </w:t>
            </w:r>
          </w:p>
        </w:tc>
        <w:tc>
          <w:tcPr>
            <w:tcW w:w="26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02_closed fireplace/inset </w:t>
            </w:r>
          </w:p>
        </w:tc>
        <w:tc>
          <w:tcPr>
            <w:tcW w:w="11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75% </w:t>
            </w:r>
          </w:p>
        </w:tc>
        <w:tc>
          <w:tcPr>
            <w:tcW w:w="10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80% </w:t>
            </w:r>
          </w:p>
        </w:tc>
        <w:tc>
          <w:tcPr>
            <w:tcW w:w="18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2,10% </w:t>
            </w:r>
          </w:p>
        </w:tc>
      </w:tr>
      <w:tr w:rsidR="003E2602">
        <w:trPr>
          <w:trHeight w:val="263"/>
        </w:trPr>
        <w:tc>
          <w:tcPr>
            <w:tcW w:w="0" w:type="auto"/>
            <w:vMerge/>
            <w:tcBorders>
              <w:top w:val="nil"/>
              <w:left w:val="single" w:sz="4" w:space="0" w:color="000000"/>
              <w:bottom w:val="nil"/>
              <w:right w:val="single" w:sz="4" w:space="0" w:color="000000"/>
            </w:tcBorders>
            <w:vAlign w:val="center"/>
          </w:tcPr>
          <w:p w:rsidR="003E2602" w:rsidRDefault="003E2602">
            <w:pPr>
              <w:spacing w:after="160" w:line="259" w:lineRule="auto"/>
              <w:ind w:left="0" w:firstLine="0"/>
              <w:jc w:val="left"/>
            </w:pPr>
          </w:p>
        </w:tc>
        <w:tc>
          <w:tcPr>
            <w:tcW w:w="26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03_wood stove </w:t>
            </w:r>
          </w:p>
        </w:tc>
        <w:tc>
          <w:tcPr>
            <w:tcW w:w="11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75% </w:t>
            </w:r>
          </w:p>
        </w:tc>
        <w:tc>
          <w:tcPr>
            <w:tcW w:w="10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80% </w:t>
            </w:r>
          </w:p>
        </w:tc>
        <w:tc>
          <w:tcPr>
            <w:tcW w:w="18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2,10% </w:t>
            </w:r>
          </w:p>
        </w:tc>
      </w:tr>
      <w:tr w:rsidR="003E2602">
        <w:trPr>
          <w:trHeight w:val="263"/>
        </w:trPr>
        <w:tc>
          <w:tcPr>
            <w:tcW w:w="0" w:type="auto"/>
            <w:vMerge/>
            <w:tcBorders>
              <w:top w:val="nil"/>
              <w:left w:val="single" w:sz="4" w:space="0" w:color="000000"/>
              <w:bottom w:val="single" w:sz="4" w:space="0" w:color="000000"/>
              <w:right w:val="single" w:sz="4" w:space="0" w:color="000000"/>
            </w:tcBorders>
            <w:vAlign w:val="center"/>
          </w:tcPr>
          <w:p w:rsidR="003E2602" w:rsidRDefault="003E2602">
            <w:pPr>
              <w:spacing w:after="160" w:line="259" w:lineRule="auto"/>
              <w:ind w:left="0" w:firstLine="0"/>
              <w:jc w:val="left"/>
            </w:pPr>
          </w:p>
        </w:tc>
        <w:tc>
          <w:tcPr>
            <w:tcW w:w="26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04_coal stove </w:t>
            </w:r>
          </w:p>
        </w:tc>
        <w:tc>
          <w:tcPr>
            <w:tcW w:w="11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75% </w:t>
            </w:r>
          </w:p>
        </w:tc>
        <w:tc>
          <w:tcPr>
            <w:tcW w:w="10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80% </w:t>
            </w:r>
          </w:p>
        </w:tc>
        <w:tc>
          <w:tcPr>
            <w:tcW w:w="18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2,10% </w:t>
            </w:r>
          </w:p>
        </w:tc>
      </w:tr>
      <w:tr w:rsidR="003E2602">
        <w:trPr>
          <w:trHeight w:val="263"/>
        </w:trPr>
        <w:tc>
          <w:tcPr>
            <w:tcW w:w="24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cooker </w:t>
            </w:r>
          </w:p>
        </w:tc>
        <w:tc>
          <w:tcPr>
            <w:tcW w:w="26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05_cooker </w:t>
            </w:r>
          </w:p>
        </w:tc>
        <w:tc>
          <w:tcPr>
            <w:tcW w:w="11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70% </w:t>
            </w:r>
          </w:p>
        </w:tc>
        <w:tc>
          <w:tcPr>
            <w:tcW w:w="10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80% </w:t>
            </w:r>
          </w:p>
        </w:tc>
        <w:tc>
          <w:tcPr>
            <w:tcW w:w="18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1,95% </w:t>
            </w:r>
          </w:p>
        </w:tc>
      </w:tr>
      <w:tr w:rsidR="003E2602">
        <w:trPr>
          <w:trHeight w:val="263"/>
        </w:trPr>
        <w:tc>
          <w:tcPr>
            <w:tcW w:w="24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closed fire </w:t>
            </w:r>
          </w:p>
        </w:tc>
        <w:tc>
          <w:tcPr>
            <w:tcW w:w="26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06_SHR stove </w:t>
            </w:r>
          </w:p>
        </w:tc>
        <w:tc>
          <w:tcPr>
            <w:tcW w:w="11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80% </w:t>
            </w:r>
          </w:p>
        </w:tc>
        <w:tc>
          <w:tcPr>
            <w:tcW w:w="10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80% </w:t>
            </w:r>
          </w:p>
        </w:tc>
        <w:tc>
          <w:tcPr>
            <w:tcW w:w="18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2,40% </w:t>
            </w:r>
          </w:p>
        </w:tc>
      </w:tr>
      <w:tr w:rsidR="003E2602">
        <w:trPr>
          <w:trHeight w:val="263"/>
        </w:trPr>
        <w:tc>
          <w:tcPr>
            <w:tcW w:w="24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fule / closed-pellet </w:t>
            </w:r>
          </w:p>
        </w:tc>
        <w:tc>
          <w:tcPr>
            <w:tcW w:w="26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07_pellet stove </w:t>
            </w:r>
          </w:p>
        </w:tc>
        <w:tc>
          <w:tcPr>
            <w:tcW w:w="11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86% </w:t>
            </w:r>
          </w:p>
        </w:tc>
        <w:tc>
          <w:tcPr>
            <w:tcW w:w="10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89% </w:t>
            </w:r>
          </w:p>
        </w:tc>
        <w:tc>
          <w:tcPr>
            <w:tcW w:w="18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2,58% </w:t>
            </w:r>
          </w:p>
        </w:tc>
      </w:tr>
      <w:tr w:rsidR="003E2602">
        <w:trPr>
          <w:trHeight w:val="263"/>
        </w:trPr>
        <w:tc>
          <w:tcPr>
            <w:tcW w:w="24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gas-liq. / open fire </w:t>
            </w:r>
          </w:p>
        </w:tc>
        <w:tc>
          <w:tcPr>
            <w:tcW w:w="26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08_open fire gas </w:t>
            </w:r>
          </w:p>
        </w:tc>
        <w:tc>
          <w:tcPr>
            <w:tcW w:w="11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50% </w:t>
            </w:r>
          </w:p>
        </w:tc>
        <w:tc>
          <w:tcPr>
            <w:tcW w:w="10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50% </w:t>
            </w:r>
          </w:p>
        </w:tc>
        <w:tc>
          <w:tcPr>
            <w:tcW w:w="18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1,26% </w:t>
            </w:r>
          </w:p>
        </w:tc>
      </w:tr>
      <w:tr w:rsidR="003E2602">
        <w:trPr>
          <w:trHeight w:val="263"/>
        </w:trPr>
        <w:tc>
          <w:tcPr>
            <w:tcW w:w="24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gas-liq. / closed fire </w:t>
            </w:r>
          </w:p>
        </w:tc>
        <w:tc>
          <w:tcPr>
            <w:tcW w:w="26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09_closed fire gas </w:t>
            </w:r>
          </w:p>
        </w:tc>
        <w:tc>
          <w:tcPr>
            <w:tcW w:w="11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70% </w:t>
            </w:r>
          </w:p>
        </w:tc>
        <w:tc>
          <w:tcPr>
            <w:tcW w:w="10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80% </w:t>
            </w:r>
          </w:p>
        </w:tc>
        <w:tc>
          <w:tcPr>
            <w:tcW w:w="18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1,95% </w:t>
            </w:r>
          </w:p>
        </w:tc>
      </w:tr>
      <w:tr w:rsidR="003E2602">
        <w:trPr>
          <w:trHeight w:val="263"/>
        </w:trPr>
        <w:tc>
          <w:tcPr>
            <w:tcW w:w="24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gas-liq. / flueless </w:t>
            </w:r>
          </w:p>
        </w:tc>
        <w:tc>
          <w:tcPr>
            <w:tcW w:w="26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10_flueless fuel heater </w:t>
            </w:r>
          </w:p>
        </w:tc>
        <w:tc>
          <w:tcPr>
            <w:tcW w:w="11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100% </w:t>
            </w:r>
          </w:p>
        </w:tc>
        <w:tc>
          <w:tcPr>
            <w:tcW w:w="10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100% </w:t>
            </w:r>
          </w:p>
        </w:tc>
        <w:tc>
          <w:tcPr>
            <w:tcW w:w="18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0,00% </w:t>
            </w:r>
          </w:p>
        </w:tc>
      </w:tr>
      <w:tr w:rsidR="003E2602">
        <w:trPr>
          <w:trHeight w:val="263"/>
        </w:trPr>
        <w:tc>
          <w:tcPr>
            <w:tcW w:w="24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portable </w:t>
            </w:r>
          </w:p>
        </w:tc>
        <w:tc>
          <w:tcPr>
            <w:tcW w:w="26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11_elec.portable </w:t>
            </w:r>
          </w:p>
        </w:tc>
        <w:tc>
          <w:tcPr>
            <w:tcW w:w="11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31% </w:t>
            </w:r>
          </w:p>
        </w:tc>
        <w:tc>
          <w:tcPr>
            <w:tcW w:w="10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36% </w:t>
            </w:r>
          </w:p>
        </w:tc>
        <w:tc>
          <w:tcPr>
            <w:tcW w:w="18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0,00% </w:t>
            </w:r>
          </w:p>
        </w:tc>
      </w:tr>
      <w:tr w:rsidR="003E2602">
        <w:trPr>
          <w:trHeight w:val="262"/>
        </w:trPr>
        <w:tc>
          <w:tcPr>
            <w:tcW w:w="24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fixed </w:t>
            </w:r>
          </w:p>
        </w:tc>
        <w:tc>
          <w:tcPr>
            <w:tcW w:w="26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12_elec.convector </w:t>
            </w:r>
          </w:p>
        </w:tc>
        <w:tc>
          <w:tcPr>
            <w:tcW w:w="11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34% </w:t>
            </w:r>
          </w:p>
        </w:tc>
        <w:tc>
          <w:tcPr>
            <w:tcW w:w="10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38% </w:t>
            </w:r>
          </w:p>
        </w:tc>
        <w:tc>
          <w:tcPr>
            <w:tcW w:w="18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0,00% </w:t>
            </w:r>
          </w:p>
        </w:tc>
      </w:tr>
      <w:tr w:rsidR="003E2602">
        <w:trPr>
          <w:trHeight w:val="263"/>
        </w:trPr>
        <w:tc>
          <w:tcPr>
            <w:tcW w:w="24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storage </w:t>
            </w:r>
          </w:p>
        </w:tc>
        <w:tc>
          <w:tcPr>
            <w:tcW w:w="26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13_elec.storage </w:t>
            </w:r>
          </w:p>
        </w:tc>
        <w:tc>
          <w:tcPr>
            <w:tcW w:w="11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32% </w:t>
            </w:r>
          </w:p>
        </w:tc>
        <w:tc>
          <w:tcPr>
            <w:tcW w:w="10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38% </w:t>
            </w:r>
          </w:p>
        </w:tc>
        <w:tc>
          <w:tcPr>
            <w:tcW w:w="18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0,00% </w:t>
            </w:r>
          </w:p>
        </w:tc>
      </w:tr>
      <w:tr w:rsidR="003E2602">
        <w:trPr>
          <w:trHeight w:val="263"/>
        </w:trPr>
        <w:tc>
          <w:tcPr>
            <w:tcW w:w="24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underfloor </w:t>
            </w:r>
          </w:p>
        </w:tc>
        <w:tc>
          <w:tcPr>
            <w:tcW w:w="26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14_elec.underfloor </w:t>
            </w:r>
          </w:p>
        </w:tc>
        <w:tc>
          <w:tcPr>
            <w:tcW w:w="11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34% </w:t>
            </w:r>
          </w:p>
        </w:tc>
        <w:tc>
          <w:tcPr>
            <w:tcW w:w="10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38% </w:t>
            </w:r>
          </w:p>
        </w:tc>
        <w:tc>
          <w:tcPr>
            <w:tcW w:w="18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0,00% </w:t>
            </w:r>
          </w:p>
        </w:tc>
      </w:tr>
      <w:tr w:rsidR="003E2602">
        <w:trPr>
          <w:trHeight w:val="263"/>
        </w:trPr>
        <w:tc>
          <w:tcPr>
            <w:tcW w:w="24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 / luminous </w:t>
            </w:r>
          </w:p>
        </w:tc>
        <w:tc>
          <w:tcPr>
            <w:tcW w:w="26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15_luminous heaters </w:t>
            </w:r>
          </w:p>
        </w:tc>
        <w:tc>
          <w:tcPr>
            <w:tcW w:w="11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82% </w:t>
            </w:r>
          </w:p>
        </w:tc>
        <w:tc>
          <w:tcPr>
            <w:tcW w:w="10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89% </w:t>
            </w:r>
          </w:p>
        </w:tc>
        <w:tc>
          <w:tcPr>
            <w:tcW w:w="18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0,00% </w:t>
            </w:r>
          </w:p>
        </w:tc>
      </w:tr>
      <w:tr w:rsidR="003E2602">
        <w:trPr>
          <w:trHeight w:val="263"/>
        </w:trPr>
        <w:tc>
          <w:tcPr>
            <w:tcW w:w="24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 / tube </w:t>
            </w:r>
          </w:p>
        </w:tc>
        <w:tc>
          <w:tcPr>
            <w:tcW w:w="26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16_tube heaters </w:t>
            </w:r>
          </w:p>
        </w:tc>
        <w:tc>
          <w:tcPr>
            <w:tcW w:w="113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78% </w:t>
            </w:r>
          </w:p>
        </w:tc>
        <w:tc>
          <w:tcPr>
            <w:tcW w:w="10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83% </w:t>
            </w:r>
          </w:p>
        </w:tc>
        <w:tc>
          <w:tcPr>
            <w:tcW w:w="18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0,00% </w:t>
            </w:r>
          </w:p>
        </w:tc>
      </w:tr>
    </w:tbl>
    <w:p w:rsidR="003E2602" w:rsidRDefault="007B74C6">
      <w:pPr>
        <w:spacing w:after="96" w:line="259" w:lineRule="auto"/>
        <w:ind w:left="850" w:firstLine="0"/>
        <w:jc w:val="left"/>
      </w:pPr>
      <w:r>
        <w:t xml:space="preserve"> </w:t>
      </w:r>
    </w:p>
    <w:p w:rsidR="003E2602" w:rsidRDefault="007B74C6">
      <w:pPr>
        <w:spacing w:after="12"/>
        <w:ind w:left="845"/>
      </w:pPr>
      <w:r>
        <w:t xml:space="preserve">Table A4-6: Sub-option E. Minimum energy efficiency values per year and labelling parameters </w:t>
      </w:r>
    </w:p>
    <w:tbl>
      <w:tblPr>
        <w:tblStyle w:val="TableGrid"/>
        <w:tblW w:w="9070" w:type="dxa"/>
        <w:tblInd w:w="851" w:type="dxa"/>
        <w:tblCellMar>
          <w:top w:w="40" w:type="dxa"/>
          <w:left w:w="107" w:type="dxa"/>
          <w:bottom w:w="0" w:type="dxa"/>
          <w:right w:w="115" w:type="dxa"/>
        </w:tblCellMar>
        <w:tblLook w:val="04A0" w:firstRow="1" w:lastRow="0" w:firstColumn="1" w:lastColumn="0" w:noHBand="0" w:noVBand="1"/>
      </w:tblPr>
      <w:tblGrid>
        <w:gridCol w:w="2759"/>
        <w:gridCol w:w="2988"/>
        <w:gridCol w:w="1285"/>
        <w:gridCol w:w="2038"/>
      </w:tblGrid>
      <w:tr w:rsidR="003E2602">
        <w:trPr>
          <w:trHeight w:val="261"/>
        </w:trPr>
        <w:tc>
          <w:tcPr>
            <w:tcW w:w="2759" w:type="dxa"/>
            <w:tcBorders>
              <w:top w:val="single" w:sz="4" w:space="0" w:color="000000"/>
              <w:left w:val="single" w:sz="4" w:space="0" w:color="000000"/>
              <w:bottom w:val="single" w:sz="4" w:space="0" w:color="000000"/>
              <w:right w:val="nil"/>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Energy efficiency </w:t>
            </w:r>
          </w:p>
        </w:tc>
        <w:tc>
          <w:tcPr>
            <w:tcW w:w="2988"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c>
          <w:tcPr>
            <w:tcW w:w="128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1st tier </w:t>
            </w:r>
          </w:p>
        </w:tc>
        <w:tc>
          <w:tcPr>
            <w:tcW w:w="203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 w:firstLine="0"/>
              <w:jc w:val="center"/>
            </w:pPr>
            <w:r>
              <w:rPr>
                <w:rFonts w:ascii="Calibri" w:eastAsia="Calibri" w:hAnsi="Calibri" w:cs="Calibri"/>
                <w:b/>
                <w:sz w:val="18"/>
              </w:rPr>
              <w:t xml:space="preserve">Label-parameters </w:t>
            </w:r>
          </w:p>
        </w:tc>
      </w:tr>
      <w:tr w:rsidR="003E2602">
        <w:trPr>
          <w:trHeight w:val="261"/>
        </w:trPr>
        <w:tc>
          <w:tcPr>
            <w:tcW w:w="2759" w:type="dxa"/>
            <w:tcBorders>
              <w:top w:val="single" w:sz="4" w:space="0" w:color="000000"/>
              <w:left w:val="single" w:sz="4" w:space="0" w:color="000000"/>
              <w:bottom w:val="single" w:sz="4" w:space="0" w:color="000000"/>
              <w:right w:val="nil"/>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Energy target years/values </w:t>
            </w:r>
          </w:p>
        </w:tc>
        <w:tc>
          <w:tcPr>
            <w:tcW w:w="2988"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c>
          <w:tcPr>
            <w:tcW w:w="128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2016 </w:t>
            </w:r>
          </w:p>
        </w:tc>
        <w:tc>
          <w:tcPr>
            <w:tcW w:w="203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2016 </w:t>
            </w:r>
          </w:p>
        </w:tc>
      </w:tr>
      <w:tr w:rsidR="003E2602">
        <w:trPr>
          <w:trHeight w:val="264"/>
        </w:trPr>
        <w:tc>
          <w:tcPr>
            <w:tcW w:w="275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open fire </w:t>
            </w:r>
          </w:p>
        </w:tc>
        <w:tc>
          <w:tcPr>
            <w:tcW w:w="29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01_open fireplace </w:t>
            </w:r>
          </w:p>
        </w:tc>
        <w:tc>
          <w:tcPr>
            <w:tcW w:w="12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52% </w:t>
            </w:r>
          </w:p>
        </w:tc>
        <w:tc>
          <w:tcPr>
            <w:tcW w:w="2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0,90% </w:t>
            </w:r>
          </w:p>
        </w:tc>
      </w:tr>
      <w:tr w:rsidR="003E2602">
        <w:trPr>
          <w:trHeight w:val="263"/>
        </w:trPr>
        <w:tc>
          <w:tcPr>
            <w:tcW w:w="2759" w:type="dxa"/>
            <w:vMerge w:val="restart"/>
            <w:tcBorders>
              <w:top w:val="single" w:sz="4" w:space="0" w:color="000000"/>
              <w:left w:val="single" w:sz="4" w:space="0" w:color="000000"/>
              <w:bottom w:val="single" w:sz="4" w:space="0" w:color="000000"/>
              <w:right w:val="single" w:sz="4" w:space="0" w:color="000000"/>
            </w:tcBorders>
            <w:vAlign w:val="center"/>
          </w:tcPr>
          <w:p w:rsidR="003E2602" w:rsidRDefault="007B74C6">
            <w:pPr>
              <w:spacing w:after="0" w:line="259" w:lineRule="auto"/>
              <w:ind w:left="0" w:firstLine="0"/>
              <w:jc w:val="left"/>
            </w:pPr>
            <w:r>
              <w:rPr>
                <w:rFonts w:ascii="Calibri" w:eastAsia="Calibri" w:hAnsi="Calibri" w:cs="Calibri"/>
                <w:i/>
                <w:sz w:val="18"/>
              </w:rPr>
              <w:t xml:space="preserve">solid fuel / closed fire </w:t>
            </w:r>
          </w:p>
        </w:tc>
        <w:tc>
          <w:tcPr>
            <w:tcW w:w="29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02_closed fireplace/inset </w:t>
            </w:r>
          </w:p>
        </w:tc>
        <w:tc>
          <w:tcPr>
            <w:tcW w:w="12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80% </w:t>
            </w:r>
          </w:p>
        </w:tc>
        <w:tc>
          <w:tcPr>
            <w:tcW w:w="2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2,10%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29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03_wood stove </w:t>
            </w:r>
          </w:p>
        </w:tc>
        <w:tc>
          <w:tcPr>
            <w:tcW w:w="12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80% </w:t>
            </w:r>
          </w:p>
        </w:tc>
        <w:tc>
          <w:tcPr>
            <w:tcW w:w="2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2,10% </w:t>
            </w:r>
          </w:p>
        </w:tc>
      </w:tr>
      <w:tr w:rsidR="003E2602">
        <w:trPr>
          <w:trHeight w:val="263"/>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29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04_coal stove </w:t>
            </w:r>
          </w:p>
        </w:tc>
        <w:tc>
          <w:tcPr>
            <w:tcW w:w="12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80% </w:t>
            </w:r>
          </w:p>
        </w:tc>
        <w:tc>
          <w:tcPr>
            <w:tcW w:w="2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2,10% </w:t>
            </w:r>
          </w:p>
        </w:tc>
      </w:tr>
      <w:tr w:rsidR="003E2602">
        <w:trPr>
          <w:trHeight w:val="263"/>
        </w:trPr>
        <w:tc>
          <w:tcPr>
            <w:tcW w:w="275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cooker </w:t>
            </w:r>
          </w:p>
        </w:tc>
        <w:tc>
          <w:tcPr>
            <w:tcW w:w="29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05_cooker </w:t>
            </w:r>
          </w:p>
        </w:tc>
        <w:tc>
          <w:tcPr>
            <w:tcW w:w="12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80% </w:t>
            </w:r>
          </w:p>
        </w:tc>
        <w:tc>
          <w:tcPr>
            <w:tcW w:w="2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1,95% </w:t>
            </w:r>
          </w:p>
        </w:tc>
      </w:tr>
      <w:tr w:rsidR="003E2602">
        <w:trPr>
          <w:trHeight w:val="263"/>
        </w:trPr>
        <w:tc>
          <w:tcPr>
            <w:tcW w:w="275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closed fire </w:t>
            </w:r>
          </w:p>
        </w:tc>
        <w:tc>
          <w:tcPr>
            <w:tcW w:w="29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06_SHR stove </w:t>
            </w:r>
          </w:p>
        </w:tc>
        <w:tc>
          <w:tcPr>
            <w:tcW w:w="12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80% </w:t>
            </w:r>
          </w:p>
        </w:tc>
        <w:tc>
          <w:tcPr>
            <w:tcW w:w="2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2,40% </w:t>
            </w:r>
          </w:p>
        </w:tc>
      </w:tr>
      <w:tr w:rsidR="003E2602">
        <w:trPr>
          <w:trHeight w:val="262"/>
        </w:trPr>
        <w:tc>
          <w:tcPr>
            <w:tcW w:w="275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fule / closed-pellet </w:t>
            </w:r>
          </w:p>
        </w:tc>
        <w:tc>
          <w:tcPr>
            <w:tcW w:w="29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07_pellet stove </w:t>
            </w:r>
          </w:p>
        </w:tc>
        <w:tc>
          <w:tcPr>
            <w:tcW w:w="12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89% </w:t>
            </w:r>
          </w:p>
        </w:tc>
        <w:tc>
          <w:tcPr>
            <w:tcW w:w="2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2,58% </w:t>
            </w:r>
          </w:p>
        </w:tc>
      </w:tr>
      <w:tr w:rsidR="003E2602">
        <w:trPr>
          <w:trHeight w:val="263"/>
        </w:trPr>
        <w:tc>
          <w:tcPr>
            <w:tcW w:w="275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gas-liq. / open fire </w:t>
            </w:r>
          </w:p>
        </w:tc>
        <w:tc>
          <w:tcPr>
            <w:tcW w:w="29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08_open fire gas </w:t>
            </w:r>
          </w:p>
        </w:tc>
        <w:tc>
          <w:tcPr>
            <w:tcW w:w="12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50% </w:t>
            </w:r>
          </w:p>
        </w:tc>
        <w:tc>
          <w:tcPr>
            <w:tcW w:w="2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1,26% </w:t>
            </w:r>
          </w:p>
        </w:tc>
      </w:tr>
      <w:tr w:rsidR="003E2602">
        <w:trPr>
          <w:trHeight w:val="263"/>
        </w:trPr>
        <w:tc>
          <w:tcPr>
            <w:tcW w:w="275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gas-liq. / closed fire </w:t>
            </w:r>
          </w:p>
        </w:tc>
        <w:tc>
          <w:tcPr>
            <w:tcW w:w="29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09_closed fire gas </w:t>
            </w:r>
          </w:p>
        </w:tc>
        <w:tc>
          <w:tcPr>
            <w:tcW w:w="12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80% </w:t>
            </w:r>
          </w:p>
        </w:tc>
        <w:tc>
          <w:tcPr>
            <w:tcW w:w="2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1,95% </w:t>
            </w:r>
          </w:p>
        </w:tc>
      </w:tr>
      <w:tr w:rsidR="003E2602">
        <w:trPr>
          <w:trHeight w:val="263"/>
        </w:trPr>
        <w:tc>
          <w:tcPr>
            <w:tcW w:w="275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gas-liq. / flueless </w:t>
            </w:r>
          </w:p>
        </w:tc>
        <w:tc>
          <w:tcPr>
            <w:tcW w:w="29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10_flueless fuel heater </w:t>
            </w:r>
          </w:p>
        </w:tc>
        <w:tc>
          <w:tcPr>
            <w:tcW w:w="12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100% </w:t>
            </w:r>
          </w:p>
        </w:tc>
        <w:tc>
          <w:tcPr>
            <w:tcW w:w="2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0,00% </w:t>
            </w:r>
          </w:p>
        </w:tc>
      </w:tr>
      <w:tr w:rsidR="003E2602">
        <w:trPr>
          <w:trHeight w:val="263"/>
        </w:trPr>
        <w:tc>
          <w:tcPr>
            <w:tcW w:w="275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portable </w:t>
            </w:r>
          </w:p>
        </w:tc>
        <w:tc>
          <w:tcPr>
            <w:tcW w:w="29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11_elec.portable </w:t>
            </w:r>
          </w:p>
        </w:tc>
        <w:tc>
          <w:tcPr>
            <w:tcW w:w="12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36% </w:t>
            </w:r>
          </w:p>
        </w:tc>
        <w:tc>
          <w:tcPr>
            <w:tcW w:w="2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0,00% </w:t>
            </w:r>
          </w:p>
        </w:tc>
      </w:tr>
      <w:tr w:rsidR="003E2602">
        <w:trPr>
          <w:trHeight w:val="263"/>
        </w:trPr>
        <w:tc>
          <w:tcPr>
            <w:tcW w:w="275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fixed </w:t>
            </w:r>
          </w:p>
        </w:tc>
        <w:tc>
          <w:tcPr>
            <w:tcW w:w="29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12_elec.convector </w:t>
            </w:r>
          </w:p>
        </w:tc>
        <w:tc>
          <w:tcPr>
            <w:tcW w:w="12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38% </w:t>
            </w:r>
          </w:p>
        </w:tc>
        <w:tc>
          <w:tcPr>
            <w:tcW w:w="2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0,00% </w:t>
            </w:r>
          </w:p>
        </w:tc>
      </w:tr>
      <w:tr w:rsidR="003E2602">
        <w:trPr>
          <w:trHeight w:val="263"/>
        </w:trPr>
        <w:tc>
          <w:tcPr>
            <w:tcW w:w="275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lastRenderedPageBreak/>
              <w:t xml:space="preserve">elec. / storage </w:t>
            </w:r>
          </w:p>
        </w:tc>
        <w:tc>
          <w:tcPr>
            <w:tcW w:w="29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13_elec.storage </w:t>
            </w:r>
          </w:p>
        </w:tc>
        <w:tc>
          <w:tcPr>
            <w:tcW w:w="12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38% </w:t>
            </w:r>
          </w:p>
        </w:tc>
        <w:tc>
          <w:tcPr>
            <w:tcW w:w="2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0,00% </w:t>
            </w:r>
          </w:p>
        </w:tc>
      </w:tr>
      <w:tr w:rsidR="003E2602">
        <w:trPr>
          <w:trHeight w:val="263"/>
        </w:trPr>
        <w:tc>
          <w:tcPr>
            <w:tcW w:w="275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elec. / underfloor </w:t>
            </w:r>
          </w:p>
        </w:tc>
        <w:tc>
          <w:tcPr>
            <w:tcW w:w="29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14_elec.underfloor </w:t>
            </w:r>
          </w:p>
        </w:tc>
        <w:tc>
          <w:tcPr>
            <w:tcW w:w="12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38% </w:t>
            </w:r>
          </w:p>
        </w:tc>
        <w:tc>
          <w:tcPr>
            <w:tcW w:w="2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0,00% </w:t>
            </w:r>
          </w:p>
        </w:tc>
      </w:tr>
      <w:tr w:rsidR="003E2602">
        <w:trPr>
          <w:trHeight w:val="263"/>
        </w:trPr>
        <w:tc>
          <w:tcPr>
            <w:tcW w:w="275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 / luminous </w:t>
            </w:r>
          </w:p>
        </w:tc>
        <w:tc>
          <w:tcPr>
            <w:tcW w:w="29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15_luminous heaters </w:t>
            </w:r>
          </w:p>
        </w:tc>
        <w:tc>
          <w:tcPr>
            <w:tcW w:w="12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89% </w:t>
            </w:r>
          </w:p>
        </w:tc>
        <w:tc>
          <w:tcPr>
            <w:tcW w:w="2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0,00% </w:t>
            </w:r>
          </w:p>
        </w:tc>
      </w:tr>
      <w:tr w:rsidR="003E2602">
        <w:trPr>
          <w:trHeight w:val="263"/>
        </w:trPr>
        <w:tc>
          <w:tcPr>
            <w:tcW w:w="275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gas / tube </w:t>
            </w:r>
          </w:p>
        </w:tc>
        <w:tc>
          <w:tcPr>
            <w:tcW w:w="29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16_tube heaters </w:t>
            </w:r>
          </w:p>
        </w:tc>
        <w:tc>
          <w:tcPr>
            <w:tcW w:w="12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65% </w:t>
            </w:r>
          </w:p>
        </w:tc>
        <w:tc>
          <w:tcPr>
            <w:tcW w:w="2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0,00% </w:t>
            </w:r>
          </w:p>
        </w:tc>
      </w:tr>
      <w:tr w:rsidR="003E2602">
        <w:trPr>
          <w:trHeight w:val="263"/>
        </w:trPr>
        <w:tc>
          <w:tcPr>
            <w:tcW w:w="275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 </w:t>
            </w:r>
          </w:p>
        </w:tc>
        <w:tc>
          <w:tcPr>
            <w:tcW w:w="29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 </w:t>
            </w:r>
          </w:p>
        </w:tc>
        <w:tc>
          <w:tcPr>
            <w:tcW w:w="12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8" w:firstLine="0"/>
              <w:jc w:val="center"/>
            </w:pPr>
            <w:r>
              <w:rPr>
                <w:rFonts w:ascii="Calibri" w:eastAsia="Calibri" w:hAnsi="Calibri" w:cs="Calibri"/>
                <w:sz w:val="18"/>
              </w:rPr>
              <w:t xml:space="preserve"> </w:t>
            </w:r>
          </w:p>
        </w:tc>
        <w:tc>
          <w:tcPr>
            <w:tcW w:w="2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9" w:firstLine="0"/>
              <w:jc w:val="center"/>
            </w:pPr>
            <w:r>
              <w:rPr>
                <w:rFonts w:ascii="Calibri" w:eastAsia="Calibri" w:hAnsi="Calibri" w:cs="Calibri"/>
                <w:sz w:val="18"/>
              </w:rPr>
              <w:t xml:space="preserve"> </w:t>
            </w:r>
          </w:p>
        </w:tc>
      </w:tr>
    </w:tbl>
    <w:p w:rsidR="003E2602" w:rsidRDefault="007B74C6">
      <w:pPr>
        <w:spacing w:after="0" w:line="259" w:lineRule="auto"/>
        <w:ind w:left="850" w:firstLine="0"/>
        <w:jc w:val="left"/>
      </w:pPr>
      <w:r>
        <w:rPr>
          <w:b/>
        </w:rPr>
        <w:t xml:space="preserve"> </w:t>
      </w:r>
    </w:p>
    <w:p w:rsidR="003E2602" w:rsidRDefault="007B74C6">
      <w:pPr>
        <w:spacing w:after="435" w:line="259" w:lineRule="auto"/>
        <w:ind w:left="850" w:firstLine="0"/>
        <w:jc w:val="left"/>
      </w:pPr>
      <w:r>
        <w:rPr>
          <w:rFonts w:ascii="Calibri" w:eastAsia="Calibri" w:hAnsi="Calibri" w:cs="Calibri"/>
          <w:sz w:val="22"/>
        </w:rPr>
        <w:t xml:space="preserve"> </w:t>
      </w:r>
    </w:p>
    <w:p w:rsidR="003E2602" w:rsidRDefault="007B74C6">
      <w:pPr>
        <w:pStyle w:val="Heading4"/>
        <w:spacing w:after="0"/>
        <w:ind w:left="1205"/>
      </w:pPr>
      <w:r>
        <w:rPr>
          <w:sz w:val="24"/>
        </w:rPr>
        <w:t>2.</w:t>
      </w:r>
      <w:r>
        <w:rPr>
          <w:rFonts w:ascii="Arial" w:eastAsia="Arial" w:hAnsi="Arial" w:cs="Arial"/>
          <w:sz w:val="24"/>
        </w:rPr>
        <w:t xml:space="preserve"> </w:t>
      </w:r>
      <w:r>
        <w:rPr>
          <w:sz w:val="24"/>
        </w:rPr>
        <w:t>E</w:t>
      </w:r>
      <w:r>
        <w:t>MISSION LIMIT VALUES</w:t>
      </w:r>
      <w:r>
        <w:rPr>
          <w:sz w:val="24"/>
        </w:rPr>
        <w:t xml:space="preserve"> </w:t>
      </w:r>
    </w:p>
    <w:p w:rsidR="003E2602" w:rsidRDefault="007B74C6">
      <w:pPr>
        <w:spacing w:after="231" w:line="259" w:lineRule="auto"/>
        <w:ind w:left="850" w:firstLine="0"/>
        <w:jc w:val="left"/>
      </w:pPr>
      <w:r>
        <w:rPr>
          <w:rFonts w:ascii="Calibri" w:eastAsia="Calibri" w:hAnsi="Calibri" w:cs="Calibri"/>
          <w:sz w:val="22"/>
        </w:rPr>
        <w:t xml:space="preserve"> </w:t>
      </w:r>
    </w:p>
    <w:p w:rsidR="003E2602" w:rsidRDefault="007B74C6">
      <w:pPr>
        <w:spacing w:after="12"/>
        <w:ind w:left="845" w:right="834"/>
      </w:pPr>
      <w:r>
        <w:t xml:space="preserve">Table A4-7: BAU. PM Emission Limit Values </w:t>
      </w:r>
    </w:p>
    <w:tbl>
      <w:tblPr>
        <w:tblStyle w:val="TableGrid"/>
        <w:tblW w:w="9070" w:type="dxa"/>
        <w:tblInd w:w="851" w:type="dxa"/>
        <w:tblCellMar>
          <w:top w:w="40" w:type="dxa"/>
          <w:left w:w="107" w:type="dxa"/>
          <w:bottom w:w="0" w:type="dxa"/>
          <w:right w:w="37" w:type="dxa"/>
        </w:tblCellMar>
        <w:tblLook w:val="04A0" w:firstRow="1" w:lastRow="0" w:firstColumn="1" w:lastColumn="0" w:noHBand="0" w:noVBand="1"/>
      </w:tblPr>
      <w:tblGrid>
        <w:gridCol w:w="2337"/>
        <w:gridCol w:w="2430"/>
        <w:gridCol w:w="1088"/>
        <w:gridCol w:w="989"/>
        <w:gridCol w:w="1188"/>
        <w:gridCol w:w="1038"/>
      </w:tblGrid>
      <w:tr w:rsidR="003E2602">
        <w:trPr>
          <w:trHeight w:val="262"/>
        </w:trPr>
        <w:tc>
          <w:tcPr>
            <w:tcW w:w="2336"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3518" w:type="dxa"/>
            <w:gridSpan w:val="2"/>
            <w:tcBorders>
              <w:top w:val="single" w:sz="4" w:space="0" w:color="000000"/>
              <w:left w:val="nil"/>
              <w:bottom w:val="single" w:sz="4" w:space="0" w:color="000000"/>
              <w:right w:val="nil"/>
            </w:tcBorders>
            <w:shd w:val="clear" w:color="auto" w:fill="BFBFBF"/>
          </w:tcPr>
          <w:p w:rsidR="003E2602" w:rsidRDefault="007B74C6">
            <w:pPr>
              <w:spacing w:after="0" w:line="259" w:lineRule="auto"/>
              <w:ind w:left="809" w:firstLine="0"/>
              <w:jc w:val="center"/>
            </w:pPr>
            <w:r>
              <w:rPr>
                <w:rFonts w:ascii="Calibri" w:eastAsia="Calibri" w:hAnsi="Calibri" w:cs="Calibri"/>
                <w:b/>
                <w:sz w:val="18"/>
              </w:rPr>
              <w:t xml:space="preserve">PM emissions </w:t>
            </w:r>
          </w:p>
        </w:tc>
        <w:tc>
          <w:tcPr>
            <w:tcW w:w="989"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1188" w:type="dxa"/>
            <w:tcBorders>
              <w:top w:val="single" w:sz="4" w:space="0" w:color="000000"/>
              <w:left w:val="nil"/>
              <w:bottom w:val="single" w:sz="4" w:space="0" w:color="000000"/>
              <w:right w:val="nil"/>
            </w:tcBorders>
            <w:shd w:val="clear" w:color="auto" w:fill="BFBFBF"/>
            <w:vAlign w:val="center"/>
          </w:tcPr>
          <w:p w:rsidR="003E2602" w:rsidRDefault="003E2602">
            <w:pPr>
              <w:spacing w:after="160" w:line="259" w:lineRule="auto"/>
              <w:ind w:left="0" w:firstLine="0"/>
              <w:jc w:val="left"/>
            </w:pPr>
          </w:p>
        </w:tc>
        <w:tc>
          <w:tcPr>
            <w:tcW w:w="1038"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r>
      <w:tr w:rsidR="003E2602">
        <w:trPr>
          <w:trHeight w:val="263"/>
        </w:trPr>
        <w:tc>
          <w:tcPr>
            <w:tcW w:w="2336" w:type="dxa"/>
            <w:tcBorders>
              <w:top w:val="single" w:sz="4" w:space="0" w:color="000000"/>
              <w:left w:val="single" w:sz="4" w:space="0" w:color="000000"/>
              <w:bottom w:val="single" w:sz="4" w:space="0" w:color="000000"/>
              <w:right w:val="nil"/>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Option </w:t>
            </w:r>
          </w:p>
        </w:tc>
        <w:tc>
          <w:tcPr>
            <w:tcW w:w="2430" w:type="dxa"/>
            <w:tcBorders>
              <w:top w:val="single" w:sz="4" w:space="0" w:color="000000"/>
              <w:left w:val="nil"/>
              <w:bottom w:val="single" w:sz="4" w:space="0" w:color="000000"/>
              <w:right w:val="single" w:sz="4" w:space="0" w:color="000000"/>
            </w:tcBorders>
            <w:shd w:val="clear" w:color="auto" w:fill="BFBFBF"/>
            <w:vAlign w:val="center"/>
          </w:tcPr>
          <w:p w:rsidR="003E2602" w:rsidRDefault="003E2602">
            <w:pPr>
              <w:spacing w:after="160" w:line="259" w:lineRule="auto"/>
              <w:ind w:left="0" w:firstLine="0"/>
              <w:jc w:val="left"/>
            </w:pPr>
          </w:p>
        </w:tc>
        <w:tc>
          <w:tcPr>
            <w:tcW w:w="108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69" w:firstLine="0"/>
              <w:jc w:val="center"/>
            </w:pPr>
            <w:r>
              <w:rPr>
                <w:rFonts w:ascii="Calibri" w:eastAsia="Calibri" w:hAnsi="Calibri" w:cs="Calibri"/>
                <w:b/>
                <w:sz w:val="18"/>
              </w:rPr>
              <w:t xml:space="preserve">BAU </w:t>
            </w:r>
          </w:p>
        </w:tc>
        <w:tc>
          <w:tcPr>
            <w:tcW w:w="989"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70" w:firstLine="0"/>
              <w:jc w:val="center"/>
            </w:pPr>
            <w:r>
              <w:rPr>
                <w:rFonts w:ascii="Calibri" w:eastAsia="Calibri" w:hAnsi="Calibri" w:cs="Calibri"/>
                <w:b/>
                <w:sz w:val="18"/>
              </w:rPr>
              <w:t xml:space="preserve">1st tier </w:t>
            </w:r>
          </w:p>
        </w:tc>
        <w:tc>
          <w:tcPr>
            <w:tcW w:w="118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70" w:firstLine="0"/>
              <w:jc w:val="center"/>
            </w:pPr>
            <w:r>
              <w:rPr>
                <w:rFonts w:ascii="Calibri" w:eastAsia="Calibri" w:hAnsi="Calibri" w:cs="Calibri"/>
                <w:b/>
                <w:sz w:val="18"/>
              </w:rPr>
              <w:t xml:space="preserve">2nd tier </w:t>
            </w:r>
          </w:p>
        </w:tc>
        <w:tc>
          <w:tcPr>
            <w:tcW w:w="103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68" w:firstLine="0"/>
              <w:jc w:val="center"/>
            </w:pPr>
            <w:r>
              <w:rPr>
                <w:rFonts w:ascii="Calibri" w:eastAsia="Calibri" w:hAnsi="Calibri" w:cs="Calibri"/>
                <w:b/>
                <w:sz w:val="18"/>
              </w:rPr>
              <w:t xml:space="preserve">3rd tier </w:t>
            </w:r>
          </w:p>
        </w:tc>
      </w:tr>
      <w:tr w:rsidR="003E2602">
        <w:trPr>
          <w:trHeight w:val="262"/>
        </w:trPr>
        <w:tc>
          <w:tcPr>
            <w:tcW w:w="2336" w:type="dxa"/>
            <w:tcBorders>
              <w:top w:val="single" w:sz="4" w:space="0" w:color="000000"/>
              <w:left w:val="single" w:sz="4" w:space="0" w:color="000000"/>
              <w:bottom w:val="single" w:sz="4" w:space="0" w:color="000000"/>
              <w:right w:val="nil"/>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Emission target years/values </w:t>
            </w:r>
          </w:p>
        </w:tc>
        <w:tc>
          <w:tcPr>
            <w:tcW w:w="2430"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c>
          <w:tcPr>
            <w:tcW w:w="108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70" w:firstLine="0"/>
              <w:jc w:val="center"/>
            </w:pPr>
            <w:r>
              <w:rPr>
                <w:rFonts w:ascii="Calibri" w:eastAsia="Calibri" w:hAnsi="Calibri" w:cs="Calibri"/>
                <w:b/>
                <w:sz w:val="18"/>
              </w:rPr>
              <w:t xml:space="preserve">2012 </w:t>
            </w:r>
          </w:p>
        </w:tc>
        <w:tc>
          <w:tcPr>
            <w:tcW w:w="989"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69" w:firstLine="0"/>
              <w:jc w:val="center"/>
            </w:pPr>
            <w:r>
              <w:rPr>
                <w:rFonts w:ascii="Calibri" w:eastAsia="Calibri" w:hAnsi="Calibri" w:cs="Calibri"/>
                <w:b/>
                <w:sz w:val="18"/>
              </w:rPr>
              <w:t xml:space="preserve">2016 </w:t>
            </w:r>
          </w:p>
        </w:tc>
        <w:tc>
          <w:tcPr>
            <w:tcW w:w="118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69" w:firstLine="0"/>
              <w:jc w:val="center"/>
            </w:pPr>
            <w:r>
              <w:rPr>
                <w:rFonts w:ascii="Calibri" w:eastAsia="Calibri" w:hAnsi="Calibri" w:cs="Calibri"/>
                <w:b/>
                <w:sz w:val="18"/>
              </w:rPr>
              <w:t xml:space="preserve">2018 </w:t>
            </w:r>
          </w:p>
        </w:tc>
        <w:tc>
          <w:tcPr>
            <w:tcW w:w="103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68" w:firstLine="0"/>
              <w:jc w:val="center"/>
            </w:pPr>
            <w:r>
              <w:rPr>
                <w:rFonts w:ascii="Calibri" w:eastAsia="Calibri" w:hAnsi="Calibri" w:cs="Calibri"/>
                <w:b/>
                <w:sz w:val="18"/>
              </w:rPr>
              <w:t xml:space="preserve">2020 </w:t>
            </w:r>
          </w:p>
        </w:tc>
      </w:tr>
      <w:tr w:rsidR="003E2602">
        <w:trPr>
          <w:trHeight w:val="264"/>
        </w:trPr>
        <w:tc>
          <w:tcPr>
            <w:tcW w:w="23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open fire </w:t>
            </w:r>
          </w:p>
        </w:tc>
        <w:tc>
          <w:tcPr>
            <w:tcW w:w="24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01_open fireplace </w:t>
            </w:r>
          </w:p>
        </w:tc>
        <w:tc>
          <w:tcPr>
            <w:tcW w:w="10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2" w:firstLine="0"/>
              <w:jc w:val="center"/>
            </w:pPr>
            <w:r>
              <w:rPr>
                <w:rFonts w:ascii="Calibri" w:eastAsia="Calibri" w:hAnsi="Calibri" w:cs="Calibri"/>
                <w:sz w:val="18"/>
              </w:rPr>
              <w:t xml:space="preserve">900 </w:t>
            </w:r>
          </w:p>
        </w:tc>
        <w:tc>
          <w:tcPr>
            <w:tcW w:w="98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0" w:firstLine="0"/>
              <w:jc w:val="center"/>
            </w:pPr>
            <w:r>
              <w:rPr>
                <w:rFonts w:ascii="Calibri" w:eastAsia="Calibri" w:hAnsi="Calibri" w:cs="Calibri"/>
                <w:sz w:val="18"/>
              </w:rPr>
              <w:t xml:space="preserve">450 </w:t>
            </w:r>
          </w:p>
        </w:tc>
        <w:tc>
          <w:tcPr>
            <w:tcW w:w="11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9" w:firstLine="0"/>
              <w:jc w:val="center"/>
            </w:pPr>
            <w:r>
              <w:rPr>
                <w:rFonts w:ascii="Calibri" w:eastAsia="Calibri" w:hAnsi="Calibri" w:cs="Calibri"/>
                <w:sz w:val="18"/>
              </w:rPr>
              <w:t xml:space="preserve">450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8" w:firstLine="0"/>
              <w:jc w:val="center"/>
            </w:pPr>
            <w:r>
              <w:rPr>
                <w:rFonts w:ascii="Calibri" w:eastAsia="Calibri" w:hAnsi="Calibri" w:cs="Calibri"/>
                <w:sz w:val="18"/>
              </w:rPr>
              <w:t xml:space="preserve">450 </w:t>
            </w:r>
          </w:p>
        </w:tc>
      </w:tr>
      <w:tr w:rsidR="003E2602">
        <w:trPr>
          <w:trHeight w:val="263"/>
        </w:trPr>
        <w:tc>
          <w:tcPr>
            <w:tcW w:w="2336" w:type="dxa"/>
            <w:vMerge w:val="restart"/>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closed fire </w:t>
            </w:r>
          </w:p>
        </w:tc>
        <w:tc>
          <w:tcPr>
            <w:tcW w:w="24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02_closed fireplace/inset </w:t>
            </w:r>
          </w:p>
        </w:tc>
        <w:tc>
          <w:tcPr>
            <w:tcW w:w="10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2" w:firstLine="0"/>
              <w:jc w:val="center"/>
            </w:pPr>
            <w:r>
              <w:rPr>
                <w:rFonts w:ascii="Calibri" w:eastAsia="Calibri" w:hAnsi="Calibri" w:cs="Calibri"/>
                <w:sz w:val="18"/>
              </w:rPr>
              <w:t xml:space="preserve">200 </w:t>
            </w:r>
          </w:p>
        </w:tc>
        <w:tc>
          <w:tcPr>
            <w:tcW w:w="98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1" w:firstLine="0"/>
              <w:jc w:val="center"/>
            </w:pPr>
            <w:r>
              <w:rPr>
                <w:rFonts w:ascii="Calibri" w:eastAsia="Calibri" w:hAnsi="Calibri" w:cs="Calibri"/>
                <w:sz w:val="18"/>
              </w:rPr>
              <w:t xml:space="preserve">150 </w:t>
            </w:r>
          </w:p>
        </w:tc>
        <w:tc>
          <w:tcPr>
            <w:tcW w:w="11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1" w:firstLine="0"/>
              <w:jc w:val="center"/>
            </w:pPr>
            <w:r>
              <w:rPr>
                <w:rFonts w:ascii="Calibri" w:eastAsia="Calibri" w:hAnsi="Calibri" w:cs="Calibri"/>
                <w:sz w:val="18"/>
              </w:rPr>
              <w:t xml:space="preserve">150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9" w:firstLine="0"/>
              <w:jc w:val="center"/>
            </w:pPr>
            <w:r>
              <w:rPr>
                <w:rFonts w:ascii="Calibri" w:eastAsia="Calibri" w:hAnsi="Calibri" w:cs="Calibri"/>
                <w:sz w:val="18"/>
              </w:rPr>
              <w:t xml:space="preserve">150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24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03_wood stove </w:t>
            </w:r>
          </w:p>
        </w:tc>
        <w:tc>
          <w:tcPr>
            <w:tcW w:w="10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2" w:firstLine="0"/>
              <w:jc w:val="center"/>
            </w:pPr>
            <w:r>
              <w:rPr>
                <w:rFonts w:ascii="Calibri" w:eastAsia="Calibri" w:hAnsi="Calibri" w:cs="Calibri"/>
                <w:sz w:val="18"/>
              </w:rPr>
              <w:t xml:space="preserve">200 </w:t>
            </w:r>
          </w:p>
        </w:tc>
        <w:tc>
          <w:tcPr>
            <w:tcW w:w="98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0" w:firstLine="0"/>
              <w:jc w:val="center"/>
            </w:pPr>
            <w:r>
              <w:rPr>
                <w:rFonts w:ascii="Calibri" w:eastAsia="Calibri" w:hAnsi="Calibri" w:cs="Calibri"/>
                <w:sz w:val="18"/>
              </w:rPr>
              <w:t xml:space="preserve">150 </w:t>
            </w:r>
          </w:p>
        </w:tc>
        <w:tc>
          <w:tcPr>
            <w:tcW w:w="11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9" w:firstLine="0"/>
              <w:jc w:val="center"/>
            </w:pPr>
            <w:r>
              <w:rPr>
                <w:rFonts w:ascii="Calibri" w:eastAsia="Calibri" w:hAnsi="Calibri" w:cs="Calibri"/>
                <w:sz w:val="18"/>
              </w:rPr>
              <w:t xml:space="preserve">150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8" w:firstLine="0"/>
              <w:jc w:val="center"/>
            </w:pPr>
            <w:r>
              <w:rPr>
                <w:rFonts w:ascii="Calibri" w:eastAsia="Calibri" w:hAnsi="Calibri" w:cs="Calibri"/>
                <w:sz w:val="18"/>
              </w:rPr>
              <w:t xml:space="preserve">150 </w:t>
            </w:r>
          </w:p>
        </w:tc>
      </w:tr>
      <w:tr w:rsidR="003E2602">
        <w:trPr>
          <w:trHeight w:val="263"/>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24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04_coal stove </w:t>
            </w:r>
          </w:p>
        </w:tc>
        <w:tc>
          <w:tcPr>
            <w:tcW w:w="10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1" w:firstLine="0"/>
              <w:jc w:val="center"/>
            </w:pPr>
            <w:r>
              <w:rPr>
                <w:rFonts w:ascii="Calibri" w:eastAsia="Calibri" w:hAnsi="Calibri" w:cs="Calibri"/>
                <w:sz w:val="18"/>
              </w:rPr>
              <w:t xml:space="preserve">200 </w:t>
            </w:r>
          </w:p>
        </w:tc>
        <w:tc>
          <w:tcPr>
            <w:tcW w:w="98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9" w:firstLine="0"/>
              <w:jc w:val="center"/>
            </w:pPr>
            <w:r>
              <w:rPr>
                <w:rFonts w:ascii="Calibri" w:eastAsia="Calibri" w:hAnsi="Calibri" w:cs="Calibri"/>
                <w:sz w:val="18"/>
              </w:rPr>
              <w:t xml:space="preserve">150 </w:t>
            </w:r>
          </w:p>
        </w:tc>
        <w:tc>
          <w:tcPr>
            <w:tcW w:w="11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9" w:firstLine="0"/>
              <w:jc w:val="center"/>
            </w:pPr>
            <w:r>
              <w:rPr>
                <w:rFonts w:ascii="Calibri" w:eastAsia="Calibri" w:hAnsi="Calibri" w:cs="Calibri"/>
                <w:sz w:val="18"/>
              </w:rPr>
              <w:t xml:space="preserve">150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7" w:firstLine="0"/>
              <w:jc w:val="center"/>
            </w:pPr>
            <w:r>
              <w:rPr>
                <w:rFonts w:ascii="Calibri" w:eastAsia="Calibri" w:hAnsi="Calibri" w:cs="Calibri"/>
                <w:sz w:val="18"/>
              </w:rPr>
              <w:t xml:space="preserve">150 </w:t>
            </w:r>
          </w:p>
        </w:tc>
      </w:tr>
      <w:tr w:rsidR="003E2602">
        <w:trPr>
          <w:trHeight w:val="262"/>
        </w:trPr>
        <w:tc>
          <w:tcPr>
            <w:tcW w:w="23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cooker </w:t>
            </w:r>
          </w:p>
        </w:tc>
        <w:tc>
          <w:tcPr>
            <w:tcW w:w="24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05_cooker </w:t>
            </w:r>
          </w:p>
        </w:tc>
        <w:tc>
          <w:tcPr>
            <w:tcW w:w="10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0" w:firstLine="0"/>
              <w:jc w:val="center"/>
            </w:pPr>
            <w:r>
              <w:rPr>
                <w:rFonts w:ascii="Calibri" w:eastAsia="Calibri" w:hAnsi="Calibri" w:cs="Calibri"/>
                <w:sz w:val="18"/>
              </w:rPr>
              <w:t xml:space="preserve">225 </w:t>
            </w:r>
          </w:p>
        </w:tc>
        <w:tc>
          <w:tcPr>
            <w:tcW w:w="98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9" w:firstLine="0"/>
              <w:jc w:val="center"/>
            </w:pPr>
            <w:r>
              <w:rPr>
                <w:rFonts w:ascii="Calibri" w:eastAsia="Calibri" w:hAnsi="Calibri" w:cs="Calibri"/>
                <w:sz w:val="18"/>
              </w:rPr>
              <w:t xml:space="preserve">150 </w:t>
            </w:r>
          </w:p>
        </w:tc>
        <w:tc>
          <w:tcPr>
            <w:tcW w:w="11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9" w:firstLine="0"/>
              <w:jc w:val="center"/>
            </w:pPr>
            <w:r>
              <w:rPr>
                <w:rFonts w:ascii="Calibri" w:eastAsia="Calibri" w:hAnsi="Calibri" w:cs="Calibri"/>
                <w:sz w:val="18"/>
              </w:rPr>
              <w:t xml:space="preserve">150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7" w:firstLine="0"/>
              <w:jc w:val="center"/>
            </w:pPr>
            <w:r>
              <w:rPr>
                <w:rFonts w:ascii="Calibri" w:eastAsia="Calibri" w:hAnsi="Calibri" w:cs="Calibri"/>
                <w:sz w:val="18"/>
              </w:rPr>
              <w:t xml:space="preserve">150 </w:t>
            </w:r>
          </w:p>
        </w:tc>
      </w:tr>
      <w:tr w:rsidR="003E2602">
        <w:trPr>
          <w:trHeight w:val="263"/>
        </w:trPr>
        <w:tc>
          <w:tcPr>
            <w:tcW w:w="23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closed fire </w:t>
            </w:r>
          </w:p>
        </w:tc>
        <w:tc>
          <w:tcPr>
            <w:tcW w:w="24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06_SHR stove </w:t>
            </w:r>
          </w:p>
        </w:tc>
        <w:tc>
          <w:tcPr>
            <w:tcW w:w="10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1" w:firstLine="0"/>
              <w:jc w:val="center"/>
            </w:pPr>
            <w:r>
              <w:rPr>
                <w:rFonts w:ascii="Calibri" w:eastAsia="Calibri" w:hAnsi="Calibri" w:cs="Calibri"/>
                <w:sz w:val="18"/>
              </w:rPr>
              <w:t xml:space="preserve">150 </w:t>
            </w:r>
          </w:p>
        </w:tc>
        <w:tc>
          <w:tcPr>
            <w:tcW w:w="98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9" w:firstLine="0"/>
              <w:jc w:val="center"/>
            </w:pPr>
            <w:r>
              <w:rPr>
                <w:rFonts w:ascii="Calibri" w:eastAsia="Calibri" w:hAnsi="Calibri" w:cs="Calibri"/>
                <w:sz w:val="18"/>
              </w:rPr>
              <w:t xml:space="preserve">150 </w:t>
            </w:r>
          </w:p>
        </w:tc>
        <w:tc>
          <w:tcPr>
            <w:tcW w:w="11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9" w:firstLine="0"/>
              <w:jc w:val="center"/>
            </w:pPr>
            <w:r>
              <w:rPr>
                <w:rFonts w:ascii="Calibri" w:eastAsia="Calibri" w:hAnsi="Calibri" w:cs="Calibri"/>
                <w:sz w:val="18"/>
              </w:rPr>
              <w:t xml:space="preserve">150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8" w:firstLine="0"/>
              <w:jc w:val="center"/>
            </w:pPr>
            <w:r>
              <w:rPr>
                <w:rFonts w:ascii="Calibri" w:eastAsia="Calibri" w:hAnsi="Calibri" w:cs="Calibri"/>
                <w:sz w:val="18"/>
              </w:rPr>
              <w:t xml:space="preserve">150 </w:t>
            </w:r>
          </w:p>
        </w:tc>
      </w:tr>
      <w:tr w:rsidR="003E2602">
        <w:trPr>
          <w:trHeight w:val="264"/>
        </w:trPr>
        <w:tc>
          <w:tcPr>
            <w:tcW w:w="23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fule / closed-pellet </w:t>
            </w:r>
          </w:p>
        </w:tc>
        <w:tc>
          <w:tcPr>
            <w:tcW w:w="24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07_pellet stove </w:t>
            </w:r>
          </w:p>
        </w:tc>
        <w:tc>
          <w:tcPr>
            <w:tcW w:w="10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2" w:firstLine="0"/>
              <w:jc w:val="center"/>
            </w:pPr>
            <w:r>
              <w:rPr>
                <w:rFonts w:ascii="Calibri" w:eastAsia="Calibri" w:hAnsi="Calibri" w:cs="Calibri"/>
                <w:sz w:val="18"/>
              </w:rPr>
              <w:t xml:space="preserve">75 </w:t>
            </w:r>
          </w:p>
        </w:tc>
        <w:tc>
          <w:tcPr>
            <w:tcW w:w="98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0" w:firstLine="0"/>
              <w:jc w:val="center"/>
            </w:pPr>
            <w:r>
              <w:rPr>
                <w:rFonts w:ascii="Calibri" w:eastAsia="Calibri" w:hAnsi="Calibri" w:cs="Calibri"/>
                <w:sz w:val="18"/>
              </w:rPr>
              <w:t xml:space="preserve">75 </w:t>
            </w:r>
          </w:p>
        </w:tc>
        <w:tc>
          <w:tcPr>
            <w:tcW w:w="11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0" w:firstLine="0"/>
              <w:jc w:val="center"/>
            </w:pPr>
            <w:r>
              <w:rPr>
                <w:rFonts w:ascii="Calibri" w:eastAsia="Calibri" w:hAnsi="Calibri" w:cs="Calibri"/>
                <w:sz w:val="18"/>
              </w:rPr>
              <w:t xml:space="preserve">75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8" w:firstLine="0"/>
              <w:jc w:val="center"/>
            </w:pPr>
            <w:r>
              <w:rPr>
                <w:rFonts w:ascii="Calibri" w:eastAsia="Calibri" w:hAnsi="Calibri" w:cs="Calibri"/>
                <w:sz w:val="18"/>
              </w:rPr>
              <w:t xml:space="preserve">75 </w:t>
            </w:r>
          </w:p>
        </w:tc>
      </w:tr>
    </w:tbl>
    <w:p w:rsidR="003E2602" w:rsidRDefault="007B74C6">
      <w:pPr>
        <w:spacing w:after="96" w:line="259" w:lineRule="auto"/>
        <w:ind w:left="850" w:firstLine="0"/>
        <w:jc w:val="left"/>
      </w:pPr>
      <w:r>
        <w:t xml:space="preserve"> </w:t>
      </w:r>
    </w:p>
    <w:p w:rsidR="003E2602" w:rsidRDefault="007B74C6">
      <w:pPr>
        <w:spacing w:after="12"/>
        <w:ind w:left="845" w:right="834"/>
      </w:pPr>
      <w:r>
        <w:t xml:space="preserve">Table A4-8: Sub-option A. PM Emission Limit Values </w:t>
      </w:r>
    </w:p>
    <w:tbl>
      <w:tblPr>
        <w:tblStyle w:val="TableGrid"/>
        <w:tblW w:w="9070" w:type="dxa"/>
        <w:tblInd w:w="851" w:type="dxa"/>
        <w:tblCellMar>
          <w:top w:w="40" w:type="dxa"/>
          <w:left w:w="0" w:type="dxa"/>
          <w:bottom w:w="0" w:type="dxa"/>
          <w:right w:w="59" w:type="dxa"/>
        </w:tblCellMar>
        <w:tblLook w:val="04A0" w:firstRow="1" w:lastRow="0" w:firstColumn="1" w:lastColumn="0" w:noHBand="0" w:noVBand="1"/>
      </w:tblPr>
      <w:tblGrid>
        <w:gridCol w:w="2576"/>
        <w:gridCol w:w="1562"/>
        <w:gridCol w:w="1871"/>
        <w:gridCol w:w="1531"/>
        <w:gridCol w:w="1530"/>
      </w:tblGrid>
      <w:tr w:rsidR="003E2602">
        <w:trPr>
          <w:trHeight w:val="260"/>
        </w:trPr>
        <w:tc>
          <w:tcPr>
            <w:tcW w:w="2575" w:type="dxa"/>
            <w:tcBorders>
              <w:top w:val="single" w:sz="4" w:space="0" w:color="000000"/>
              <w:left w:val="single" w:sz="4" w:space="0" w:color="000000"/>
              <w:bottom w:val="single" w:sz="4" w:space="0" w:color="000000"/>
              <w:right w:val="nil"/>
            </w:tcBorders>
            <w:shd w:val="clear" w:color="auto" w:fill="BFBFBF"/>
          </w:tcPr>
          <w:p w:rsidR="003E2602" w:rsidRDefault="007B74C6">
            <w:pPr>
              <w:spacing w:after="0" w:line="259" w:lineRule="auto"/>
              <w:ind w:left="107" w:firstLine="0"/>
              <w:jc w:val="left"/>
            </w:pPr>
            <w:r>
              <w:rPr>
                <w:rFonts w:ascii="Calibri" w:eastAsia="Calibri" w:hAnsi="Calibri" w:cs="Calibri"/>
                <w:b/>
                <w:sz w:val="18"/>
              </w:rPr>
              <w:t>As in Working Document July 20</w:t>
            </w:r>
          </w:p>
        </w:tc>
        <w:tc>
          <w:tcPr>
            <w:tcW w:w="1562" w:type="dxa"/>
            <w:tcBorders>
              <w:top w:val="single" w:sz="4" w:space="0" w:color="000000"/>
              <w:left w:val="nil"/>
              <w:bottom w:val="single" w:sz="4" w:space="0" w:color="000000"/>
              <w:right w:val="nil"/>
            </w:tcBorders>
            <w:shd w:val="clear" w:color="auto" w:fill="BFBFBF"/>
          </w:tcPr>
          <w:p w:rsidR="003E2602" w:rsidRDefault="007B74C6">
            <w:pPr>
              <w:spacing w:after="0" w:line="259" w:lineRule="auto"/>
              <w:ind w:left="-61" w:firstLine="0"/>
              <w:jc w:val="left"/>
            </w:pPr>
            <w:r>
              <w:rPr>
                <w:rFonts w:ascii="Calibri" w:eastAsia="Calibri" w:hAnsi="Calibri" w:cs="Calibri"/>
                <w:b/>
                <w:sz w:val="18"/>
              </w:rPr>
              <w:t xml:space="preserve">12 </w:t>
            </w:r>
          </w:p>
        </w:tc>
        <w:tc>
          <w:tcPr>
            <w:tcW w:w="1871"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1531"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1530"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r>
      <w:tr w:rsidR="003E2602">
        <w:trPr>
          <w:trHeight w:val="263"/>
        </w:trPr>
        <w:tc>
          <w:tcPr>
            <w:tcW w:w="257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07" w:firstLine="0"/>
              <w:jc w:val="left"/>
            </w:pPr>
            <w:r>
              <w:rPr>
                <w:rFonts w:ascii="Calibri" w:eastAsia="Calibri" w:hAnsi="Calibri" w:cs="Calibri"/>
                <w:b/>
                <w:sz w:val="18"/>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0" w:firstLine="0"/>
              <w:jc w:val="center"/>
            </w:pPr>
            <w:r>
              <w:rPr>
                <w:rFonts w:ascii="Calibri" w:eastAsia="Calibri" w:hAnsi="Calibri" w:cs="Calibri"/>
                <w:b/>
                <w:sz w:val="18"/>
              </w:rPr>
              <w:t xml:space="preserve">A </w:t>
            </w:r>
          </w:p>
        </w:tc>
        <w:tc>
          <w:tcPr>
            <w:tcW w:w="187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58" w:firstLine="0"/>
              <w:jc w:val="center"/>
            </w:pPr>
            <w:r>
              <w:rPr>
                <w:rFonts w:ascii="Calibri" w:eastAsia="Calibri" w:hAnsi="Calibri" w:cs="Calibri"/>
                <w:b/>
                <w:sz w:val="18"/>
              </w:rPr>
              <w:t xml:space="preserve">1st tier </w:t>
            </w:r>
          </w:p>
        </w:tc>
        <w:tc>
          <w:tcPr>
            <w:tcW w:w="153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59" w:firstLine="0"/>
              <w:jc w:val="center"/>
            </w:pPr>
            <w:r>
              <w:rPr>
                <w:rFonts w:ascii="Calibri" w:eastAsia="Calibri" w:hAnsi="Calibri" w:cs="Calibri"/>
                <w:b/>
                <w:sz w:val="18"/>
              </w:rPr>
              <w:t xml:space="preserve">2nd tier </w:t>
            </w:r>
          </w:p>
        </w:tc>
        <w:tc>
          <w:tcPr>
            <w:tcW w:w="153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1" w:firstLine="0"/>
              <w:jc w:val="center"/>
            </w:pPr>
            <w:r>
              <w:rPr>
                <w:rFonts w:ascii="Calibri" w:eastAsia="Calibri" w:hAnsi="Calibri" w:cs="Calibri"/>
                <w:b/>
                <w:sz w:val="18"/>
              </w:rPr>
              <w:t xml:space="preserve">3rd tier </w:t>
            </w:r>
          </w:p>
        </w:tc>
      </w:tr>
      <w:tr w:rsidR="003E2602">
        <w:trPr>
          <w:trHeight w:val="262"/>
        </w:trPr>
        <w:tc>
          <w:tcPr>
            <w:tcW w:w="257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07" w:firstLine="0"/>
              <w:jc w:val="left"/>
            </w:pPr>
            <w:r>
              <w:rPr>
                <w:rFonts w:ascii="Calibri" w:eastAsia="Calibri" w:hAnsi="Calibri" w:cs="Calibri"/>
                <w:b/>
                <w:sz w:val="18"/>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59" w:firstLine="0"/>
              <w:jc w:val="center"/>
            </w:pPr>
            <w:r>
              <w:rPr>
                <w:rFonts w:ascii="Calibri" w:eastAsia="Calibri" w:hAnsi="Calibri" w:cs="Calibri"/>
                <w:b/>
                <w:sz w:val="18"/>
              </w:rPr>
              <w:t xml:space="preserve">2012 </w:t>
            </w:r>
          </w:p>
        </w:tc>
        <w:tc>
          <w:tcPr>
            <w:tcW w:w="187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58" w:firstLine="0"/>
              <w:jc w:val="center"/>
            </w:pPr>
            <w:r>
              <w:rPr>
                <w:rFonts w:ascii="Calibri" w:eastAsia="Calibri" w:hAnsi="Calibri" w:cs="Calibri"/>
                <w:b/>
                <w:sz w:val="18"/>
              </w:rPr>
              <w:t xml:space="preserve">2016 </w:t>
            </w:r>
          </w:p>
        </w:tc>
        <w:tc>
          <w:tcPr>
            <w:tcW w:w="153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59" w:firstLine="0"/>
              <w:jc w:val="center"/>
            </w:pPr>
            <w:r>
              <w:rPr>
                <w:rFonts w:ascii="Calibri" w:eastAsia="Calibri" w:hAnsi="Calibri" w:cs="Calibri"/>
                <w:b/>
                <w:sz w:val="18"/>
              </w:rPr>
              <w:t xml:space="preserve">2018 </w:t>
            </w:r>
          </w:p>
        </w:tc>
        <w:tc>
          <w:tcPr>
            <w:tcW w:w="153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1" w:firstLine="0"/>
              <w:jc w:val="center"/>
            </w:pPr>
            <w:r>
              <w:rPr>
                <w:rFonts w:ascii="Calibri" w:eastAsia="Calibri" w:hAnsi="Calibri" w:cs="Calibri"/>
                <w:b/>
                <w:sz w:val="18"/>
              </w:rPr>
              <w:t xml:space="preserve">2020 </w:t>
            </w:r>
          </w:p>
        </w:tc>
      </w:tr>
      <w:tr w:rsidR="003E2602">
        <w:trPr>
          <w:trHeight w:val="264"/>
        </w:trPr>
        <w:tc>
          <w:tcPr>
            <w:tcW w:w="25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01_open fireplace </w:t>
            </w:r>
          </w:p>
        </w:tc>
        <w:tc>
          <w:tcPr>
            <w:tcW w:w="15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8" w:firstLine="0"/>
              <w:jc w:val="center"/>
            </w:pPr>
            <w:r>
              <w:rPr>
                <w:rFonts w:ascii="Calibri" w:eastAsia="Calibri" w:hAnsi="Calibri" w:cs="Calibri"/>
                <w:sz w:val="18"/>
              </w:rPr>
              <w:t xml:space="preserve">900 </w:t>
            </w:r>
          </w:p>
        </w:tc>
        <w:tc>
          <w:tcPr>
            <w:tcW w:w="187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7" w:firstLine="0"/>
              <w:jc w:val="center"/>
            </w:pPr>
            <w:r>
              <w:rPr>
                <w:rFonts w:ascii="Calibri" w:eastAsia="Calibri" w:hAnsi="Calibri" w:cs="Calibri"/>
                <w:sz w:val="18"/>
              </w:rPr>
              <w:t xml:space="preserve">150 </w:t>
            </w:r>
          </w:p>
        </w:tc>
        <w:tc>
          <w:tcPr>
            <w:tcW w:w="15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9" w:firstLine="0"/>
              <w:jc w:val="center"/>
            </w:pPr>
            <w:r>
              <w:rPr>
                <w:rFonts w:ascii="Calibri" w:eastAsia="Calibri" w:hAnsi="Calibri" w:cs="Calibri"/>
                <w:sz w:val="18"/>
              </w:rPr>
              <w:t xml:space="preserve">75 </w:t>
            </w:r>
          </w:p>
        </w:tc>
        <w:tc>
          <w:tcPr>
            <w:tcW w:w="15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1" w:firstLine="0"/>
              <w:jc w:val="center"/>
            </w:pPr>
            <w:r>
              <w:rPr>
                <w:rFonts w:ascii="Calibri" w:eastAsia="Calibri" w:hAnsi="Calibri" w:cs="Calibri"/>
                <w:sz w:val="18"/>
              </w:rPr>
              <w:t xml:space="preserve">40 </w:t>
            </w:r>
          </w:p>
        </w:tc>
      </w:tr>
      <w:tr w:rsidR="003E2602">
        <w:trPr>
          <w:trHeight w:val="263"/>
        </w:trPr>
        <w:tc>
          <w:tcPr>
            <w:tcW w:w="25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02_closed fireplace/inset </w:t>
            </w:r>
          </w:p>
        </w:tc>
        <w:tc>
          <w:tcPr>
            <w:tcW w:w="15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8" w:firstLine="0"/>
              <w:jc w:val="center"/>
            </w:pPr>
            <w:r>
              <w:rPr>
                <w:rFonts w:ascii="Calibri" w:eastAsia="Calibri" w:hAnsi="Calibri" w:cs="Calibri"/>
                <w:sz w:val="18"/>
              </w:rPr>
              <w:t xml:space="preserve">200 </w:t>
            </w:r>
          </w:p>
        </w:tc>
        <w:tc>
          <w:tcPr>
            <w:tcW w:w="187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7" w:firstLine="0"/>
              <w:jc w:val="center"/>
            </w:pPr>
            <w:r>
              <w:rPr>
                <w:rFonts w:ascii="Calibri" w:eastAsia="Calibri" w:hAnsi="Calibri" w:cs="Calibri"/>
                <w:sz w:val="18"/>
              </w:rPr>
              <w:t xml:space="preserve">150 </w:t>
            </w:r>
          </w:p>
        </w:tc>
        <w:tc>
          <w:tcPr>
            <w:tcW w:w="15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8" w:firstLine="0"/>
              <w:jc w:val="center"/>
            </w:pPr>
            <w:r>
              <w:rPr>
                <w:rFonts w:ascii="Calibri" w:eastAsia="Calibri" w:hAnsi="Calibri" w:cs="Calibri"/>
                <w:sz w:val="18"/>
              </w:rPr>
              <w:t xml:space="preserve">75 </w:t>
            </w:r>
          </w:p>
        </w:tc>
        <w:tc>
          <w:tcPr>
            <w:tcW w:w="15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9" w:firstLine="0"/>
              <w:jc w:val="center"/>
            </w:pPr>
            <w:r>
              <w:rPr>
                <w:rFonts w:ascii="Calibri" w:eastAsia="Calibri" w:hAnsi="Calibri" w:cs="Calibri"/>
                <w:sz w:val="18"/>
              </w:rPr>
              <w:t xml:space="preserve">40 </w:t>
            </w:r>
          </w:p>
        </w:tc>
      </w:tr>
      <w:tr w:rsidR="003E2602">
        <w:trPr>
          <w:trHeight w:val="263"/>
        </w:trPr>
        <w:tc>
          <w:tcPr>
            <w:tcW w:w="25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03_wood stove </w:t>
            </w:r>
          </w:p>
        </w:tc>
        <w:tc>
          <w:tcPr>
            <w:tcW w:w="15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9" w:firstLine="0"/>
              <w:jc w:val="center"/>
            </w:pPr>
            <w:r>
              <w:rPr>
                <w:rFonts w:ascii="Calibri" w:eastAsia="Calibri" w:hAnsi="Calibri" w:cs="Calibri"/>
                <w:sz w:val="18"/>
              </w:rPr>
              <w:t xml:space="preserve">200 </w:t>
            </w:r>
          </w:p>
        </w:tc>
        <w:tc>
          <w:tcPr>
            <w:tcW w:w="187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8" w:firstLine="0"/>
              <w:jc w:val="center"/>
            </w:pPr>
            <w:r>
              <w:rPr>
                <w:rFonts w:ascii="Calibri" w:eastAsia="Calibri" w:hAnsi="Calibri" w:cs="Calibri"/>
                <w:sz w:val="18"/>
              </w:rPr>
              <w:t xml:space="preserve">150 </w:t>
            </w:r>
          </w:p>
        </w:tc>
        <w:tc>
          <w:tcPr>
            <w:tcW w:w="15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0" w:firstLine="0"/>
              <w:jc w:val="center"/>
            </w:pPr>
            <w:r>
              <w:rPr>
                <w:rFonts w:ascii="Calibri" w:eastAsia="Calibri" w:hAnsi="Calibri" w:cs="Calibri"/>
                <w:sz w:val="18"/>
              </w:rPr>
              <w:t xml:space="preserve">75 </w:t>
            </w:r>
          </w:p>
        </w:tc>
        <w:tc>
          <w:tcPr>
            <w:tcW w:w="15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1" w:firstLine="0"/>
              <w:jc w:val="center"/>
            </w:pPr>
            <w:r>
              <w:rPr>
                <w:rFonts w:ascii="Calibri" w:eastAsia="Calibri" w:hAnsi="Calibri" w:cs="Calibri"/>
                <w:sz w:val="18"/>
              </w:rPr>
              <w:t xml:space="preserve">40 </w:t>
            </w:r>
          </w:p>
        </w:tc>
      </w:tr>
      <w:tr w:rsidR="003E2602">
        <w:trPr>
          <w:trHeight w:val="263"/>
        </w:trPr>
        <w:tc>
          <w:tcPr>
            <w:tcW w:w="25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04_coal stove </w:t>
            </w:r>
          </w:p>
        </w:tc>
        <w:tc>
          <w:tcPr>
            <w:tcW w:w="15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9" w:firstLine="0"/>
              <w:jc w:val="center"/>
            </w:pPr>
            <w:r>
              <w:rPr>
                <w:rFonts w:ascii="Calibri" w:eastAsia="Calibri" w:hAnsi="Calibri" w:cs="Calibri"/>
                <w:sz w:val="18"/>
              </w:rPr>
              <w:t xml:space="preserve">200 </w:t>
            </w:r>
          </w:p>
        </w:tc>
        <w:tc>
          <w:tcPr>
            <w:tcW w:w="187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8" w:firstLine="0"/>
              <w:jc w:val="center"/>
            </w:pPr>
            <w:r>
              <w:rPr>
                <w:rFonts w:ascii="Calibri" w:eastAsia="Calibri" w:hAnsi="Calibri" w:cs="Calibri"/>
                <w:sz w:val="18"/>
              </w:rPr>
              <w:t xml:space="preserve">150 </w:t>
            </w:r>
          </w:p>
        </w:tc>
        <w:tc>
          <w:tcPr>
            <w:tcW w:w="15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0" w:firstLine="0"/>
              <w:jc w:val="center"/>
            </w:pPr>
            <w:r>
              <w:rPr>
                <w:rFonts w:ascii="Calibri" w:eastAsia="Calibri" w:hAnsi="Calibri" w:cs="Calibri"/>
                <w:sz w:val="18"/>
              </w:rPr>
              <w:t xml:space="preserve">75 </w:t>
            </w:r>
          </w:p>
        </w:tc>
        <w:tc>
          <w:tcPr>
            <w:tcW w:w="15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1" w:firstLine="0"/>
              <w:jc w:val="center"/>
            </w:pPr>
            <w:r>
              <w:rPr>
                <w:rFonts w:ascii="Calibri" w:eastAsia="Calibri" w:hAnsi="Calibri" w:cs="Calibri"/>
                <w:sz w:val="18"/>
              </w:rPr>
              <w:t xml:space="preserve">40 </w:t>
            </w:r>
          </w:p>
        </w:tc>
      </w:tr>
      <w:tr w:rsidR="003E2602">
        <w:trPr>
          <w:trHeight w:val="263"/>
        </w:trPr>
        <w:tc>
          <w:tcPr>
            <w:tcW w:w="25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05_cooker </w:t>
            </w:r>
          </w:p>
        </w:tc>
        <w:tc>
          <w:tcPr>
            <w:tcW w:w="15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0" w:firstLine="0"/>
              <w:jc w:val="center"/>
            </w:pPr>
            <w:r>
              <w:rPr>
                <w:rFonts w:ascii="Calibri" w:eastAsia="Calibri" w:hAnsi="Calibri" w:cs="Calibri"/>
                <w:sz w:val="18"/>
              </w:rPr>
              <w:t xml:space="preserve">225 </w:t>
            </w:r>
          </w:p>
        </w:tc>
        <w:tc>
          <w:tcPr>
            <w:tcW w:w="187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9" w:firstLine="0"/>
              <w:jc w:val="center"/>
            </w:pPr>
            <w:r>
              <w:rPr>
                <w:rFonts w:ascii="Calibri" w:eastAsia="Calibri" w:hAnsi="Calibri" w:cs="Calibri"/>
                <w:sz w:val="18"/>
              </w:rPr>
              <w:t xml:space="preserve">150 </w:t>
            </w:r>
          </w:p>
        </w:tc>
        <w:tc>
          <w:tcPr>
            <w:tcW w:w="15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0" w:firstLine="0"/>
              <w:jc w:val="center"/>
            </w:pPr>
            <w:r>
              <w:rPr>
                <w:rFonts w:ascii="Calibri" w:eastAsia="Calibri" w:hAnsi="Calibri" w:cs="Calibri"/>
                <w:sz w:val="18"/>
              </w:rPr>
              <w:t xml:space="preserve">75 </w:t>
            </w:r>
          </w:p>
        </w:tc>
        <w:tc>
          <w:tcPr>
            <w:tcW w:w="15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1" w:firstLine="0"/>
              <w:jc w:val="center"/>
            </w:pPr>
            <w:r>
              <w:rPr>
                <w:rFonts w:ascii="Calibri" w:eastAsia="Calibri" w:hAnsi="Calibri" w:cs="Calibri"/>
                <w:sz w:val="18"/>
              </w:rPr>
              <w:t xml:space="preserve">40 </w:t>
            </w:r>
          </w:p>
        </w:tc>
      </w:tr>
      <w:tr w:rsidR="003E2602">
        <w:trPr>
          <w:trHeight w:val="263"/>
        </w:trPr>
        <w:tc>
          <w:tcPr>
            <w:tcW w:w="25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06_SHR stove </w:t>
            </w:r>
          </w:p>
        </w:tc>
        <w:tc>
          <w:tcPr>
            <w:tcW w:w="15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9" w:firstLine="0"/>
              <w:jc w:val="center"/>
            </w:pPr>
            <w:r>
              <w:rPr>
                <w:rFonts w:ascii="Calibri" w:eastAsia="Calibri" w:hAnsi="Calibri" w:cs="Calibri"/>
                <w:sz w:val="18"/>
              </w:rPr>
              <w:t xml:space="preserve">150 </w:t>
            </w:r>
          </w:p>
        </w:tc>
        <w:tc>
          <w:tcPr>
            <w:tcW w:w="187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8" w:firstLine="0"/>
              <w:jc w:val="center"/>
            </w:pPr>
            <w:r>
              <w:rPr>
                <w:rFonts w:ascii="Calibri" w:eastAsia="Calibri" w:hAnsi="Calibri" w:cs="Calibri"/>
                <w:sz w:val="18"/>
              </w:rPr>
              <w:t xml:space="preserve">150 </w:t>
            </w:r>
          </w:p>
        </w:tc>
        <w:tc>
          <w:tcPr>
            <w:tcW w:w="15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9" w:firstLine="0"/>
              <w:jc w:val="center"/>
            </w:pPr>
            <w:r>
              <w:rPr>
                <w:rFonts w:ascii="Calibri" w:eastAsia="Calibri" w:hAnsi="Calibri" w:cs="Calibri"/>
                <w:sz w:val="18"/>
              </w:rPr>
              <w:t xml:space="preserve">75 </w:t>
            </w:r>
          </w:p>
        </w:tc>
        <w:tc>
          <w:tcPr>
            <w:tcW w:w="15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1" w:firstLine="0"/>
              <w:jc w:val="center"/>
            </w:pPr>
            <w:r>
              <w:rPr>
                <w:rFonts w:ascii="Calibri" w:eastAsia="Calibri" w:hAnsi="Calibri" w:cs="Calibri"/>
                <w:sz w:val="18"/>
              </w:rPr>
              <w:t xml:space="preserve">40 </w:t>
            </w:r>
          </w:p>
        </w:tc>
      </w:tr>
      <w:tr w:rsidR="003E2602">
        <w:trPr>
          <w:trHeight w:val="263"/>
        </w:trPr>
        <w:tc>
          <w:tcPr>
            <w:tcW w:w="25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07_pellet stove </w:t>
            </w:r>
          </w:p>
        </w:tc>
        <w:tc>
          <w:tcPr>
            <w:tcW w:w="15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8" w:firstLine="0"/>
              <w:jc w:val="center"/>
            </w:pPr>
            <w:r>
              <w:rPr>
                <w:rFonts w:ascii="Calibri" w:eastAsia="Calibri" w:hAnsi="Calibri" w:cs="Calibri"/>
                <w:sz w:val="18"/>
              </w:rPr>
              <w:t xml:space="preserve">75 </w:t>
            </w:r>
          </w:p>
        </w:tc>
        <w:tc>
          <w:tcPr>
            <w:tcW w:w="187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7" w:firstLine="0"/>
              <w:jc w:val="center"/>
            </w:pPr>
            <w:r>
              <w:rPr>
                <w:rFonts w:ascii="Calibri" w:eastAsia="Calibri" w:hAnsi="Calibri" w:cs="Calibri"/>
                <w:sz w:val="18"/>
              </w:rPr>
              <w:t xml:space="preserve">100 </w:t>
            </w:r>
          </w:p>
        </w:tc>
        <w:tc>
          <w:tcPr>
            <w:tcW w:w="15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9" w:firstLine="0"/>
              <w:jc w:val="center"/>
            </w:pPr>
            <w:r>
              <w:rPr>
                <w:rFonts w:ascii="Calibri" w:eastAsia="Calibri" w:hAnsi="Calibri" w:cs="Calibri"/>
                <w:sz w:val="18"/>
              </w:rPr>
              <w:t xml:space="preserve">50 </w:t>
            </w:r>
          </w:p>
        </w:tc>
        <w:tc>
          <w:tcPr>
            <w:tcW w:w="15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1" w:firstLine="0"/>
              <w:jc w:val="center"/>
            </w:pPr>
            <w:r>
              <w:rPr>
                <w:rFonts w:ascii="Calibri" w:eastAsia="Calibri" w:hAnsi="Calibri" w:cs="Calibri"/>
                <w:sz w:val="18"/>
              </w:rPr>
              <w:t xml:space="preserve">30 </w:t>
            </w:r>
          </w:p>
        </w:tc>
      </w:tr>
    </w:tbl>
    <w:p w:rsidR="003E2602" w:rsidRDefault="007B74C6">
      <w:pPr>
        <w:spacing w:after="96" w:line="259" w:lineRule="auto"/>
        <w:ind w:left="850" w:firstLine="0"/>
        <w:jc w:val="left"/>
      </w:pPr>
      <w:r>
        <w:t xml:space="preserve"> </w:t>
      </w:r>
    </w:p>
    <w:p w:rsidR="003E2602" w:rsidRDefault="007B74C6">
      <w:pPr>
        <w:spacing w:after="12"/>
        <w:ind w:left="845" w:right="834"/>
      </w:pPr>
      <w:r>
        <w:t xml:space="preserve">Table A4-9: Sub-options B/C/D. PM Emission Limit Values </w:t>
      </w:r>
    </w:p>
    <w:tbl>
      <w:tblPr>
        <w:tblStyle w:val="TableGrid"/>
        <w:tblW w:w="9070" w:type="dxa"/>
        <w:tblInd w:w="851" w:type="dxa"/>
        <w:tblCellMar>
          <w:top w:w="40" w:type="dxa"/>
          <w:left w:w="107" w:type="dxa"/>
          <w:bottom w:w="0" w:type="dxa"/>
          <w:right w:w="115" w:type="dxa"/>
        </w:tblCellMar>
        <w:tblLook w:val="04A0" w:firstRow="1" w:lastRow="0" w:firstColumn="1" w:lastColumn="0" w:noHBand="0" w:noVBand="1"/>
      </w:tblPr>
      <w:tblGrid>
        <w:gridCol w:w="3228"/>
        <w:gridCol w:w="1958"/>
        <w:gridCol w:w="1943"/>
        <w:gridCol w:w="1941"/>
      </w:tblGrid>
      <w:tr w:rsidR="003E2602">
        <w:trPr>
          <w:trHeight w:val="262"/>
        </w:trPr>
        <w:tc>
          <w:tcPr>
            <w:tcW w:w="9070" w:type="dxa"/>
            <w:gridSpan w:val="4"/>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Following Consultation Forum comments Sep 2012. PM values are 2nd and 3rd tier as proposed by CEFACD </w:t>
            </w:r>
          </w:p>
        </w:tc>
      </w:tr>
      <w:tr w:rsidR="003E2602">
        <w:trPr>
          <w:trHeight w:val="263"/>
        </w:trPr>
        <w:tc>
          <w:tcPr>
            <w:tcW w:w="322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 </w:t>
            </w:r>
          </w:p>
        </w:tc>
        <w:tc>
          <w:tcPr>
            <w:tcW w:w="195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B/C/D </w:t>
            </w:r>
          </w:p>
        </w:tc>
        <w:tc>
          <w:tcPr>
            <w:tcW w:w="19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1st tier </w:t>
            </w:r>
          </w:p>
        </w:tc>
        <w:tc>
          <w:tcPr>
            <w:tcW w:w="194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2nd tier </w:t>
            </w:r>
          </w:p>
        </w:tc>
      </w:tr>
      <w:tr w:rsidR="003E2602">
        <w:trPr>
          <w:trHeight w:val="262"/>
        </w:trPr>
        <w:tc>
          <w:tcPr>
            <w:tcW w:w="322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 </w:t>
            </w:r>
          </w:p>
        </w:tc>
        <w:tc>
          <w:tcPr>
            <w:tcW w:w="195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2012 </w:t>
            </w:r>
          </w:p>
        </w:tc>
        <w:tc>
          <w:tcPr>
            <w:tcW w:w="19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2016 </w:t>
            </w:r>
          </w:p>
        </w:tc>
        <w:tc>
          <w:tcPr>
            <w:tcW w:w="194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0" w:firstLine="0"/>
              <w:jc w:val="center"/>
            </w:pPr>
            <w:r>
              <w:rPr>
                <w:rFonts w:ascii="Calibri" w:eastAsia="Calibri" w:hAnsi="Calibri" w:cs="Calibri"/>
                <w:b/>
                <w:sz w:val="18"/>
              </w:rPr>
              <w:t xml:space="preserve">2018 </w:t>
            </w:r>
          </w:p>
        </w:tc>
      </w:tr>
      <w:tr w:rsidR="003E2602">
        <w:trPr>
          <w:trHeight w:val="263"/>
        </w:trPr>
        <w:tc>
          <w:tcPr>
            <w:tcW w:w="32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19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900 </w:t>
            </w:r>
          </w:p>
        </w:tc>
        <w:tc>
          <w:tcPr>
            <w:tcW w:w="19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200 </w:t>
            </w:r>
          </w:p>
        </w:tc>
        <w:tc>
          <w:tcPr>
            <w:tcW w:w="19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40 </w:t>
            </w:r>
          </w:p>
        </w:tc>
      </w:tr>
      <w:tr w:rsidR="003E2602">
        <w:trPr>
          <w:trHeight w:val="263"/>
        </w:trPr>
        <w:tc>
          <w:tcPr>
            <w:tcW w:w="32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19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200 </w:t>
            </w:r>
          </w:p>
        </w:tc>
        <w:tc>
          <w:tcPr>
            <w:tcW w:w="19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75 </w:t>
            </w:r>
          </w:p>
        </w:tc>
        <w:tc>
          <w:tcPr>
            <w:tcW w:w="19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40 </w:t>
            </w:r>
          </w:p>
        </w:tc>
      </w:tr>
      <w:tr w:rsidR="003E2602">
        <w:trPr>
          <w:trHeight w:val="263"/>
        </w:trPr>
        <w:tc>
          <w:tcPr>
            <w:tcW w:w="32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19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200 </w:t>
            </w:r>
          </w:p>
        </w:tc>
        <w:tc>
          <w:tcPr>
            <w:tcW w:w="19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75 </w:t>
            </w:r>
          </w:p>
        </w:tc>
        <w:tc>
          <w:tcPr>
            <w:tcW w:w="19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40 </w:t>
            </w:r>
          </w:p>
        </w:tc>
      </w:tr>
      <w:tr w:rsidR="003E2602">
        <w:trPr>
          <w:trHeight w:val="263"/>
        </w:trPr>
        <w:tc>
          <w:tcPr>
            <w:tcW w:w="32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lastRenderedPageBreak/>
              <w:t xml:space="preserve">04_coal stove </w:t>
            </w:r>
          </w:p>
        </w:tc>
        <w:tc>
          <w:tcPr>
            <w:tcW w:w="19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200 </w:t>
            </w:r>
          </w:p>
        </w:tc>
        <w:tc>
          <w:tcPr>
            <w:tcW w:w="19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75 </w:t>
            </w:r>
          </w:p>
        </w:tc>
        <w:tc>
          <w:tcPr>
            <w:tcW w:w="19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40 </w:t>
            </w:r>
          </w:p>
        </w:tc>
      </w:tr>
      <w:tr w:rsidR="003E2602">
        <w:trPr>
          <w:trHeight w:val="263"/>
        </w:trPr>
        <w:tc>
          <w:tcPr>
            <w:tcW w:w="32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19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225 </w:t>
            </w:r>
          </w:p>
        </w:tc>
        <w:tc>
          <w:tcPr>
            <w:tcW w:w="19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100 </w:t>
            </w:r>
          </w:p>
        </w:tc>
        <w:tc>
          <w:tcPr>
            <w:tcW w:w="19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40 </w:t>
            </w:r>
          </w:p>
        </w:tc>
      </w:tr>
      <w:tr w:rsidR="003E2602">
        <w:trPr>
          <w:trHeight w:val="263"/>
        </w:trPr>
        <w:tc>
          <w:tcPr>
            <w:tcW w:w="32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19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150 </w:t>
            </w:r>
          </w:p>
        </w:tc>
        <w:tc>
          <w:tcPr>
            <w:tcW w:w="19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75 </w:t>
            </w:r>
          </w:p>
        </w:tc>
        <w:tc>
          <w:tcPr>
            <w:tcW w:w="19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40 </w:t>
            </w:r>
          </w:p>
        </w:tc>
      </w:tr>
      <w:tr w:rsidR="003E2602">
        <w:trPr>
          <w:trHeight w:val="263"/>
        </w:trPr>
        <w:tc>
          <w:tcPr>
            <w:tcW w:w="32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19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75 </w:t>
            </w:r>
          </w:p>
        </w:tc>
        <w:tc>
          <w:tcPr>
            <w:tcW w:w="19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50 </w:t>
            </w:r>
          </w:p>
        </w:tc>
        <w:tc>
          <w:tcPr>
            <w:tcW w:w="194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20 </w:t>
            </w:r>
          </w:p>
        </w:tc>
      </w:tr>
    </w:tbl>
    <w:p w:rsidR="003E2602" w:rsidRDefault="007B74C6">
      <w:pPr>
        <w:spacing w:after="0" w:line="259" w:lineRule="auto"/>
        <w:ind w:left="850" w:firstLine="0"/>
        <w:jc w:val="left"/>
      </w:pPr>
      <w:r>
        <w:t xml:space="preserve"> </w:t>
      </w:r>
    </w:p>
    <w:p w:rsidR="003E2602" w:rsidRDefault="007B74C6">
      <w:pPr>
        <w:spacing w:after="12"/>
        <w:ind w:left="845" w:right="834"/>
      </w:pPr>
      <w:r>
        <w:t xml:space="preserve">Table A4-10: Sub-option E. PM Emission Limit Values </w:t>
      </w:r>
    </w:p>
    <w:tbl>
      <w:tblPr>
        <w:tblStyle w:val="TableGrid"/>
        <w:tblW w:w="9070" w:type="dxa"/>
        <w:tblInd w:w="851" w:type="dxa"/>
        <w:tblCellMar>
          <w:top w:w="40" w:type="dxa"/>
          <w:left w:w="0" w:type="dxa"/>
          <w:bottom w:w="0" w:type="dxa"/>
          <w:right w:w="34" w:type="dxa"/>
        </w:tblCellMar>
        <w:tblLook w:val="04A0" w:firstRow="1" w:lastRow="0" w:firstColumn="1" w:lastColumn="0" w:noHBand="0" w:noVBand="1"/>
      </w:tblPr>
      <w:tblGrid>
        <w:gridCol w:w="3708"/>
        <w:gridCol w:w="2250"/>
        <w:gridCol w:w="3112"/>
      </w:tblGrid>
      <w:tr w:rsidR="003E2602">
        <w:trPr>
          <w:trHeight w:val="262"/>
        </w:trPr>
        <w:tc>
          <w:tcPr>
            <w:tcW w:w="5958" w:type="dxa"/>
            <w:gridSpan w:val="2"/>
            <w:tcBorders>
              <w:top w:val="single" w:sz="4" w:space="0" w:color="000000"/>
              <w:left w:val="single" w:sz="4" w:space="0" w:color="000000"/>
              <w:bottom w:val="single" w:sz="4" w:space="0" w:color="000000"/>
              <w:right w:val="nil"/>
            </w:tcBorders>
            <w:shd w:val="clear" w:color="auto" w:fill="BFBFBF"/>
          </w:tcPr>
          <w:p w:rsidR="003E2602" w:rsidRDefault="007B74C6">
            <w:pPr>
              <w:spacing w:after="0" w:line="259" w:lineRule="auto"/>
              <w:ind w:left="107" w:firstLine="0"/>
              <w:jc w:val="left"/>
            </w:pPr>
            <w:r>
              <w:rPr>
                <w:rFonts w:ascii="Calibri" w:eastAsia="Calibri" w:hAnsi="Calibri" w:cs="Calibri"/>
                <w:b/>
                <w:sz w:val="18"/>
              </w:rPr>
              <w:t xml:space="preserve"> One stringent tier giving Member States enough time for adapting national le</w:t>
            </w:r>
          </w:p>
        </w:tc>
        <w:tc>
          <w:tcPr>
            <w:tcW w:w="3112" w:type="dxa"/>
            <w:tcBorders>
              <w:top w:val="single" w:sz="4" w:space="0" w:color="000000"/>
              <w:left w:val="nil"/>
              <w:bottom w:val="single" w:sz="4" w:space="0" w:color="000000"/>
              <w:right w:val="single" w:sz="4" w:space="0" w:color="000000"/>
            </w:tcBorders>
            <w:shd w:val="clear" w:color="auto" w:fill="BFBFBF"/>
          </w:tcPr>
          <w:p w:rsidR="003E2602" w:rsidRDefault="007B74C6">
            <w:pPr>
              <w:spacing w:after="0" w:line="259" w:lineRule="auto"/>
              <w:ind w:left="-34" w:firstLine="0"/>
              <w:jc w:val="left"/>
            </w:pPr>
            <w:r>
              <w:rPr>
                <w:rFonts w:ascii="Calibri" w:eastAsia="Calibri" w:hAnsi="Calibri" w:cs="Calibri"/>
                <w:b/>
                <w:sz w:val="18"/>
              </w:rPr>
              <w:t xml:space="preserve">gislations </w:t>
            </w:r>
          </w:p>
        </w:tc>
      </w:tr>
      <w:tr w:rsidR="003E2602">
        <w:trPr>
          <w:trHeight w:val="263"/>
        </w:trPr>
        <w:tc>
          <w:tcPr>
            <w:tcW w:w="370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07" w:firstLine="0"/>
              <w:jc w:val="left"/>
            </w:pPr>
            <w:r>
              <w:rPr>
                <w:rFonts w:ascii="Calibri" w:eastAsia="Calibri" w:hAnsi="Calibri" w:cs="Calibri"/>
                <w:b/>
                <w:sz w:val="18"/>
              </w:rPr>
              <w:t xml:space="preserve"> </w:t>
            </w:r>
          </w:p>
        </w:tc>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34" w:firstLine="0"/>
              <w:jc w:val="center"/>
            </w:pPr>
            <w:r>
              <w:rPr>
                <w:rFonts w:ascii="Calibri" w:eastAsia="Calibri" w:hAnsi="Calibri" w:cs="Calibri"/>
                <w:b/>
                <w:sz w:val="18"/>
              </w:rPr>
              <w:t xml:space="preserve">E </w:t>
            </w:r>
          </w:p>
        </w:tc>
        <w:tc>
          <w:tcPr>
            <w:tcW w:w="311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35" w:firstLine="0"/>
              <w:jc w:val="center"/>
            </w:pPr>
            <w:r>
              <w:rPr>
                <w:rFonts w:ascii="Calibri" w:eastAsia="Calibri" w:hAnsi="Calibri" w:cs="Calibri"/>
                <w:b/>
                <w:sz w:val="18"/>
              </w:rPr>
              <w:t xml:space="preserve">1st tier </w:t>
            </w:r>
          </w:p>
        </w:tc>
      </w:tr>
      <w:tr w:rsidR="003E2602">
        <w:trPr>
          <w:trHeight w:val="262"/>
        </w:trPr>
        <w:tc>
          <w:tcPr>
            <w:tcW w:w="370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07" w:firstLine="0"/>
              <w:jc w:val="left"/>
            </w:pPr>
            <w:r>
              <w:rPr>
                <w:rFonts w:ascii="Calibri" w:eastAsia="Calibri" w:hAnsi="Calibri" w:cs="Calibri"/>
                <w:b/>
                <w:sz w:val="18"/>
              </w:rPr>
              <w:t xml:space="preserve"> </w:t>
            </w:r>
          </w:p>
        </w:tc>
        <w:tc>
          <w:tcPr>
            <w:tcW w:w="225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33" w:firstLine="0"/>
              <w:jc w:val="center"/>
            </w:pPr>
            <w:r>
              <w:rPr>
                <w:rFonts w:ascii="Calibri" w:eastAsia="Calibri" w:hAnsi="Calibri" w:cs="Calibri"/>
                <w:b/>
                <w:sz w:val="18"/>
              </w:rPr>
              <w:t xml:space="preserve">2012 </w:t>
            </w:r>
          </w:p>
        </w:tc>
        <w:tc>
          <w:tcPr>
            <w:tcW w:w="311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35" w:firstLine="0"/>
              <w:jc w:val="center"/>
            </w:pPr>
            <w:r>
              <w:rPr>
                <w:rFonts w:ascii="Calibri" w:eastAsia="Calibri" w:hAnsi="Calibri" w:cs="Calibri"/>
                <w:b/>
                <w:sz w:val="18"/>
              </w:rPr>
              <w:t xml:space="preserve">2018 </w:t>
            </w:r>
          </w:p>
        </w:tc>
      </w:tr>
      <w:tr w:rsidR="003E2602">
        <w:trPr>
          <w:trHeight w:val="263"/>
        </w:trPr>
        <w:tc>
          <w:tcPr>
            <w:tcW w:w="37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01_open fireplace </w:t>
            </w:r>
          </w:p>
        </w:tc>
        <w:tc>
          <w:tcPr>
            <w:tcW w:w="2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2" w:firstLine="0"/>
              <w:jc w:val="center"/>
            </w:pPr>
            <w:r>
              <w:rPr>
                <w:rFonts w:ascii="Calibri" w:eastAsia="Calibri" w:hAnsi="Calibri" w:cs="Calibri"/>
                <w:sz w:val="18"/>
              </w:rPr>
              <w:t xml:space="preserve">900 </w:t>
            </w:r>
          </w:p>
        </w:tc>
        <w:tc>
          <w:tcPr>
            <w:tcW w:w="3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5" w:firstLine="0"/>
              <w:jc w:val="center"/>
            </w:pPr>
            <w:r>
              <w:rPr>
                <w:rFonts w:ascii="Calibri" w:eastAsia="Calibri" w:hAnsi="Calibri" w:cs="Calibri"/>
                <w:sz w:val="18"/>
              </w:rPr>
              <w:t xml:space="preserve">40 </w:t>
            </w:r>
          </w:p>
        </w:tc>
      </w:tr>
      <w:tr w:rsidR="003E2602">
        <w:trPr>
          <w:trHeight w:val="263"/>
        </w:trPr>
        <w:tc>
          <w:tcPr>
            <w:tcW w:w="37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02_closed fireplace/inset </w:t>
            </w:r>
          </w:p>
        </w:tc>
        <w:tc>
          <w:tcPr>
            <w:tcW w:w="2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2" w:firstLine="0"/>
              <w:jc w:val="center"/>
            </w:pPr>
            <w:r>
              <w:rPr>
                <w:rFonts w:ascii="Calibri" w:eastAsia="Calibri" w:hAnsi="Calibri" w:cs="Calibri"/>
                <w:sz w:val="18"/>
              </w:rPr>
              <w:t xml:space="preserve">200 </w:t>
            </w:r>
          </w:p>
        </w:tc>
        <w:tc>
          <w:tcPr>
            <w:tcW w:w="3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5" w:firstLine="0"/>
              <w:jc w:val="center"/>
            </w:pPr>
            <w:r>
              <w:rPr>
                <w:rFonts w:ascii="Calibri" w:eastAsia="Calibri" w:hAnsi="Calibri" w:cs="Calibri"/>
                <w:sz w:val="18"/>
              </w:rPr>
              <w:t xml:space="preserve">40 </w:t>
            </w:r>
          </w:p>
        </w:tc>
      </w:tr>
      <w:tr w:rsidR="003E2602">
        <w:trPr>
          <w:trHeight w:val="263"/>
        </w:trPr>
        <w:tc>
          <w:tcPr>
            <w:tcW w:w="37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03_wood stove </w:t>
            </w:r>
          </w:p>
        </w:tc>
        <w:tc>
          <w:tcPr>
            <w:tcW w:w="2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3" w:firstLine="0"/>
              <w:jc w:val="center"/>
            </w:pPr>
            <w:r>
              <w:rPr>
                <w:rFonts w:ascii="Calibri" w:eastAsia="Calibri" w:hAnsi="Calibri" w:cs="Calibri"/>
                <w:sz w:val="18"/>
              </w:rPr>
              <w:t xml:space="preserve">200 </w:t>
            </w:r>
          </w:p>
        </w:tc>
        <w:tc>
          <w:tcPr>
            <w:tcW w:w="3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6" w:firstLine="0"/>
              <w:jc w:val="center"/>
            </w:pPr>
            <w:r>
              <w:rPr>
                <w:rFonts w:ascii="Calibri" w:eastAsia="Calibri" w:hAnsi="Calibri" w:cs="Calibri"/>
                <w:sz w:val="18"/>
              </w:rPr>
              <w:t xml:space="preserve">40 </w:t>
            </w:r>
          </w:p>
        </w:tc>
      </w:tr>
      <w:tr w:rsidR="003E2602">
        <w:trPr>
          <w:trHeight w:val="263"/>
        </w:trPr>
        <w:tc>
          <w:tcPr>
            <w:tcW w:w="37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04_coal stove </w:t>
            </w:r>
          </w:p>
        </w:tc>
        <w:tc>
          <w:tcPr>
            <w:tcW w:w="2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3" w:firstLine="0"/>
              <w:jc w:val="center"/>
            </w:pPr>
            <w:r>
              <w:rPr>
                <w:rFonts w:ascii="Calibri" w:eastAsia="Calibri" w:hAnsi="Calibri" w:cs="Calibri"/>
                <w:sz w:val="18"/>
              </w:rPr>
              <w:t xml:space="preserve">200 </w:t>
            </w:r>
          </w:p>
        </w:tc>
        <w:tc>
          <w:tcPr>
            <w:tcW w:w="3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6" w:firstLine="0"/>
              <w:jc w:val="center"/>
            </w:pPr>
            <w:r>
              <w:rPr>
                <w:rFonts w:ascii="Calibri" w:eastAsia="Calibri" w:hAnsi="Calibri" w:cs="Calibri"/>
                <w:sz w:val="18"/>
              </w:rPr>
              <w:t xml:space="preserve">40 </w:t>
            </w:r>
          </w:p>
        </w:tc>
      </w:tr>
      <w:tr w:rsidR="003E2602">
        <w:trPr>
          <w:trHeight w:val="263"/>
        </w:trPr>
        <w:tc>
          <w:tcPr>
            <w:tcW w:w="37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05_cooker </w:t>
            </w:r>
          </w:p>
        </w:tc>
        <w:tc>
          <w:tcPr>
            <w:tcW w:w="2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3" w:firstLine="0"/>
              <w:jc w:val="center"/>
            </w:pPr>
            <w:r>
              <w:rPr>
                <w:rFonts w:ascii="Calibri" w:eastAsia="Calibri" w:hAnsi="Calibri" w:cs="Calibri"/>
                <w:sz w:val="18"/>
              </w:rPr>
              <w:t xml:space="preserve">225 </w:t>
            </w:r>
          </w:p>
        </w:tc>
        <w:tc>
          <w:tcPr>
            <w:tcW w:w="3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6" w:firstLine="0"/>
              <w:jc w:val="center"/>
            </w:pPr>
            <w:r>
              <w:rPr>
                <w:rFonts w:ascii="Calibri" w:eastAsia="Calibri" w:hAnsi="Calibri" w:cs="Calibri"/>
                <w:sz w:val="18"/>
              </w:rPr>
              <w:t xml:space="preserve">40 </w:t>
            </w:r>
          </w:p>
        </w:tc>
      </w:tr>
      <w:tr w:rsidR="003E2602">
        <w:trPr>
          <w:trHeight w:val="263"/>
        </w:trPr>
        <w:tc>
          <w:tcPr>
            <w:tcW w:w="37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06_SHR stove </w:t>
            </w:r>
          </w:p>
        </w:tc>
        <w:tc>
          <w:tcPr>
            <w:tcW w:w="2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2" w:firstLine="0"/>
              <w:jc w:val="center"/>
            </w:pPr>
            <w:r>
              <w:rPr>
                <w:rFonts w:ascii="Calibri" w:eastAsia="Calibri" w:hAnsi="Calibri" w:cs="Calibri"/>
                <w:sz w:val="18"/>
              </w:rPr>
              <w:t xml:space="preserve">150 </w:t>
            </w:r>
          </w:p>
        </w:tc>
        <w:tc>
          <w:tcPr>
            <w:tcW w:w="3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5" w:firstLine="0"/>
              <w:jc w:val="center"/>
            </w:pPr>
            <w:r>
              <w:rPr>
                <w:rFonts w:ascii="Calibri" w:eastAsia="Calibri" w:hAnsi="Calibri" w:cs="Calibri"/>
                <w:sz w:val="18"/>
              </w:rPr>
              <w:t xml:space="preserve">40 </w:t>
            </w:r>
          </w:p>
        </w:tc>
      </w:tr>
      <w:tr w:rsidR="003E2602">
        <w:trPr>
          <w:trHeight w:val="263"/>
        </w:trPr>
        <w:tc>
          <w:tcPr>
            <w:tcW w:w="37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07_pellet stove </w:t>
            </w:r>
          </w:p>
        </w:tc>
        <w:tc>
          <w:tcPr>
            <w:tcW w:w="225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2" w:firstLine="0"/>
              <w:jc w:val="center"/>
            </w:pPr>
            <w:r>
              <w:rPr>
                <w:rFonts w:ascii="Calibri" w:eastAsia="Calibri" w:hAnsi="Calibri" w:cs="Calibri"/>
                <w:sz w:val="18"/>
              </w:rPr>
              <w:t xml:space="preserve">75 </w:t>
            </w:r>
          </w:p>
        </w:tc>
        <w:tc>
          <w:tcPr>
            <w:tcW w:w="311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5" w:firstLine="0"/>
              <w:jc w:val="center"/>
            </w:pPr>
            <w:r>
              <w:rPr>
                <w:rFonts w:ascii="Calibri" w:eastAsia="Calibri" w:hAnsi="Calibri" w:cs="Calibri"/>
                <w:sz w:val="18"/>
              </w:rPr>
              <w:t xml:space="preserve">20 </w:t>
            </w:r>
          </w:p>
        </w:tc>
      </w:tr>
    </w:tbl>
    <w:p w:rsidR="003E2602" w:rsidRDefault="007B74C6">
      <w:pPr>
        <w:spacing w:after="96" w:line="259" w:lineRule="auto"/>
        <w:ind w:left="850" w:firstLine="0"/>
        <w:jc w:val="left"/>
      </w:pPr>
      <w:r>
        <w:t xml:space="preserve"> </w:t>
      </w:r>
    </w:p>
    <w:p w:rsidR="003E2602" w:rsidRDefault="007B74C6">
      <w:pPr>
        <w:spacing w:after="12"/>
        <w:ind w:left="845" w:right="834"/>
      </w:pPr>
      <w:r>
        <w:t xml:space="preserve">Table A4-11: BAU. CO Emission Limit Values </w:t>
      </w:r>
    </w:p>
    <w:tbl>
      <w:tblPr>
        <w:tblStyle w:val="TableGrid"/>
        <w:tblW w:w="9070" w:type="dxa"/>
        <w:tblInd w:w="851" w:type="dxa"/>
        <w:tblCellMar>
          <w:top w:w="40" w:type="dxa"/>
          <w:left w:w="107" w:type="dxa"/>
          <w:bottom w:w="0" w:type="dxa"/>
          <w:right w:w="36" w:type="dxa"/>
        </w:tblCellMar>
        <w:tblLook w:val="04A0" w:firstRow="1" w:lastRow="0" w:firstColumn="1" w:lastColumn="0" w:noHBand="0" w:noVBand="1"/>
      </w:tblPr>
      <w:tblGrid>
        <w:gridCol w:w="2335"/>
        <w:gridCol w:w="2431"/>
        <w:gridCol w:w="1089"/>
        <w:gridCol w:w="989"/>
        <w:gridCol w:w="1188"/>
        <w:gridCol w:w="1038"/>
      </w:tblGrid>
      <w:tr w:rsidR="003E2602">
        <w:trPr>
          <w:trHeight w:val="262"/>
        </w:trPr>
        <w:tc>
          <w:tcPr>
            <w:tcW w:w="2335"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3520" w:type="dxa"/>
            <w:gridSpan w:val="2"/>
            <w:tcBorders>
              <w:top w:val="single" w:sz="4" w:space="0" w:color="000000"/>
              <w:left w:val="nil"/>
              <w:bottom w:val="single" w:sz="4" w:space="0" w:color="000000"/>
              <w:right w:val="nil"/>
            </w:tcBorders>
            <w:shd w:val="clear" w:color="auto" w:fill="BFBFBF"/>
          </w:tcPr>
          <w:p w:rsidR="003E2602" w:rsidRDefault="007B74C6">
            <w:pPr>
              <w:spacing w:after="0" w:line="259" w:lineRule="auto"/>
              <w:ind w:left="809" w:firstLine="0"/>
              <w:jc w:val="center"/>
            </w:pPr>
            <w:r>
              <w:rPr>
                <w:rFonts w:ascii="Calibri" w:eastAsia="Calibri" w:hAnsi="Calibri" w:cs="Calibri"/>
                <w:b/>
                <w:sz w:val="18"/>
              </w:rPr>
              <w:t xml:space="preserve">CO emissions </w:t>
            </w:r>
          </w:p>
        </w:tc>
        <w:tc>
          <w:tcPr>
            <w:tcW w:w="989"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1188"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1038"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r>
      <w:tr w:rsidR="003E2602">
        <w:trPr>
          <w:trHeight w:val="263"/>
        </w:trPr>
        <w:tc>
          <w:tcPr>
            <w:tcW w:w="2335" w:type="dxa"/>
            <w:tcBorders>
              <w:top w:val="single" w:sz="4" w:space="0" w:color="000000"/>
              <w:left w:val="single" w:sz="4" w:space="0" w:color="000000"/>
              <w:bottom w:val="single" w:sz="4" w:space="0" w:color="000000"/>
              <w:right w:val="nil"/>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Option </w:t>
            </w:r>
          </w:p>
        </w:tc>
        <w:tc>
          <w:tcPr>
            <w:tcW w:w="2431"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c>
          <w:tcPr>
            <w:tcW w:w="108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70" w:firstLine="0"/>
              <w:jc w:val="center"/>
            </w:pPr>
            <w:r>
              <w:rPr>
                <w:rFonts w:ascii="Calibri" w:eastAsia="Calibri" w:hAnsi="Calibri" w:cs="Calibri"/>
                <w:b/>
                <w:sz w:val="18"/>
              </w:rPr>
              <w:t xml:space="preserve">BAU </w:t>
            </w:r>
          </w:p>
        </w:tc>
        <w:tc>
          <w:tcPr>
            <w:tcW w:w="989"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71" w:firstLine="0"/>
              <w:jc w:val="center"/>
            </w:pPr>
            <w:r>
              <w:rPr>
                <w:rFonts w:ascii="Calibri" w:eastAsia="Calibri" w:hAnsi="Calibri" w:cs="Calibri"/>
                <w:b/>
                <w:sz w:val="18"/>
              </w:rPr>
              <w:t xml:space="preserve">1st tier </w:t>
            </w:r>
          </w:p>
        </w:tc>
        <w:tc>
          <w:tcPr>
            <w:tcW w:w="118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71" w:firstLine="0"/>
              <w:jc w:val="center"/>
            </w:pPr>
            <w:r>
              <w:rPr>
                <w:rFonts w:ascii="Calibri" w:eastAsia="Calibri" w:hAnsi="Calibri" w:cs="Calibri"/>
                <w:b/>
                <w:sz w:val="18"/>
              </w:rPr>
              <w:t xml:space="preserve">2nd tier </w:t>
            </w:r>
          </w:p>
        </w:tc>
        <w:tc>
          <w:tcPr>
            <w:tcW w:w="103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69" w:firstLine="0"/>
              <w:jc w:val="center"/>
            </w:pPr>
            <w:r>
              <w:rPr>
                <w:rFonts w:ascii="Calibri" w:eastAsia="Calibri" w:hAnsi="Calibri" w:cs="Calibri"/>
                <w:b/>
                <w:sz w:val="18"/>
              </w:rPr>
              <w:t xml:space="preserve">3rd tier </w:t>
            </w:r>
          </w:p>
        </w:tc>
      </w:tr>
      <w:tr w:rsidR="003E2602">
        <w:trPr>
          <w:trHeight w:val="262"/>
        </w:trPr>
        <w:tc>
          <w:tcPr>
            <w:tcW w:w="2335" w:type="dxa"/>
            <w:tcBorders>
              <w:top w:val="single" w:sz="4" w:space="0" w:color="000000"/>
              <w:left w:val="single" w:sz="4" w:space="0" w:color="000000"/>
              <w:bottom w:val="single" w:sz="4" w:space="0" w:color="000000"/>
              <w:right w:val="nil"/>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Emission target years/values </w:t>
            </w:r>
          </w:p>
        </w:tc>
        <w:tc>
          <w:tcPr>
            <w:tcW w:w="2431"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c>
          <w:tcPr>
            <w:tcW w:w="108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72" w:firstLine="0"/>
              <w:jc w:val="center"/>
            </w:pPr>
            <w:r>
              <w:rPr>
                <w:rFonts w:ascii="Calibri" w:eastAsia="Calibri" w:hAnsi="Calibri" w:cs="Calibri"/>
                <w:b/>
                <w:sz w:val="18"/>
              </w:rPr>
              <w:t xml:space="preserve">2012 </w:t>
            </w:r>
          </w:p>
        </w:tc>
        <w:tc>
          <w:tcPr>
            <w:tcW w:w="989"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70" w:firstLine="0"/>
              <w:jc w:val="center"/>
            </w:pPr>
            <w:r>
              <w:rPr>
                <w:rFonts w:ascii="Calibri" w:eastAsia="Calibri" w:hAnsi="Calibri" w:cs="Calibri"/>
                <w:b/>
                <w:sz w:val="18"/>
              </w:rPr>
              <w:t xml:space="preserve">2016 </w:t>
            </w:r>
          </w:p>
        </w:tc>
        <w:tc>
          <w:tcPr>
            <w:tcW w:w="118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70" w:firstLine="0"/>
              <w:jc w:val="center"/>
            </w:pPr>
            <w:r>
              <w:rPr>
                <w:rFonts w:ascii="Calibri" w:eastAsia="Calibri" w:hAnsi="Calibri" w:cs="Calibri"/>
                <w:b/>
                <w:sz w:val="18"/>
              </w:rPr>
              <w:t xml:space="preserve">2018 </w:t>
            </w:r>
          </w:p>
        </w:tc>
        <w:tc>
          <w:tcPr>
            <w:tcW w:w="103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69" w:firstLine="0"/>
              <w:jc w:val="center"/>
            </w:pPr>
            <w:r>
              <w:rPr>
                <w:rFonts w:ascii="Calibri" w:eastAsia="Calibri" w:hAnsi="Calibri" w:cs="Calibri"/>
                <w:b/>
                <w:sz w:val="18"/>
              </w:rPr>
              <w:t xml:space="preserve">2020 </w:t>
            </w:r>
          </w:p>
        </w:tc>
      </w:tr>
      <w:tr w:rsidR="003E2602">
        <w:trPr>
          <w:trHeight w:val="264"/>
        </w:trPr>
        <w:tc>
          <w:tcPr>
            <w:tcW w:w="23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open fire </w:t>
            </w:r>
          </w:p>
        </w:tc>
        <w:tc>
          <w:tcPr>
            <w:tcW w:w="24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01_open fireplace </w:t>
            </w:r>
          </w:p>
        </w:tc>
        <w:tc>
          <w:tcPr>
            <w:tcW w:w="10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3" w:firstLine="0"/>
              <w:jc w:val="center"/>
            </w:pPr>
            <w:r>
              <w:rPr>
                <w:rFonts w:ascii="Calibri" w:eastAsia="Calibri" w:hAnsi="Calibri" w:cs="Calibri"/>
                <w:sz w:val="18"/>
              </w:rPr>
              <w:t xml:space="preserve">3500 </w:t>
            </w:r>
          </w:p>
        </w:tc>
        <w:tc>
          <w:tcPr>
            <w:tcW w:w="98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2" w:firstLine="0"/>
              <w:jc w:val="center"/>
            </w:pPr>
            <w:r>
              <w:rPr>
                <w:rFonts w:ascii="Calibri" w:eastAsia="Calibri" w:hAnsi="Calibri" w:cs="Calibri"/>
                <w:sz w:val="18"/>
              </w:rPr>
              <w:t xml:space="preserve">3500 </w:t>
            </w:r>
          </w:p>
        </w:tc>
        <w:tc>
          <w:tcPr>
            <w:tcW w:w="11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1" w:firstLine="0"/>
              <w:jc w:val="center"/>
            </w:pPr>
            <w:r>
              <w:rPr>
                <w:rFonts w:ascii="Calibri" w:eastAsia="Calibri" w:hAnsi="Calibri" w:cs="Calibri"/>
                <w:sz w:val="18"/>
              </w:rPr>
              <w:t xml:space="preserve">3500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9" w:firstLine="0"/>
              <w:jc w:val="center"/>
            </w:pPr>
            <w:r>
              <w:rPr>
                <w:rFonts w:ascii="Calibri" w:eastAsia="Calibri" w:hAnsi="Calibri" w:cs="Calibri"/>
                <w:sz w:val="18"/>
              </w:rPr>
              <w:t xml:space="preserve">3500 </w:t>
            </w:r>
          </w:p>
        </w:tc>
      </w:tr>
      <w:tr w:rsidR="003E2602">
        <w:trPr>
          <w:trHeight w:val="263"/>
        </w:trPr>
        <w:tc>
          <w:tcPr>
            <w:tcW w:w="23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closed fire </w:t>
            </w:r>
          </w:p>
        </w:tc>
        <w:tc>
          <w:tcPr>
            <w:tcW w:w="24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02_closed fireplace/inset </w:t>
            </w:r>
          </w:p>
        </w:tc>
        <w:tc>
          <w:tcPr>
            <w:tcW w:w="10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3" w:firstLine="0"/>
              <w:jc w:val="center"/>
            </w:pPr>
            <w:r>
              <w:rPr>
                <w:rFonts w:ascii="Calibri" w:eastAsia="Calibri" w:hAnsi="Calibri" w:cs="Calibri"/>
                <w:sz w:val="18"/>
              </w:rPr>
              <w:t xml:space="preserve">3500 </w:t>
            </w:r>
          </w:p>
        </w:tc>
        <w:tc>
          <w:tcPr>
            <w:tcW w:w="98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2" w:firstLine="0"/>
              <w:jc w:val="center"/>
            </w:pPr>
            <w:r>
              <w:rPr>
                <w:rFonts w:ascii="Calibri" w:eastAsia="Calibri" w:hAnsi="Calibri" w:cs="Calibri"/>
                <w:sz w:val="18"/>
              </w:rPr>
              <w:t xml:space="preserve">3500 </w:t>
            </w:r>
          </w:p>
        </w:tc>
        <w:tc>
          <w:tcPr>
            <w:tcW w:w="11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2" w:firstLine="0"/>
              <w:jc w:val="center"/>
            </w:pPr>
            <w:r>
              <w:rPr>
                <w:rFonts w:ascii="Calibri" w:eastAsia="Calibri" w:hAnsi="Calibri" w:cs="Calibri"/>
                <w:sz w:val="18"/>
              </w:rPr>
              <w:t xml:space="preserve">3500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0" w:firstLine="0"/>
              <w:jc w:val="center"/>
            </w:pPr>
            <w:r>
              <w:rPr>
                <w:rFonts w:ascii="Calibri" w:eastAsia="Calibri" w:hAnsi="Calibri" w:cs="Calibri"/>
                <w:sz w:val="18"/>
              </w:rPr>
              <w:t xml:space="preserve">3500 </w:t>
            </w:r>
          </w:p>
        </w:tc>
      </w:tr>
      <w:tr w:rsidR="003E2602">
        <w:trPr>
          <w:trHeight w:val="263"/>
        </w:trPr>
        <w:tc>
          <w:tcPr>
            <w:tcW w:w="23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  </w:t>
            </w:r>
          </w:p>
        </w:tc>
        <w:tc>
          <w:tcPr>
            <w:tcW w:w="24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03_wood stove </w:t>
            </w:r>
          </w:p>
        </w:tc>
        <w:tc>
          <w:tcPr>
            <w:tcW w:w="10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3" w:firstLine="0"/>
              <w:jc w:val="center"/>
            </w:pPr>
            <w:r>
              <w:rPr>
                <w:rFonts w:ascii="Calibri" w:eastAsia="Calibri" w:hAnsi="Calibri" w:cs="Calibri"/>
                <w:sz w:val="18"/>
              </w:rPr>
              <w:t xml:space="preserve">3500 </w:t>
            </w:r>
          </w:p>
        </w:tc>
        <w:tc>
          <w:tcPr>
            <w:tcW w:w="98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1" w:firstLine="0"/>
              <w:jc w:val="center"/>
            </w:pPr>
            <w:r>
              <w:rPr>
                <w:rFonts w:ascii="Calibri" w:eastAsia="Calibri" w:hAnsi="Calibri" w:cs="Calibri"/>
                <w:sz w:val="18"/>
              </w:rPr>
              <w:t xml:space="preserve">3500 </w:t>
            </w:r>
          </w:p>
        </w:tc>
        <w:tc>
          <w:tcPr>
            <w:tcW w:w="11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0" w:firstLine="0"/>
              <w:jc w:val="center"/>
            </w:pPr>
            <w:r>
              <w:rPr>
                <w:rFonts w:ascii="Calibri" w:eastAsia="Calibri" w:hAnsi="Calibri" w:cs="Calibri"/>
                <w:sz w:val="18"/>
              </w:rPr>
              <w:t xml:space="preserve">3500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8" w:firstLine="0"/>
              <w:jc w:val="center"/>
            </w:pPr>
            <w:r>
              <w:rPr>
                <w:rFonts w:ascii="Calibri" w:eastAsia="Calibri" w:hAnsi="Calibri" w:cs="Calibri"/>
                <w:sz w:val="18"/>
              </w:rPr>
              <w:t xml:space="preserve">3500 </w:t>
            </w:r>
          </w:p>
        </w:tc>
      </w:tr>
      <w:tr w:rsidR="003E2602">
        <w:trPr>
          <w:trHeight w:val="262"/>
        </w:trPr>
        <w:tc>
          <w:tcPr>
            <w:tcW w:w="23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  </w:t>
            </w:r>
          </w:p>
        </w:tc>
        <w:tc>
          <w:tcPr>
            <w:tcW w:w="24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04_coal stove </w:t>
            </w:r>
          </w:p>
        </w:tc>
        <w:tc>
          <w:tcPr>
            <w:tcW w:w="10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2" w:firstLine="0"/>
              <w:jc w:val="center"/>
            </w:pPr>
            <w:r>
              <w:rPr>
                <w:rFonts w:ascii="Calibri" w:eastAsia="Calibri" w:hAnsi="Calibri" w:cs="Calibri"/>
                <w:sz w:val="18"/>
              </w:rPr>
              <w:t xml:space="preserve">3500 </w:t>
            </w:r>
          </w:p>
        </w:tc>
        <w:tc>
          <w:tcPr>
            <w:tcW w:w="98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0" w:firstLine="0"/>
              <w:jc w:val="center"/>
            </w:pPr>
            <w:r>
              <w:rPr>
                <w:rFonts w:ascii="Calibri" w:eastAsia="Calibri" w:hAnsi="Calibri" w:cs="Calibri"/>
                <w:sz w:val="18"/>
              </w:rPr>
              <w:t xml:space="preserve">3500 </w:t>
            </w:r>
          </w:p>
        </w:tc>
        <w:tc>
          <w:tcPr>
            <w:tcW w:w="11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0" w:firstLine="0"/>
              <w:jc w:val="center"/>
            </w:pPr>
            <w:r>
              <w:rPr>
                <w:rFonts w:ascii="Calibri" w:eastAsia="Calibri" w:hAnsi="Calibri" w:cs="Calibri"/>
                <w:sz w:val="18"/>
              </w:rPr>
              <w:t xml:space="preserve">3500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8" w:firstLine="0"/>
              <w:jc w:val="center"/>
            </w:pPr>
            <w:r>
              <w:rPr>
                <w:rFonts w:ascii="Calibri" w:eastAsia="Calibri" w:hAnsi="Calibri" w:cs="Calibri"/>
                <w:sz w:val="18"/>
              </w:rPr>
              <w:t xml:space="preserve">3500 </w:t>
            </w:r>
          </w:p>
        </w:tc>
      </w:tr>
      <w:tr w:rsidR="003E2602">
        <w:trPr>
          <w:trHeight w:val="263"/>
        </w:trPr>
        <w:tc>
          <w:tcPr>
            <w:tcW w:w="23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cooker </w:t>
            </w:r>
          </w:p>
        </w:tc>
        <w:tc>
          <w:tcPr>
            <w:tcW w:w="24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05_cooker </w:t>
            </w:r>
          </w:p>
        </w:tc>
        <w:tc>
          <w:tcPr>
            <w:tcW w:w="10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1" w:firstLine="0"/>
              <w:jc w:val="center"/>
            </w:pPr>
            <w:r>
              <w:rPr>
                <w:rFonts w:ascii="Calibri" w:eastAsia="Calibri" w:hAnsi="Calibri" w:cs="Calibri"/>
                <w:sz w:val="18"/>
              </w:rPr>
              <w:t xml:space="preserve">3500 </w:t>
            </w:r>
          </w:p>
        </w:tc>
        <w:tc>
          <w:tcPr>
            <w:tcW w:w="98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0" w:firstLine="0"/>
              <w:jc w:val="center"/>
            </w:pPr>
            <w:r>
              <w:rPr>
                <w:rFonts w:ascii="Calibri" w:eastAsia="Calibri" w:hAnsi="Calibri" w:cs="Calibri"/>
                <w:sz w:val="18"/>
              </w:rPr>
              <w:t xml:space="preserve">3500 </w:t>
            </w:r>
          </w:p>
        </w:tc>
        <w:tc>
          <w:tcPr>
            <w:tcW w:w="11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0" w:firstLine="0"/>
              <w:jc w:val="center"/>
            </w:pPr>
            <w:r>
              <w:rPr>
                <w:rFonts w:ascii="Calibri" w:eastAsia="Calibri" w:hAnsi="Calibri" w:cs="Calibri"/>
                <w:sz w:val="18"/>
              </w:rPr>
              <w:t xml:space="preserve">3500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9" w:firstLine="0"/>
              <w:jc w:val="center"/>
            </w:pPr>
            <w:r>
              <w:rPr>
                <w:rFonts w:ascii="Calibri" w:eastAsia="Calibri" w:hAnsi="Calibri" w:cs="Calibri"/>
                <w:sz w:val="18"/>
              </w:rPr>
              <w:t xml:space="preserve">3500 </w:t>
            </w:r>
          </w:p>
        </w:tc>
      </w:tr>
      <w:tr w:rsidR="003E2602">
        <w:trPr>
          <w:trHeight w:val="263"/>
        </w:trPr>
        <w:tc>
          <w:tcPr>
            <w:tcW w:w="23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closed fire </w:t>
            </w:r>
          </w:p>
        </w:tc>
        <w:tc>
          <w:tcPr>
            <w:tcW w:w="24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06_SHR stove </w:t>
            </w:r>
          </w:p>
        </w:tc>
        <w:tc>
          <w:tcPr>
            <w:tcW w:w="10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2" w:firstLine="0"/>
              <w:jc w:val="center"/>
            </w:pPr>
            <w:r>
              <w:rPr>
                <w:rFonts w:ascii="Calibri" w:eastAsia="Calibri" w:hAnsi="Calibri" w:cs="Calibri"/>
                <w:sz w:val="18"/>
              </w:rPr>
              <w:t xml:space="preserve">3500 </w:t>
            </w:r>
          </w:p>
        </w:tc>
        <w:tc>
          <w:tcPr>
            <w:tcW w:w="98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1" w:firstLine="0"/>
              <w:jc w:val="center"/>
            </w:pPr>
            <w:r>
              <w:rPr>
                <w:rFonts w:ascii="Calibri" w:eastAsia="Calibri" w:hAnsi="Calibri" w:cs="Calibri"/>
                <w:sz w:val="18"/>
              </w:rPr>
              <w:t xml:space="preserve">3500 </w:t>
            </w:r>
          </w:p>
        </w:tc>
        <w:tc>
          <w:tcPr>
            <w:tcW w:w="11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0" w:firstLine="0"/>
              <w:jc w:val="center"/>
            </w:pPr>
            <w:r>
              <w:rPr>
                <w:rFonts w:ascii="Calibri" w:eastAsia="Calibri" w:hAnsi="Calibri" w:cs="Calibri"/>
                <w:sz w:val="18"/>
              </w:rPr>
              <w:t xml:space="preserve">3500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9" w:firstLine="0"/>
              <w:jc w:val="center"/>
            </w:pPr>
            <w:r>
              <w:rPr>
                <w:rFonts w:ascii="Calibri" w:eastAsia="Calibri" w:hAnsi="Calibri" w:cs="Calibri"/>
                <w:sz w:val="18"/>
              </w:rPr>
              <w:t xml:space="preserve">3500 </w:t>
            </w:r>
          </w:p>
        </w:tc>
      </w:tr>
      <w:tr w:rsidR="003E2602">
        <w:trPr>
          <w:trHeight w:val="264"/>
        </w:trPr>
        <w:tc>
          <w:tcPr>
            <w:tcW w:w="23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fule / closed-pellet </w:t>
            </w:r>
          </w:p>
        </w:tc>
        <w:tc>
          <w:tcPr>
            <w:tcW w:w="24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07_pellet stove </w:t>
            </w:r>
          </w:p>
        </w:tc>
        <w:tc>
          <w:tcPr>
            <w:tcW w:w="10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3" w:firstLine="0"/>
              <w:jc w:val="center"/>
            </w:pPr>
            <w:r>
              <w:rPr>
                <w:rFonts w:ascii="Calibri" w:eastAsia="Calibri" w:hAnsi="Calibri" w:cs="Calibri"/>
                <w:sz w:val="18"/>
              </w:rPr>
              <w:t xml:space="preserve">500 </w:t>
            </w:r>
          </w:p>
        </w:tc>
        <w:tc>
          <w:tcPr>
            <w:tcW w:w="98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1" w:firstLine="0"/>
              <w:jc w:val="center"/>
            </w:pPr>
            <w:r>
              <w:rPr>
                <w:rFonts w:ascii="Calibri" w:eastAsia="Calibri" w:hAnsi="Calibri" w:cs="Calibri"/>
                <w:sz w:val="18"/>
              </w:rPr>
              <w:t xml:space="preserve">500 </w:t>
            </w:r>
          </w:p>
        </w:tc>
        <w:tc>
          <w:tcPr>
            <w:tcW w:w="11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1" w:firstLine="0"/>
              <w:jc w:val="center"/>
            </w:pPr>
            <w:r>
              <w:rPr>
                <w:rFonts w:ascii="Calibri" w:eastAsia="Calibri" w:hAnsi="Calibri" w:cs="Calibri"/>
                <w:sz w:val="18"/>
              </w:rPr>
              <w:t xml:space="preserve">500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9" w:firstLine="0"/>
              <w:jc w:val="center"/>
            </w:pPr>
            <w:r>
              <w:rPr>
                <w:rFonts w:ascii="Calibri" w:eastAsia="Calibri" w:hAnsi="Calibri" w:cs="Calibri"/>
                <w:sz w:val="18"/>
              </w:rPr>
              <w:t xml:space="preserve">500 </w:t>
            </w:r>
          </w:p>
        </w:tc>
      </w:tr>
    </w:tbl>
    <w:p w:rsidR="003E2602" w:rsidRDefault="007B74C6">
      <w:pPr>
        <w:spacing w:after="94" w:line="259" w:lineRule="auto"/>
        <w:ind w:left="850" w:firstLine="0"/>
        <w:jc w:val="left"/>
      </w:pPr>
      <w:r>
        <w:t xml:space="preserve"> </w:t>
      </w:r>
    </w:p>
    <w:p w:rsidR="003E2602" w:rsidRDefault="007B74C6">
      <w:pPr>
        <w:spacing w:after="12"/>
        <w:ind w:left="845" w:right="834"/>
      </w:pPr>
      <w:r>
        <w:t xml:space="preserve">Table A4-12: Sub-option A. CO Emission Limit Values </w:t>
      </w:r>
    </w:p>
    <w:tbl>
      <w:tblPr>
        <w:tblStyle w:val="TableGrid"/>
        <w:tblW w:w="9071" w:type="dxa"/>
        <w:tblInd w:w="850" w:type="dxa"/>
        <w:tblCellMar>
          <w:top w:w="40" w:type="dxa"/>
          <w:left w:w="108" w:type="dxa"/>
          <w:bottom w:w="0" w:type="dxa"/>
          <w:right w:w="115" w:type="dxa"/>
        </w:tblCellMar>
        <w:tblLook w:val="04A0" w:firstRow="1" w:lastRow="0" w:firstColumn="1" w:lastColumn="0" w:noHBand="0" w:noVBand="1"/>
      </w:tblPr>
      <w:tblGrid>
        <w:gridCol w:w="2564"/>
        <w:gridCol w:w="1553"/>
        <w:gridCol w:w="1847"/>
        <w:gridCol w:w="1554"/>
        <w:gridCol w:w="1553"/>
      </w:tblGrid>
      <w:tr w:rsidR="003E2602">
        <w:trPr>
          <w:trHeight w:val="262"/>
        </w:trPr>
        <w:tc>
          <w:tcPr>
            <w:tcW w:w="2564" w:type="dxa"/>
            <w:vMerge w:val="restart"/>
            <w:tcBorders>
              <w:top w:val="nil"/>
              <w:left w:val="nil"/>
              <w:bottom w:val="single" w:sz="4" w:space="0" w:color="000000"/>
              <w:right w:val="single" w:sz="4" w:space="0" w:color="000000"/>
            </w:tcBorders>
          </w:tcPr>
          <w:p w:rsidR="003E2602" w:rsidRDefault="007B74C6">
            <w:pPr>
              <w:spacing w:after="25" w:line="259" w:lineRule="auto"/>
              <w:ind w:left="0" w:firstLine="0"/>
              <w:jc w:val="left"/>
            </w:pPr>
            <w:r>
              <w:rPr>
                <w:rFonts w:ascii="Calibri" w:eastAsia="Calibri" w:hAnsi="Calibri" w:cs="Calibri"/>
                <w:b/>
                <w:sz w:val="18"/>
              </w:rPr>
              <w:t xml:space="preserve"> </w:t>
            </w:r>
          </w:p>
          <w:p w:rsidR="003E2602" w:rsidRDefault="007B74C6">
            <w:pPr>
              <w:spacing w:after="0" w:line="259" w:lineRule="auto"/>
              <w:ind w:left="0" w:firstLine="0"/>
              <w:jc w:val="left"/>
            </w:pPr>
            <w:r>
              <w:rPr>
                <w:rFonts w:ascii="Calibri" w:eastAsia="Calibri" w:hAnsi="Calibri" w:cs="Calibri"/>
                <w:b/>
                <w:sz w:val="18"/>
              </w:rPr>
              <w:t xml:space="preserve"> </w:t>
            </w:r>
          </w:p>
        </w:tc>
        <w:tc>
          <w:tcPr>
            <w:tcW w:w="155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 w:firstLine="0"/>
              <w:jc w:val="center"/>
            </w:pPr>
            <w:r>
              <w:rPr>
                <w:rFonts w:ascii="Calibri" w:eastAsia="Calibri" w:hAnsi="Calibri" w:cs="Calibri"/>
                <w:b/>
                <w:sz w:val="18"/>
              </w:rPr>
              <w:t xml:space="preserve">A </w:t>
            </w:r>
          </w:p>
        </w:tc>
        <w:tc>
          <w:tcPr>
            <w:tcW w:w="184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 w:firstLine="0"/>
              <w:jc w:val="center"/>
            </w:pPr>
            <w:r>
              <w:rPr>
                <w:rFonts w:ascii="Calibri" w:eastAsia="Calibri" w:hAnsi="Calibri" w:cs="Calibri"/>
                <w:b/>
                <w:sz w:val="18"/>
              </w:rPr>
              <w:t xml:space="preserve">1st tier </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 w:firstLine="0"/>
              <w:jc w:val="center"/>
            </w:pPr>
            <w:r>
              <w:rPr>
                <w:rFonts w:ascii="Calibri" w:eastAsia="Calibri" w:hAnsi="Calibri" w:cs="Calibri"/>
                <w:b/>
                <w:sz w:val="18"/>
              </w:rPr>
              <w:t xml:space="preserve">2nd tier </w:t>
            </w:r>
          </w:p>
        </w:tc>
        <w:tc>
          <w:tcPr>
            <w:tcW w:w="155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 w:firstLine="0"/>
              <w:jc w:val="center"/>
            </w:pPr>
            <w:r>
              <w:rPr>
                <w:rFonts w:ascii="Calibri" w:eastAsia="Calibri" w:hAnsi="Calibri" w:cs="Calibri"/>
                <w:b/>
                <w:sz w:val="18"/>
              </w:rPr>
              <w:t xml:space="preserve">3rd tier </w:t>
            </w:r>
          </w:p>
        </w:tc>
      </w:tr>
      <w:tr w:rsidR="003E2602">
        <w:trPr>
          <w:trHeight w:val="262"/>
        </w:trPr>
        <w:tc>
          <w:tcPr>
            <w:tcW w:w="0" w:type="auto"/>
            <w:vMerge/>
            <w:tcBorders>
              <w:top w:val="nil"/>
              <w:left w:val="nil"/>
              <w:bottom w:val="single" w:sz="4" w:space="0" w:color="000000"/>
              <w:right w:val="single" w:sz="4" w:space="0" w:color="000000"/>
            </w:tcBorders>
          </w:tcPr>
          <w:p w:rsidR="003E2602" w:rsidRDefault="003E2602">
            <w:pPr>
              <w:spacing w:after="160" w:line="259" w:lineRule="auto"/>
              <w:ind w:left="0" w:firstLine="0"/>
              <w:jc w:val="left"/>
            </w:pPr>
          </w:p>
        </w:tc>
        <w:tc>
          <w:tcPr>
            <w:tcW w:w="155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5" w:firstLine="0"/>
              <w:jc w:val="center"/>
            </w:pPr>
            <w:r>
              <w:rPr>
                <w:rFonts w:ascii="Calibri" w:eastAsia="Calibri" w:hAnsi="Calibri" w:cs="Calibri"/>
                <w:b/>
                <w:sz w:val="18"/>
              </w:rPr>
              <w:t xml:space="preserve">2012 </w:t>
            </w:r>
          </w:p>
        </w:tc>
        <w:tc>
          <w:tcPr>
            <w:tcW w:w="184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 w:firstLine="0"/>
              <w:jc w:val="center"/>
            </w:pPr>
            <w:r>
              <w:rPr>
                <w:rFonts w:ascii="Calibri" w:eastAsia="Calibri" w:hAnsi="Calibri" w:cs="Calibri"/>
                <w:b/>
                <w:sz w:val="18"/>
              </w:rPr>
              <w:t xml:space="preserve">2016 </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 w:firstLine="0"/>
              <w:jc w:val="center"/>
            </w:pPr>
            <w:r>
              <w:rPr>
                <w:rFonts w:ascii="Calibri" w:eastAsia="Calibri" w:hAnsi="Calibri" w:cs="Calibri"/>
                <w:b/>
                <w:sz w:val="18"/>
              </w:rPr>
              <w:t xml:space="preserve">2018 </w:t>
            </w:r>
          </w:p>
        </w:tc>
        <w:tc>
          <w:tcPr>
            <w:tcW w:w="155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2020 </w:t>
            </w:r>
          </w:p>
        </w:tc>
      </w:tr>
      <w:tr w:rsidR="003E2602">
        <w:trPr>
          <w:trHeight w:val="264"/>
        </w:trPr>
        <w:tc>
          <w:tcPr>
            <w:tcW w:w="25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3500 </w:t>
            </w:r>
          </w:p>
        </w:tc>
        <w:tc>
          <w:tcPr>
            <w:tcW w:w="18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3500 </w:t>
            </w:r>
          </w:p>
        </w:tc>
        <w:tc>
          <w:tcPr>
            <w:tcW w:w="15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2000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1500 </w:t>
            </w:r>
          </w:p>
        </w:tc>
      </w:tr>
      <w:tr w:rsidR="003E2602">
        <w:trPr>
          <w:trHeight w:val="263"/>
        </w:trPr>
        <w:tc>
          <w:tcPr>
            <w:tcW w:w="25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3500 </w:t>
            </w:r>
          </w:p>
        </w:tc>
        <w:tc>
          <w:tcPr>
            <w:tcW w:w="18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3500 </w:t>
            </w:r>
          </w:p>
        </w:tc>
        <w:tc>
          <w:tcPr>
            <w:tcW w:w="15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2000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1250 </w:t>
            </w:r>
          </w:p>
        </w:tc>
      </w:tr>
      <w:tr w:rsidR="003E2602">
        <w:trPr>
          <w:trHeight w:val="263"/>
        </w:trPr>
        <w:tc>
          <w:tcPr>
            <w:tcW w:w="25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3500 </w:t>
            </w:r>
          </w:p>
        </w:tc>
        <w:tc>
          <w:tcPr>
            <w:tcW w:w="18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3500 </w:t>
            </w:r>
          </w:p>
        </w:tc>
        <w:tc>
          <w:tcPr>
            <w:tcW w:w="15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2000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1250 </w:t>
            </w:r>
          </w:p>
        </w:tc>
      </w:tr>
      <w:tr w:rsidR="003E2602">
        <w:trPr>
          <w:trHeight w:val="263"/>
        </w:trPr>
        <w:tc>
          <w:tcPr>
            <w:tcW w:w="25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3500 </w:t>
            </w:r>
          </w:p>
        </w:tc>
        <w:tc>
          <w:tcPr>
            <w:tcW w:w="18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3500 </w:t>
            </w:r>
          </w:p>
        </w:tc>
        <w:tc>
          <w:tcPr>
            <w:tcW w:w="15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2000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1250 </w:t>
            </w:r>
          </w:p>
        </w:tc>
      </w:tr>
      <w:tr w:rsidR="003E2602">
        <w:trPr>
          <w:trHeight w:val="263"/>
        </w:trPr>
        <w:tc>
          <w:tcPr>
            <w:tcW w:w="25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3500 </w:t>
            </w:r>
          </w:p>
        </w:tc>
        <w:tc>
          <w:tcPr>
            <w:tcW w:w="18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4500 </w:t>
            </w:r>
          </w:p>
        </w:tc>
        <w:tc>
          <w:tcPr>
            <w:tcW w:w="15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3500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1500 </w:t>
            </w:r>
          </w:p>
        </w:tc>
      </w:tr>
      <w:tr w:rsidR="003E2602">
        <w:trPr>
          <w:trHeight w:val="263"/>
        </w:trPr>
        <w:tc>
          <w:tcPr>
            <w:tcW w:w="25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3500 </w:t>
            </w:r>
          </w:p>
        </w:tc>
        <w:tc>
          <w:tcPr>
            <w:tcW w:w="18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3500 </w:t>
            </w:r>
          </w:p>
        </w:tc>
        <w:tc>
          <w:tcPr>
            <w:tcW w:w="15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2000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1250 </w:t>
            </w:r>
          </w:p>
        </w:tc>
      </w:tr>
      <w:tr w:rsidR="003E2602">
        <w:trPr>
          <w:trHeight w:val="263"/>
        </w:trPr>
        <w:tc>
          <w:tcPr>
            <w:tcW w:w="25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500 </w:t>
            </w:r>
          </w:p>
        </w:tc>
        <w:tc>
          <w:tcPr>
            <w:tcW w:w="18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500 </w:t>
            </w:r>
          </w:p>
        </w:tc>
        <w:tc>
          <w:tcPr>
            <w:tcW w:w="15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400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250 </w:t>
            </w:r>
          </w:p>
        </w:tc>
      </w:tr>
    </w:tbl>
    <w:p w:rsidR="003E2602" w:rsidRDefault="007B74C6">
      <w:pPr>
        <w:spacing w:after="96" w:line="259" w:lineRule="auto"/>
        <w:ind w:left="850" w:firstLine="0"/>
        <w:jc w:val="left"/>
      </w:pPr>
      <w:r>
        <w:t xml:space="preserve"> </w:t>
      </w:r>
    </w:p>
    <w:p w:rsidR="003E2602" w:rsidRDefault="007B74C6">
      <w:pPr>
        <w:spacing w:after="12"/>
        <w:ind w:left="845" w:right="834"/>
      </w:pPr>
      <w:r>
        <w:t xml:space="preserve">Table A4-13: Sub-options B/C/D. CO Emission Limit Values </w:t>
      </w:r>
    </w:p>
    <w:tbl>
      <w:tblPr>
        <w:tblStyle w:val="TableGrid"/>
        <w:tblW w:w="9071" w:type="dxa"/>
        <w:tblInd w:w="742" w:type="dxa"/>
        <w:tblCellMar>
          <w:top w:w="40" w:type="dxa"/>
          <w:left w:w="108" w:type="dxa"/>
          <w:bottom w:w="0" w:type="dxa"/>
          <w:right w:w="115" w:type="dxa"/>
        </w:tblCellMar>
        <w:tblLook w:val="04A0" w:firstRow="1" w:lastRow="0" w:firstColumn="1" w:lastColumn="0" w:noHBand="0" w:noVBand="1"/>
      </w:tblPr>
      <w:tblGrid>
        <w:gridCol w:w="3218"/>
        <w:gridCol w:w="1951"/>
        <w:gridCol w:w="1951"/>
        <w:gridCol w:w="1951"/>
      </w:tblGrid>
      <w:tr w:rsidR="003E2602">
        <w:trPr>
          <w:trHeight w:val="262"/>
        </w:trPr>
        <w:tc>
          <w:tcPr>
            <w:tcW w:w="3217" w:type="dxa"/>
            <w:vMerge w:val="restart"/>
            <w:tcBorders>
              <w:top w:val="nil"/>
              <w:left w:val="nil"/>
              <w:bottom w:val="single" w:sz="4" w:space="0" w:color="000000"/>
              <w:right w:val="single" w:sz="4" w:space="0" w:color="000000"/>
            </w:tcBorders>
          </w:tcPr>
          <w:p w:rsidR="003E2602" w:rsidRDefault="007B74C6">
            <w:pPr>
              <w:spacing w:after="25" w:line="259" w:lineRule="auto"/>
              <w:ind w:left="0" w:firstLine="0"/>
              <w:jc w:val="left"/>
            </w:pPr>
            <w:r>
              <w:rPr>
                <w:rFonts w:ascii="Calibri" w:eastAsia="Calibri" w:hAnsi="Calibri" w:cs="Calibri"/>
                <w:b/>
                <w:sz w:val="18"/>
              </w:rPr>
              <w:t xml:space="preserve"> </w:t>
            </w:r>
          </w:p>
          <w:p w:rsidR="003E2602" w:rsidRDefault="007B74C6">
            <w:pPr>
              <w:spacing w:after="0" w:line="259" w:lineRule="auto"/>
              <w:ind w:left="0" w:firstLine="0"/>
              <w:jc w:val="left"/>
            </w:pPr>
            <w:r>
              <w:rPr>
                <w:rFonts w:ascii="Calibri" w:eastAsia="Calibri" w:hAnsi="Calibri" w:cs="Calibri"/>
                <w:b/>
                <w:sz w:val="18"/>
              </w:rPr>
              <w:lastRenderedPageBreak/>
              <w:t xml:space="preserve"> </w:t>
            </w:r>
          </w:p>
        </w:tc>
        <w:tc>
          <w:tcPr>
            <w:tcW w:w="195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 w:firstLine="0"/>
              <w:jc w:val="center"/>
            </w:pPr>
            <w:r>
              <w:rPr>
                <w:rFonts w:ascii="Calibri" w:eastAsia="Calibri" w:hAnsi="Calibri" w:cs="Calibri"/>
                <w:b/>
                <w:sz w:val="18"/>
              </w:rPr>
              <w:lastRenderedPageBreak/>
              <w:t xml:space="preserve">B/C/D </w:t>
            </w:r>
          </w:p>
        </w:tc>
        <w:tc>
          <w:tcPr>
            <w:tcW w:w="195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1st tier </w:t>
            </w:r>
          </w:p>
        </w:tc>
        <w:tc>
          <w:tcPr>
            <w:tcW w:w="195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2nd tier </w:t>
            </w:r>
          </w:p>
        </w:tc>
      </w:tr>
      <w:tr w:rsidR="003E2602">
        <w:trPr>
          <w:trHeight w:val="262"/>
        </w:trPr>
        <w:tc>
          <w:tcPr>
            <w:tcW w:w="0" w:type="auto"/>
            <w:vMerge/>
            <w:tcBorders>
              <w:top w:val="nil"/>
              <w:left w:val="nil"/>
              <w:bottom w:val="single" w:sz="4" w:space="0" w:color="000000"/>
              <w:right w:val="single" w:sz="4" w:space="0" w:color="000000"/>
            </w:tcBorders>
          </w:tcPr>
          <w:p w:rsidR="003E2602" w:rsidRDefault="003E2602">
            <w:pPr>
              <w:spacing w:after="160" w:line="259" w:lineRule="auto"/>
              <w:ind w:left="0" w:firstLine="0"/>
              <w:jc w:val="left"/>
            </w:pPr>
          </w:p>
        </w:tc>
        <w:tc>
          <w:tcPr>
            <w:tcW w:w="195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5" w:firstLine="0"/>
              <w:jc w:val="center"/>
            </w:pPr>
            <w:r>
              <w:rPr>
                <w:rFonts w:ascii="Calibri" w:eastAsia="Calibri" w:hAnsi="Calibri" w:cs="Calibri"/>
                <w:b/>
                <w:sz w:val="18"/>
              </w:rPr>
              <w:t xml:space="preserve">2012 </w:t>
            </w:r>
          </w:p>
        </w:tc>
        <w:tc>
          <w:tcPr>
            <w:tcW w:w="195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2016 </w:t>
            </w:r>
          </w:p>
        </w:tc>
        <w:tc>
          <w:tcPr>
            <w:tcW w:w="195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2018 </w:t>
            </w:r>
          </w:p>
        </w:tc>
      </w:tr>
      <w:tr w:rsidR="003E2602">
        <w:trPr>
          <w:trHeight w:val="264"/>
        </w:trPr>
        <w:tc>
          <w:tcPr>
            <w:tcW w:w="32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3500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2500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1500 </w:t>
            </w:r>
          </w:p>
        </w:tc>
      </w:tr>
      <w:tr w:rsidR="003E2602">
        <w:trPr>
          <w:trHeight w:val="263"/>
        </w:trPr>
        <w:tc>
          <w:tcPr>
            <w:tcW w:w="32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3500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1500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1250 </w:t>
            </w:r>
          </w:p>
        </w:tc>
      </w:tr>
      <w:tr w:rsidR="003E2602">
        <w:trPr>
          <w:trHeight w:val="262"/>
        </w:trPr>
        <w:tc>
          <w:tcPr>
            <w:tcW w:w="32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3500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1500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1250 </w:t>
            </w:r>
          </w:p>
        </w:tc>
      </w:tr>
      <w:tr w:rsidR="003E2602">
        <w:trPr>
          <w:trHeight w:val="263"/>
        </w:trPr>
        <w:tc>
          <w:tcPr>
            <w:tcW w:w="32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3500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1500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1250 </w:t>
            </w:r>
          </w:p>
        </w:tc>
      </w:tr>
      <w:tr w:rsidR="003E2602">
        <w:trPr>
          <w:trHeight w:val="263"/>
        </w:trPr>
        <w:tc>
          <w:tcPr>
            <w:tcW w:w="32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3500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3000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1500 </w:t>
            </w:r>
          </w:p>
        </w:tc>
      </w:tr>
      <w:tr w:rsidR="003E2602">
        <w:trPr>
          <w:trHeight w:val="263"/>
        </w:trPr>
        <w:tc>
          <w:tcPr>
            <w:tcW w:w="32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3500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1500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1250 </w:t>
            </w:r>
          </w:p>
        </w:tc>
      </w:tr>
      <w:tr w:rsidR="003E2602">
        <w:trPr>
          <w:trHeight w:val="263"/>
        </w:trPr>
        <w:tc>
          <w:tcPr>
            <w:tcW w:w="32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500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500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250 </w:t>
            </w:r>
          </w:p>
        </w:tc>
      </w:tr>
    </w:tbl>
    <w:p w:rsidR="003E2602" w:rsidRDefault="007B74C6">
      <w:pPr>
        <w:spacing w:after="0" w:line="259" w:lineRule="auto"/>
        <w:ind w:left="850" w:firstLine="0"/>
        <w:jc w:val="left"/>
      </w:pPr>
      <w:r>
        <w:t xml:space="preserve"> </w:t>
      </w:r>
    </w:p>
    <w:p w:rsidR="003E2602" w:rsidRDefault="007B74C6">
      <w:pPr>
        <w:spacing w:after="12"/>
        <w:ind w:left="845" w:right="834"/>
      </w:pPr>
      <w:r>
        <w:t xml:space="preserve">Table A4-14: Sub-option E. CO Emission Limit Values </w:t>
      </w:r>
    </w:p>
    <w:tbl>
      <w:tblPr>
        <w:tblStyle w:val="TableGrid"/>
        <w:tblW w:w="9071" w:type="dxa"/>
        <w:tblInd w:w="850" w:type="dxa"/>
        <w:tblCellMar>
          <w:top w:w="40" w:type="dxa"/>
          <w:left w:w="108" w:type="dxa"/>
          <w:bottom w:w="0" w:type="dxa"/>
          <w:right w:w="115" w:type="dxa"/>
        </w:tblCellMar>
        <w:tblLook w:val="04A0" w:firstRow="1" w:lastRow="0" w:firstColumn="1" w:lastColumn="0" w:noHBand="0" w:noVBand="1"/>
      </w:tblPr>
      <w:tblGrid>
        <w:gridCol w:w="4102"/>
        <w:gridCol w:w="2484"/>
        <w:gridCol w:w="2485"/>
      </w:tblGrid>
      <w:tr w:rsidR="003E2602">
        <w:trPr>
          <w:trHeight w:val="262"/>
        </w:trPr>
        <w:tc>
          <w:tcPr>
            <w:tcW w:w="4102" w:type="dxa"/>
            <w:vMerge w:val="restart"/>
            <w:tcBorders>
              <w:top w:val="nil"/>
              <w:left w:val="nil"/>
              <w:bottom w:val="single" w:sz="4" w:space="0" w:color="000000"/>
              <w:right w:val="single" w:sz="4" w:space="0" w:color="000000"/>
            </w:tcBorders>
          </w:tcPr>
          <w:p w:rsidR="003E2602" w:rsidRDefault="007B74C6">
            <w:pPr>
              <w:spacing w:after="25" w:line="259" w:lineRule="auto"/>
              <w:ind w:left="0" w:firstLine="0"/>
              <w:jc w:val="left"/>
            </w:pPr>
            <w:r>
              <w:rPr>
                <w:rFonts w:ascii="Calibri" w:eastAsia="Calibri" w:hAnsi="Calibri" w:cs="Calibri"/>
                <w:b/>
                <w:sz w:val="18"/>
              </w:rPr>
              <w:t xml:space="preserve"> </w:t>
            </w:r>
          </w:p>
          <w:p w:rsidR="003E2602" w:rsidRDefault="007B74C6">
            <w:pPr>
              <w:spacing w:after="0" w:line="259" w:lineRule="auto"/>
              <w:ind w:left="0" w:firstLine="0"/>
              <w:jc w:val="left"/>
            </w:pPr>
            <w:r>
              <w:rPr>
                <w:rFonts w:ascii="Calibri" w:eastAsia="Calibri" w:hAnsi="Calibri" w:cs="Calibri"/>
                <w:b/>
                <w:sz w:val="18"/>
              </w:rPr>
              <w:t xml:space="preserve"> </w:t>
            </w:r>
          </w:p>
        </w:tc>
        <w:tc>
          <w:tcPr>
            <w:tcW w:w="248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 w:firstLine="0"/>
              <w:jc w:val="center"/>
            </w:pPr>
            <w:r>
              <w:rPr>
                <w:rFonts w:ascii="Calibri" w:eastAsia="Calibri" w:hAnsi="Calibri" w:cs="Calibri"/>
                <w:b/>
                <w:sz w:val="18"/>
              </w:rPr>
              <w:t xml:space="preserve">E </w:t>
            </w:r>
          </w:p>
        </w:tc>
        <w:tc>
          <w:tcPr>
            <w:tcW w:w="248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 w:firstLine="0"/>
              <w:jc w:val="center"/>
            </w:pPr>
            <w:r>
              <w:rPr>
                <w:rFonts w:ascii="Calibri" w:eastAsia="Calibri" w:hAnsi="Calibri" w:cs="Calibri"/>
                <w:b/>
                <w:sz w:val="18"/>
              </w:rPr>
              <w:t xml:space="preserve">1st tier </w:t>
            </w:r>
          </w:p>
        </w:tc>
      </w:tr>
      <w:tr w:rsidR="003E2602">
        <w:trPr>
          <w:trHeight w:val="262"/>
        </w:trPr>
        <w:tc>
          <w:tcPr>
            <w:tcW w:w="0" w:type="auto"/>
            <w:vMerge/>
            <w:tcBorders>
              <w:top w:val="nil"/>
              <w:left w:val="nil"/>
              <w:bottom w:val="single" w:sz="4" w:space="0" w:color="000000"/>
              <w:right w:val="single" w:sz="4" w:space="0" w:color="000000"/>
            </w:tcBorders>
          </w:tcPr>
          <w:p w:rsidR="003E2602" w:rsidRDefault="003E2602">
            <w:pPr>
              <w:spacing w:after="160" w:line="259" w:lineRule="auto"/>
              <w:ind w:left="0" w:firstLine="0"/>
              <w:jc w:val="left"/>
            </w:pPr>
          </w:p>
        </w:tc>
        <w:tc>
          <w:tcPr>
            <w:tcW w:w="248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2012 </w:t>
            </w:r>
          </w:p>
        </w:tc>
        <w:tc>
          <w:tcPr>
            <w:tcW w:w="248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2018 </w:t>
            </w:r>
          </w:p>
        </w:tc>
      </w:tr>
      <w:tr w:rsidR="003E2602">
        <w:trPr>
          <w:trHeight w:val="264"/>
        </w:trPr>
        <w:tc>
          <w:tcPr>
            <w:tcW w:w="41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24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3500 </w:t>
            </w:r>
          </w:p>
        </w:tc>
        <w:tc>
          <w:tcPr>
            <w:tcW w:w="24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1500 </w:t>
            </w:r>
          </w:p>
        </w:tc>
      </w:tr>
      <w:tr w:rsidR="003E2602">
        <w:trPr>
          <w:trHeight w:val="262"/>
        </w:trPr>
        <w:tc>
          <w:tcPr>
            <w:tcW w:w="41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24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3500 </w:t>
            </w:r>
          </w:p>
        </w:tc>
        <w:tc>
          <w:tcPr>
            <w:tcW w:w="24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1250 </w:t>
            </w:r>
          </w:p>
        </w:tc>
      </w:tr>
      <w:tr w:rsidR="003E2602">
        <w:trPr>
          <w:trHeight w:val="263"/>
        </w:trPr>
        <w:tc>
          <w:tcPr>
            <w:tcW w:w="41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24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3500 </w:t>
            </w:r>
          </w:p>
        </w:tc>
        <w:tc>
          <w:tcPr>
            <w:tcW w:w="24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1250 </w:t>
            </w:r>
          </w:p>
        </w:tc>
      </w:tr>
      <w:tr w:rsidR="003E2602">
        <w:trPr>
          <w:trHeight w:val="263"/>
        </w:trPr>
        <w:tc>
          <w:tcPr>
            <w:tcW w:w="41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24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3500 </w:t>
            </w:r>
          </w:p>
        </w:tc>
        <w:tc>
          <w:tcPr>
            <w:tcW w:w="24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1250 </w:t>
            </w:r>
          </w:p>
        </w:tc>
      </w:tr>
      <w:tr w:rsidR="003E2602">
        <w:trPr>
          <w:trHeight w:val="263"/>
        </w:trPr>
        <w:tc>
          <w:tcPr>
            <w:tcW w:w="41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24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3500 </w:t>
            </w:r>
          </w:p>
        </w:tc>
        <w:tc>
          <w:tcPr>
            <w:tcW w:w="24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1500 </w:t>
            </w:r>
          </w:p>
        </w:tc>
      </w:tr>
      <w:tr w:rsidR="003E2602">
        <w:trPr>
          <w:trHeight w:val="263"/>
        </w:trPr>
        <w:tc>
          <w:tcPr>
            <w:tcW w:w="41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24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3500 </w:t>
            </w:r>
          </w:p>
        </w:tc>
        <w:tc>
          <w:tcPr>
            <w:tcW w:w="24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1250 </w:t>
            </w:r>
          </w:p>
        </w:tc>
      </w:tr>
      <w:tr w:rsidR="003E2602">
        <w:trPr>
          <w:trHeight w:val="263"/>
        </w:trPr>
        <w:tc>
          <w:tcPr>
            <w:tcW w:w="41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24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500 </w:t>
            </w:r>
          </w:p>
        </w:tc>
        <w:tc>
          <w:tcPr>
            <w:tcW w:w="24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250 </w:t>
            </w:r>
          </w:p>
        </w:tc>
      </w:tr>
    </w:tbl>
    <w:p w:rsidR="003E2602" w:rsidRDefault="007B74C6">
      <w:pPr>
        <w:spacing w:after="96" w:line="259" w:lineRule="auto"/>
        <w:ind w:left="850" w:firstLine="0"/>
        <w:jc w:val="left"/>
      </w:pPr>
      <w:r>
        <w:t xml:space="preserve"> </w:t>
      </w:r>
    </w:p>
    <w:p w:rsidR="003E2602" w:rsidRDefault="007B74C6">
      <w:pPr>
        <w:spacing w:after="12"/>
        <w:ind w:left="845" w:right="834"/>
      </w:pPr>
      <w:r>
        <w:t xml:space="preserve">Table A4-15: BAU. OGC Emission Limit Values </w:t>
      </w:r>
    </w:p>
    <w:tbl>
      <w:tblPr>
        <w:tblStyle w:val="TableGrid"/>
        <w:tblW w:w="9070" w:type="dxa"/>
        <w:tblInd w:w="851" w:type="dxa"/>
        <w:tblCellMar>
          <w:top w:w="40" w:type="dxa"/>
          <w:left w:w="107" w:type="dxa"/>
          <w:bottom w:w="0" w:type="dxa"/>
          <w:right w:w="36" w:type="dxa"/>
        </w:tblCellMar>
        <w:tblLook w:val="04A0" w:firstRow="1" w:lastRow="0" w:firstColumn="1" w:lastColumn="0" w:noHBand="0" w:noVBand="1"/>
      </w:tblPr>
      <w:tblGrid>
        <w:gridCol w:w="2335"/>
        <w:gridCol w:w="2431"/>
        <w:gridCol w:w="1089"/>
        <w:gridCol w:w="989"/>
        <w:gridCol w:w="1188"/>
        <w:gridCol w:w="1038"/>
      </w:tblGrid>
      <w:tr w:rsidR="003E2602">
        <w:trPr>
          <w:trHeight w:val="262"/>
        </w:trPr>
        <w:tc>
          <w:tcPr>
            <w:tcW w:w="2335" w:type="dxa"/>
            <w:tcBorders>
              <w:top w:val="single" w:sz="4" w:space="0" w:color="000000"/>
              <w:left w:val="single" w:sz="4" w:space="0" w:color="000000"/>
              <w:bottom w:val="single" w:sz="4" w:space="0" w:color="000000"/>
              <w:right w:val="nil"/>
            </w:tcBorders>
            <w:shd w:val="clear" w:color="auto" w:fill="BFBFBF"/>
            <w:vAlign w:val="center"/>
          </w:tcPr>
          <w:p w:rsidR="003E2602" w:rsidRDefault="003E2602">
            <w:pPr>
              <w:spacing w:after="160" w:line="259" w:lineRule="auto"/>
              <w:ind w:left="0" w:firstLine="0"/>
              <w:jc w:val="left"/>
            </w:pPr>
          </w:p>
        </w:tc>
        <w:tc>
          <w:tcPr>
            <w:tcW w:w="3520" w:type="dxa"/>
            <w:gridSpan w:val="2"/>
            <w:tcBorders>
              <w:top w:val="single" w:sz="4" w:space="0" w:color="000000"/>
              <w:left w:val="nil"/>
              <w:bottom w:val="single" w:sz="4" w:space="0" w:color="000000"/>
              <w:right w:val="nil"/>
            </w:tcBorders>
            <w:shd w:val="clear" w:color="auto" w:fill="BFBFBF"/>
          </w:tcPr>
          <w:p w:rsidR="003E2602" w:rsidRDefault="007B74C6">
            <w:pPr>
              <w:spacing w:after="0" w:line="259" w:lineRule="auto"/>
              <w:ind w:left="807" w:firstLine="0"/>
              <w:jc w:val="center"/>
            </w:pPr>
            <w:r>
              <w:rPr>
                <w:rFonts w:ascii="Calibri" w:eastAsia="Calibri" w:hAnsi="Calibri" w:cs="Calibri"/>
                <w:b/>
                <w:sz w:val="18"/>
              </w:rPr>
              <w:t xml:space="preserve">OGC emissions </w:t>
            </w:r>
          </w:p>
        </w:tc>
        <w:tc>
          <w:tcPr>
            <w:tcW w:w="989" w:type="dxa"/>
            <w:tcBorders>
              <w:top w:val="single" w:sz="4" w:space="0" w:color="000000"/>
              <w:left w:val="nil"/>
              <w:bottom w:val="single" w:sz="4" w:space="0" w:color="000000"/>
              <w:right w:val="nil"/>
            </w:tcBorders>
            <w:shd w:val="clear" w:color="auto" w:fill="BFBFBF"/>
            <w:vAlign w:val="bottom"/>
          </w:tcPr>
          <w:p w:rsidR="003E2602" w:rsidRDefault="003E2602">
            <w:pPr>
              <w:spacing w:after="160" w:line="259" w:lineRule="auto"/>
              <w:ind w:left="0" w:firstLine="0"/>
              <w:jc w:val="left"/>
            </w:pPr>
          </w:p>
        </w:tc>
        <w:tc>
          <w:tcPr>
            <w:tcW w:w="1188" w:type="dxa"/>
            <w:tcBorders>
              <w:top w:val="single" w:sz="4" w:space="0" w:color="000000"/>
              <w:left w:val="nil"/>
              <w:bottom w:val="single" w:sz="4" w:space="0" w:color="000000"/>
              <w:right w:val="nil"/>
            </w:tcBorders>
            <w:shd w:val="clear" w:color="auto" w:fill="BFBFBF"/>
          </w:tcPr>
          <w:p w:rsidR="003E2602" w:rsidRDefault="003E2602">
            <w:pPr>
              <w:spacing w:after="160" w:line="259" w:lineRule="auto"/>
              <w:ind w:left="0" w:firstLine="0"/>
              <w:jc w:val="left"/>
            </w:pPr>
          </w:p>
        </w:tc>
        <w:tc>
          <w:tcPr>
            <w:tcW w:w="1038" w:type="dxa"/>
            <w:tcBorders>
              <w:top w:val="single" w:sz="4" w:space="0" w:color="000000"/>
              <w:left w:val="nil"/>
              <w:bottom w:val="single" w:sz="4" w:space="0" w:color="000000"/>
              <w:right w:val="single" w:sz="4" w:space="0" w:color="000000"/>
            </w:tcBorders>
            <w:shd w:val="clear" w:color="auto" w:fill="BFBFBF"/>
            <w:vAlign w:val="center"/>
          </w:tcPr>
          <w:p w:rsidR="003E2602" w:rsidRDefault="003E2602">
            <w:pPr>
              <w:spacing w:after="160" w:line="259" w:lineRule="auto"/>
              <w:ind w:left="0" w:firstLine="0"/>
              <w:jc w:val="left"/>
            </w:pPr>
          </w:p>
        </w:tc>
      </w:tr>
      <w:tr w:rsidR="003E2602">
        <w:trPr>
          <w:trHeight w:val="263"/>
        </w:trPr>
        <w:tc>
          <w:tcPr>
            <w:tcW w:w="2335" w:type="dxa"/>
            <w:tcBorders>
              <w:top w:val="single" w:sz="4" w:space="0" w:color="000000"/>
              <w:left w:val="single" w:sz="4" w:space="0" w:color="000000"/>
              <w:bottom w:val="single" w:sz="4" w:space="0" w:color="000000"/>
              <w:right w:val="nil"/>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Option </w:t>
            </w:r>
          </w:p>
        </w:tc>
        <w:tc>
          <w:tcPr>
            <w:tcW w:w="2431"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c>
          <w:tcPr>
            <w:tcW w:w="108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70" w:firstLine="0"/>
              <w:jc w:val="center"/>
            </w:pPr>
            <w:r>
              <w:rPr>
                <w:rFonts w:ascii="Calibri" w:eastAsia="Calibri" w:hAnsi="Calibri" w:cs="Calibri"/>
                <w:b/>
                <w:sz w:val="18"/>
              </w:rPr>
              <w:t xml:space="preserve">BAU </w:t>
            </w:r>
          </w:p>
        </w:tc>
        <w:tc>
          <w:tcPr>
            <w:tcW w:w="989"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71" w:firstLine="0"/>
              <w:jc w:val="center"/>
            </w:pPr>
            <w:r>
              <w:rPr>
                <w:rFonts w:ascii="Calibri" w:eastAsia="Calibri" w:hAnsi="Calibri" w:cs="Calibri"/>
                <w:b/>
                <w:sz w:val="18"/>
              </w:rPr>
              <w:t xml:space="preserve">1st tier </w:t>
            </w:r>
          </w:p>
        </w:tc>
        <w:tc>
          <w:tcPr>
            <w:tcW w:w="118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71" w:firstLine="0"/>
              <w:jc w:val="center"/>
            </w:pPr>
            <w:r>
              <w:rPr>
                <w:rFonts w:ascii="Calibri" w:eastAsia="Calibri" w:hAnsi="Calibri" w:cs="Calibri"/>
                <w:b/>
                <w:sz w:val="18"/>
              </w:rPr>
              <w:t xml:space="preserve">2nd tier </w:t>
            </w:r>
          </w:p>
        </w:tc>
        <w:tc>
          <w:tcPr>
            <w:tcW w:w="103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69" w:firstLine="0"/>
              <w:jc w:val="center"/>
            </w:pPr>
            <w:r>
              <w:rPr>
                <w:rFonts w:ascii="Calibri" w:eastAsia="Calibri" w:hAnsi="Calibri" w:cs="Calibri"/>
                <w:b/>
                <w:sz w:val="18"/>
              </w:rPr>
              <w:t xml:space="preserve">3rd tier </w:t>
            </w:r>
          </w:p>
        </w:tc>
      </w:tr>
      <w:tr w:rsidR="003E2602">
        <w:trPr>
          <w:trHeight w:val="262"/>
        </w:trPr>
        <w:tc>
          <w:tcPr>
            <w:tcW w:w="2335" w:type="dxa"/>
            <w:tcBorders>
              <w:top w:val="single" w:sz="4" w:space="0" w:color="000000"/>
              <w:left w:val="single" w:sz="4" w:space="0" w:color="000000"/>
              <w:bottom w:val="single" w:sz="4" w:space="0" w:color="000000"/>
              <w:right w:val="nil"/>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Emission target years/values </w:t>
            </w:r>
          </w:p>
        </w:tc>
        <w:tc>
          <w:tcPr>
            <w:tcW w:w="2431"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c>
          <w:tcPr>
            <w:tcW w:w="108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72" w:firstLine="0"/>
              <w:jc w:val="center"/>
            </w:pPr>
            <w:r>
              <w:rPr>
                <w:rFonts w:ascii="Calibri" w:eastAsia="Calibri" w:hAnsi="Calibri" w:cs="Calibri"/>
                <w:b/>
                <w:sz w:val="18"/>
              </w:rPr>
              <w:t xml:space="preserve">2012 </w:t>
            </w:r>
          </w:p>
        </w:tc>
        <w:tc>
          <w:tcPr>
            <w:tcW w:w="989"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70" w:firstLine="0"/>
              <w:jc w:val="center"/>
            </w:pPr>
            <w:r>
              <w:rPr>
                <w:rFonts w:ascii="Calibri" w:eastAsia="Calibri" w:hAnsi="Calibri" w:cs="Calibri"/>
                <w:b/>
                <w:sz w:val="18"/>
              </w:rPr>
              <w:t xml:space="preserve">2016 </w:t>
            </w:r>
          </w:p>
        </w:tc>
        <w:tc>
          <w:tcPr>
            <w:tcW w:w="118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70" w:firstLine="0"/>
              <w:jc w:val="center"/>
            </w:pPr>
            <w:r>
              <w:rPr>
                <w:rFonts w:ascii="Calibri" w:eastAsia="Calibri" w:hAnsi="Calibri" w:cs="Calibri"/>
                <w:b/>
                <w:sz w:val="18"/>
              </w:rPr>
              <w:t xml:space="preserve">2018 </w:t>
            </w:r>
          </w:p>
        </w:tc>
        <w:tc>
          <w:tcPr>
            <w:tcW w:w="103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69" w:firstLine="0"/>
              <w:jc w:val="center"/>
            </w:pPr>
            <w:r>
              <w:rPr>
                <w:rFonts w:ascii="Calibri" w:eastAsia="Calibri" w:hAnsi="Calibri" w:cs="Calibri"/>
                <w:b/>
                <w:sz w:val="18"/>
              </w:rPr>
              <w:t xml:space="preserve">2020 </w:t>
            </w:r>
          </w:p>
        </w:tc>
      </w:tr>
      <w:tr w:rsidR="003E2602">
        <w:trPr>
          <w:trHeight w:val="264"/>
        </w:trPr>
        <w:tc>
          <w:tcPr>
            <w:tcW w:w="23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open fire </w:t>
            </w:r>
          </w:p>
        </w:tc>
        <w:tc>
          <w:tcPr>
            <w:tcW w:w="24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01_open fireplace </w:t>
            </w:r>
          </w:p>
        </w:tc>
        <w:tc>
          <w:tcPr>
            <w:tcW w:w="10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3" w:firstLine="0"/>
              <w:jc w:val="center"/>
            </w:pPr>
            <w:r>
              <w:rPr>
                <w:rFonts w:ascii="Calibri" w:eastAsia="Calibri" w:hAnsi="Calibri" w:cs="Calibri"/>
                <w:sz w:val="18"/>
              </w:rPr>
              <w:t xml:space="preserve">160 </w:t>
            </w:r>
          </w:p>
        </w:tc>
        <w:tc>
          <w:tcPr>
            <w:tcW w:w="98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1" w:firstLine="0"/>
              <w:jc w:val="center"/>
            </w:pPr>
            <w:r>
              <w:rPr>
                <w:rFonts w:ascii="Calibri" w:eastAsia="Calibri" w:hAnsi="Calibri" w:cs="Calibri"/>
                <w:sz w:val="18"/>
              </w:rPr>
              <w:t xml:space="preserve">160 </w:t>
            </w:r>
          </w:p>
        </w:tc>
        <w:tc>
          <w:tcPr>
            <w:tcW w:w="11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1" w:firstLine="0"/>
              <w:jc w:val="center"/>
            </w:pPr>
            <w:r>
              <w:rPr>
                <w:rFonts w:ascii="Calibri" w:eastAsia="Calibri" w:hAnsi="Calibri" w:cs="Calibri"/>
                <w:sz w:val="18"/>
              </w:rPr>
              <w:t xml:space="preserve">120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9" w:firstLine="0"/>
              <w:jc w:val="center"/>
            </w:pPr>
            <w:r>
              <w:rPr>
                <w:rFonts w:ascii="Calibri" w:eastAsia="Calibri" w:hAnsi="Calibri" w:cs="Calibri"/>
                <w:sz w:val="18"/>
              </w:rPr>
              <w:t xml:space="preserve">80 </w:t>
            </w:r>
          </w:p>
        </w:tc>
      </w:tr>
      <w:tr w:rsidR="003E2602">
        <w:trPr>
          <w:trHeight w:val="263"/>
        </w:trPr>
        <w:tc>
          <w:tcPr>
            <w:tcW w:w="23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closed fire </w:t>
            </w:r>
          </w:p>
        </w:tc>
        <w:tc>
          <w:tcPr>
            <w:tcW w:w="24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02_closed fireplace/inset </w:t>
            </w:r>
          </w:p>
        </w:tc>
        <w:tc>
          <w:tcPr>
            <w:tcW w:w="10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3" w:firstLine="0"/>
              <w:jc w:val="center"/>
            </w:pPr>
            <w:r>
              <w:rPr>
                <w:rFonts w:ascii="Calibri" w:eastAsia="Calibri" w:hAnsi="Calibri" w:cs="Calibri"/>
                <w:sz w:val="18"/>
              </w:rPr>
              <w:t xml:space="preserve">160 </w:t>
            </w:r>
          </w:p>
        </w:tc>
        <w:tc>
          <w:tcPr>
            <w:tcW w:w="98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2" w:firstLine="0"/>
              <w:jc w:val="center"/>
            </w:pPr>
            <w:r>
              <w:rPr>
                <w:rFonts w:ascii="Calibri" w:eastAsia="Calibri" w:hAnsi="Calibri" w:cs="Calibri"/>
                <w:sz w:val="18"/>
              </w:rPr>
              <w:t xml:space="preserve">160 </w:t>
            </w:r>
          </w:p>
        </w:tc>
        <w:tc>
          <w:tcPr>
            <w:tcW w:w="11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2" w:firstLine="0"/>
              <w:jc w:val="center"/>
            </w:pPr>
            <w:r>
              <w:rPr>
                <w:rFonts w:ascii="Calibri" w:eastAsia="Calibri" w:hAnsi="Calibri" w:cs="Calibri"/>
                <w:sz w:val="18"/>
              </w:rPr>
              <w:t xml:space="preserve">120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0" w:firstLine="0"/>
              <w:jc w:val="center"/>
            </w:pPr>
            <w:r>
              <w:rPr>
                <w:rFonts w:ascii="Calibri" w:eastAsia="Calibri" w:hAnsi="Calibri" w:cs="Calibri"/>
                <w:sz w:val="18"/>
              </w:rPr>
              <w:t xml:space="preserve">80 </w:t>
            </w:r>
          </w:p>
        </w:tc>
      </w:tr>
      <w:tr w:rsidR="003E2602">
        <w:trPr>
          <w:trHeight w:val="263"/>
        </w:trPr>
        <w:tc>
          <w:tcPr>
            <w:tcW w:w="23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  </w:t>
            </w:r>
          </w:p>
        </w:tc>
        <w:tc>
          <w:tcPr>
            <w:tcW w:w="24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03_wood stove </w:t>
            </w:r>
          </w:p>
        </w:tc>
        <w:tc>
          <w:tcPr>
            <w:tcW w:w="10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3" w:firstLine="0"/>
              <w:jc w:val="center"/>
            </w:pPr>
            <w:r>
              <w:rPr>
                <w:rFonts w:ascii="Calibri" w:eastAsia="Calibri" w:hAnsi="Calibri" w:cs="Calibri"/>
                <w:sz w:val="18"/>
              </w:rPr>
              <w:t xml:space="preserve">160 </w:t>
            </w:r>
          </w:p>
        </w:tc>
        <w:tc>
          <w:tcPr>
            <w:tcW w:w="98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1" w:firstLine="0"/>
              <w:jc w:val="center"/>
            </w:pPr>
            <w:r>
              <w:rPr>
                <w:rFonts w:ascii="Calibri" w:eastAsia="Calibri" w:hAnsi="Calibri" w:cs="Calibri"/>
                <w:sz w:val="18"/>
              </w:rPr>
              <w:t xml:space="preserve">160 </w:t>
            </w:r>
          </w:p>
        </w:tc>
        <w:tc>
          <w:tcPr>
            <w:tcW w:w="11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1" w:firstLine="0"/>
              <w:jc w:val="center"/>
            </w:pPr>
            <w:r>
              <w:rPr>
                <w:rFonts w:ascii="Calibri" w:eastAsia="Calibri" w:hAnsi="Calibri" w:cs="Calibri"/>
                <w:sz w:val="18"/>
              </w:rPr>
              <w:t xml:space="preserve">120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9" w:firstLine="0"/>
              <w:jc w:val="center"/>
            </w:pPr>
            <w:r>
              <w:rPr>
                <w:rFonts w:ascii="Calibri" w:eastAsia="Calibri" w:hAnsi="Calibri" w:cs="Calibri"/>
                <w:sz w:val="18"/>
              </w:rPr>
              <w:t xml:space="preserve">80 </w:t>
            </w:r>
          </w:p>
        </w:tc>
      </w:tr>
      <w:tr w:rsidR="003E2602">
        <w:trPr>
          <w:trHeight w:val="263"/>
        </w:trPr>
        <w:tc>
          <w:tcPr>
            <w:tcW w:w="23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  </w:t>
            </w:r>
          </w:p>
        </w:tc>
        <w:tc>
          <w:tcPr>
            <w:tcW w:w="24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04_coal stove </w:t>
            </w:r>
          </w:p>
        </w:tc>
        <w:tc>
          <w:tcPr>
            <w:tcW w:w="10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2" w:firstLine="0"/>
              <w:jc w:val="center"/>
            </w:pPr>
            <w:r>
              <w:rPr>
                <w:rFonts w:ascii="Calibri" w:eastAsia="Calibri" w:hAnsi="Calibri" w:cs="Calibri"/>
                <w:sz w:val="18"/>
              </w:rPr>
              <w:t xml:space="preserve">160 </w:t>
            </w:r>
          </w:p>
        </w:tc>
        <w:tc>
          <w:tcPr>
            <w:tcW w:w="98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0" w:firstLine="0"/>
              <w:jc w:val="center"/>
            </w:pPr>
            <w:r>
              <w:rPr>
                <w:rFonts w:ascii="Calibri" w:eastAsia="Calibri" w:hAnsi="Calibri" w:cs="Calibri"/>
                <w:sz w:val="18"/>
              </w:rPr>
              <w:t xml:space="preserve">160 </w:t>
            </w:r>
          </w:p>
        </w:tc>
        <w:tc>
          <w:tcPr>
            <w:tcW w:w="11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0" w:firstLine="0"/>
              <w:jc w:val="center"/>
            </w:pPr>
            <w:r>
              <w:rPr>
                <w:rFonts w:ascii="Calibri" w:eastAsia="Calibri" w:hAnsi="Calibri" w:cs="Calibri"/>
                <w:sz w:val="18"/>
              </w:rPr>
              <w:t xml:space="preserve">120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8" w:firstLine="0"/>
              <w:jc w:val="center"/>
            </w:pPr>
            <w:r>
              <w:rPr>
                <w:rFonts w:ascii="Calibri" w:eastAsia="Calibri" w:hAnsi="Calibri" w:cs="Calibri"/>
                <w:sz w:val="18"/>
              </w:rPr>
              <w:t xml:space="preserve">80 </w:t>
            </w:r>
          </w:p>
        </w:tc>
      </w:tr>
      <w:tr w:rsidR="003E2602">
        <w:trPr>
          <w:trHeight w:val="262"/>
        </w:trPr>
        <w:tc>
          <w:tcPr>
            <w:tcW w:w="23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cooker </w:t>
            </w:r>
          </w:p>
        </w:tc>
        <w:tc>
          <w:tcPr>
            <w:tcW w:w="24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05_cooker </w:t>
            </w:r>
          </w:p>
        </w:tc>
        <w:tc>
          <w:tcPr>
            <w:tcW w:w="10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1" w:firstLine="0"/>
              <w:jc w:val="center"/>
            </w:pPr>
            <w:r>
              <w:rPr>
                <w:rFonts w:ascii="Calibri" w:eastAsia="Calibri" w:hAnsi="Calibri" w:cs="Calibri"/>
                <w:sz w:val="18"/>
              </w:rPr>
              <w:t xml:space="preserve">160 </w:t>
            </w:r>
          </w:p>
        </w:tc>
        <w:tc>
          <w:tcPr>
            <w:tcW w:w="98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0" w:firstLine="0"/>
              <w:jc w:val="center"/>
            </w:pPr>
            <w:r>
              <w:rPr>
                <w:rFonts w:ascii="Calibri" w:eastAsia="Calibri" w:hAnsi="Calibri" w:cs="Calibri"/>
                <w:sz w:val="18"/>
              </w:rPr>
              <w:t xml:space="preserve">160 </w:t>
            </w:r>
          </w:p>
        </w:tc>
        <w:tc>
          <w:tcPr>
            <w:tcW w:w="11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0" w:firstLine="0"/>
              <w:jc w:val="center"/>
            </w:pPr>
            <w:r>
              <w:rPr>
                <w:rFonts w:ascii="Calibri" w:eastAsia="Calibri" w:hAnsi="Calibri" w:cs="Calibri"/>
                <w:sz w:val="18"/>
              </w:rPr>
              <w:t xml:space="preserve">120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9" w:firstLine="0"/>
              <w:jc w:val="center"/>
            </w:pPr>
            <w:r>
              <w:rPr>
                <w:rFonts w:ascii="Calibri" w:eastAsia="Calibri" w:hAnsi="Calibri" w:cs="Calibri"/>
                <w:sz w:val="18"/>
              </w:rPr>
              <w:t xml:space="preserve">80 </w:t>
            </w:r>
          </w:p>
        </w:tc>
      </w:tr>
      <w:tr w:rsidR="003E2602">
        <w:trPr>
          <w:trHeight w:val="263"/>
        </w:trPr>
        <w:tc>
          <w:tcPr>
            <w:tcW w:w="23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fuel / closed fire </w:t>
            </w:r>
          </w:p>
        </w:tc>
        <w:tc>
          <w:tcPr>
            <w:tcW w:w="24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06_SHR stove </w:t>
            </w:r>
          </w:p>
        </w:tc>
        <w:tc>
          <w:tcPr>
            <w:tcW w:w="10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2" w:firstLine="0"/>
              <w:jc w:val="center"/>
            </w:pPr>
            <w:r>
              <w:rPr>
                <w:rFonts w:ascii="Calibri" w:eastAsia="Calibri" w:hAnsi="Calibri" w:cs="Calibri"/>
                <w:sz w:val="18"/>
              </w:rPr>
              <w:t xml:space="preserve">160 </w:t>
            </w:r>
          </w:p>
        </w:tc>
        <w:tc>
          <w:tcPr>
            <w:tcW w:w="98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1" w:firstLine="0"/>
              <w:jc w:val="center"/>
            </w:pPr>
            <w:r>
              <w:rPr>
                <w:rFonts w:ascii="Calibri" w:eastAsia="Calibri" w:hAnsi="Calibri" w:cs="Calibri"/>
                <w:sz w:val="18"/>
              </w:rPr>
              <w:t xml:space="preserve">160 </w:t>
            </w:r>
          </w:p>
        </w:tc>
        <w:tc>
          <w:tcPr>
            <w:tcW w:w="11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0" w:firstLine="0"/>
              <w:jc w:val="center"/>
            </w:pPr>
            <w:r>
              <w:rPr>
                <w:rFonts w:ascii="Calibri" w:eastAsia="Calibri" w:hAnsi="Calibri" w:cs="Calibri"/>
                <w:sz w:val="18"/>
              </w:rPr>
              <w:t xml:space="preserve">120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9" w:firstLine="0"/>
              <w:jc w:val="center"/>
            </w:pPr>
            <w:r>
              <w:rPr>
                <w:rFonts w:ascii="Calibri" w:eastAsia="Calibri" w:hAnsi="Calibri" w:cs="Calibri"/>
                <w:sz w:val="18"/>
              </w:rPr>
              <w:t xml:space="preserve">80 </w:t>
            </w:r>
          </w:p>
        </w:tc>
      </w:tr>
      <w:tr w:rsidR="003E2602">
        <w:trPr>
          <w:trHeight w:val="264"/>
        </w:trPr>
        <w:tc>
          <w:tcPr>
            <w:tcW w:w="233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 xml:space="preserve">solid fusl / closed-pellet </w:t>
            </w:r>
          </w:p>
        </w:tc>
        <w:tc>
          <w:tcPr>
            <w:tcW w:w="24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07_pellet stove </w:t>
            </w:r>
          </w:p>
        </w:tc>
        <w:tc>
          <w:tcPr>
            <w:tcW w:w="10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3" w:firstLine="0"/>
              <w:jc w:val="center"/>
            </w:pPr>
            <w:r>
              <w:rPr>
                <w:rFonts w:ascii="Calibri" w:eastAsia="Calibri" w:hAnsi="Calibri" w:cs="Calibri"/>
                <w:sz w:val="18"/>
              </w:rPr>
              <w:t xml:space="preserve">100 </w:t>
            </w:r>
          </w:p>
        </w:tc>
        <w:tc>
          <w:tcPr>
            <w:tcW w:w="989"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1" w:firstLine="0"/>
              <w:jc w:val="center"/>
            </w:pPr>
            <w:r>
              <w:rPr>
                <w:rFonts w:ascii="Calibri" w:eastAsia="Calibri" w:hAnsi="Calibri" w:cs="Calibri"/>
                <w:sz w:val="18"/>
              </w:rPr>
              <w:t xml:space="preserve">100 </w:t>
            </w:r>
          </w:p>
        </w:tc>
        <w:tc>
          <w:tcPr>
            <w:tcW w:w="118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1" w:firstLine="0"/>
              <w:jc w:val="center"/>
            </w:pPr>
            <w:r>
              <w:rPr>
                <w:rFonts w:ascii="Calibri" w:eastAsia="Calibri" w:hAnsi="Calibri" w:cs="Calibri"/>
                <w:sz w:val="18"/>
              </w:rPr>
              <w:t xml:space="preserve">60 </w:t>
            </w:r>
          </w:p>
        </w:tc>
        <w:tc>
          <w:tcPr>
            <w:tcW w:w="103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9" w:firstLine="0"/>
              <w:jc w:val="center"/>
            </w:pPr>
            <w:r>
              <w:rPr>
                <w:rFonts w:ascii="Calibri" w:eastAsia="Calibri" w:hAnsi="Calibri" w:cs="Calibri"/>
                <w:sz w:val="18"/>
              </w:rPr>
              <w:t xml:space="preserve">40 </w:t>
            </w:r>
          </w:p>
        </w:tc>
      </w:tr>
    </w:tbl>
    <w:p w:rsidR="003E2602" w:rsidRDefault="007B74C6">
      <w:pPr>
        <w:spacing w:after="96" w:line="259" w:lineRule="auto"/>
        <w:ind w:left="850" w:firstLine="0"/>
        <w:jc w:val="left"/>
      </w:pPr>
      <w:r>
        <w:t xml:space="preserve"> </w:t>
      </w:r>
    </w:p>
    <w:p w:rsidR="003E2602" w:rsidRDefault="007B74C6">
      <w:pPr>
        <w:spacing w:after="12"/>
        <w:ind w:left="845" w:right="834"/>
      </w:pPr>
      <w:r>
        <w:t xml:space="preserve">Table A4-16: Sub-option A. OGC Emission Limit Values </w:t>
      </w:r>
    </w:p>
    <w:tbl>
      <w:tblPr>
        <w:tblStyle w:val="TableGrid"/>
        <w:tblW w:w="9071" w:type="dxa"/>
        <w:tblInd w:w="850" w:type="dxa"/>
        <w:tblCellMar>
          <w:top w:w="40" w:type="dxa"/>
          <w:left w:w="108" w:type="dxa"/>
          <w:bottom w:w="0" w:type="dxa"/>
          <w:right w:w="115" w:type="dxa"/>
        </w:tblCellMar>
        <w:tblLook w:val="04A0" w:firstRow="1" w:lastRow="0" w:firstColumn="1" w:lastColumn="0" w:noHBand="0" w:noVBand="1"/>
      </w:tblPr>
      <w:tblGrid>
        <w:gridCol w:w="2564"/>
        <w:gridCol w:w="1553"/>
        <w:gridCol w:w="1847"/>
        <w:gridCol w:w="1554"/>
        <w:gridCol w:w="1553"/>
      </w:tblGrid>
      <w:tr w:rsidR="003E2602">
        <w:trPr>
          <w:trHeight w:val="260"/>
        </w:trPr>
        <w:tc>
          <w:tcPr>
            <w:tcW w:w="2564" w:type="dxa"/>
            <w:vMerge w:val="restart"/>
            <w:tcBorders>
              <w:top w:val="nil"/>
              <w:left w:val="nil"/>
              <w:bottom w:val="single" w:sz="4" w:space="0" w:color="000000"/>
              <w:right w:val="single" w:sz="4" w:space="0" w:color="000000"/>
            </w:tcBorders>
          </w:tcPr>
          <w:p w:rsidR="003E2602" w:rsidRDefault="007B74C6">
            <w:pPr>
              <w:spacing w:after="24" w:line="259" w:lineRule="auto"/>
              <w:ind w:left="0" w:firstLine="0"/>
              <w:jc w:val="left"/>
            </w:pPr>
            <w:r>
              <w:rPr>
                <w:rFonts w:ascii="Calibri" w:eastAsia="Calibri" w:hAnsi="Calibri" w:cs="Calibri"/>
                <w:b/>
                <w:sz w:val="18"/>
              </w:rPr>
              <w:t xml:space="preserve"> </w:t>
            </w:r>
          </w:p>
          <w:p w:rsidR="003E2602" w:rsidRDefault="007B74C6">
            <w:pPr>
              <w:spacing w:after="0" w:line="259" w:lineRule="auto"/>
              <w:ind w:left="0" w:firstLine="0"/>
              <w:jc w:val="left"/>
            </w:pPr>
            <w:r>
              <w:rPr>
                <w:rFonts w:ascii="Calibri" w:eastAsia="Calibri" w:hAnsi="Calibri" w:cs="Calibri"/>
                <w:b/>
                <w:sz w:val="18"/>
              </w:rPr>
              <w:t xml:space="preserve"> </w:t>
            </w:r>
          </w:p>
        </w:tc>
        <w:tc>
          <w:tcPr>
            <w:tcW w:w="155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 w:firstLine="0"/>
              <w:jc w:val="center"/>
            </w:pPr>
            <w:r>
              <w:rPr>
                <w:rFonts w:ascii="Calibri" w:eastAsia="Calibri" w:hAnsi="Calibri" w:cs="Calibri"/>
                <w:b/>
                <w:sz w:val="18"/>
              </w:rPr>
              <w:t xml:space="preserve">A </w:t>
            </w:r>
          </w:p>
        </w:tc>
        <w:tc>
          <w:tcPr>
            <w:tcW w:w="184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 w:firstLine="0"/>
              <w:jc w:val="center"/>
            </w:pPr>
            <w:r>
              <w:rPr>
                <w:rFonts w:ascii="Calibri" w:eastAsia="Calibri" w:hAnsi="Calibri" w:cs="Calibri"/>
                <w:b/>
                <w:sz w:val="18"/>
              </w:rPr>
              <w:t xml:space="preserve">1st tier </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 w:firstLine="0"/>
              <w:jc w:val="center"/>
            </w:pPr>
            <w:r>
              <w:rPr>
                <w:rFonts w:ascii="Calibri" w:eastAsia="Calibri" w:hAnsi="Calibri" w:cs="Calibri"/>
                <w:b/>
                <w:sz w:val="18"/>
              </w:rPr>
              <w:t xml:space="preserve">2nd tier </w:t>
            </w:r>
          </w:p>
        </w:tc>
        <w:tc>
          <w:tcPr>
            <w:tcW w:w="155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 w:firstLine="0"/>
              <w:jc w:val="center"/>
            </w:pPr>
            <w:r>
              <w:rPr>
                <w:rFonts w:ascii="Calibri" w:eastAsia="Calibri" w:hAnsi="Calibri" w:cs="Calibri"/>
                <w:b/>
                <w:sz w:val="18"/>
              </w:rPr>
              <w:t xml:space="preserve">3rd tier </w:t>
            </w:r>
          </w:p>
        </w:tc>
      </w:tr>
      <w:tr w:rsidR="003E2602">
        <w:trPr>
          <w:trHeight w:val="262"/>
        </w:trPr>
        <w:tc>
          <w:tcPr>
            <w:tcW w:w="0" w:type="auto"/>
            <w:vMerge/>
            <w:tcBorders>
              <w:top w:val="nil"/>
              <w:left w:val="nil"/>
              <w:bottom w:val="single" w:sz="4" w:space="0" w:color="000000"/>
              <w:right w:val="single" w:sz="4" w:space="0" w:color="000000"/>
            </w:tcBorders>
            <w:vAlign w:val="center"/>
          </w:tcPr>
          <w:p w:rsidR="003E2602" w:rsidRDefault="003E2602">
            <w:pPr>
              <w:spacing w:after="160" w:line="259" w:lineRule="auto"/>
              <w:ind w:left="0" w:firstLine="0"/>
              <w:jc w:val="left"/>
            </w:pPr>
          </w:p>
        </w:tc>
        <w:tc>
          <w:tcPr>
            <w:tcW w:w="155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5" w:firstLine="0"/>
              <w:jc w:val="center"/>
            </w:pPr>
            <w:r>
              <w:rPr>
                <w:rFonts w:ascii="Calibri" w:eastAsia="Calibri" w:hAnsi="Calibri" w:cs="Calibri"/>
                <w:b/>
                <w:sz w:val="18"/>
              </w:rPr>
              <w:t xml:space="preserve">2012 </w:t>
            </w:r>
          </w:p>
        </w:tc>
        <w:tc>
          <w:tcPr>
            <w:tcW w:w="184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 w:firstLine="0"/>
              <w:jc w:val="center"/>
            </w:pPr>
            <w:r>
              <w:rPr>
                <w:rFonts w:ascii="Calibri" w:eastAsia="Calibri" w:hAnsi="Calibri" w:cs="Calibri"/>
                <w:b/>
                <w:sz w:val="18"/>
              </w:rPr>
              <w:t xml:space="preserve">2016 </w:t>
            </w:r>
          </w:p>
        </w:tc>
        <w:tc>
          <w:tcPr>
            <w:tcW w:w="15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 w:firstLine="0"/>
              <w:jc w:val="center"/>
            </w:pPr>
            <w:r>
              <w:rPr>
                <w:rFonts w:ascii="Calibri" w:eastAsia="Calibri" w:hAnsi="Calibri" w:cs="Calibri"/>
                <w:b/>
                <w:sz w:val="18"/>
              </w:rPr>
              <w:t xml:space="preserve">2018 </w:t>
            </w:r>
          </w:p>
        </w:tc>
        <w:tc>
          <w:tcPr>
            <w:tcW w:w="155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2020 </w:t>
            </w:r>
          </w:p>
        </w:tc>
      </w:tr>
      <w:tr w:rsidR="003E2602">
        <w:trPr>
          <w:trHeight w:val="264"/>
        </w:trPr>
        <w:tc>
          <w:tcPr>
            <w:tcW w:w="25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160 </w:t>
            </w:r>
          </w:p>
        </w:tc>
        <w:tc>
          <w:tcPr>
            <w:tcW w:w="18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160 </w:t>
            </w:r>
          </w:p>
        </w:tc>
        <w:tc>
          <w:tcPr>
            <w:tcW w:w="15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120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80 </w:t>
            </w:r>
          </w:p>
        </w:tc>
      </w:tr>
      <w:tr w:rsidR="003E2602">
        <w:trPr>
          <w:trHeight w:val="263"/>
        </w:trPr>
        <w:tc>
          <w:tcPr>
            <w:tcW w:w="25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160 </w:t>
            </w:r>
          </w:p>
        </w:tc>
        <w:tc>
          <w:tcPr>
            <w:tcW w:w="18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160 </w:t>
            </w:r>
          </w:p>
        </w:tc>
        <w:tc>
          <w:tcPr>
            <w:tcW w:w="15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120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80 </w:t>
            </w:r>
          </w:p>
        </w:tc>
      </w:tr>
      <w:tr w:rsidR="003E2602">
        <w:trPr>
          <w:trHeight w:val="263"/>
        </w:trPr>
        <w:tc>
          <w:tcPr>
            <w:tcW w:w="25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160 </w:t>
            </w:r>
          </w:p>
        </w:tc>
        <w:tc>
          <w:tcPr>
            <w:tcW w:w="18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160 </w:t>
            </w:r>
          </w:p>
        </w:tc>
        <w:tc>
          <w:tcPr>
            <w:tcW w:w="15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120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80 </w:t>
            </w:r>
          </w:p>
        </w:tc>
      </w:tr>
      <w:tr w:rsidR="003E2602">
        <w:trPr>
          <w:trHeight w:val="263"/>
        </w:trPr>
        <w:tc>
          <w:tcPr>
            <w:tcW w:w="25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160 </w:t>
            </w:r>
          </w:p>
        </w:tc>
        <w:tc>
          <w:tcPr>
            <w:tcW w:w="18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160 </w:t>
            </w:r>
          </w:p>
        </w:tc>
        <w:tc>
          <w:tcPr>
            <w:tcW w:w="15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120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80 </w:t>
            </w:r>
          </w:p>
        </w:tc>
      </w:tr>
      <w:tr w:rsidR="003E2602">
        <w:trPr>
          <w:trHeight w:val="263"/>
        </w:trPr>
        <w:tc>
          <w:tcPr>
            <w:tcW w:w="25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160 </w:t>
            </w:r>
          </w:p>
        </w:tc>
        <w:tc>
          <w:tcPr>
            <w:tcW w:w="18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160 </w:t>
            </w:r>
          </w:p>
        </w:tc>
        <w:tc>
          <w:tcPr>
            <w:tcW w:w="15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120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80 </w:t>
            </w:r>
          </w:p>
        </w:tc>
      </w:tr>
      <w:tr w:rsidR="003E2602">
        <w:trPr>
          <w:trHeight w:val="263"/>
        </w:trPr>
        <w:tc>
          <w:tcPr>
            <w:tcW w:w="25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160 </w:t>
            </w:r>
          </w:p>
        </w:tc>
        <w:tc>
          <w:tcPr>
            <w:tcW w:w="18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160 </w:t>
            </w:r>
          </w:p>
        </w:tc>
        <w:tc>
          <w:tcPr>
            <w:tcW w:w="15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120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80 </w:t>
            </w:r>
          </w:p>
        </w:tc>
      </w:tr>
      <w:tr w:rsidR="003E2602">
        <w:trPr>
          <w:trHeight w:val="263"/>
        </w:trPr>
        <w:tc>
          <w:tcPr>
            <w:tcW w:w="256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100 </w:t>
            </w:r>
          </w:p>
        </w:tc>
        <w:tc>
          <w:tcPr>
            <w:tcW w:w="18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100 </w:t>
            </w:r>
          </w:p>
        </w:tc>
        <w:tc>
          <w:tcPr>
            <w:tcW w:w="15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60 </w:t>
            </w:r>
          </w:p>
        </w:tc>
        <w:tc>
          <w:tcPr>
            <w:tcW w:w="15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40 </w:t>
            </w:r>
          </w:p>
        </w:tc>
      </w:tr>
    </w:tbl>
    <w:p w:rsidR="003E2602" w:rsidRDefault="007B74C6">
      <w:pPr>
        <w:spacing w:after="96" w:line="259" w:lineRule="auto"/>
        <w:ind w:left="850" w:firstLine="0"/>
        <w:jc w:val="left"/>
      </w:pPr>
      <w:r>
        <w:t xml:space="preserve"> </w:t>
      </w:r>
    </w:p>
    <w:p w:rsidR="003E2602" w:rsidRDefault="007B74C6">
      <w:pPr>
        <w:spacing w:after="12"/>
        <w:ind w:left="845" w:right="834"/>
      </w:pPr>
      <w:r>
        <w:lastRenderedPageBreak/>
        <w:t xml:space="preserve">Table A4-17: Sub-options B/C/D. OGC Emission Limit Values </w:t>
      </w:r>
    </w:p>
    <w:tbl>
      <w:tblPr>
        <w:tblStyle w:val="TableGrid"/>
        <w:tblW w:w="9071" w:type="dxa"/>
        <w:tblInd w:w="850" w:type="dxa"/>
        <w:tblCellMar>
          <w:top w:w="40" w:type="dxa"/>
          <w:left w:w="108" w:type="dxa"/>
          <w:bottom w:w="0" w:type="dxa"/>
          <w:right w:w="115" w:type="dxa"/>
        </w:tblCellMar>
        <w:tblLook w:val="04A0" w:firstRow="1" w:lastRow="0" w:firstColumn="1" w:lastColumn="0" w:noHBand="0" w:noVBand="1"/>
      </w:tblPr>
      <w:tblGrid>
        <w:gridCol w:w="3218"/>
        <w:gridCol w:w="1951"/>
        <w:gridCol w:w="1951"/>
        <w:gridCol w:w="1951"/>
      </w:tblGrid>
      <w:tr w:rsidR="003E2602">
        <w:trPr>
          <w:trHeight w:val="262"/>
        </w:trPr>
        <w:tc>
          <w:tcPr>
            <w:tcW w:w="3217" w:type="dxa"/>
            <w:vMerge w:val="restart"/>
            <w:tcBorders>
              <w:top w:val="nil"/>
              <w:left w:val="nil"/>
              <w:bottom w:val="single" w:sz="4" w:space="0" w:color="000000"/>
              <w:right w:val="single" w:sz="4" w:space="0" w:color="000000"/>
            </w:tcBorders>
          </w:tcPr>
          <w:p w:rsidR="003E2602" w:rsidRDefault="007B74C6">
            <w:pPr>
              <w:spacing w:after="25" w:line="259" w:lineRule="auto"/>
              <w:ind w:left="0" w:firstLine="0"/>
              <w:jc w:val="left"/>
            </w:pPr>
            <w:r>
              <w:rPr>
                <w:rFonts w:ascii="Calibri" w:eastAsia="Calibri" w:hAnsi="Calibri" w:cs="Calibri"/>
                <w:b/>
                <w:sz w:val="18"/>
              </w:rPr>
              <w:t xml:space="preserve"> </w:t>
            </w:r>
          </w:p>
          <w:p w:rsidR="003E2602" w:rsidRDefault="007B74C6">
            <w:pPr>
              <w:spacing w:after="0" w:line="259" w:lineRule="auto"/>
              <w:ind w:left="0" w:firstLine="0"/>
              <w:jc w:val="left"/>
            </w:pPr>
            <w:r>
              <w:rPr>
                <w:rFonts w:ascii="Calibri" w:eastAsia="Calibri" w:hAnsi="Calibri" w:cs="Calibri"/>
                <w:b/>
                <w:sz w:val="18"/>
              </w:rPr>
              <w:t xml:space="preserve"> </w:t>
            </w:r>
          </w:p>
        </w:tc>
        <w:tc>
          <w:tcPr>
            <w:tcW w:w="195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 w:firstLine="0"/>
              <w:jc w:val="center"/>
            </w:pPr>
            <w:r>
              <w:rPr>
                <w:rFonts w:ascii="Calibri" w:eastAsia="Calibri" w:hAnsi="Calibri" w:cs="Calibri"/>
                <w:b/>
                <w:sz w:val="18"/>
              </w:rPr>
              <w:t xml:space="preserve">B/C/D </w:t>
            </w:r>
          </w:p>
        </w:tc>
        <w:tc>
          <w:tcPr>
            <w:tcW w:w="195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1st tier </w:t>
            </w:r>
          </w:p>
        </w:tc>
        <w:tc>
          <w:tcPr>
            <w:tcW w:w="195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2nd tier </w:t>
            </w:r>
          </w:p>
        </w:tc>
      </w:tr>
      <w:tr w:rsidR="003E2602">
        <w:trPr>
          <w:trHeight w:val="262"/>
        </w:trPr>
        <w:tc>
          <w:tcPr>
            <w:tcW w:w="0" w:type="auto"/>
            <w:vMerge/>
            <w:tcBorders>
              <w:top w:val="nil"/>
              <w:left w:val="nil"/>
              <w:bottom w:val="single" w:sz="4" w:space="0" w:color="000000"/>
              <w:right w:val="single" w:sz="4" w:space="0" w:color="000000"/>
            </w:tcBorders>
          </w:tcPr>
          <w:p w:rsidR="003E2602" w:rsidRDefault="003E2602">
            <w:pPr>
              <w:spacing w:after="160" w:line="259" w:lineRule="auto"/>
              <w:ind w:left="0" w:firstLine="0"/>
              <w:jc w:val="left"/>
            </w:pPr>
          </w:p>
        </w:tc>
        <w:tc>
          <w:tcPr>
            <w:tcW w:w="195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5" w:firstLine="0"/>
              <w:jc w:val="center"/>
            </w:pPr>
            <w:r>
              <w:rPr>
                <w:rFonts w:ascii="Calibri" w:eastAsia="Calibri" w:hAnsi="Calibri" w:cs="Calibri"/>
                <w:b/>
                <w:sz w:val="18"/>
              </w:rPr>
              <w:t xml:space="preserve">2012 </w:t>
            </w:r>
          </w:p>
        </w:tc>
        <w:tc>
          <w:tcPr>
            <w:tcW w:w="195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2016 </w:t>
            </w:r>
          </w:p>
        </w:tc>
        <w:tc>
          <w:tcPr>
            <w:tcW w:w="195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2018 </w:t>
            </w:r>
          </w:p>
        </w:tc>
      </w:tr>
      <w:tr w:rsidR="003E2602">
        <w:trPr>
          <w:trHeight w:val="264"/>
        </w:trPr>
        <w:tc>
          <w:tcPr>
            <w:tcW w:w="32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160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120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80 </w:t>
            </w:r>
          </w:p>
        </w:tc>
      </w:tr>
      <w:tr w:rsidR="003E2602">
        <w:trPr>
          <w:trHeight w:val="263"/>
        </w:trPr>
        <w:tc>
          <w:tcPr>
            <w:tcW w:w="32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160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120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80 </w:t>
            </w:r>
          </w:p>
        </w:tc>
      </w:tr>
      <w:tr w:rsidR="003E2602">
        <w:trPr>
          <w:trHeight w:val="263"/>
        </w:trPr>
        <w:tc>
          <w:tcPr>
            <w:tcW w:w="32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160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120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80 </w:t>
            </w:r>
          </w:p>
        </w:tc>
      </w:tr>
      <w:tr w:rsidR="003E2602">
        <w:trPr>
          <w:trHeight w:val="262"/>
        </w:trPr>
        <w:tc>
          <w:tcPr>
            <w:tcW w:w="32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160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120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80 </w:t>
            </w:r>
          </w:p>
        </w:tc>
      </w:tr>
      <w:tr w:rsidR="003E2602">
        <w:trPr>
          <w:trHeight w:val="263"/>
        </w:trPr>
        <w:tc>
          <w:tcPr>
            <w:tcW w:w="32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160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120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80 </w:t>
            </w:r>
          </w:p>
        </w:tc>
      </w:tr>
      <w:tr w:rsidR="003E2602">
        <w:trPr>
          <w:trHeight w:val="263"/>
        </w:trPr>
        <w:tc>
          <w:tcPr>
            <w:tcW w:w="32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160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120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80 </w:t>
            </w:r>
          </w:p>
        </w:tc>
      </w:tr>
      <w:tr w:rsidR="003E2602">
        <w:trPr>
          <w:trHeight w:val="263"/>
        </w:trPr>
        <w:tc>
          <w:tcPr>
            <w:tcW w:w="32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100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60 </w:t>
            </w:r>
          </w:p>
        </w:tc>
        <w:tc>
          <w:tcPr>
            <w:tcW w:w="195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40 </w:t>
            </w:r>
          </w:p>
        </w:tc>
      </w:tr>
    </w:tbl>
    <w:p w:rsidR="003E2602" w:rsidRDefault="007B74C6">
      <w:pPr>
        <w:spacing w:after="0" w:line="259" w:lineRule="auto"/>
        <w:ind w:left="850" w:firstLine="0"/>
        <w:jc w:val="left"/>
      </w:pPr>
      <w:r>
        <w:t xml:space="preserve"> </w:t>
      </w:r>
    </w:p>
    <w:p w:rsidR="003E2602" w:rsidRDefault="007B74C6">
      <w:pPr>
        <w:spacing w:after="12"/>
        <w:ind w:left="845" w:right="834"/>
      </w:pPr>
      <w:r>
        <w:t xml:space="preserve">Table A4-18: Sub-option E. OGC Emission Limit Values </w:t>
      </w:r>
    </w:p>
    <w:tbl>
      <w:tblPr>
        <w:tblStyle w:val="TableGrid"/>
        <w:tblW w:w="9071" w:type="dxa"/>
        <w:tblInd w:w="850" w:type="dxa"/>
        <w:tblCellMar>
          <w:top w:w="40" w:type="dxa"/>
          <w:left w:w="108" w:type="dxa"/>
          <w:bottom w:w="0" w:type="dxa"/>
          <w:right w:w="115" w:type="dxa"/>
        </w:tblCellMar>
        <w:tblLook w:val="04A0" w:firstRow="1" w:lastRow="0" w:firstColumn="1" w:lastColumn="0" w:noHBand="0" w:noVBand="1"/>
      </w:tblPr>
      <w:tblGrid>
        <w:gridCol w:w="4102"/>
        <w:gridCol w:w="2484"/>
        <w:gridCol w:w="2485"/>
      </w:tblGrid>
      <w:tr w:rsidR="003E2602">
        <w:trPr>
          <w:trHeight w:val="262"/>
        </w:trPr>
        <w:tc>
          <w:tcPr>
            <w:tcW w:w="4102" w:type="dxa"/>
            <w:vMerge w:val="restart"/>
            <w:tcBorders>
              <w:top w:val="nil"/>
              <w:left w:val="nil"/>
              <w:bottom w:val="single" w:sz="4" w:space="0" w:color="000000"/>
              <w:right w:val="single" w:sz="4" w:space="0" w:color="000000"/>
            </w:tcBorders>
          </w:tcPr>
          <w:p w:rsidR="003E2602" w:rsidRDefault="007B74C6">
            <w:pPr>
              <w:spacing w:after="25" w:line="259" w:lineRule="auto"/>
              <w:ind w:left="0" w:firstLine="0"/>
              <w:jc w:val="left"/>
            </w:pPr>
            <w:r>
              <w:rPr>
                <w:rFonts w:ascii="Calibri" w:eastAsia="Calibri" w:hAnsi="Calibri" w:cs="Calibri"/>
                <w:b/>
                <w:sz w:val="18"/>
              </w:rPr>
              <w:t xml:space="preserve"> </w:t>
            </w:r>
          </w:p>
          <w:p w:rsidR="003E2602" w:rsidRDefault="007B74C6">
            <w:pPr>
              <w:spacing w:after="0" w:line="259" w:lineRule="auto"/>
              <w:ind w:left="0" w:firstLine="0"/>
              <w:jc w:val="left"/>
            </w:pPr>
            <w:r>
              <w:rPr>
                <w:rFonts w:ascii="Calibri" w:eastAsia="Calibri" w:hAnsi="Calibri" w:cs="Calibri"/>
                <w:b/>
                <w:sz w:val="18"/>
              </w:rPr>
              <w:t xml:space="preserve"> </w:t>
            </w:r>
          </w:p>
        </w:tc>
        <w:tc>
          <w:tcPr>
            <w:tcW w:w="248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 w:firstLine="0"/>
              <w:jc w:val="center"/>
            </w:pPr>
            <w:r>
              <w:rPr>
                <w:rFonts w:ascii="Calibri" w:eastAsia="Calibri" w:hAnsi="Calibri" w:cs="Calibri"/>
                <w:b/>
                <w:sz w:val="18"/>
              </w:rPr>
              <w:t xml:space="preserve">E </w:t>
            </w:r>
          </w:p>
        </w:tc>
        <w:tc>
          <w:tcPr>
            <w:tcW w:w="248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 w:firstLine="0"/>
              <w:jc w:val="center"/>
            </w:pPr>
            <w:r>
              <w:rPr>
                <w:rFonts w:ascii="Calibri" w:eastAsia="Calibri" w:hAnsi="Calibri" w:cs="Calibri"/>
                <w:b/>
                <w:sz w:val="18"/>
              </w:rPr>
              <w:t xml:space="preserve">1st tier </w:t>
            </w:r>
          </w:p>
        </w:tc>
      </w:tr>
      <w:tr w:rsidR="003E2602">
        <w:trPr>
          <w:trHeight w:val="262"/>
        </w:trPr>
        <w:tc>
          <w:tcPr>
            <w:tcW w:w="0" w:type="auto"/>
            <w:vMerge/>
            <w:tcBorders>
              <w:top w:val="nil"/>
              <w:left w:val="nil"/>
              <w:bottom w:val="single" w:sz="4" w:space="0" w:color="000000"/>
              <w:right w:val="single" w:sz="4" w:space="0" w:color="000000"/>
            </w:tcBorders>
          </w:tcPr>
          <w:p w:rsidR="003E2602" w:rsidRDefault="003E2602">
            <w:pPr>
              <w:spacing w:after="160" w:line="259" w:lineRule="auto"/>
              <w:ind w:left="0" w:firstLine="0"/>
              <w:jc w:val="left"/>
            </w:pPr>
          </w:p>
        </w:tc>
        <w:tc>
          <w:tcPr>
            <w:tcW w:w="248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2012 </w:t>
            </w:r>
          </w:p>
        </w:tc>
        <w:tc>
          <w:tcPr>
            <w:tcW w:w="248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2018 </w:t>
            </w:r>
          </w:p>
        </w:tc>
      </w:tr>
      <w:tr w:rsidR="003E2602">
        <w:trPr>
          <w:trHeight w:val="264"/>
        </w:trPr>
        <w:tc>
          <w:tcPr>
            <w:tcW w:w="41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01_open fireplace </w:t>
            </w:r>
          </w:p>
        </w:tc>
        <w:tc>
          <w:tcPr>
            <w:tcW w:w="24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160 </w:t>
            </w:r>
          </w:p>
        </w:tc>
        <w:tc>
          <w:tcPr>
            <w:tcW w:w="24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80 </w:t>
            </w:r>
          </w:p>
        </w:tc>
      </w:tr>
      <w:tr w:rsidR="003E2602">
        <w:trPr>
          <w:trHeight w:val="262"/>
        </w:trPr>
        <w:tc>
          <w:tcPr>
            <w:tcW w:w="41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02_closed fireplace/inset </w:t>
            </w:r>
          </w:p>
        </w:tc>
        <w:tc>
          <w:tcPr>
            <w:tcW w:w="24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160 </w:t>
            </w:r>
          </w:p>
        </w:tc>
        <w:tc>
          <w:tcPr>
            <w:tcW w:w="24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80 </w:t>
            </w:r>
          </w:p>
        </w:tc>
      </w:tr>
      <w:tr w:rsidR="003E2602">
        <w:trPr>
          <w:trHeight w:val="263"/>
        </w:trPr>
        <w:tc>
          <w:tcPr>
            <w:tcW w:w="41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03_wood stove </w:t>
            </w:r>
          </w:p>
        </w:tc>
        <w:tc>
          <w:tcPr>
            <w:tcW w:w="24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160 </w:t>
            </w:r>
          </w:p>
        </w:tc>
        <w:tc>
          <w:tcPr>
            <w:tcW w:w="24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80 </w:t>
            </w:r>
          </w:p>
        </w:tc>
      </w:tr>
      <w:tr w:rsidR="003E2602">
        <w:trPr>
          <w:trHeight w:val="263"/>
        </w:trPr>
        <w:tc>
          <w:tcPr>
            <w:tcW w:w="41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04_coal stove </w:t>
            </w:r>
          </w:p>
        </w:tc>
        <w:tc>
          <w:tcPr>
            <w:tcW w:w="24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160 </w:t>
            </w:r>
          </w:p>
        </w:tc>
        <w:tc>
          <w:tcPr>
            <w:tcW w:w="24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80 </w:t>
            </w:r>
          </w:p>
        </w:tc>
      </w:tr>
      <w:tr w:rsidR="003E2602">
        <w:trPr>
          <w:trHeight w:val="263"/>
        </w:trPr>
        <w:tc>
          <w:tcPr>
            <w:tcW w:w="41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05_cooker </w:t>
            </w:r>
          </w:p>
        </w:tc>
        <w:tc>
          <w:tcPr>
            <w:tcW w:w="24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160 </w:t>
            </w:r>
          </w:p>
        </w:tc>
        <w:tc>
          <w:tcPr>
            <w:tcW w:w="24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80 </w:t>
            </w:r>
          </w:p>
        </w:tc>
      </w:tr>
      <w:tr w:rsidR="003E2602">
        <w:trPr>
          <w:trHeight w:val="263"/>
        </w:trPr>
        <w:tc>
          <w:tcPr>
            <w:tcW w:w="41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06_SHR stove </w:t>
            </w:r>
          </w:p>
        </w:tc>
        <w:tc>
          <w:tcPr>
            <w:tcW w:w="24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160 </w:t>
            </w:r>
          </w:p>
        </w:tc>
        <w:tc>
          <w:tcPr>
            <w:tcW w:w="24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80 </w:t>
            </w:r>
          </w:p>
        </w:tc>
      </w:tr>
      <w:tr w:rsidR="003E2602">
        <w:trPr>
          <w:trHeight w:val="263"/>
        </w:trPr>
        <w:tc>
          <w:tcPr>
            <w:tcW w:w="41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07_pellet stove </w:t>
            </w:r>
          </w:p>
        </w:tc>
        <w:tc>
          <w:tcPr>
            <w:tcW w:w="248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100 </w:t>
            </w:r>
          </w:p>
        </w:tc>
        <w:tc>
          <w:tcPr>
            <w:tcW w:w="24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40 </w:t>
            </w:r>
          </w:p>
        </w:tc>
      </w:tr>
    </w:tbl>
    <w:p w:rsidR="003E2602" w:rsidRDefault="007B74C6">
      <w:r>
        <w:br w:type="page"/>
      </w:r>
    </w:p>
    <w:p w:rsidR="003E2602" w:rsidRDefault="007B74C6">
      <w:pPr>
        <w:pStyle w:val="Heading1"/>
      </w:pPr>
      <w:bookmarkStart w:id="60" w:name="_Toc287808"/>
      <w:r>
        <w:rPr>
          <w:sz w:val="24"/>
        </w:rPr>
        <w:lastRenderedPageBreak/>
        <w:t>A</w:t>
      </w:r>
      <w:r>
        <w:t xml:space="preserve">NNEX </w:t>
      </w:r>
      <w:r>
        <w:rPr>
          <w:sz w:val="24"/>
        </w:rPr>
        <w:t>5:</w:t>
      </w:r>
      <w:r>
        <w:t xml:space="preserve"> </w:t>
      </w:r>
      <w:r>
        <w:rPr>
          <w:sz w:val="24"/>
        </w:rPr>
        <w:t>M</w:t>
      </w:r>
      <w:r>
        <w:t>EASUREMENT AND CALCULATION METHODS</w:t>
      </w:r>
      <w:r>
        <w:rPr>
          <w:sz w:val="24"/>
        </w:rPr>
        <w:t xml:space="preserve"> </w:t>
      </w:r>
      <w:bookmarkEnd w:id="60"/>
    </w:p>
    <w:p w:rsidR="003E2602" w:rsidRDefault="007B74C6">
      <w:pPr>
        <w:spacing w:after="386"/>
        <w:ind w:left="845" w:right="6"/>
      </w:pPr>
      <w:r>
        <w:t xml:space="preserve">The following measurement and calculation methods have been the basis for establishing the maximum emission values and energy efficiency values proposed as specific ecodesign requirements and used for energy labelling. </w:t>
      </w:r>
    </w:p>
    <w:p w:rsidR="003E2602" w:rsidRDefault="007B74C6">
      <w:pPr>
        <w:pStyle w:val="Heading4"/>
        <w:spacing w:after="214"/>
        <w:ind w:left="1205"/>
      </w:pPr>
      <w:r>
        <w:rPr>
          <w:sz w:val="24"/>
        </w:rPr>
        <w:t>1.</w:t>
      </w:r>
      <w:r>
        <w:rPr>
          <w:rFonts w:ascii="Arial" w:eastAsia="Arial" w:hAnsi="Arial" w:cs="Arial"/>
          <w:sz w:val="24"/>
        </w:rPr>
        <w:t xml:space="preserve"> </w:t>
      </w:r>
      <w:r>
        <w:rPr>
          <w:sz w:val="24"/>
        </w:rPr>
        <w:t>E</w:t>
      </w:r>
      <w:r>
        <w:t>MISSIONS</w:t>
      </w:r>
      <w:r>
        <w:rPr>
          <w:sz w:val="24"/>
        </w:rPr>
        <w:t xml:space="preserve"> </w:t>
      </w:r>
    </w:p>
    <w:p w:rsidR="003E2602" w:rsidRDefault="007B74C6">
      <w:pPr>
        <w:tabs>
          <w:tab w:val="center" w:pos="1390"/>
          <w:tab w:val="center" w:pos="2993"/>
        </w:tabs>
        <w:spacing w:after="111" w:line="249" w:lineRule="auto"/>
        <w:ind w:left="0" w:firstLine="0"/>
        <w:jc w:val="left"/>
      </w:pPr>
      <w:r>
        <w:rPr>
          <w:rFonts w:ascii="Calibri" w:eastAsia="Calibri" w:hAnsi="Calibri" w:cs="Calibri"/>
          <w:sz w:val="22"/>
        </w:rPr>
        <w:tab/>
      </w:r>
      <w:r>
        <w:rPr>
          <w:b/>
        </w:rPr>
        <w:t xml:space="preserve">1.1. </w:t>
      </w:r>
      <w:r>
        <w:rPr>
          <w:b/>
        </w:rPr>
        <w:tab/>
        <w:t xml:space="preserve">PM emissions </w:t>
      </w:r>
    </w:p>
    <w:p w:rsidR="003E2602" w:rsidRDefault="007B74C6">
      <w:pPr>
        <w:spacing w:after="113"/>
        <w:ind w:left="845"/>
      </w:pPr>
      <w:r>
        <w:t>T</w:t>
      </w:r>
      <w:r>
        <w:t xml:space="preserve">he maximum emission values for Particulate Matter (PM) emissions are based on the DIN+ method as described in CEN/TS 15883 (Annex A.1, German method). </w:t>
      </w:r>
    </w:p>
    <w:p w:rsidR="003E2602" w:rsidRDefault="007B74C6">
      <w:pPr>
        <w:tabs>
          <w:tab w:val="center" w:pos="1390"/>
          <w:tab w:val="center" w:pos="2986"/>
        </w:tabs>
        <w:spacing w:after="111" w:line="249" w:lineRule="auto"/>
        <w:ind w:left="0" w:firstLine="0"/>
        <w:jc w:val="left"/>
      </w:pPr>
      <w:r>
        <w:rPr>
          <w:rFonts w:ascii="Calibri" w:eastAsia="Calibri" w:hAnsi="Calibri" w:cs="Calibri"/>
          <w:sz w:val="22"/>
        </w:rPr>
        <w:tab/>
      </w:r>
      <w:r>
        <w:rPr>
          <w:b/>
        </w:rPr>
        <w:t xml:space="preserve">1.2. </w:t>
      </w:r>
      <w:r>
        <w:rPr>
          <w:b/>
        </w:rPr>
        <w:tab/>
        <w:t xml:space="preserve">CO emissions </w:t>
      </w:r>
    </w:p>
    <w:p w:rsidR="003E2602" w:rsidRDefault="007B74C6">
      <w:pPr>
        <w:ind w:left="845" w:right="7"/>
      </w:pPr>
      <w:r>
        <w:t xml:space="preserve">The maximum emission values for Carbon monoxide are based on the method described for CO measurement in the following standards that apply to solid fuel operated local space heaters: </w:t>
      </w:r>
    </w:p>
    <w:p w:rsidR="003E2602" w:rsidRDefault="007B74C6">
      <w:pPr>
        <w:numPr>
          <w:ilvl w:val="0"/>
          <w:numId w:val="10"/>
        </w:numPr>
        <w:spacing w:after="130"/>
        <w:ind w:right="834" w:hanging="360"/>
      </w:pPr>
      <w:r>
        <w:t xml:space="preserve">Open fire: EN 13229. </w:t>
      </w:r>
    </w:p>
    <w:p w:rsidR="003E2602" w:rsidRDefault="007B74C6">
      <w:pPr>
        <w:numPr>
          <w:ilvl w:val="0"/>
          <w:numId w:val="10"/>
        </w:numPr>
        <w:spacing w:after="25" w:line="395" w:lineRule="auto"/>
        <w:ind w:right="834" w:hanging="360"/>
      </w:pPr>
      <w:r>
        <w:t xml:space="preserve">Closed fire: EN13240 </w:t>
      </w:r>
      <w:r>
        <w:rPr>
          <w:rFonts w:ascii="Courier New" w:eastAsia="Courier New" w:hAnsi="Courier New" w:cs="Courier New"/>
        </w:rPr>
        <w:t>o</w:t>
      </w:r>
      <w:r>
        <w:rPr>
          <w:rFonts w:ascii="Arial" w:eastAsia="Arial" w:hAnsi="Arial" w:cs="Arial"/>
        </w:rPr>
        <w:t xml:space="preserve"> </w:t>
      </w:r>
      <w:r>
        <w:t>Slow heat release: EN 15250</w:t>
      </w:r>
      <w:r>
        <w:t xml:space="preserve"> </w:t>
      </w:r>
      <w:r>
        <w:rPr>
          <w:rFonts w:ascii="Courier New" w:eastAsia="Courier New" w:hAnsi="Courier New" w:cs="Courier New"/>
        </w:rPr>
        <w:t>o</w:t>
      </w:r>
      <w:r>
        <w:rPr>
          <w:rFonts w:ascii="Arial" w:eastAsia="Arial" w:hAnsi="Arial" w:cs="Arial"/>
        </w:rPr>
        <w:t xml:space="preserve"> </w:t>
      </w:r>
      <w:r>
        <w:t xml:space="preserve">With indirect heating functionality: EN 12809 </w:t>
      </w:r>
      <w:r>
        <w:rPr>
          <w:rFonts w:ascii="Courier New" w:eastAsia="Courier New" w:hAnsi="Courier New" w:cs="Courier New"/>
        </w:rPr>
        <w:t>o</w:t>
      </w:r>
      <w:r>
        <w:rPr>
          <w:rFonts w:ascii="Arial" w:eastAsia="Arial" w:hAnsi="Arial" w:cs="Arial"/>
        </w:rPr>
        <w:t xml:space="preserve"> </w:t>
      </w:r>
      <w:r>
        <w:t xml:space="preserve">If operated with pellets: EN 14785. </w:t>
      </w:r>
    </w:p>
    <w:p w:rsidR="003E2602" w:rsidRDefault="007B74C6">
      <w:pPr>
        <w:numPr>
          <w:ilvl w:val="0"/>
          <w:numId w:val="10"/>
        </w:numPr>
        <w:spacing w:after="66"/>
        <w:ind w:right="834" w:hanging="360"/>
      </w:pPr>
      <w:r>
        <w:t xml:space="preserve">Cookers: EN 12815. </w:t>
      </w:r>
    </w:p>
    <w:p w:rsidR="003E2602" w:rsidRDefault="007B74C6">
      <w:pPr>
        <w:tabs>
          <w:tab w:val="center" w:pos="1390"/>
          <w:tab w:val="center" w:pos="3080"/>
        </w:tabs>
        <w:spacing w:after="111" w:line="249" w:lineRule="auto"/>
        <w:ind w:left="0" w:firstLine="0"/>
        <w:jc w:val="left"/>
      </w:pPr>
      <w:r>
        <w:rPr>
          <w:rFonts w:ascii="Calibri" w:eastAsia="Calibri" w:hAnsi="Calibri" w:cs="Calibri"/>
          <w:sz w:val="22"/>
        </w:rPr>
        <w:tab/>
      </w:r>
      <w:r>
        <w:rPr>
          <w:b/>
        </w:rPr>
        <w:t xml:space="preserve">1.3. </w:t>
      </w:r>
      <w:r>
        <w:rPr>
          <w:b/>
        </w:rPr>
        <w:tab/>
        <w:t xml:space="preserve">OGC emissions </w:t>
      </w:r>
    </w:p>
    <w:p w:rsidR="003E2602" w:rsidRDefault="007B74C6">
      <w:pPr>
        <w:spacing w:after="393"/>
        <w:ind w:left="845"/>
      </w:pPr>
      <w:r>
        <w:t xml:space="preserve">The maximum emission values for Particulate Matter (PM) emissions are measured as described in CEN/TS 15883. </w:t>
      </w:r>
    </w:p>
    <w:p w:rsidR="003E2602" w:rsidRDefault="007B74C6">
      <w:pPr>
        <w:pStyle w:val="Heading4"/>
        <w:spacing w:after="216"/>
        <w:ind w:left="1205"/>
      </w:pPr>
      <w:r>
        <w:rPr>
          <w:sz w:val="24"/>
        </w:rPr>
        <w:t>2.</w:t>
      </w:r>
      <w:r>
        <w:rPr>
          <w:rFonts w:ascii="Arial" w:eastAsia="Arial" w:hAnsi="Arial" w:cs="Arial"/>
          <w:sz w:val="24"/>
        </w:rPr>
        <w:t xml:space="preserve"> </w:t>
      </w:r>
      <w:r>
        <w:rPr>
          <w:sz w:val="24"/>
        </w:rPr>
        <w:t>E</w:t>
      </w:r>
      <w:r>
        <w:t>NERGY EFFICIENCY</w:t>
      </w:r>
      <w:r>
        <w:rPr>
          <w:sz w:val="24"/>
        </w:rPr>
        <w:t xml:space="preserve"> </w:t>
      </w:r>
    </w:p>
    <w:p w:rsidR="003E2602" w:rsidRDefault="007B74C6">
      <w:pPr>
        <w:tabs>
          <w:tab w:val="center" w:pos="1390"/>
          <w:tab w:val="center" w:pos="2973"/>
        </w:tabs>
        <w:spacing w:after="10" w:line="249" w:lineRule="auto"/>
        <w:ind w:left="0" w:firstLine="0"/>
        <w:jc w:val="left"/>
      </w:pPr>
      <w:r>
        <w:rPr>
          <w:rFonts w:ascii="Calibri" w:eastAsia="Calibri" w:hAnsi="Calibri" w:cs="Calibri"/>
          <w:sz w:val="22"/>
        </w:rPr>
        <w:tab/>
      </w:r>
      <w:r>
        <w:rPr>
          <w:b/>
        </w:rPr>
        <w:t xml:space="preserve">2.1. </w:t>
      </w:r>
      <w:r>
        <w:rPr>
          <w:b/>
        </w:rPr>
        <w:tab/>
        <w:t xml:space="preserve">Sub-option A </w:t>
      </w:r>
    </w:p>
    <w:p w:rsidR="003E2602" w:rsidRDefault="007B74C6">
      <w:pPr>
        <w:ind w:left="845" w:right="5"/>
      </w:pPr>
      <w:r>
        <w:t xml:space="preserve">The energy efficiency of all fuel fired products is measured according the applicable EN standards, which result in an energy efficiency on net calorific basis (for solid fuels, the moist fuel 'as received'). </w:t>
      </w:r>
    </w:p>
    <w:p w:rsidR="003E2602" w:rsidRDefault="007B74C6">
      <w:pPr>
        <w:spacing w:after="243" w:line="238" w:lineRule="auto"/>
        <w:ind w:left="845"/>
        <w:jc w:val="left"/>
      </w:pPr>
      <w:r>
        <w:t>For opt</w:t>
      </w:r>
      <w:r>
        <w:t xml:space="preserve">ion A the energy efficiency of fuel fired products is recalculated into a value based on the gross calorific value of the fuel (for solid fuels: as received) in order to be in line with the methods applied/proposed of other heating products (Lot 1, Lot 15 </w:t>
      </w:r>
      <w:r>
        <w:t xml:space="preserve">boilers). This is the useful efficiency. </w:t>
      </w:r>
    </w:p>
    <w:p w:rsidR="003E2602" w:rsidRDefault="007B74C6">
      <w:pPr>
        <w:spacing w:after="78" w:line="344" w:lineRule="auto"/>
        <w:ind w:left="845" w:right="6"/>
      </w:pPr>
      <w:r>
        <w:t>For all products within scope the useful efficiency is then recalculated into an act</w:t>
      </w:r>
      <w:r>
        <w:rPr>
          <w:i/>
        </w:rPr>
        <w:t>ive mode efficiency</w:t>
      </w:r>
      <w:r>
        <w:t xml:space="preserve"> which is corrected by loss factors F(i) to arrive at a seasonal energy efficiency.  </w:t>
      </w:r>
      <w:r>
        <w:rPr>
          <w:b/>
        </w:rPr>
        <w:t xml:space="preserve">Calculations for Seasonal </w:t>
      </w:r>
      <w:r>
        <w:rPr>
          <w:b/>
        </w:rPr>
        <w:t xml:space="preserve">Energy efficiency </w:t>
      </w:r>
    </w:p>
    <w:p w:rsidR="003E2602" w:rsidRDefault="007B74C6">
      <w:pPr>
        <w:ind w:left="845" w:right="834"/>
      </w:pPr>
      <w:r>
        <w:t xml:space="preserve">The seasonal energy efficiency of LSH </w:t>
      </w:r>
      <w:r>
        <w:rPr>
          <w:rFonts w:ascii="Calibri" w:eastAsia="Calibri" w:hAnsi="Calibri" w:cs="Calibri"/>
          <w:noProof/>
          <w:sz w:val="22"/>
        </w:rPr>
        <mc:AlternateContent>
          <mc:Choice Requires="wpg">
            <w:drawing>
              <wp:inline distT="0" distB="0" distL="0" distR="0">
                <wp:extent cx="128016" cy="91440"/>
                <wp:effectExtent l="0" t="0" r="0" b="0"/>
                <wp:docPr id="198874" name="Group 198874"/>
                <wp:cNvGraphicFramePr/>
                <a:graphic xmlns:a="http://schemas.openxmlformats.org/drawingml/2006/main">
                  <a:graphicData uri="http://schemas.microsoft.com/office/word/2010/wordprocessingGroup">
                    <wpg:wgp>
                      <wpg:cNvGrpSpPr/>
                      <wpg:grpSpPr>
                        <a:xfrm>
                          <a:off x="0" y="0"/>
                          <a:ext cx="128016" cy="91440"/>
                          <a:chOff x="0" y="0"/>
                          <a:chExt cx="128016" cy="91440"/>
                        </a:xfrm>
                      </wpg:grpSpPr>
                      <pic:pic xmlns:pic="http://schemas.openxmlformats.org/drawingml/2006/picture">
                        <pic:nvPicPr>
                          <pic:cNvPr id="13961" name="Picture 13961"/>
                          <pic:cNvPicPr/>
                        </pic:nvPicPr>
                        <pic:blipFill>
                          <a:blip r:embed="rId62"/>
                          <a:stretch>
                            <a:fillRect/>
                          </a:stretch>
                        </pic:blipFill>
                        <pic:spPr>
                          <a:xfrm>
                            <a:off x="0" y="0"/>
                            <a:ext cx="73152" cy="18288"/>
                          </a:xfrm>
                          <a:prstGeom prst="rect">
                            <a:avLst/>
                          </a:prstGeom>
                        </pic:spPr>
                      </pic:pic>
                      <pic:pic xmlns:pic="http://schemas.openxmlformats.org/drawingml/2006/picture">
                        <pic:nvPicPr>
                          <pic:cNvPr id="13963" name="Picture 13963"/>
                          <pic:cNvPicPr/>
                        </pic:nvPicPr>
                        <pic:blipFill>
                          <a:blip r:embed="rId63"/>
                          <a:stretch>
                            <a:fillRect/>
                          </a:stretch>
                        </pic:blipFill>
                        <pic:spPr>
                          <a:xfrm>
                            <a:off x="9144" y="18288"/>
                            <a:ext cx="27432" cy="9144"/>
                          </a:xfrm>
                          <a:prstGeom prst="rect">
                            <a:avLst/>
                          </a:prstGeom>
                        </pic:spPr>
                      </pic:pic>
                      <pic:pic xmlns:pic="http://schemas.openxmlformats.org/drawingml/2006/picture">
                        <pic:nvPicPr>
                          <pic:cNvPr id="13965" name="Picture 13965"/>
                          <pic:cNvPicPr/>
                        </pic:nvPicPr>
                        <pic:blipFill>
                          <a:blip r:embed="rId64"/>
                          <a:stretch>
                            <a:fillRect/>
                          </a:stretch>
                        </pic:blipFill>
                        <pic:spPr>
                          <a:xfrm>
                            <a:off x="45720" y="18288"/>
                            <a:ext cx="27432" cy="9144"/>
                          </a:xfrm>
                          <a:prstGeom prst="rect">
                            <a:avLst/>
                          </a:prstGeom>
                        </pic:spPr>
                      </pic:pic>
                      <pic:pic xmlns:pic="http://schemas.openxmlformats.org/drawingml/2006/picture">
                        <pic:nvPicPr>
                          <pic:cNvPr id="13967" name="Picture 13967"/>
                          <pic:cNvPicPr/>
                        </pic:nvPicPr>
                        <pic:blipFill>
                          <a:blip r:embed="rId65"/>
                          <a:stretch>
                            <a:fillRect/>
                          </a:stretch>
                        </pic:blipFill>
                        <pic:spPr>
                          <a:xfrm>
                            <a:off x="9144" y="27432"/>
                            <a:ext cx="27432" cy="9144"/>
                          </a:xfrm>
                          <a:prstGeom prst="rect">
                            <a:avLst/>
                          </a:prstGeom>
                        </pic:spPr>
                      </pic:pic>
                      <pic:pic xmlns:pic="http://schemas.openxmlformats.org/drawingml/2006/picture">
                        <pic:nvPicPr>
                          <pic:cNvPr id="13969" name="Picture 13969"/>
                          <pic:cNvPicPr/>
                        </pic:nvPicPr>
                        <pic:blipFill>
                          <a:blip r:embed="rId66"/>
                          <a:stretch>
                            <a:fillRect/>
                          </a:stretch>
                        </pic:blipFill>
                        <pic:spPr>
                          <a:xfrm>
                            <a:off x="45720" y="27432"/>
                            <a:ext cx="27432" cy="9144"/>
                          </a:xfrm>
                          <a:prstGeom prst="rect">
                            <a:avLst/>
                          </a:prstGeom>
                        </pic:spPr>
                      </pic:pic>
                      <pic:pic xmlns:pic="http://schemas.openxmlformats.org/drawingml/2006/picture">
                        <pic:nvPicPr>
                          <pic:cNvPr id="13971" name="Picture 13971"/>
                          <pic:cNvPicPr/>
                        </pic:nvPicPr>
                        <pic:blipFill>
                          <a:blip r:embed="rId67"/>
                          <a:stretch>
                            <a:fillRect/>
                          </a:stretch>
                        </pic:blipFill>
                        <pic:spPr>
                          <a:xfrm>
                            <a:off x="9144" y="36576"/>
                            <a:ext cx="18288" cy="9144"/>
                          </a:xfrm>
                          <a:prstGeom prst="rect">
                            <a:avLst/>
                          </a:prstGeom>
                        </pic:spPr>
                      </pic:pic>
                      <pic:pic xmlns:pic="http://schemas.openxmlformats.org/drawingml/2006/picture">
                        <pic:nvPicPr>
                          <pic:cNvPr id="13973" name="Picture 13973"/>
                          <pic:cNvPicPr/>
                        </pic:nvPicPr>
                        <pic:blipFill>
                          <a:blip r:embed="rId67"/>
                          <a:stretch>
                            <a:fillRect/>
                          </a:stretch>
                        </pic:blipFill>
                        <pic:spPr>
                          <a:xfrm>
                            <a:off x="45720" y="36576"/>
                            <a:ext cx="18288" cy="9144"/>
                          </a:xfrm>
                          <a:prstGeom prst="rect">
                            <a:avLst/>
                          </a:prstGeom>
                        </pic:spPr>
                      </pic:pic>
                      <pic:pic xmlns:pic="http://schemas.openxmlformats.org/drawingml/2006/picture">
                        <pic:nvPicPr>
                          <pic:cNvPr id="13975" name="Picture 13975"/>
                          <pic:cNvPicPr/>
                        </pic:nvPicPr>
                        <pic:blipFill>
                          <a:blip r:embed="rId68"/>
                          <a:stretch>
                            <a:fillRect/>
                          </a:stretch>
                        </pic:blipFill>
                        <pic:spPr>
                          <a:xfrm>
                            <a:off x="0" y="45720"/>
                            <a:ext cx="27432" cy="9144"/>
                          </a:xfrm>
                          <a:prstGeom prst="rect">
                            <a:avLst/>
                          </a:prstGeom>
                        </pic:spPr>
                      </pic:pic>
                      <pic:pic xmlns:pic="http://schemas.openxmlformats.org/drawingml/2006/picture">
                        <pic:nvPicPr>
                          <pic:cNvPr id="13977" name="Picture 13977"/>
                          <pic:cNvPicPr/>
                        </pic:nvPicPr>
                        <pic:blipFill>
                          <a:blip r:embed="rId69"/>
                          <a:stretch>
                            <a:fillRect/>
                          </a:stretch>
                        </pic:blipFill>
                        <pic:spPr>
                          <a:xfrm>
                            <a:off x="36576" y="45720"/>
                            <a:ext cx="27432" cy="9144"/>
                          </a:xfrm>
                          <a:prstGeom prst="rect">
                            <a:avLst/>
                          </a:prstGeom>
                        </pic:spPr>
                      </pic:pic>
                      <pic:pic xmlns:pic="http://schemas.openxmlformats.org/drawingml/2006/picture">
                        <pic:nvPicPr>
                          <pic:cNvPr id="13979" name="Picture 13979"/>
                          <pic:cNvPicPr/>
                        </pic:nvPicPr>
                        <pic:blipFill>
                          <a:blip r:embed="rId70"/>
                          <a:stretch>
                            <a:fillRect/>
                          </a:stretch>
                        </pic:blipFill>
                        <pic:spPr>
                          <a:xfrm>
                            <a:off x="82296" y="45720"/>
                            <a:ext cx="45720" cy="9144"/>
                          </a:xfrm>
                          <a:prstGeom prst="rect">
                            <a:avLst/>
                          </a:prstGeom>
                        </pic:spPr>
                      </pic:pic>
                      <pic:pic xmlns:pic="http://schemas.openxmlformats.org/drawingml/2006/picture">
                        <pic:nvPicPr>
                          <pic:cNvPr id="13981" name="Picture 13981"/>
                          <pic:cNvPicPr/>
                        </pic:nvPicPr>
                        <pic:blipFill>
                          <a:blip r:embed="rId64"/>
                          <a:stretch>
                            <a:fillRect/>
                          </a:stretch>
                        </pic:blipFill>
                        <pic:spPr>
                          <a:xfrm>
                            <a:off x="0" y="54864"/>
                            <a:ext cx="27432" cy="9144"/>
                          </a:xfrm>
                          <a:prstGeom prst="rect">
                            <a:avLst/>
                          </a:prstGeom>
                        </pic:spPr>
                      </pic:pic>
                      <pic:pic xmlns:pic="http://schemas.openxmlformats.org/drawingml/2006/picture">
                        <pic:nvPicPr>
                          <pic:cNvPr id="13983" name="Picture 13983"/>
                          <pic:cNvPicPr/>
                        </pic:nvPicPr>
                        <pic:blipFill>
                          <a:blip r:embed="rId71"/>
                          <a:stretch>
                            <a:fillRect/>
                          </a:stretch>
                        </pic:blipFill>
                        <pic:spPr>
                          <a:xfrm>
                            <a:off x="36576" y="54864"/>
                            <a:ext cx="27432" cy="9144"/>
                          </a:xfrm>
                          <a:prstGeom prst="rect">
                            <a:avLst/>
                          </a:prstGeom>
                        </pic:spPr>
                      </pic:pic>
                      <pic:pic xmlns:pic="http://schemas.openxmlformats.org/drawingml/2006/picture">
                        <pic:nvPicPr>
                          <pic:cNvPr id="13985" name="Picture 13985"/>
                          <pic:cNvPicPr/>
                        </pic:nvPicPr>
                        <pic:blipFill>
                          <a:blip r:embed="rId72"/>
                          <a:stretch>
                            <a:fillRect/>
                          </a:stretch>
                        </pic:blipFill>
                        <pic:spPr>
                          <a:xfrm>
                            <a:off x="73152" y="54864"/>
                            <a:ext cx="54864" cy="9144"/>
                          </a:xfrm>
                          <a:prstGeom prst="rect">
                            <a:avLst/>
                          </a:prstGeom>
                        </pic:spPr>
                      </pic:pic>
                      <pic:pic xmlns:pic="http://schemas.openxmlformats.org/drawingml/2006/picture">
                        <pic:nvPicPr>
                          <pic:cNvPr id="13987" name="Picture 13987"/>
                          <pic:cNvPicPr/>
                        </pic:nvPicPr>
                        <pic:blipFill>
                          <a:blip r:embed="rId66"/>
                          <a:stretch>
                            <a:fillRect/>
                          </a:stretch>
                        </pic:blipFill>
                        <pic:spPr>
                          <a:xfrm>
                            <a:off x="36576" y="64008"/>
                            <a:ext cx="27432" cy="9144"/>
                          </a:xfrm>
                          <a:prstGeom prst="rect">
                            <a:avLst/>
                          </a:prstGeom>
                        </pic:spPr>
                      </pic:pic>
                      <pic:pic xmlns:pic="http://schemas.openxmlformats.org/drawingml/2006/picture">
                        <pic:nvPicPr>
                          <pic:cNvPr id="13989" name="Picture 13989"/>
                          <pic:cNvPicPr/>
                        </pic:nvPicPr>
                        <pic:blipFill>
                          <a:blip r:embed="rId73"/>
                          <a:stretch>
                            <a:fillRect/>
                          </a:stretch>
                        </pic:blipFill>
                        <pic:spPr>
                          <a:xfrm>
                            <a:off x="82296" y="64008"/>
                            <a:ext cx="27432" cy="9144"/>
                          </a:xfrm>
                          <a:prstGeom prst="rect">
                            <a:avLst/>
                          </a:prstGeom>
                        </pic:spPr>
                      </pic:pic>
                      <pic:pic xmlns:pic="http://schemas.openxmlformats.org/drawingml/2006/picture">
                        <pic:nvPicPr>
                          <pic:cNvPr id="13991" name="Picture 13991"/>
                          <pic:cNvPicPr/>
                        </pic:nvPicPr>
                        <pic:blipFill>
                          <a:blip r:embed="rId74"/>
                          <a:stretch>
                            <a:fillRect/>
                          </a:stretch>
                        </pic:blipFill>
                        <pic:spPr>
                          <a:xfrm>
                            <a:off x="36576" y="73152"/>
                            <a:ext cx="18288" cy="9144"/>
                          </a:xfrm>
                          <a:prstGeom prst="rect">
                            <a:avLst/>
                          </a:prstGeom>
                        </pic:spPr>
                      </pic:pic>
                      <pic:pic xmlns:pic="http://schemas.openxmlformats.org/drawingml/2006/picture">
                        <pic:nvPicPr>
                          <pic:cNvPr id="13993" name="Picture 13993"/>
                          <pic:cNvPicPr/>
                        </pic:nvPicPr>
                        <pic:blipFill>
                          <a:blip r:embed="rId75"/>
                          <a:stretch>
                            <a:fillRect/>
                          </a:stretch>
                        </pic:blipFill>
                        <pic:spPr>
                          <a:xfrm>
                            <a:off x="73152" y="73152"/>
                            <a:ext cx="18288" cy="9144"/>
                          </a:xfrm>
                          <a:prstGeom prst="rect">
                            <a:avLst/>
                          </a:prstGeom>
                        </pic:spPr>
                      </pic:pic>
                      <pic:pic xmlns:pic="http://schemas.openxmlformats.org/drawingml/2006/picture">
                        <pic:nvPicPr>
                          <pic:cNvPr id="13995" name="Picture 13995"/>
                          <pic:cNvPicPr/>
                        </pic:nvPicPr>
                        <pic:blipFill>
                          <a:blip r:embed="rId76"/>
                          <a:stretch>
                            <a:fillRect/>
                          </a:stretch>
                        </pic:blipFill>
                        <pic:spPr>
                          <a:xfrm>
                            <a:off x="100584" y="73152"/>
                            <a:ext cx="18288" cy="9144"/>
                          </a:xfrm>
                          <a:prstGeom prst="rect">
                            <a:avLst/>
                          </a:prstGeom>
                        </pic:spPr>
                      </pic:pic>
                      <pic:pic xmlns:pic="http://schemas.openxmlformats.org/drawingml/2006/picture">
                        <pic:nvPicPr>
                          <pic:cNvPr id="13997" name="Picture 13997"/>
                          <pic:cNvPicPr/>
                        </pic:nvPicPr>
                        <pic:blipFill>
                          <a:blip r:embed="rId69"/>
                          <a:stretch>
                            <a:fillRect/>
                          </a:stretch>
                        </pic:blipFill>
                        <pic:spPr>
                          <a:xfrm>
                            <a:off x="27432" y="82297"/>
                            <a:ext cx="27432" cy="9144"/>
                          </a:xfrm>
                          <a:prstGeom prst="rect">
                            <a:avLst/>
                          </a:prstGeom>
                        </pic:spPr>
                      </pic:pic>
                      <pic:pic xmlns:pic="http://schemas.openxmlformats.org/drawingml/2006/picture">
                        <pic:nvPicPr>
                          <pic:cNvPr id="13999" name="Picture 13999"/>
                          <pic:cNvPicPr/>
                        </pic:nvPicPr>
                        <pic:blipFill>
                          <a:blip r:embed="rId77"/>
                          <a:stretch>
                            <a:fillRect/>
                          </a:stretch>
                        </pic:blipFill>
                        <pic:spPr>
                          <a:xfrm>
                            <a:off x="73152" y="82297"/>
                            <a:ext cx="45720" cy="9144"/>
                          </a:xfrm>
                          <a:prstGeom prst="rect">
                            <a:avLst/>
                          </a:prstGeom>
                        </pic:spPr>
                      </pic:pic>
                    </wpg:wgp>
                  </a:graphicData>
                </a:graphic>
              </wp:inline>
            </w:drawing>
          </mc:Choice>
          <mc:Fallback>
            <w:pict>
              <v:group w14:anchorId="01E5E9C9" id="Group 198874" o:spid="_x0000_s1026" style="width:10.1pt;height:7.2pt;mso-position-horizontal-relative:char;mso-position-vertical-relative:line" coordsize="128016,914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o74S/8&#10;i5rH/Yz+If8A08XlFFFfomA/3Sj/AIY/kj8qzb/kY4j/ABy/9KZ//9lQSwMECgAAAAAAAAAhALIH&#10;4k2eAgAAngIAABQAAABkcnMvbWVkaWEvaW1hZ2U4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G8G/wCr8R/9jTr/AP6druiiiv2zJP8AkV4X/r3D/wBJR+OZz/yM8T/18n/6Uz//2VBL&#10;AwQKAAAAAAAAACEAOzrIwZcCAACXAgAAFAAAAGRycy9tZWRpYS9pbWFnZTM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">
                <v:shape id="Picture 13961" o:spid="_x0000_s1027" type="#_x0000_t75" style="position:absolute;width:73152;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QeLDAAAA3gAAAA8AAABkcnMvZG93bnJldi54bWxET02LwjAQvQv7H8IseNNU3ZW1axRRBMGT&#10;1Yu32WZM6zaT0kRb//1GWPA2j/c582VnK3GnxpeOFYyGCQji3OmSjYLTcTv4AuEDssbKMSl4kIfl&#10;4q03x1S7lg90z4IRMYR9igqKEOpUSp8XZNEPXU0cuYtrLIYIGyN1g20Mt5UcJ8lUWiw5NhRY07qg&#10;/De7WQUTcz58Zjjenq7lB+H+x+w211ap/nu3+gYRqAsv8b97p+P8yWw6guc78Qa5+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dNB4sMAAADeAAAADwAAAAAAAAAAAAAAAACf&#10;AgAAZHJzL2Rvd25yZXYueG1sUEsFBgAAAAAEAAQA9wAAAI8DAAAAAA==&#10;">
                  <v:imagedata r:id="rId78" o:title=""/>
                </v:shape>
                <v:shape id="Picture 13963" o:spid="_x0000_s1028" type="#_x0000_t75" style="position:absolute;left:9144;top:1828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8iNfEAAAA3gAAAA8AAABkcnMvZG93bnJldi54bWxET99rwjAQfh/4P4QT9jZTLRTXGaUI6iZM&#10;0A18PZqzDTaX0kTt/nsjCHu7j+/nzRa9bcSVOm8cKxiPEhDEpdOGKwW/P6u3KQgfkDU2jknBH3lY&#10;zAcvM8y1u/GerodQiRjCPkcFdQhtLqUva7LoR64ljtzJdRZDhF0ldYe3GG4bOUmSTFo0HBtqbGlZ&#10;U3k+XKwCs9u26yLbcPo1Oa6/C+PL42mq1OuwLz5ABOrDv/jp/tRxfvqepfB4J94g5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m8iNfEAAAA3gAAAA8AAAAAAAAAAAAAAAAA&#10;nwIAAGRycy9kb3ducmV2LnhtbFBLBQYAAAAABAAEAPcAAACQAwAAAAA=&#10;">
                  <v:imagedata r:id="rId79" o:title=""/>
                </v:shape>
                <v:shape id="Picture 13965" o:spid="_x0000_s1029" type="#_x0000_t75" style="position:absolute;left:45720;top:1828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fWFDEAAAA3gAAAA8AAABkcnMvZG93bnJldi54bWxET0trwkAQvgv9D8sUvOmmjUqbukoRBU+C&#10;j1KPQ3aaxGZnw+5q4r93BcHbfHzPmc47U4sLOV9ZVvA2TEAQ51ZXXCg47FeDDxA+IGusLZOCK3mY&#10;z156U8y0bXlLl10oRAxhn6GCMoQmk9LnJRn0Q9sQR+7POoMhQldI7bCN4aaW70kykQYrjg0lNrQo&#10;Kf/fnY2Ctknb3yJfuePSjE5p+jM6bbqjUv3X7vsLRKAuPMUP91rH+ennZAz3d+INcnY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4fWFDEAAAA3gAAAA8AAAAAAAAAAAAAAAAA&#10;nwIAAGRycy9kb3ducmV2LnhtbFBLBQYAAAAABAAEAPcAAACQAwAAAAA=&#10;">
                  <v:imagedata r:id="rId80" o:title=""/>
                </v:shape>
                <v:shape id="Picture 13967" o:spid="_x0000_s1030" type="#_x0000_t75" style="position:absolute;left:9144;top:2743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HM5HFAAAA3gAAAA8AAABkcnMvZG93bnJldi54bWxET0tLAzEQvgv+hzCCN5utSrtdmxYRfICH&#10;2sehx2EzbpZuJusmTeO/bwqCt/n4njNfJtuJSINvHSsYjwoQxLXTLTcKdtvXuxKED8gaO8ek4Jc8&#10;LBfXV3OstDvxmuImNCKHsK9QgQmhr6T0tSGLfuR64sx9u8FiyHBopB7wlMNtJ++LYiIttpwbDPb0&#10;Yqg+bI5WwWc5LX/eH7cp+Rjf9l/H2BpaKXV7k56fQARK4V/85/7Qef7DbDKFyzv5Brk4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RzORxQAAAN4AAAAPAAAAAAAAAAAAAAAA&#10;AJ8CAABkcnMvZG93bnJldi54bWxQSwUGAAAAAAQABAD3AAAAkQMAAAAA&#10;">
                  <v:imagedata r:id="rId81" o:title=""/>
                </v:shape>
                <v:shape id="Picture 13969" o:spid="_x0000_s1031" type="#_x0000_t75" style="position:absolute;left:45720;top:2743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54P1PCAAAA3gAAAA8AAABkcnMvZG93bnJldi54bWxET02LwjAQvQv+hzAL3jRVWbHVKFUQhT1Z&#10;Ba9DMzZlm0lpotZ/v1lY2Ns83uest71txJM6XztWMJ0kIIhLp2uuFFwvh/EShA/IGhvHpOBNHrab&#10;4WCNmXYvPtOzCJWIIewzVGBCaDMpfWnIop+4ljhyd9dZDBF2ldQdvmK4beQsSRbSYs2xwWBLe0Pl&#10;d/GwCnT+Sbdp4vKe0uPpcTS7L3s7KzX66PMViEB9+Bf/uU86zp+nixR+34k3yM0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eeD9TwgAAAN4AAAAPAAAAAAAAAAAAAAAAAJ8C&#10;AABkcnMvZG93bnJldi54bWxQSwUGAAAAAAQABAD3AAAAjgMAAAAA&#10;">
                  <v:imagedata r:id="rId82" o:title=""/>
                </v:shape>
                <v:shape id="Picture 13971" o:spid="_x0000_s1032"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pWULFAAAA3gAAAA8AAABkcnMvZG93bnJldi54bWxET99rwjAQfh/sfwg38G2mnWxznVHKYOCD&#10;DOwUfTySsy1rLiWJtv73y2Dg2318P2+xGm0nLuRD61hBPs1AEGtnWq4V7L4/H+cgQkQ22DkmBVcK&#10;sFre3y2wMG7gLV2qWIsUwqFABU2MfSFl0A1ZDFPXEyfu5LzFmKCvpfE4pHDbyacse5EWW04NDfb0&#10;0ZD+qc5WwfOwPZf5Zn/yhy/djjt9rMpyrdTkYSzfQUQa4038716bNH/29prD3zvpBrn8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6VlCxQAAAN4AAAAPAAAAAAAAAAAAAAAA&#10;AJ8CAABkcnMvZG93bnJldi54bWxQSwUGAAAAAAQABAD3AAAAkQMAAAAA&#10;">
                  <v:imagedata r:id="rId83" o:title=""/>
                </v:shape>
                <v:shape id="Picture 13973" o:spid="_x0000_s1033" type="#_x0000_t75" style="position:absolute;left:45720;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J3Yq7FAAAA3gAAAA8AAABkcnMvZG93bnJldi54bWxET99rwjAQfh/4P4QT9jZTlc1ZjVKEgQ9j&#10;YKfMxyM522JzKUm03X+/DAZ7u4/v5623g23FnXxoHCuYTjIQxNqZhisFx8+3p1cQISIbbB2Tgm8K&#10;sN2MHtaYG9fzge5lrEQK4ZCjgjrGLpcy6JoshonriBN3cd5iTNBX0njsU7ht5SzLXqTFhlNDjR3t&#10;atLX8mYVPPeHWzF9P13814duhqM+l0WxV+pxPBQrEJGG+C/+c+9Nmj9fLubw+066QW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d2KuxQAAAN4AAAAPAAAAAAAAAAAAAAAA&#10;AJ8CAABkcnMvZG93bnJldi54bWxQSwUGAAAAAAQABAD3AAAAkQMAAAAA&#10;">
                  <v:imagedata r:id="rId83" o:title=""/>
                </v:shape>
                <v:shape id="Picture 13975" o:spid="_x0000_s1034" type="#_x0000_t75" style="position:absolute;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eFnDGAAAA3gAAAA8AAABkcnMvZG93bnJldi54bWxET0trwkAQvhf8D8sUeil1Y6U+0qxihYLg&#10;QTS9eBuy0yQ0Oxt2t0nsr3eFgrf5+J6TrQfTiI6cry0rmIwTEMSF1TWXCr7yz5cFCB+QNTaWScGF&#10;PKxXo4cMU217PlJ3CqWIIexTVFCF0KZS+qIig35sW+LIfVtnMEToSqkd9jHcNPI1SWbSYM2xocKW&#10;thUVP6dfo2Cfd4fm+EdJvji7YvKcb2fTj4tST4/D5h1EoCHcxf/unY7zp8v5G9zeiTfI1R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Z4WcMYAAADeAAAADwAAAAAAAAAAAAAA&#10;AACfAgAAZHJzL2Rvd25yZXYueG1sUEsFBgAAAAAEAAQA9wAAAJIDAAAAAA==&#10;">
                  <v:imagedata r:id="rId84" o:title=""/>
                </v:shape>
                <v:shape id="Picture 13977" o:spid="_x0000_s1035" type="#_x0000_t75" style="position:absolute;left:36576;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nbVHEAAAA3gAAAA8AAABkcnMvZG93bnJldi54bWxET81qwkAQvgt9h2UKXqRuqmBqdJVSKGhP&#10;JvoAY3ZMYrOzIbs1ydu7BcHbfHy/s972phY3al1lWcH7NAJBnFtdcaHgdPx++wDhPLLG2jIpGMjB&#10;dvMyWmOibccp3TJfiBDCLkEFpfdNIqXLSzLoprYhDtzFtgZ9gG0hdYtdCDe1nEXRQhqsODSU2NBX&#10;Sflv9mcUHA8mzSb9UMx/FvFytu+y69kMSo1f+88VCE+9f4of7p0O8+fLOIb/d8INcnM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7nbVHEAAAA3gAAAA8AAAAAAAAAAAAAAAAA&#10;nwIAAGRycy9kb3ducmV2LnhtbFBLBQYAAAAABAAEAPcAAACQAwAAAAA=&#10;">
                  <v:imagedata r:id="rId85" o:title=""/>
                </v:shape>
                <v:shape id="Picture 13979" o:spid="_x0000_s1036" type="#_x0000_t75" style="position:absolute;left:82296;top:45720;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I9UzEAAAA3gAAAA8AAABkcnMvZG93bnJldi54bWxET0trwkAQvhf8D8sIvdWN9qFGVxFRKPVS&#10;HxdvQ3bMRrOzIbsm8d93C4Xe5uN7znzZ2VI0VPvCsYLhIAFBnDldcK7gdNy+TED4gKyxdEwKHuRh&#10;ueg9zTHVruU9NYeQixjCPkUFJoQqldJnhiz6gauII3dxtcUQYZ1LXWMbw20pR0nyIS0WHBsMVrQ2&#10;lN0Od6vg+sY7bx7vG7v/InNsv6t7o89KPfe71QxEoC78i//cnzrOf52Op/D7TrxBL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7I9UzEAAAA3gAAAA8AAAAAAAAAAAAAAAAA&#10;nwIAAGRycy9kb3ducmV2LnhtbFBLBQYAAAAABAAEAPcAAACQAwAAAAA=&#10;">
                  <v:imagedata r:id="rId86" o:title=""/>
                </v:shape>
                <v:shape id="Picture 13981" o:spid="_x0000_s1037" type="#_x0000_t75" style="position:absolute;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EouKnEAAAA3gAAAA8AAABkcnMvZG93bnJldi54bWxET0uLwjAQvi/4H8II3tZUK4tWo4is4Glh&#10;faDHoRnbajMpSdZ2//1GEPY2H99zFqvO1OJBzleWFYyGCQji3OqKCwXHw/Z9CsIHZI21ZVLwSx5W&#10;y97bAjNtW/6mxz4UIoawz1BBGUKTSenzkgz6oW2II3e1zmCI0BVSO2xjuKnlOEk+pMGKY0OJDW1K&#10;yu/7H6OgbdL2XORbd/k0k1uania3r+6i1KDfrecgAnXhX/xy73Scn86mI3i+E2+Q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EouKnEAAAA3gAAAA8AAAAAAAAAAAAAAAAA&#10;nwIAAGRycy9kb3ducmV2LnhtbFBLBQYAAAAABAAEAPcAAACQAwAAAAA=&#10;">
                  <v:imagedata r:id="rId80" o:title=""/>
                </v:shape>
                <v:shape id="Picture 13983" o:spid="_x0000_s1038" type="#_x0000_t75" style="position:absolute;left:36576;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H1LHGAAAA3gAAAA8AAABkcnMvZG93bnJldi54bWxEj0FrAjEQhe+C/yFMwZtmq2Dt1igqiFZE&#10;qApeh824u3QzWZKoW3+9EQreZnjvffNmPG1MJa7kfGlZwXsvAUGcWV1yruB4WHZHIHxA1lhZJgV/&#10;5GE6abfGmGp74x+67kMuIoR9igqKEOpUSp8VZND3bE0ctbN1BkNcXS61w1uEm0r2k2QoDZYcLxRY&#10;06Kg7Hd/MZGy2bl7Nf/YnvTKn+/lsV5szLdSnbdm9gUiUBNe5v/0Wsf6g8/RAJ7vxBnk5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ofUscYAAADeAAAADwAAAAAAAAAAAAAA&#10;AACfAgAAZHJzL2Rvd25yZXYueG1sUEsFBgAAAAAEAAQA9wAAAJIDAAAAAA==&#10;">
                  <v:imagedata r:id="rId87" o:title=""/>
                </v:shape>
                <v:shape id="Picture 13985" o:spid="_x0000_s1039" type="#_x0000_t75" style="position:absolute;left:73152;top:54864;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xuK/EAAAA3gAAAA8AAABkcnMvZG93bnJldi54bWxET01rAjEQvRf8D2GE3mpSi2K3RlkEacVT&#10;1x56nG6mm62bybKJ6/rvjVDwNo/3Ocv14BrRUxdqzxqeJwoEcelNzZWGr8P2aQEiRGSDjWfScKEA&#10;69XoYYmZ8Wf+pL6IlUghHDLUYGNsMylDaclhmPiWOHG/vnMYE+wqaTo8p3DXyKlSc+mw5tRgsaWN&#10;pfJYnJyGH6rN93Gvmt37vBh6Ncv/djbX+nE85G8gIg3xLv53f5g0/+V1MYPbO+kGub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nxuK/EAAAA3gAAAA8AAAAAAAAAAAAAAAAA&#10;nwIAAGRycy9kb3ducmV2LnhtbFBLBQYAAAAABAAEAPcAAACQAwAAAAA=&#10;">
                  <v:imagedata r:id="rId88" o:title=""/>
                </v:shape>
                <v:shape id="Picture 13987" o:spid="_x0000_s1040" type="#_x0000_t75" style="position:absolute;left:36576;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n6EDBAAAA3gAAAA8AAABkcnMvZG93bnJldi54bWxET02LwjAQvQv+hzCCN01V1tVqlCqIgidd&#10;wevQjE2xmZQmav33ZmFhb/N4n7Nct7YST2p86VjBaJiAIM6dLrlQcPnZDWYgfEDWWDkmBW/ysF51&#10;O0tMtXvxiZ7nUIgYwj5FBSaEOpXS54Ys+qGriSN3c43FEGFTSN3gK4bbSo6TZCotlhwbDNa0NZTf&#10;zw+rQGdfdB0lLmtpvj889mZztNeTUv1emy1ABGrDv/jPfdBx/mQ++4bfd+INcvU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Cn6EDBAAAA3gAAAA8AAAAAAAAAAAAAAAAAnwIA&#10;AGRycy9kb3ducmV2LnhtbFBLBQYAAAAABAAEAPcAAACNAwAAAAA=&#10;">
                  <v:imagedata r:id="rId82" o:title=""/>
                </v:shape>
                <v:shape id="Picture 13989" o:spid="_x0000_s1041" type="#_x0000_t75" style="position:absolute;left:82296;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hzCPGAAAA3gAAAA8AAABkcnMvZG93bnJldi54bWxET0trwkAQvhf6H5YpeKubapCYuor4AO1B&#10;MM2hxyE7TUKzsyG7avTXuwXB23x8z5ktetOIM3WutqzgYxiBIC6srrlUkH9v3xMQziNrbCyTgis5&#10;WMxfX2aYanvhI50zX4oQwi5FBZX3bSqlKyoy6Ia2JQ7cr+0M+gC7UuoOLyHcNHIURRNpsObQUGFL&#10;q4qKv+xkFBxO8TLLt0m8/zmuN83oK/e3OFJq8NYvP0F46v1T/HDvdJg/niZT+H8n3CD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6HMI8YAAADeAAAADwAAAAAAAAAAAAAA&#10;AACfAgAAZHJzL2Rvd25yZXYueG1sUEsFBgAAAAAEAAQA9wAAAJIDAAAAAA==&#10;">
                  <v:imagedata r:id="rId89" o:title=""/>
                </v:shape>
                <v:shape id="Picture 13991" o:spid="_x0000_s1042" type="#_x0000_t75" style="position:absolute;left:36576;top:7315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uQ73DAAAA3gAAAA8AAABkcnMvZG93bnJldi54bWxET01rwkAQvRf8D8sIvRTd2EKJ0VWkRcip&#10;Vk3uQ3bMBrOzIbtq+u+7guBtHu9zluvBtuJKvW8cK5hNExDEldMN1wqK43aSgvABWWPrmBT8kYf1&#10;avSyxEy7G+/pegi1iCHsM1RgQugyKX1lyKKfuo44cifXWwwR9rXUPd5iuG3le5J8SosNxwaDHX0Z&#10;qs6Hi1WQkvu2ef5WpD/lzhT2tzzSvlTqdTxsFiACDeEpfrhzHed/zOczuL8Tb5Cr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25DvcMAAADeAAAADwAAAAAAAAAAAAAAAACf&#10;AgAAZHJzL2Rvd25yZXYueG1sUEsFBgAAAAAEAAQA9wAAAI8DAAAAAA==&#10;">
                  <v:imagedata r:id="rId90" o:title=""/>
                </v:shape>
                <v:shape id="Picture 13993" o:spid="_x0000_s1043" type="#_x0000_t75" style="position:absolute;left:73152;top:7315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KrwfDAAAA3gAAAA8AAABkcnMvZG93bnJldi54bWxET01rwkAQvRf8D8sUvNVNqxSTuooUBZFe&#10;mqbQ45Adk2B2NuyuSfz3bkHwNo/3OavNaFrRk/ONZQWvswQEcWl1w5WC4mf/sgThA7LG1jIpuJKH&#10;zXrytMJM24G/qc9DJWII+wwV1CF0mZS+rMmgn9mOOHIn6wyGCF0ltcMhhptWviXJuzTYcGyosaPP&#10;mspzfjEK/vov15i0WPzqnS1yOvpheS2Vmj6P2w8QgcbwEN/dBx3nz9N0Dv/vxBvk+g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IqvB8MAAADeAAAADwAAAAAAAAAAAAAAAACf&#10;AgAAZHJzL2Rvd25yZXYueG1sUEsFBgAAAAAEAAQA9wAAAI8DAAAAAA==&#10;">
                  <v:imagedata r:id="rId91" o:title=""/>
                </v:shape>
                <v:shape id="Picture 13995" o:spid="_x0000_s1044" type="#_x0000_t75" style="position:absolute;left:100584;top:7315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IlmrBAAAA3gAAAA8AAABkcnMvZG93bnJldi54bWxET81qwkAQvhd8h2UEb3VjikVTV5EWwZPS&#10;pA8wZMdkMTsbs9skvr1bKHibj+93NrvRNqKnzhvHChbzBARx6bThSsFPcXhdgfABWWPjmBTcycNu&#10;O3nZYKbdwN/U56ESMYR9hgrqENpMSl/WZNHPXUscuYvrLIYIu0rqDocYbhuZJsm7tGg4NtTY0mdN&#10;5TX/tQrM7fBlL5jyqZCYtsFLqsxZqdl03H+ACDSGp/jffdRx/tt6vYS/d+INcv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wIlmrBAAAA3gAAAA8AAAAAAAAAAAAAAAAAnwIA&#10;AGRycy9kb3ducmV2LnhtbFBLBQYAAAAABAAEAPcAAACNAwAAAAA=&#10;">
                  <v:imagedata r:id="rId92" o:title=""/>
                </v:shape>
                <v:shape id="Picture 13997" o:spid="_x0000_s1045" type="#_x0000_t75" style="position:absolute;left:27432;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7ri6vFAAAA3gAAAA8AAABkcnMvZG93bnJldi54bWxET81qwkAQvhd8h2UEL0U3VVCTZiNSELSn&#10;GvsA0+w0Sc3Ohuxqkrd3C4Xe5uP7nXQ3mEbcqXO1ZQUviwgEcWF1zaWCz8thvgXhPLLGxjIpGMnB&#10;Lps8pZho2/OZ7rkvRQhhl6CCyvs2kdIVFRl0C9sSB+7bdgZ9gF0pdYd9CDeNXEbRWhqsOTRU2NJb&#10;RcU1vxkFlw9zzp+HsVy9rzfx8tTnP19mVGo2HfavIDwN/l/85z7qMH8Vxxv4fSfcILM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u64urxQAAAN4AAAAPAAAAAAAAAAAAAAAA&#10;AJ8CAABkcnMvZG93bnJldi54bWxQSwUGAAAAAAQABAD3AAAAkQMAAAAA&#10;">
                  <v:imagedata r:id="rId85" o:title=""/>
                </v:shape>
                <v:shape id="Picture 13999" o:spid="_x0000_s1046" type="#_x0000_t75" style="position:absolute;left:73152;top:82297;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F1BPFAAAA3gAAAA8AAABkcnMvZG93bnJldi54bWxET91qwjAUvh/sHcIZ7G6mVTZtNYqTDTZv&#10;xJ8HOCTHpticlCaznU+/DAa7Ox/f71msBteIK3Wh9qwgH2UgiLU3NVcKTsf3pxmIEJENNp5JwTcF&#10;WC3v7xZYGt/znq6HWIkUwqFEBTbGtpQyaEsOw8i3xIk7+85hTLCrpOmwT+GukeMse5EOa04NFlva&#10;WNKXw5dT8Pa821qdT+i1r2e3W6M/8820VerxYVjPQUQa4r/4z/1h0vxJURTw+066QS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xdQTxQAAAN4AAAAPAAAAAAAAAAAAAAAA&#10;AJ8CAABkcnMvZG93bnJldi54bWxQSwUGAAAAAAQABAD3AAAAkQMAAAAA&#10;">
                  <v:imagedata r:id="rId93" o:title=""/>
                </v:shape>
                <w10:anchorlock/>
              </v:group>
            </w:pict>
          </mc:Fallback>
        </mc:AlternateContent>
      </w:r>
      <w:r>
        <w:t xml:space="preserve"> is defined as: </w:t>
      </w:r>
    </w:p>
    <w:p w:rsidR="003E2602" w:rsidRDefault="007B74C6">
      <w:pPr>
        <w:spacing w:after="0" w:line="259" w:lineRule="auto"/>
        <w:ind w:left="892" w:firstLine="0"/>
        <w:jc w:val="center"/>
      </w:pPr>
      <w:r>
        <w:rPr>
          <w:rFonts w:ascii="Calibri" w:eastAsia="Calibri" w:hAnsi="Calibri" w:cs="Calibri"/>
          <w:noProof/>
          <w:sz w:val="22"/>
        </w:rPr>
        <mc:AlternateContent>
          <mc:Choice Requires="wpg">
            <w:drawing>
              <wp:inline distT="0" distB="0" distL="0" distR="0">
                <wp:extent cx="1905000" cy="286512"/>
                <wp:effectExtent l="0" t="0" r="0" b="0"/>
                <wp:docPr id="198875" name="Group 198875"/>
                <wp:cNvGraphicFramePr/>
                <a:graphic xmlns:a="http://schemas.openxmlformats.org/drawingml/2006/main">
                  <a:graphicData uri="http://schemas.microsoft.com/office/word/2010/wordprocessingGroup">
                    <wpg:wgp>
                      <wpg:cNvGrpSpPr/>
                      <wpg:grpSpPr>
                        <a:xfrm>
                          <a:off x="0" y="0"/>
                          <a:ext cx="1905000" cy="286512"/>
                          <a:chOff x="0" y="0"/>
                          <a:chExt cx="1905000" cy="286512"/>
                        </a:xfrm>
                      </wpg:grpSpPr>
                      <pic:pic xmlns:pic="http://schemas.openxmlformats.org/drawingml/2006/picture">
                        <pic:nvPicPr>
                          <pic:cNvPr id="275108" name="Picture 275108"/>
                          <pic:cNvPicPr/>
                        </pic:nvPicPr>
                        <pic:blipFill>
                          <a:blip r:embed="rId94"/>
                          <a:stretch>
                            <a:fillRect/>
                          </a:stretch>
                        </pic:blipFill>
                        <pic:spPr>
                          <a:xfrm>
                            <a:off x="-253" y="-2031"/>
                            <a:ext cx="1901952" cy="271272"/>
                          </a:xfrm>
                          <a:prstGeom prst="rect">
                            <a:avLst/>
                          </a:prstGeom>
                        </pic:spPr>
                      </pic:pic>
                      <pic:pic xmlns:pic="http://schemas.openxmlformats.org/drawingml/2006/picture">
                        <pic:nvPicPr>
                          <pic:cNvPr id="14004" name="Picture 14004"/>
                          <pic:cNvPicPr/>
                        </pic:nvPicPr>
                        <pic:blipFill>
                          <a:blip r:embed="rId95"/>
                          <a:stretch>
                            <a:fillRect/>
                          </a:stretch>
                        </pic:blipFill>
                        <pic:spPr>
                          <a:xfrm>
                            <a:off x="1433322" y="268224"/>
                            <a:ext cx="192024" cy="9144"/>
                          </a:xfrm>
                          <a:prstGeom prst="rect">
                            <a:avLst/>
                          </a:prstGeom>
                        </pic:spPr>
                      </pic:pic>
                    </wpg:wgp>
                  </a:graphicData>
                </a:graphic>
              </wp:inline>
            </w:drawing>
          </mc:Choice>
          <mc:Fallback>
            <w:pict>
              <v:group w14:anchorId="1FB3D078" id="Group 198875" o:spid="_x0000_s1026" style="width:150pt;height:22.55pt;mso-position-horizontal-relative:char;mso-position-vertical-relative:line" coordsize="19050,286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">
                <v:shape id="Picture 275108" o:spid="_x0000_s1027" type="#_x0000_t75" style="position:absolute;left:-2;top:-20;width:19018;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nXA7HAAAA3wAAAA8AAABkcnMvZG93bnJldi54bWxET01rwkAQvRf6H5YRvJS6iaC2aTYiFaEe&#10;BGN76W2anSbB7GzIbpPor3cPQo+P952uR9OInjpXW1YQzyIQxIXVNZcKvj53zy8gnEfW2FgmBRdy&#10;sM4eH1JMtB04p/7kSxFC2CWooPK+TaR0RUUG3cy2xIH7tZ1BH2BXSt3hEMJNI+dRtJQGaw4NFbb0&#10;XlFxPv0ZBX15XR3y69P+dTtsjjXG8fHne6fUdDJu3kB4Gv2/+O7+0Armq0UchcHhT/gCMrs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hnXA7HAAAA3wAAAA8AAAAAAAAAAAAA&#10;AAAAnwIAAGRycy9kb3ducmV2LnhtbFBLBQYAAAAABAAEAPcAAACTAwAAAAA=&#10;">
                  <v:imagedata r:id="rId96" o:title=""/>
                </v:shape>
                <v:shape id="Picture 14004" o:spid="_x0000_s1028" type="#_x0000_t75" style="position:absolute;left:14333;top:2682;width:1920;height: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UiVfCAAAA3gAAAA8AAABkcnMvZG93bnJldi54bWxET9tqAjEQfS/0H8IUfKtJi5ayNYqVWkRo&#10;obYfMGzGzeJmsuai2783QqFvczjXmS0G14kThdh61vAwViCIa29abjT8fK/vn0HEhGyw80wafinC&#10;Yn57M8PK+DN/0WmXGlFCOFaowabUV1LG2pLDOPY9ceH2PjhMBYZGmoDnEu46+ajUk3TYcmmw2NPK&#10;Un3YZaeBw9vn9uM4zW14tZSzzdPlO2k9uhuWLyASDelf/OfemDJ/otQEru+UG+T8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CFIlXwgAAAN4AAAAPAAAAAAAAAAAAAAAAAJ8C&#10;AABkcnMvZG93bnJldi54bWxQSwUGAAAAAAQABAD3AAAAjgMAAAAA&#10;">
                  <v:imagedata r:id="rId97" o:title=""/>
                </v:shape>
                <w10:anchorlock/>
              </v:group>
            </w:pict>
          </mc:Fallback>
        </mc:AlternateContent>
      </w:r>
      <w:r>
        <w:rPr>
          <w:rFonts w:ascii="Calibri" w:eastAsia="Calibri" w:hAnsi="Calibri" w:cs="Calibri"/>
          <w:sz w:val="22"/>
        </w:rPr>
        <w:t xml:space="preserve"> </w:t>
      </w:r>
    </w:p>
    <w:p w:rsidR="003E2602" w:rsidRDefault="007B74C6">
      <w:pPr>
        <w:numPr>
          <w:ilvl w:val="0"/>
          <w:numId w:val="11"/>
        </w:numPr>
        <w:spacing w:after="152"/>
        <w:ind w:right="2" w:hanging="360"/>
      </w:pPr>
      <w:r>
        <w:rPr>
          <w:noProof/>
        </w:rPr>
        <w:drawing>
          <wp:inline distT="0" distB="0" distL="0" distR="0">
            <wp:extent cx="259080" cy="106680"/>
            <wp:effectExtent l="0" t="0" r="0" b="0"/>
            <wp:docPr id="275109" name="Picture 275109"/>
            <wp:cNvGraphicFramePr/>
            <a:graphic xmlns:a="http://schemas.openxmlformats.org/drawingml/2006/main">
              <a:graphicData uri="http://schemas.openxmlformats.org/drawingml/2006/picture">
                <pic:pic xmlns:pic="http://schemas.openxmlformats.org/drawingml/2006/picture">
                  <pic:nvPicPr>
                    <pic:cNvPr id="275109" name="Picture 275109"/>
                    <pic:cNvPicPr/>
                  </pic:nvPicPr>
                  <pic:blipFill>
                    <a:blip r:embed="rId98"/>
                    <a:stretch>
                      <a:fillRect/>
                    </a:stretch>
                  </pic:blipFill>
                  <pic:spPr>
                    <a:xfrm>
                      <a:off x="0" y="0"/>
                      <a:ext cx="259080" cy="106680"/>
                    </a:xfrm>
                    <a:prstGeom prst="rect">
                      <a:avLst/>
                    </a:prstGeom>
                  </pic:spPr>
                </pic:pic>
              </a:graphicData>
            </a:graphic>
          </wp:inline>
        </w:drawing>
      </w:r>
      <w:r>
        <w:t xml:space="preserve"> is the </w:t>
      </w:r>
      <w:r>
        <w:rPr>
          <w:i/>
        </w:rPr>
        <w:t>active mode efficiency</w:t>
      </w:r>
      <w:r>
        <w:t xml:space="preserve"> </w:t>
      </w:r>
    </w:p>
    <w:p w:rsidR="003E2602" w:rsidRDefault="007B74C6">
      <w:pPr>
        <w:numPr>
          <w:ilvl w:val="0"/>
          <w:numId w:val="11"/>
        </w:numPr>
        <w:spacing w:after="6"/>
        <w:ind w:right="2" w:hanging="360"/>
      </w:pPr>
      <w:r>
        <w:rPr>
          <w:noProof/>
        </w:rPr>
        <w:drawing>
          <wp:inline distT="0" distB="0" distL="0" distR="0">
            <wp:extent cx="268224" cy="100584"/>
            <wp:effectExtent l="0" t="0" r="0" b="0"/>
            <wp:docPr id="275110" name="Picture 275110"/>
            <wp:cNvGraphicFramePr/>
            <a:graphic xmlns:a="http://schemas.openxmlformats.org/drawingml/2006/main">
              <a:graphicData uri="http://schemas.openxmlformats.org/drawingml/2006/picture">
                <pic:pic xmlns:pic="http://schemas.openxmlformats.org/drawingml/2006/picture">
                  <pic:nvPicPr>
                    <pic:cNvPr id="275110" name="Picture 275110"/>
                    <pic:cNvPicPr/>
                  </pic:nvPicPr>
                  <pic:blipFill>
                    <a:blip r:embed="rId99"/>
                    <a:stretch>
                      <a:fillRect/>
                    </a:stretch>
                  </pic:blipFill>
                  <pic:spPr>
                    <a:xfrm>
                      <a:off x="0" y="0"/>
                      <a:ext cx="268224" cy="100584"/>
                    </a:xfrm>
                    <a:prstGeom prst="rect">
                      <a:avLst/>
                    </a:prstGeom>
                  </pic:spPr>
                </pic:pic>
              </a:graphicData>
            </a:graphic>
          </wp:inline>
        </w:drawing>
      </w:r>
      <w:r>
        <w:t xml:space="preserve"> is the Biomass Conversion Coefficient (1.4 for solid biomass fuel, 1.0 for other fuels) and is only used for the calculation of efficiency on t</w:t>
      </w:r>
      <w:r>
        <w:t xml:space="preserve">he energy label (not for ecodesign requirements). </w:t>
      </w:r>
    </w:p>
    <w:p w:rsidR="003E2602" w:rsidRDefault="007B74C6">
      <w:pPr>
        <w:spacing w:after="0" w:line="259" w:lineRule="auto"/>
        <w:ind w:left="3586" w:firstLine="0"/>
        <w:jc w:val="left"/>
      </w:pPr>
      <w:r>
        <w:rPr>
          <w:rFonts w:ascii="Calibri" w:eastAsia="Calibri" w:hAnsi="Calibri" w:cs="Calibri"/>
          <w:noProof/>
          <w:sz w:val="22"/>
        </w:rPr>
        <w:lastRenderedPageBreak/>
        <mc:AlternateContent>
          <mc:Choice Requires="wpg">
            <w:drawing>
              <wp:inline distT="0" distB="0" distL="0" distR="0">
                <wp:extent cx="2286000" cy="279654"/>
                <wp:effectExtent l="0" t="0" r="0" b="0"/>
                <wp:docPr id="195864" name="Group 195864"/>
                <wp:cNvGraphicFramePr/>
                <a:graphic xmlns:a="http://schemas.openxmlformats.org/drawingml/2006/main">
                  <a:graphicData uri="http://schemas.microsoft.com/office/word/2010/wordprocessingGroup">
                    <wpg:wgp>
                      <wpg:cNvGrpSpPr/>
                      <wpg:grpSpPr>
                        <a:xfrm>
                          <a:off x="0" y="0"/>
                          <a:ext cx="2286000" cy="279654"/>
                          <a:chOff x="0" y="0"/>
                          <a:chExt cx="2286000" cy="279654"/>
                        </a:xfrm>
                      </wpg:grpSpPr>
                      <pic:pic xmlns:pic="http://schemas.openxmlformats.org/drawingml/2006/picture">
                        <pic:nvPicPr>
                          <pic:cNvPr id="275114" name="Picture 275114"/>
                          <pic:cNvPicPr/>
                        </pic:nvPicPr>
                        <pic:blipFill>
                          <a:blip r:embed="rId100"/>
                          <a:stretch>
                            <a:fillRect/>
                          </a:stretch>
                        </pic:blipFill>
                        <pic:spPr>
                          <a:xfrm>
                            <a:off x="-2793" y="-2793"/>
                            <a:ext cx="2286000" cy="265176"/>
                          </a:xfrm>
                          <a:prstGeom prst="rect">
                            <a:avLst/>
                          </a:prstGeom>
                        </pic:spPr>
                      </pic:pic>
                      <pic:pic xmlns:pic="http://schemas.openxmlformats.org/drawingml/2006/picture">
                        <pic:nvPicPr>
                          <pic:cNvPr id="14035" name="Picture 14035"/>
                          <pic:cNvPicPr/>
                        </pic:nvPicPr>
                        <pic:blipFill>
                          <a:blip r:embed="rId101"/>
                          <a:stretch>
                            <a:fillRect/>
                          </a:stretch>
                        </pic:blipFill>
                        <pic:spPr>
                          <a:xfrm>
                            <a:off x="5334" y="261366"/>
                            <a:ext cx="182880" cy="18288"/>
                          </a:xfrm>
                          <a:prstGeom prst="rect">
                            <a:avLst/>
                          </a:prstGeom>
                        </pic:spPr>
                      </pic:pic>
                    </wpg:wgp>
                  </a:graphicData>
                </a:graphic>
              </wp:inline>
            </w:drawing>
          </mc:Choice>
          <mc:Fallback>
            <w:pict>
              <v:group w14:anchorId="698B87D5" id="Group 195864" o:spid="_x0000_s1026" style="width:180pt;height:22pt;mso-position-horizontal-relative:char;mso-position-vertical-relative:line" coordsize="22860,279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">
                <v:shape id="Picture 275114" o:spid="_x0000_s1027" type="#_x0000_t75" style="position:absolute;left:-27;top:-27;width:22859;height:2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uPxDIAAAA3wAAAA8AAABkcnMvZG93bnJldi54bWxEj0FrwkAUhO9C/8PyCt50E7VVUlcpguhN&#10;asXi7ZF9ZkOzb0N2GxN/vVso9DjMzDfMct3ZSrTU+NKxgnScgCDOnS65UHD63I4WIHxA1lg5JgU9&#10;eVivngZLzLS78Qe1x1CICGGfoQITQp1J6XNDFv3Y1cTRu7rGYoiyKaRu8BbhtpKTJHmVFkuOCwZr&#10;2hjKv48/VsH8fOnP/cFY3k3702Z2uO7vX61Sw+fu/Q1EoC78h//ae61gMn9J0xn8/olfQK4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nrj8QyAAAAN8AAAAPAAAAAAAAAAAA&#10;AAAAAJ8CAABkcnMvZG93bnJldi54bWxQSwUGAAAAAAQABAD3AAAAlAMAAAAA&#10;">
                  <v:imagedata r:id="rId102" o:title=""/>
                </v:shape>
                <v:shape id="Picture 14035" o:spid="_x0000_s1028" type="#_x0000_t75" style="position:absolute;left:53;top:2613;width:1829;height: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tDcbFAAAA3gAAAA8AAABkcnMvZG93bnJldi54bWxET0trwkAQvhf6H5YpeCm6abQ+oquUQiHe&#10;NBXB25Ads8HsbMiumv77rlDobT6+56w2vW3EjTpfO1bwNkpAEJdO11wpOHx/DecgfEDW2DgmBT/k&#10;YbN+flphpt2d93QrQiViCPsMFZgQ2kxKXxqy6EeuJY7c2XUWQ4RdJXWH9xhuG5kmyVRarDk2GGzp&#10;01B5Ka5WQZ6bRbNbFGm+3RZhPJ+mp9nrUanBS/+xBBGoD//iP3eu4/xJMn6HxzvxBr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7Q3GxQAAAN4AAAAPAAAAAAAAAAAAAAAA&#10;AJ8CAABkcnMvZG93bnJldi54bWxQSwUGAAAAAAQABAD3AAAAkQMAAAAA&#10;">
                  <v:imagedata r:id="rId103" o:title=""/>
                </v:shape>
                <w10:anchorlock/>
              </v:group>
            </w:pict>
          </mc:Fallback>
        </mc:AlternateContent>
      </w:r>
    </w:p>
    <w:p w:rsidR="003E2602" w:rsidRDefault="007B74C6">
      <w:pPr>
        <w:spacing w:after="174" w:line="259" w:lineRule="auto"/>
        <w:ind w:left="4492" w:firstLine="0"/>
        <w:jc w:val="center"/>
      </w:pPr>
      <w:r>
        <w:rPr>
          <w:rFonts w:ascii="Calibri" w:eastAsia="Calibri" w:hAnsi="Calibri" w:cs="Calibri"/>
          <w:sz w:val="22"/>
        </w:rPr>
        <w:t xml:space="preserve"> </w:t>
      </w:r>
    </w:p>
    <w:p w:rsidR="003E2602" w:rsidRDefault="007B74C6">
      <w:pPr>
        <w:spacing w:after="246"/>
        <w:ind w:left="845" w:right="401"/>
        <w:jc w:val="left"/>
      </w:pPr>
      <w:r>
        <w:rPr>
          <w:i/>
        </w:rPr>
        <w:t xml:space="preserve">Solid fuel fired LSH </w:t>
      </w:r>
    </w:p>
    <w:p w:rsidR="003E2602" w:rsidRDefault="007B74C6">
      <w:pPr>
        <w:numPr>
          <w:ilvl w:val="0"/>
          <w:numId w:val="11"/>
        </w:numPr>
        <w:spacing w:after="110"/>
        <w:ind w:right="2" w:hanging="360"/>
      </w:pPr>
      <w:r>
        <w:rPr>
          <w:noProof/>
        </w:rPr>
        <w:drawing>
          <wp:inline distT="0" distB="0" distL="0" distR="0">
            <wp:extent cx="259080" cy="100584"/>
            <wp:effectExtent l="0" t="0" r="0" b="0"/>
            <wp:docPr id="275115" name="Picture 275115"/>
            <wp:cNvGraphicFramePr/>
            <a:graphic xmlns:a="http://schemas.openxmlformats.org/drawingml/2006/main">
              <a:graphicData uri="http://schemas.openxmlformats.org/drawingml/2006/picture">
                <pic:pic xmlns:pic="http://schemas.openxmlformats.org/drawingml/2006/picture">
                  <pic:nvPicPr>
                    <pic:cNvPr id="275115" name="Picture 275115"/>
                    <pic:cNvPicPr/>
                  </pic:nvPicPr>
                  <pic:blipFill>
                    <a:blip r:embed="rId104"/>
                    <a:stretch>
                      <a:fillRect/>
                    </a:stretch>
                  </pic:blipFill>
                  <pic:spPr>
                    <a:xfrm>
                      <a:off x="0" y="0"/>
                      <a:ext cx="259080" cy="100584"/>
                    </a:xfrm>
                    <a:prstGeom prst="rect">
                      <a:avLst/>
                    </a:prstGeom>
                  </pic:spPr>
                </pic:pic>
              </a:graphicData>
            </a:graphic>
          </wp:inline>
        </w:drawing>
      </w:r>
      <w:r>
        <w:t xml:space="preserve"> is the </w:t>
      </w:r>
      <w:r>
        <w:rPr>
          <w:i/>
        </w:rPr>
        <w:t>useful efficiency</w:t>
      </w:r>
      <w:r>
        <w:t xml:space="preserve"> at rated heat output </w:t>
      </w:r>
      <w:r>
        <w:rPr>
          <w:noProof/>
        </w:rPr>
        <w:drawing>
          <wp:inline distT="0" distB="0" distL="0" distR="0">
            <wp:extent cx="365760" cy="100584"/>
            <wp:effectExtent l="0" t="0" r="0" b="0"/>
            <wp:docPr id="275116" name="Picture 275116"/>
            <wp:cNvGraphicFramePr/>
            <a:graphic xmlns:a="http://schemas.openxmlformats.org/drawingml/2006/main">
              <a:graphicData uri="http://schemas.openxmlformats.org/drawingml/2006/picture">
                <pic:pic xmlns:pic="http://schemas.openxmlformats.org/drawingml/2006/picture">
                  <pic:nvPicPr>
                    <pic:cNvPr id="275116" name="Picture 275116"/>
                    <pic:cNvPicPr/>
                  </pic:nvPicPr>
                  <pic:blipFill>
                    <a:blip r:embed="rId105"/>
                    <a:stretch>
                      <a:fillRect/>
                    </a:stretch>
                  </pic:blipFill>
                  <pic:spPr>
                    <a:xfrm>
                      <a:off x="0" y="0"/>
                      <a:ext cx="365760" cy="100584"/>
                    </a:xfrm>
                    <a:prstGeom prst="rect">
                      <a:avLst/>
                    </a:prstGeom>
                  </pic:spPr>
                </pic:pic>
              </a:graphicData>
            </a:graphic>
          </wp:inline>
        </w:drawing>
      </w:r>
      <w:r>
        <w:tab/>
        <w:t xml:space="preserve">, using the GCVar of the fuel, in [%] </w:t>
      </w:r>
    </w:p>
    <w:p w:rsidR="003E2602" w:rsidRDefault="007B74C6">
      <w:pPr>
        <w:spacing w:after="245"/>
        <w:ind w:left="845" w:right="401"/>
        <w:jc w:val="left"/>
      </w:pPr>
      <w:r>
        <w:rPr>
          <w:i/>
        </w:rPr>
        <w:t xml:space="preserve">Gaseous and liquid fuel fired LSH (except warm air, luminous and radiant heaters) </w:t>
      </w:r>
    </w:p>
    <w:p w:rsidR="003E2602" w:rsidRDefault="007B74C6">
      <w:pPr>
        <w:numPr>
          <w:ilvl w:val="0"/>
          <w:numId w:val="11"/>
        </w:numPr>
        <w:spacing w:after="103" w:line="380" w:lineRule="auto"/>
        <w:ind w:right="2" w:hanging="360"/>
      </w:pPr>
      <w:r>
        <w:rPr>
          <w:noProof/>
        </w:rPr>
        <w:drawing>
          <wp:inline distT="0" distB="0" distL="0" distR="0">
            <wp:extent cx="259080" cy="106680"/>
            <wp:effectExtent l="0" t="0" r="0" b="0"/>
            <wp:docPr id="275117" name="Picture 275117"/>
            <wp:cNvGraphicFramePr/>
            <a:graphic xmlns:a="http://schemas.openxmlformats.org/drawingml/2006/main">
              <a:graphicData uri="http://schemas.openxmlformats.org/drawingml/2006/picture">
                <pic:pic xmlns:pic="http://schemas.openxmlformats.org/drawingml/2006/picture">
                  <pic:nvPicPr>
                    <pic:cNvPr id="275117" name="Picture 275117"/>
                    <pic:cNvPicPr/>
                  </pic:nvPicPr>
                  <pic:blipFill>
                    <a:blip r:embed="rId106"/>
                    <a:stretch>
                      <a:fillRect/>
                    </a:stretch>
                  </pic:blipFill>
                  <pic:spPr>
                    <a:xfrm>
                      <a:off x="0" y="0"/>
                      <a:ext cx="259080" cy="106680"/>
                    </a:xfrm>
                    <a:prstGeom prst="rect">
                      <a:avLst/>
                    </a:prstGeom>
                  </pic:spPr>
                </pic:pic>
              </a:graphicData>
            </a:graphic>
          </wp:inline>
        </w:drawing>
      </w:r>
      <w:r>
        <w:t xml:space="preserve"> is the </w:t>
      </w:r>
      <w:r>
        <w:rPr>
          <w:i/>
        </w:rPr>
        <w:t>useful efficiency</w:t>
      </w:r>
      <w:r>
        <w:t xml:space="preserve"> at rated heat output </w:t>
      </w:r>
      <w:r>
        <w:rPr>
          <w:noProof/>
        </w:rPr>
        <w:drawing>
          <wp:inline distT="0" distB="0" distL="0" distR="0">
            <wp:extent cx="365760" cy="106680"/>
            <wp:effectExtent l="0" t="0" r="0" b="0"/>
            <wp:docPr id="275118" name="Picture 275118"/>
            <wp:cNvGraphicFramePr/>
            <a:graphic xmlns:a="http://schemas.openxmlformats.org/drawingml/2006/main">
              <a:graphicData uri="http://schemas.openxmlformats.org/drawingml/2006/picture">
                <pic:pic xmlns:pic="http://schemas.openxmlformats.org/drawingml/2006/picture">
                  <pic:nvPicPr>
                    <pic:cNvPr id="275118" name="Picture 275118"/>
                    <pic:cNvPicPr/>
                  </pic:nvPicPr>
                  <pic:blipFill>
                    <a:blip r:embed="rId107"/>
                    <a:stretch>
                      <a:fillRect/>
                    </a:stretch>
                  </pic:blipFill>
                  <pic:spPr>
                    <a:xfrm>
                      <a:off x="0" y="0"/>
                      <a:ext cx="365760" cy="106680"/>
                    </a:xfrm>
                    <a:prstGeom prst="rect">
                      <a:avLst/>
                    </a:prstGeom>
                  </pic:spPr>
                </pic:pic>
              </a:graphicData>
            </a:graphic>
          </wp:inline>
        </w:drawing>
      </w:r>
      <w:r>
        <w:tab/>
        <w:t xml:space="preserve">, using the GCV of the fuel, in [%] </w:t>
      </w:r>
      <w:r>
        <w:rPr>
          <w:i/>
        </w:rPr>
        <w:t xml:space="preserve">Electric LSH </w:t>
      </w:r>
    </w:p>
    <w:p w:rsidR="003E2602" w:rsidRDefault="007B74C6">
      <w:pPr>
        <w:numPr>
          <w:ilvl w:val="0"/>
          <w:numId w:val="11"/>
        </w:numPr>
        <w:spacing w:after="96"/>
        <w:ind w:right="2" w:hanging="360"/>
      </w:pPr>
      <w:r>
        <w:rPr>
          <w:noProof/>
        </w:rPr>
        <w:drawing>
          <wp:inline distT="0" distB="0" distL="0" distR="0">
            <wp:extent cx="259080" cy="106680"/>
            <wp:effectExtent l="0" t="0" r="0" b="0"/>
            <wp:docPr id="275119" name="Picture 275119"/>
            <wp:cNvGraphicFramePr/>
            <a:graphic xmlns:a="http://schemas.openxmlformats.org/drawingml/2006/main">
              <a:graphicData uri="http://schemas.openxmlformats.org/drawingml/2006/picture">
                <pic:pic xmlns:pic="http://schemas.openxmlformats.org/drawingml/2006/picture">
                  <pic:nvPicPr>
                    <pic:cNvPr id="275119" name="Picture 275119"/>
                    <pic:cNvPicPr/>
                  </pic:nvPicPr>
                  <pic:blipFill>
                    <a:blip r:embed="rId108"/>
                    <a:stretch>
                      <a:fillRect/>
                    </a:stretch>
                  </pic:blipFill>
                  <pic:spPr>
                    <a:xfrm>
                      <a:off x="0" y="0"/>
                      <a:ext cx="259080" cy="106680"/>
                    </a:xfrm>
                    <a:prstGeom prst="rect">
                      <a:avLst/>
                    </a:prstGeom>
                  </pic:spPr>
                </pic:pic>
              </a:graphicData>
            </a:graphic>
          </wp:inline>
        </w:drawing>
      </w:r>
      <w:r>
        <w:t xml:space="preserve"> is 40, in [%] </w:t>
      </w:r>
    </w:p>
    <w:p w:rsidR="003E2602" w:rsidRDefault="007B74C6">
      <w:pPr>
        <w:spacing w:after="109" w:line="296" w:lineRule="auto"/>
        <w:ind w:left="845" w:right="6"/>
      </w:pPr>
      <w:r>
        <w:t>The energy efficiency for electric heated products is set at a default value of 100% on final energy (kWh electricity input). When corrected</w:t>
      </w:r>
      <w:r>
        <w:t xml:space="preserve"> for losses in production and distribution the factor CC applies and the primary energy efficiency is maximum 40%. </w:t>
      </w:r>
      <w:r>
        <w:rPr>
          <w:i/>
        </w:rPr>
        <w:t xml:space="preserve">Luminous and tube heaters </w:t>
      </w:r>
    </w:p>
    <w:p w:rsidR="003E2602" w:rsidRDefault="007B74C6">
      <w:pPr>
        <w:numPr>
          <w:ilvl w:val="0"/>
          <w:numId w:val="11"/>
        </w:numPr>
        <w:spacing w:after="160" w:line="259" w:lineRule="auto"/>
        <w:ind w:right="2" w:hanging="360"/>
      </w:pPr>
      <w:r>
        <w:rPr>
          <w:rFonts w:ascii="Calibri" w:eastAsia="Calibri" w:hAnsi="Calibri" w:cs="Calibri"/>
          <w:noProof/>
          <w:sz w:val="22"/>
        </w:rPr>
        <mc:AlternateContent>
          <mc:Choice Requires="wpg">
            <w:drawing>
              <wp:inline distT="0" distB="0" distL="0" distR="0">
                <wp:extent cx="2886456" cy="270510"/>
                <wp:effectExtent l="0" t="0" r="0" b="0"/>
                <wp:docPr id="195984" name="Group 195984"/>
                <wp:cNvGraphicFramePr/>
                <a:graphic xmlns:a="http://schemas.openxmlformats.org/drawingml/2006/main">
                  <a:graphicData uri="http://schemas.microsoft.com/office/word/2010/wordprocessingGroup">
                    <wpg:wgp>
                      <wpg:cNvGrpSpPr/>
                      <wpg:grpSpPr>
                        <a:xfrm>
                          <a:off x="0" y="0"/>
                          <a:ext cx="2886456" cy="270510"/>
                          <a:chOff x="0" y="0"/>
                          <a:chExt cx="2886456" cy="270510"/>
                        </a:xfrm>
                      </wpg:grpSpPr>
                      <pic:pic xmlns:pic="http://schemas.openxmlformats.org/drawingml/2006/picture">
                        <pic:nvPicPr>
                          <pic:cNvPr id="275111" name="Picture 275111"/>
                          <pic:cNvPicPr/>
                        </pic:nvPicPr>
                        <pic:blipFill>
                          <a:blip r:embed="rId109"/>
                          <a:stretch>
                            <a:fillRect/>
                          </a:stretch>
                        </pic:blipFill>
                        <pic:spPr>
                          <a:xfrm>
                            <a:off x="-2793" y="-4317"/>
                            <a:ext cx="2889504" cy="256032"/>
                          </a:xfrm>
                          <a:prstGeom prst="rect">
                            <a:avLst/>
                          </a:prstGeom>
                        </pic:spPr>
                      </pic:pic>
                      <pic:pic xmlns:pic="http://schemas.openxmlformats.org/drawingml/2006/picture">
                        <pic:nvPicPr>
                          <pic:cNvPr id="14074" name="Picture 14074"/>
                          <pic:cNvPicPr/>
                        </pic:nvPicPr>
                        <pic:blipFill>
                          <a:blip r:embed="rId110"/>
                          <a:stretch>
                            <a:fillRect/>
                          </a:stretch>
                        </pic:blipFill>
                        <pic:spPr>
                          <a:xfrm>
                            <a:off x="2576322" y="240792"/>
                            <a:ext cx="29718" cy="9906"/>
                          </a:xfrm>
                          <a:prstGeom prst="rect">
                            <a:avLst/>
                          </a:prstGeom>
                        </pic:spPr>
                      </pic:pic>
                    </wpg:wgp>
                  </a:graphicData>
                </a:graphic>
              </wp:inline>
            </w:drawing>
          </mc:Choice>
          <mc:Fallback>
            <w:pict>
              <v:group w14:anchorId="4810BE44" id="Group 195984" o:spid="_x0000_s1026" style="width:227.3pt;height:21.3pt;mso-position-horizontal-relative:char;mso-position-vertical-relative:line" coordsize="28864,270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">
                <v:shape id="Picture 275111" o:spid="_x0000_s1027" type="#_x0000_t75" style="position:absolute;left:-27;top:-43;width:28894;height:25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VV77IAAAA3wAAAA8AAABkcnMvZG93bnJldi54bWxEj81qwzAQhO+BvoPYQm+J7IDT1okSSqEQ&#10;yCU/ptDbYm1stdbKSErsvn0VCPQ4zMw3zGoz2k5cyQfjWEE+y0AQ104bbhRUp4/pC4gQkTV2jknB&#10;LwXYrB8mKyy1G/hA12NsRIJwKFFBG2NfShnqliyGmeuJk3d23mJM0jdSexwS3HZynmULadFwWmix&#10;p/eW6p/jxSrYmsIcdn7fuOFS82dR9a/fuy+lnh7HtyWISGP8D9/bW61g/lzkeQ63P+kLyPUf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ZlVe+yAAAAN8AAAAPAAAAAAAAAAAA&#10;AAAAAJ8CAABkcnMvZG93bnJldi54bWxQSwUGAAAAAAQABAD3AAAAlAMAAAAA&#10;">
                  <v:imagedata r:id="rId111" o:title=""/>
                </v:shape>
                <v:shape id="Picture 14074" o:spid="_x0000_s1028" type="#_x0000_t75" style="position:absolute;left:25763;top:2407;width:297;height: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dazjGAAAA3gAAAA8AAABkcnMvZG93bnJldi54bWxET01rwkAQvRf8D8sUems2DVpLdBVpUyh4&#10;0TQevA3ZMQnJzobsVtP+elcoeJvH+5zlejSdONPgGssKXqIYBHFpdcOVguL78/kNhPPIGjvLpOCX&#10;HKxXk4clptpeeE/n3FcihLBLUUHtfZ9K6cqaDLrI9sSBO9nBoA9wqKQe8BLCTSeTOH6VBhsODTX2&#10;9F5T2eY/RsFxVyTZn+Ht9jDbN92O2uxj1ir19DhuFiA8jf4u/nd/6TB/Gs+ncHsn3C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11rOMYAAADeAAAADwAAAAAAAAAAAAAA&#10;AACfAgAAZHJzL2Rvd25yZXYueG1sUEsFBgAAAAAEAAQA9wAAAJIDAAAAAA==&#10;">
                  <v:imagedata r:id="rId112" o:title=""/>
                </v:shape>
                <w10:anchorlock/>
              </v:group>
            </w:pict>
          </mc:Fallback>
        </mc:AlternateContent>
      </w:r>
      <w:r>
        <w:rPr>
          <w:rFonts w:ascii="Cambria Math" w:eastAsia="Cambria Math" w:hAnsi="Cambria Math" w:cs="Cambria Math"/>
          <w:sz w:val="23"/>
        </w:rPr>
        <w:t xml:space="preserve"> </w:t>
      </w:r>
    </w:p>
    <w:p w:rsidR="003E2602" w:rsidRDefault="007B74C6">
      <w:pPr>
        <w:numPr>
          <w:ilvl w:val="1"/>
          <w:numId w:val="11"/>
        </w:numPr>
        <w:spacing w:after="17" w:line="360" w:lineRule="auto"/>
        <w:ind w:right="834" w:hanging="360"/>
      </w:pPr>
      <w:r>
        <w:rPr>
          <w:noProof/>
        </w:rPr>
        <w:drawing>
          <wp:inline distT="0" distB="0" distL="0" distR="0">
            <wp:extent cx="365760" cy="100584"/>
            <wp:effectExtent l="0" t="0" r="0" b="0"/>
            <wp:docPr id="275112" name="Picture 275112"/>
            <wp:cNvGraphicFramePr/>
            <a:graphic xmlns:a="http://schemas.openxmlformats.org/drawingml/2006/main">
              <a:graphicData uri="http://schemas.openxmlformats.org/drawingml/2006/picture">
                <pic:pic xmlns:pic="http://schemas.openxmlformats.org/drawingml/2006/picture">
                  <pic:nvPicPr>
                    <pic:cNvPr id="275112" name="Picture 275112"/>
                    <pic:cNvPicPr/>
                  </pic:nvPicPr>
                  <pic:blipFill>
                    <a:blip r:embed="rId113"/>
                    <a:stretch>
                      <a:fillRect/>
                    </a:stretch>
                  </pic:blipFill>
                  <pic:spPr>
                    <a:xfrm>
                      <a:off x="0" y="0"/>
                      <a:ext cx="365760" cy="100584"/>
                    </a:xfrm>
                    <a:prstGeom prst="rect">
                      <a:avLst/>
                    </a:prstGeom>
                  </pic:spPr>
                </pic:pic>
              </a:graphicData>
            </a:graphic>
          </wp:inline>
        </w:drawing>
      </w:r>
      <w:r>
        <w:t xml:space="preserve"> is the </w:t>
      </w:r>
      <w:r>
        <w:rPr>
          <w:i/>
        </w:rPr>
        <w:t>useful efficiency</w:t>
      </w:r>
      <w:r>
        <w:t xml:space="preserve"> at rated heat output, using the GCV of the fuel [%] </w:t>
      </w:r>
      <w:r>
        <w:rPr>
          <w:rFonts w:ascii="Courier New" w:eastAsia="Courier New" w:hAnsi="Courier New" w:cs="Courier New"/>
        </w:rPr>
        <w:t>o</w:t>
      </w:r>
      <w:r>
        <w:rPr>
          <w:rFonts w:ascii="Arial" w:eastAsia="Arial" w:hAnsi="Arial" w:cs="Arial"/>
        </w:rPr>
        <w:t xml:space="preserve"> </w:t>
      </w:r>
      <w:r>
        <w:rPr>
          <w:noProof/>
        </w:rPr>
        <w:drawing>
          <wp:inline distT="0" distB="0" distL="0" distR="0">
            <wp:extent cx="307848" cy="124968"/>
            <wp:effectExtent l="0" t="0" r="0" b="0"/>
            <wp:docPr id="275113" name="Picture 275113"/>
            <wp:cNvGraphicFramePr/>
            <a:graphic xmlns:a="http://schemas.openxmlformats.org/drawingml/2006/main">
              <a:graphicData uri="http://schemas.openxmlformats.org/drawingml/2006/picture">
                <pic:pic xmlns:pic="http://schemas.openxmlformats.org/drawingml/2006/picture">
                  <pic:nvPicPr>
                    <pic:cNvPr id="275113" name="Picture 275113"/>
                    <pic:cNvPicPr/>
                  </pic:nvPicPr>
                  <pic:blipFill>
                    <a:blip r:embed="rId114"/>
                    <a:stretch>
                      <a:fillRect/>
                    </a:stretch>
                  </pic:blipFill>
                  <pic:spPr>
                    <a:xfrm>
                      <a:off x="0" y="0"/>
                      <a:ext cx="307848" cy="124968"/>
                    </a:xfrm>
                    <a:prstGeom prst="rect">
                      <a:avLst/>
                    </a:prstGeom>
                  </pic:spPr>
                </pic:pic>
              </a:graphicData>
            </a:graphic>
          </wp:inline>
        </w:drawing>
      </w:r>
      <w:r>
        <w:t xml:space="preserve"> is the </w:t>
      </w:r>
      <w:r>
        <w:rPr>
          <w:i/>
        </w:rPr>
        <w:t>useful efficiency</w:t>
      </w:r>
      <w:r>
        <w:t xml:space="preserve"> at </w:t>
      </w:r>
      <w:r>
        <w:t xml:space="preserve">a part load heat output of 50%, using the GCV of the fuel [%] </w:t>
      </w:r>
    </w:p>
    <w:p w:rsidR="003E2602" w:rsidRDefault="007B74C6">
      <w:pPr>
        <w:numPr>
          <w:ilvl w:val="1"/>
          <w:numId w:val="11"/>
        </w:numPr>
        <w:spacing w:after="129"/>
        <w:ind w:right="834" w:hanging="360"/>
      </w:pPr>
      <w:r>
        <w:t xml:space="preserve">RF is the </w:t>
      </w:r>
      <w:r>
        <w:rPr>
          <w:i/>
        </w:rPr>
        <w:t>Radiant Factor</w:t>
      </w:r>
      <w:r>
        <w:t xml:space="preserve"> of the product, dimensionless [-] </w:t>
      </w:r>
    </w:p>
    <w:p w:rsidR="003E2602" w:rsidRDefault="007B74C6">
      <w:pPr>
        <w:spacing w:after="172" w:line="249" w:lineRule="auto"/>
        <w:ind w:left="845" w:right="264"/>
        <w:jc w:val="left"/>
      </w:pPr>
      <w:r>
        <w:rPr>
          <w:b/>
        </w:rPr>
        <w:t xml:space="preserve">Correction factors </w:t>
      </w:r>
    </w:p>
    <w:p w:rsidR="003E2602" w:rsidRDefault="007B74C6">
      <w:pPr>
        <w:tabs>
          <w:tab w:val="center" w:pos="2361"/>
          <w:tab w:val="center" w:pos="6355"/>
          <w:tab w:val="center" w:pos="8969"/>
        </w:tabs>
        <w:spacing w:after="234"/>
        <w:ind w:left="0" w:firstLine="0"/>
        <w:jc w:val="left"/>
      </w:pPr>
      <w:r>
        <w:rPr>
          <w:rFonts w:ascii="Calibri" w:eastAsia="Calibri" w:hAnsi="Calibri" w:cs="Calibri"/>
          <w:sz w:val="22"/>
        </w:rPr>
        <w:tab/>
      </w:r>
      <w:r>
        <w:t xml:space="preserve">Note that </w:t>
      </w:r>
      <w:r>
        <w:rPr>
          <w:noProof/>
        </w:rPr>
        <w:drawing>
          <wp:inline distT="0" distB="0" distL="0" distR="0">
            <wp:extent cx="259080" cy="143256"/>
            <wp:effectExtent l="0" t="0" r="0" b="0"/>
            <wp:docPr id="275120" name="Picture 275120"/>
            <wp:cNvGraphicFramePr/>
            <a:graphic xmlns:a="http://schemas.openxmlformats.org/drawingml/2006/main">
              <a:graphicData uri="http://schemas.openxmlformats.org/drawingml/2006/picture">
                <pic:pic xmlns:pic="http://schemas.openxmlformats.org/drawingml/2006/picture">
                  <pic:nvPicPr>
                    <pic:cNvPr id="275120" name="Picture 275120"/>
                    <pic:cNvPicPr/>
                  </pic:nvPicPr>
                  <pic:blipFill>
                    <a:blip r:embed="rId115"/>
                    <a:stretch>
                      <a:fillRect/>
                    </a:stretch>
                  </pic:blipFill>
                  <pic:spPr>
                    <a:xfrm>
                      <a:off x="0" y="0"/>
                      <a:ext cx="259080" cy="143256"/>
                    </a:xfrm>
                    <a:prstGeom prst="rect">
                      <a:avLst/>
                    </a:prstGeom>
                  </pic:spPr>
                </pic:pic>
              </a:graphicData>
            </a:graphic>
          </wp:inline>
        </w:drawing>
      </w:r>
      <w:r>
        <w:t xml:space="preserve"> is deducted from </w:t>
      </w:r>
      <w:r>
        <w:tab/>
      </w:r>
      <w:r>
        <w:rPr>
          <w:noProof/>
        </w:rPr>
        <w:drawing>
          <wp:inline distT="0" distB="0" distL="0" distR="0">
            <wp:extent cx="259080" cy="100585"/>
            <wp:effectExtent l="0" t="0" r="0" b="0"/>
            <wp:docPr id="275121" name="Picture 275121"/>
            <wp:cNvGraphicFramePr/>
            <a:graphic xmlns:a="http://schemas.openxmlformats.org/drawingml/2006/main">
              <a:graphicData uri="http://schemas.openxmlformats.org/drawingml/2006/picture">
                <pic:pic xmlns:pic="http://schemas.openxmlformats.org/drawingml/2006/picture">
                  <pic:nvPicPr>
                    <pic:cNvPr id="275121" name="Picture 275121"/>
                    <pic:cNvPicPr/>
                  </pic:nvPicPr>
                  <pic:blipFill>
                    <a:blip r:embed="rId116"/>
                    <a:stretch>
                      <a:fillRect/>
                    </a:stretch>
                  </pic:blipFill>
                  <pic:spPr>
                    <a:xfrm>
                      <a:off x="0" y="0"/>
                      <a:ext cx="259080" cy="100585"/>
                    </a:xfrm>
                    <a:prstGeom prst="rect">
                      <a:avLst/>
                    </a:prstGeom>
                  </pic:spPr>
                </pic:pic>
              </a:graphicData>
            </a:graphic>
          </wp:inline>
        </w:drawing>
      </w:r>
      <w:r>
        <w:t xml:space="preserve">, which means a positive value will reduce the </w:t>
      </w:r>
      <w:r>
        <w:tab/>
      </w:r>
      <w:r>
        <w:rPr>
          <w:rFonts w:ascii="Calibri" w:eastAsia="Calibri" w:hAnsi="Calibri" w:cs="Calibri"/>
          <w:noProof/>
          <w:sz w:val="22"/>
        </w:rPr>
        <mc:AlternateContent>
          <mc:Choice Requires="wpg">
            <w:drawing>
              <wp:inline distT="0" distB="0" distL="0" distR="0">
                <wp:extent cx="131064" cy="91439"/>
                <wp:effectExtent l="0" t="0" r="0" b="0"/>
                <wp:docPr id="195873" name="Group 195873"/>
                <wp:cNvGraphicFramePr/>
                <a:graphic xmlns:a="http://schemas.openxmlformats.org/drawingml/2006/main">
                  <a:graphicData uri="http://schemas.microsoft.com/office/word/2010/wordprocessingGroup">
                    <wpg:wgp>
                      <wpg:cNvGrpSpPr/>
                      <wpg:grpSpPr>
                        <a:xfrm>
                          <a:off x="0" y="0"/>
                          <a:ext cx="131064" cy="91439"/>
                          <a:chOff x="0" y="0"/>
                          <a:chExt cx="131064" cy="91439"/>
                        </a:xfrm>
                      </wpg:grpSpPr>
                      <pic:pic xmlns:pic="http://schemas.openxmlformats.org/drawingml/2006/picture">
                        <pic:nvPicPr>
                          <pic:cNvPr id="14105" name="Picture 14105"/>
                          <pic:cNvPicPr/>
                        </pic:nvPicPr>
                        <pic:blipFill>
                          <a:blip r:embed="rId117"/>
                          <a:stretch>
                            <a:fillRect/>
                          </a:stretch>
                        </pic:blipFill>
                        <pic:spPr>
                          <a:xfrm>
                            <a:off x="0" y="0"/>
                            <a:ext cx="82296" cy="18288"/>
                          </a:xfrm>
                          <a:prstGeom prst="rect">
                            <a:avLst/>
                          </a:prstGeom>
                        </pic:spPr>
                      </pic:pic>
                      <pic:pic xmlns:pic="http://schemas.openxmlformats.org/drawingml/2006/picture">
                        <pic:nvPicPr>
                          <pic:cNvPr id="14107" name="Picture 14107"/>
                          <pic:cNvPicPr/>
                        </pic:nvPicPr>
                        <pic:blipFill>
                          <a:blip r:embed="rId63"/>
                          <a:stretch>
                            <a:fillRect/>
                          </a:stretch>
                        </pic:blipFill>
                        <pic:spPr>
                          <a:xfrm>
                            <a:off x="9144" y="18288"/>
                            <a:ext cx="27432" cy="9144"/>
                          </a:xfrm>
                          <a:prstGeom prst="rect">
                            <a:avLst/>
                          </a:prstGeom>
                        </pic:spPr>
                      </pic:pic>
                      <pic:pic xmlns:pic="http://schemas.openxmlformats.org/drawingml/2006/picture">
                        <pic:nvPicPr>
                          <pic:cNvPr id="14109" name="Picture 14109"/>
                          <pic:cNvPicPr/>
                        </pic:nvPicPr>
                        <pic:blipFill>
                          <a:blip r:embed="rId118"/>
                          <a:stretch>
                            <a:fillRect/>
                          </a:stretch>
                        </pic:blipFill>
                        <pic:spPr>
                          <a:xfrm>
                            <a:off x="45720" y="18288"/>
                            <a:ext cx="36576" cy="9144"/>
                          </a:xfrm>
                          <a:prstGeom prst="rect">
                            <a:avLst/>
                          </a:prstGeom>
                        </pic:spPr>
                      </pic:pic>
                      <pic:pic xmlns:pic="http://schemas.openxmlformats.org/drawingml/2006/picture">
                        <pic:nvPicPr>
                          <pic:cNvPr id="14111" name="Picture 14111"/>
                          <pic:cNvPicPr/>
                        </pic:nvPicPr>
                        <pic:blipFill>
                          <a:blip r:embed="rId65"/>
                          <a:stretch>
                            <a:fillRect/>
                          </a:stretch>
                        </pic:blipFill>
                        <pic:spPr>
                          <a:xfrm>
                            <a:off x="9144" y="27432"/>
                            <a:ext cx="27432" cy="9144"/>
                          </a:xfrm>
                          <a:prstGeom prst="rect">
                            <a:avLst/>
                          </a:prstGeom>
                        </pic:spPr>
                      </pic:pic>
                      <pic:pic xmlns:pic="http://schemas.openxmlformats.org/drawingml/2006/picture">
                        <pic:nvPicPr>
                          <pic:cNvPr id="14113" name="Picture 14113"/>
                          <pic:cNvPicPr/>
                        </pic:nvPicPr>
                        <pic:blipFill>
                          <a:blip r:embed="rId119"/>
                          <a:stretch>
                            <a:fillRect/>
                          </a:stretch>
                        </pic:blipFill>
                        <pic:spPr>
                          <a:xfrm>
                            <a:off x="45720" y="27432"/>
                            <a:ext cx="36576" cy="9144"/>
                          </a:xfrm>
                          <a:prstGeom prst="rect">
                            <a:avLst/>
                          </a:prstGeom>
                        </pic:spPr>
                      </pic:pic>
                      <pic:pic xmlns:pic="http://schemas.openxmlformats.org/drawingml/2006/picture">
                        <pic:nvPicPr>
                          <pic:cNvPr id="14115" name="Picture 14115"/>
                          <pic:cNvPicPr/>
                        </pic:nvPicPr>
                        <pic:blipFill>
                          <a:blip r:embed="rId67"/>
                          <a:stretch>
                            <a:fillRect/>
                          </a:stretch>
                        </pic:blipFill>
                        <pic:spPr>
                          <a:xfrm>
                            <a:off x="9144" y="36575"/>
                            <a:ext cx="18288" cy="9144"/>
                          </a:xfrm>
                          <a:prstGeom prst="rect">
                            <a:avLst/>
                          </a:prstGeom>
                        </pic:spPr>
                      </pic:pic>
                      <pic:pic xmlns:pic="http://schemas.openxmlformats.org/drawingml/2006/picture">
                        <pic:nvPicPr>
                          <pic:cNvPr id="14117" name="Picture 14117"/>
                          <pic:cNvPicPr/>
                        </pic:nvPicPr>
                        <pic:blipFill>
                          <a:blip r:embed="rId67"/>
                          <a:stretch>
                            <a:fillRect/>
                          </a:stretch>
                        </pic:blipFill>
                        <pic:spPr>
                          <a:xfrm>
                            <a:off x="45720" y="36575"/>
                            <a:ext cx="18288" cy="9144"/>
                          </a:xfrm>
                          <a:prstGeom prst="rect">
                            <a:avLst/>
                          </a:prstGeom>
                        </pic:spPr>
                      </pic:pic>
                      <pic:pic xmlns:pic="http://schemas.openxmlformats.org/drawingml/2006/picture">
                        <pic:nvPicPr>
                          <pic:cNvPr id="14119" name="Picture 14119"/>
                          <pic:cNvPicPr/>
                        </pic:nvPicPr>
                        <pic:blipFill>
                          <a:blip r:embed="rId68"/>
                          <a:stretch>
                            <a:fillRect/>
                          </a:stretch>
                        </pic:blipFill>
                        <pic:spPr>
                          <a:xfrm>
                            <a:off x="0" y="45720"/>
                            <a:ext cx="27432" cy="9144"/>
                          </a:xfrm>
                          <a:prstGeom prst="rect">
                            <a:avLst/>
                          </a:prstGeom>
                        </pic:spPr>
                      </pic:pic>
                      <pic:pic xmlns:pic="http://schemas.openxmlformats.org/drawingml/2006/picture">
                        <pic:nvPicPr>
                          <pic:cNvPr id="14121" name="Picture 14121"/>
                          <pic:cNvPicPr/>
                        </pic:nvPicPr>
                        <pic:blipFill>
                          <a:blip r:embed="rId69"/>
                          <a:stretch>
                            <a:fillRect/>
                          </a:stretch>
                        </pic:blipFill>
                        <pic:spPr>
                          <a:xfrm>
                            <a:off x="36576" y="45720"/>
                            <a:ext cx="27432" cy="9144"/>
                          </a:xfrm>
                          <a:prstGeom prst="rect">
                            <a:avLst/>
                          </a:prstGeom>
                        </pic:spPr>
                      </pic:pic>
                      <pic:pic xmlns:pic="http://schemas.openxmlformats.org/drawingml/2006/picture">
                        <pic:nvPicPr>
                          <pic:cNvPr id="14123" name="Picture 14123"/>
                          <pic:cNvPicPr/>
                        </pic:nvPicPr>
                        <pic:blipFill>
                          <a:blip r:embed="rId70"/>
                          <a:stretch>
                            <a:fillRect/>
                          </a:stretch>
                        </pic:blipFill>
                        <pic:spPr>
                          <a:xfrm>
                            <a:off x="91441" y="45720"/>
                            <a:ext cx="39624" cy="9144"/>
                          </a:xfrm>
                          <a:prstGeom prst="rect">
                            <a:avLst/>
                          </a:prstGeom>
                        </pic:spPr>
                      </pic:pic>
                      <pic:pic xmlns:pic="http://schemas.openxmlformats.org/drawingml/2006/picture">
                        <pic:nvPicPr>
                          <pic:cNvPr id="14125" name="Picture 14125"/>
                          <pic:cNvPicPr/>
                        </pic:nvPicPr>
                        <pic:blipFill>
                          <a:blip r:embed="rId64"/>
                          <a:stretch>
                            <a:fillRect/>
                          </a:stretch>
                        </pic:blipFill>
                        <pic:spPr>
                          <a:xfrm>
                            <a:off x="0" y="54864"/>
                            <a:ext cx="27432" cy="9144"/>
                          </a:xfrm>
                          <a:prstGeom prst="rect">
                            <a:avLst/>
                          </a:prstGeom>
                        </pic:spPr>
                      </pic:pic>
                      <pic:pic xmlns:pic="http://schemas.openxmlformats.org/drawingml/2006/picture">
                        <pic:nvPicPr>
                          <pic:cNvPr id="14127" name="Picture 14127"/>
                          <pic:cNvPicPr/>
                        </pic:nvPicPr>
                        <pic:blipFill>
                          <a:blip r:embed="rId71"/>
                          <a:stretch>
                            <a:fillRect/>
                          </a:stretch>
                        </pic:blipFill>
                        <pic:spPr>
                          <a:xfrm>
                            <a:off x="36576" y="54864"/>
                            <a:ext cx="27432" cy="9144"/>
                          </a:xfrm>
                          <a:prstGeom prst="rect">
                            <a:avLst/>
                          </a:prstGeom>
                        </pic:spPr>
                      </pic:pic>
                      <pic:pic xmlns:pic="http://schemas.openxmlformats.org/drawingml/2006/picture">
                        <pic:nvPicPr>
                          <pic:cNvPr id="275122" name="Picture 275122"/>
                          <pic:cNvPicPr/>
                        </pic:nvPicPr>
                        <pic:blipFill>
                          <a:blip r:embed="rId120"/>
                          <a:stretch>
                            <a:fillRect/>
                          </a:stretch>
                        </pic:blipFill>
                        <pic:spPr>
                          <a:xfrm>
                            <a:off x="79248" y="52832"/>
                            <a:ext cx="51816" cy="12192"/>
                          </a:xfrm>
                          <a:prstGeom prst="rect">
                            <a:avLst/>
                          </a:prstGeom>
                        </pic:spPr>
                      </pic:pic>
                      <pic:pic xmlns:pic="http://schemas.openxmlformats.org/drawingml/2006/picture">
                        <pic:nvPicPr>
                          <pic:cNvPr id="14131" name="Picture 14131"/>
                          <pic:cNvPicPr/>
                        </pic:nvPicPr>
                        <pic:blipFill>
                          <a:blip r:embed="rId66"/>
                          <a:stretch>
                            <a:fillRect/>
                          </a:stretch>
                        </pic:blipFill>
                        <pic:spPr>
                          <a:xfrm>
                            <a:off x="36576" y="64008"/>
                            <a:ext cx="27432" cy="9144"/>
                          </a:xfrm>
                          <a:prstGeom prst="rect">
                            <a:avLst/>
                          </a:prstGeom>
                        </pic:spPr>
                      </pic:pic>
                      <pic:pic xmlns:pic="http://schemas.openxmlformats.org/drawingml/2006/picture">
                        <pic:nvPicPr>
                          <pic:cNvPr id="14133" name="Picture 14133"/>
                          <pic:cNvPicPr/>
                        </pic:nvPicPr>
                        <pic:blipFill>
                          <a:blip r:embed="rId73"/>
                          <a:stretch>
                            <a:fillRect/>
                          </a:stretch>
                        </pic:blipFill>
                        <pic:spPr>
                          <a:xfrm>
                            <a:off x="91440" y="64008"/>
                            <a:ext cx="27432" cy="9144"/>
                          </a:xfrm>
                          <a:prstGeom prst="rect">
                            <a:avLst/>
                          </a:prstGeom>
                        </pic:spPr>
                      </pic:pic>
                      <pic:pic xmlns:pic="http://schemas.openxmlformats.org/drawingml/2006/picture">
                        <pic:nvPicPr>
                          <pic:cNvPr id="14135" name="Picture 14135"/>
                          <pic:cNvPicPr/>
                        </pic:nvPicPr>
                        <pic:blipFill>
                          <a:blip r:embed="rId74"/>
                          <a:stretch>
                            <a:fillRect/>
                          </a:stretch>
                        </pic:blipFill>
                        <pic:spPr>
                          <a:xfrm>
                            <a:off x="36576" y="73151"/>
                            <a:ext cx="18288" cy="9144"/>
                          </a:xfrm>
                          <a:prstGeom prst="rect">
                            <a:avLst/>
                          </a:prstGeom>
                        </pic:spPr>
                      </pic:pic>
                      <pic:pic xmlns:pic="http://schemas.openxmlformats.org/drawingml/2006/picture">
                        <pic:nvPicPr>
                          <pic:cNvPr id="14137" name="Picture 14137"/>
                          <pic:cNvPicPr/>
                        </pic:nvPicPr>
                        <pic:blipFill>
                          <a:blip r:embed="rId75"/>
                          <a:stretch>
                            <a:fillRect/>
                          </a:stretch>
                        </pic:blipFill>
                        <pic:spPr>
                          <a:xfrm>
                            <a:off x="82296" y="73151"/>
                            <a:ext cx="18288" cy="9144"/>
                          </a:xfrm>
                          <a:prstGeom prst="rect">
                            <a:avLst/>
                          </a:prstGeom>
                        </pic:spPr>
                      </pic:pic>
                      <pic:pic xmlns:pic="http://schemas.openxmlformats.org/drawingml/2006/picture">
                        <pic:nvPicPr>
                          <pic:cNvPr id="14139" name="Picture 14139"/>
                          <pic:cNvPicPr/>
                        </pic:nvPicPr>
                        <pic:blipFill>
                          <a:blip r:embed="rId76"/>
                          <a:stretch>
                            <a:fillRect/>
                          </a:stretch>
                        </pic:blipFill>
                        <pic:spPr>
                          <a:xfrm>
                            <a:off x="109728" y="73151"/>
                            <a:ext cx="18288" cy="9144"/>
                          </a:xfrm>
                          <a:prstGeom prst="rect">
                            <a:avLst/>
                          </a:prstGeom>
                        </pic:spPr>
                      </pic:pic>
                      <pic:pic xmlns:pic="http://schemas.openxmlformats.org/drawingml/2006/picture">
                        <pic:nvPicPr>
                          <pic:cNvPr id="14141" name="Picture 14141"/>
                          <pic:cNvPicPr/>
                        </pic:nvPicPr>
                        <pic:blipFill>
                          <a:blip r:embed="rId69"/>
                          <a:stretch>
                            <a:fillRect/>
                          </a:stretch>
                        </pic:blipFill>
                        <pic:spPr>
                          <a:xfrm>
                            <a:off x="27432" y="82296"/>
                            <a:ext cx="27432" cy="9144"/>
                          </a:xfrm>
                          <a:prstGeom prst="rect">
                            <a:avLst/>
                          </a:prstGeom>
                        </pic:spPr>
                      </pic:pic>
                      <pic:pic xmlns:pic="http://schemas.openxmlformats.org/drawingml/2006/picture">
                        <pic:nvPicPr>
                          <pic:cNvPr id="14143" name="Picture 14143"/>
                          <pic:cNvPicPr/>
                        </pic:nvPicPr>
                        <pic:blipFill>
                          <a:blip r:embed="rId77"/>
                          <a:stretch>
                            <a:fillRect/>
                          </a:stretch>
                        </pic:blipFill>
                        <pic:spPr>
                          <a:xfrm>
                            <a:off x="82296" y="82296"/>
                            <a:ext cx="45720" cy="9144"/>
                          </a:xfrm>
                          <a:prstGeom prst="rect">
                            <a:avLst/>
                          </a:prstGeom>
                        </pic:spPr>
                      </pic:pic>
                    </wpg:wgp>
                  </a:graphicData>
                </a:graphic>
              </wp:inline>
            </w:drawing>
          </mc:Choice>
          <mc:Fallback>
            <w:pict>
              <v:group w14:anchorId="3D3B5001" id="Group 195873" o:spid="_x0000_s1026" style="width:10.3pt;height:7.2pt;mso-position-horizontal-relative:char;mso-position-vertical-relative:line" coordsize="131064,9143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G/Hn/JSvHv/Y06z/6cJ6KKK/fMi/5FOE/69w/9JR+AZ7/yNsX/ANfJ/wDpTP/ZUEsD&#10;BAoAAAAAAAAAIQDldBc3kQIAAJECAAAVAAAAZHJzL21lZGlhL2ltYWdlMTM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tD9n//AJEC+/7GbxF/&#10;6er2iiivbpfw4+iPzLNP9/xH+OX/AKUz/9lQSwMECgAAAAAAAAAhAC+4ER2SAgAAkgIAABQAAABk&#10;cnMvbWVkaWEvaW1hZ2U0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">
                <v:shape id="Picture 14105" o:spid="_x0000_s1027" type="#_x0000_t75" style="position:absolute;width:82296;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rPCfEAAAA3gAAAA8AAABkcnMvZG93bnJldi54bWxET01rAjEQvRf6H8IUvNVEsUW2RhFBUHux&#10;1ou3YTPdXd1MliTurv56Uyj0No/3ObNFb2vRkg+VYw2joQJBnDtTcaHh+L1+nYIIEdlg7Zg03CjA&#10;Yv78NMPMuI6/qD3EQqQQDhlqKGNsMilDXpLFMHQNceJ+nLcYE/SFNB67FG5rOVbqXVqsODWU2NCq&#10;pPxyuFoNW3VaHy/nZUfuJsc7354/9/1d68FLv/wAEamP/+I/98ak+ZOReoPfd9INc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rPCfEAAAA3gAAAA8AAAAAAAAAAAAAAAAA&#10;nwIAAGRycy9kb3ducmV2LnhtbFBLBQYAAAAABAAEAPcAAACQAwAAAAA=&#10;">
                  <v:imagedata r:id="rId121" o:title=""/>
                </v:shape>
                <v:shape id="Picture 14107" o:spid="_x0000_s1028" type="#_x0000_t75" style="position:absolute;left:9144;top:1828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JM9zEAAAA3gAAAA8AAABkcnMvZG93bnJldi54bWxET9tqwkAQfS/4D8sIfdONtmiIrhKE2lpQ&#10;8AK+DtkxWczOhuxW0793C0Lf5nCuM192thY3ar1xrGA0TEAQF04bLhWcjh+DFIQPyBprx6Tglzws&#10;F72XOWba3XlPt0MoRQxhn6GCKoQmk9IXFVn0Q9cQR+7iWoshwraUusV7DLe1HCfJRFo0HBsqbGhV&#10;UXE9/FgFZvfdrPPJJ79txuf1Nje+OF9SpV77XT4DEagL/+Kn+0vH+e+jZAp/78Qb5OI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dJM9zEAAAA3gAAAA8AAAAAAAAAAAAAAAAA&#10;nwIAAGRycy9kb3ducmV2LnhtbFBLBQYAAAAABAAEAPcAAACQAwAAAAA=&#10;">
                  <v:imagedata r:id="rId79" o:title=""/>
                </v:shape>
                <v:shape id="Picture 14109" o:spid="_x0000_s1029" type="#_x0000_t75" style="position:absolute;left:45720;top: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zKJTGAAAA3gAAAA8AAABkcnMvZG93bnJldi54bWxET0trwkAQvhf8D8sIvUjd+KDU1FUk0OKl&#10;2KZ6n2an2dTsbMhuTeyvdwWht/n4nrNc97YWJ2p95VjBZJyAIC6crrhUsP98eXgC4QOyxtoxKTiT&#10;h/VqcLfEVLuOP+iUh1LEEPYpKjAhNKmUvjBk0Y9dQxy5b9daDBG2pdQtdjHc1nKaJI/SYsWxwWBD&#10;maHimP9aBbOvUfaavf1MF0Vz6N7NH8/yHSt1P+w3zyAC9eFffHNvdZw/nyQLuL4Tb5CrC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PMolMYAAADeAAAADwAAAAAAAAAAAAAA&#10;AACfAgAAZHJzL2Rvd25yZXYueG1sUEsFBgAAAAAEAAQA9wAAAJIDAAAAAA==&#10;">
                  <v:imagedata r:id="rId122" o:title=""/>
                </v:shape>
                <v:shape id="Picture 14111" o:spid="_x0000_s1030" type="#_x0000_t75" style="position:absolute;left:9144;top:2743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1JavFAAAA3gAAAA8AAABkcnMvZG93bnJldi54bWxET0trAjEQvhf6H8IUeqvZLdIuq1FKoQ/o&#10;wVZ78Dhsxs3iZrLdxJj+eyMI3ubje858mWwvIo2+c6ygnBQgiBunO24V/G7eHioQPiBr7B2Tgn/y&#10;sFzc3syx1u7IPxTXoRU5hH2NCkwIQy2lbwxZ9BM3EGdu50aLIcOxlXrEYw63vXwsiidpsePcYHCg&#10;V0PNfn2wCr6q5+rvY7pJycf4vv0+xM7QSqn7u/QyAxEohav44v7Uef60LEs4v5NvkIsT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79SWrxQAAAN4AAAAPAAAAAAAAAAAAAAAA&#10;AJ8CAABkcnMvZG93bnJldi54bWxQSwUGAAAAAAQABAD3AAAAkQMAAAAA&#10;">
                  <v:imagedata r:id="rId81" o:title=""/>
                </v:shape>
                <v:shape id="Picture 14113" o:spid="_x0000_s1031" type="#_x0000_t75" style="position:absolute;left:45720;top:27432;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kwa/GAAAA3gAAAA8AAABkcnMvZG93bnJldi54bWxET01rwkAQvRf8D8sIvYhu0pYi0VVEEVqs&#10;h1pBj9PsNAlmZ9fsNon/vlso9DaP9znzZW9q0VLjK8sK0kkCgji3uuJCwfFjO56C8AFZY22ZFNzI&#10;w3IxuJtjpm3H79QeQiFiCPsMFZQhuExKn5dk0E+sI47cl20MhgibQuoGuxhuavmQJM/SYMWxoURH&#10;65Lyy+HbKNhc21G/e+teV/vPk3b7UXDnrVbqftivZiAC9eFf/Od+0XH+U5o+wu878Qa5+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eTBr8YAAADeAAAADwAAAAAAAAAAAAAA&#10;AACfAgAAZHJzL2Rvd25yZXYueG1sUEsFBgAAAAAEAAQA9wAAAJIDAAAAAA==&#10;">
                  <v:imagedata r:id="rId123" o:title=""/>
                </v:shape>
                <v:shape id="Picture 14115" o:spid="_x0000_s1032" type="#_x0000_t75" style="position:absolute;left:9144;top:36575;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c4knEAAAA3gAAAA8AAABkcnMvZG93bnJldi54bWxET99rwjAQfhf2P4Qb7E3TjilSjVIGAx/G&#10;wFrZHo/kbIvNpSTRdv/9Mhjs7T6+n7fdT7YXd/Khc6wgX2QgiLUzHTcK6tPbfA0iRGSDvWNS8E0B&#10;9ruH2RYL40Y+0r2KjUghHApU0MY4FFIG3ZLFsHADceIuzluMCfpGGo9jCre9fM6ylbTYcWpocaDX&#10;lvS1ulkFy/F4K/P388V/fuhuqvVXVZYHpZ4ep3IDItIU/8V/7oNJ81/yfAm/76Qb5O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Mc4knEAAAA3gAAAA8AAAAAAAAAAAAAAAAA&#10;nwIAAGRycy9kb3ducmV2LnhtbFBLBQYAAAAABAAEAPcAAACQAwAAAAA=&#10;">
                  <v:imagedata r:id="rId83" o:title=""/>
                </v:shape>
                <v:shape id="Picture 14117" o:spid="_x0000_s1033" type="#_x0000_t75" style="position:absolute;left:45720;top:36575;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C2aXFAAAA3gAAAA8AAABkcnMvZG93bnJldi54bWxET99rwjAQfh/sfwg38G2mlblJZ5QiDHwQ&#10;wc4xH4/kbMuaS0mi7f77RRD2dh/fz1uuR9uJK/nQOlaQTzMQxNqZlmsFx8+P5wWIEJENdo5JwS8F&#10;WK8eH5ZYGDfwga5VrEUK4VCggibGvpAy6IYshqnriRN3dt5iTNDX0ngcUrjt5CzLXqXFllNDgz1t&#10;GtI/1cUqmA+HS5nvvs7+e6/b8ahPVVlulZo8jeU7iEhj/Bff3VuT5r/k+Rvc3kk3yN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cgtmlxQAAAN4AAAAPAAAAAAAAAAAAAAAA&#10;AJ8CAABkcnMvZG93bnJldi54bWxQSwUGAAAAAAQABAD3AAAAkQMAAAAA&#10;">
                  <v:imagedata r:id="rId83" o:title=""/>
                </v:shape>
                <v:shape id="Picture 14119" o:spid="_x0000_s1034" type="#_x0000_t75" style="position:absolute;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doX3FAAAA3gAAAA8AAABkcnMvZG93bnJldi54bWxET01rwkAQvRf6H5Yp9FJ0k1bERlepglDw&#10;IBovvQ3ZMQnNzobdNUZ/vSsI3ubxPme26E0jOnK+tqwgHSYgiAuray4VHPL1YALCB2SNjWVScCEP&#10;i/nrywwzbc+8o24fShFD2GeooAqhzaT0RUUG/dC2xJE7WmcwROhKqR2eY7hp5GeSjKXBmmNDhS2t&#10;Kir+9yejYJN322Z3pSSf/Lki/chX46/lRan3t/5nCiJQH57ih/tXx/mjNP2G+zvxBjm/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5HaF9xQAAAN4AAAAPAAAAAAAAAAAAAAAA&#10;AJ8CAABkcnMvZG93bnJldi54bWxQSwUGAAAAAAQABAD3AAAAkQMAAAAA&#10;">
                  <v:imagedata r:id="rId84" o:title=""/>
                </v:shape>
                <v:shape id="Picture 14121" o:spid="_x0000_s1035" type="#_x0000_t75" style="position:absolute;left:36576;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gJwvFAAAA3gAAAA8AAABkcnMvZG93bnJldi54bWxET81qwkAQvgt9h2UKvYhukhar0VVKoVA9&#10;1egDjNkxic3OhuzWJG/vCgVv8/H9zmrTm1pcqXWVZQXxNAJBnFtdcaHgePiazEE4j6yxtkwKBnKw&#10;WT+NVphq2/GerpkvRAhhl6KC0vsmldLlJRl0U9sQB+5sW4M+wLaQusUuhJtaJlE0kwYrDg0lNvRZ&#10;Uv6b/RkFhx+zz8b9ULzuZu+LZNtll5MZlHp57j+WIDz1/iH+d3/rMP8tTmK4vxNukO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4CcLxQAAAN4AAAAPAAAAAAAAAAAAAAAA&#10;AJ8CAABkcnMvZG93bnJldi54bWxQSwUGAAAAAAQABAD3AAAAkQMAAAAA&#10;">
                  <v:imagedata r:id="rId85" o:title=""/>
                </v:shape>
                <v:shape id="Picture 14123" o:spid="_x0000_s1036" type="#_x0000_t75" style="position:absolute;left:91441;top:45720;width:3962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CtRPDAAAA3gAAAA8AAABkcnMvZG93bnJldi54bWxET0uLwjAQvgv7H8IseNPU1yLVKMuiIO7F&#10;x168Dc3YdLeZlCa29d9vBMHbfHzPWa47W4qGal84VjAaJiCIM6cLzhX8nLeDOQgfkDWWjknBnTys&#10;V2+9JabatXyk5hRyEUPYp6jAhFClUvrMkEU/dBVx5K6uthgirHOpa2xjuC3lOEk+pMWCY4PBir4M&#10;ZX+nm1XwO+Vvb+6zjT3uyZzbQ3Vr9EWp/nv3uQARqAsv8dO903H+dDSewOOdeINc/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IK1E8MAAADeAAAADwAAAAAAAAAAAAAAAACf&#10;AgAAZHJzL2Rvd25yZXYueG1sUEsFBgAAAAAEAAQA9wAAAI8DAAAAAA==&#10;">
                  <v:imagedata r:id="rId86" o:title=""/>
                </v:shape>
                <v:shape id="Picture 14125" o:spid="_x0000_s1037" type="#_x0000_t75" style="position:absolute;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kuTjEAAAA3gAAAA8AAABkcnMvZG93bnJldi54bWxET01rwkAQvRf8D8sI3upGkxaJrlJKBU8F&#10;taLHITsm0exs2N2a9N+7gtDbPN7nLFa9acSNnK8tK5iMExDEhdU1lwp+9uvXGQgfkDU2lknBH3lY&#10;LQcvC8y17XhLt10oRQxhn6OCKoQ2l9IXFRn0Y9sSR+5sncEQoSuldtjFcNPIaZK8S4M1x4YKW/qs&#10;qLjufo2Crk27Y1ms3enLZJc0PWSX7/6k1GjYf8xBBOrDv/jp3ug4P5tM3+DxTrxBL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RkuTjEAAAA3gAAAA8AAAAAAAAAAAAAAAAA&#10;nwIAAGRycy9kb3ducmV2LnhtbFBLBQYAAAAABAAEAPcAAACQAwAAAAA=&#10;">
                  <v:imagedata r:id="rId80" o:title=""/>
                </v:shape>
                <v:shape id="Picture 14127" o:spid="_x0000_s1038" type="#_x0000_t75" style="position:absolute;left:36576;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L1SDGAAAA3gAAAA8AAABkcnMvZG93bnJldi54bWxEj92KwjAQhe8F3yGMsHdrqohKNYoKi7si&#10;gj/g7dCMbbGZlCSrXZ/eCAvezXDO+ebMdN6YStzI+dKygl43AUGcWV1yruB0/Pocg/ABWWNlmRT8&#10;kYf5rN2aYqrtnfd0O4RcRAj7FBUUIdSplD4ryKDv2po4ahfrDIa4ulxqh/cIN5XsJ8lQGiw5Xiiw&#10;plVB2fXwayJls3OPajnanvXaXx7lqV5tzI9SH51mMQERqAlv83/6W8f6g15/BK934gxy9gQ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8vVIMYAAADeAAAADwAAAAAAAAAAAAAA&#10;AACfAgAAZHJzL2Rvd25yZXYueG1sUEsFBgAAAAAEAAQA9wAAAJIDAAAAAA==&#10;">
                  <v:imagedata r:id="rId87" o:title=""/>
                </v:shape>
                <v:shape id="Picture 275122" o:spid="_x0000_s1039" type="#_x0000_t75" style="position:absolute;left:79248;top:52832;width:51816;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TCNnHAAAA3wAAAA8AAABkcnMvZG93bnJldi54bWxEj19LwzAUxd8Fv0O4gm8uWWB21GVDxMJQ&#10;EPcH8fHSXJuy5qY0ce2+vREEHw/nnN/hrDaT78SZhtgGNjCfKRDEdbAtNwaOh+puCSImZItdYDJw&#10;oQib9fXVCksbRt7ReZ8akSEcSzTgUupLKWPtyGOchZ44e19h8JiyHBppBxwz3HdSK3UvPbacFxz2&#10;9OSoPu2/vYH3j8/T20WrZ9SvVeVfXKHGQ2HM7c30+AAi0ZT+w3/trTWgi8Vca/j9k7+AXP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8TCNnHAAAA3wAAAA8AAAAAAAAAAAAA&#10;AAAAnwIAAGRycy9kb3ducmV2LnhtbFBLBQYAAAAABAAEAPcAAACTAwAAAAA=&#10;">
                  <v:imagedata r:id="rId124" o:title=""/>
                </v:shape>
                <v:shape id="Picture 14131" o:spid="_x0000_s1040" type="#_x0000_t75" style="position:absolute;left:36576;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RODCAAAA3gAAAA8AAABkcnMvZG93bnJldi54bWxET0uLwjAQvgv7H8IseNO07ipajVIXRMGT&#10;D/A6NGNTbCalidr995sFwdt8fM9ZrDpbiwe1vnKsIB0mIIgLpysuFZxPm8EUhA/IGmvHpOCXPKyW&#10;H70FZto9+UCPYyhFDGGfoQITQpNJ6QtDFv3QNcSRu7rWYoiwLaVu8RnDbS1HSTKRFiuODQYb+jFU&#10;3I53q0DnY7qkics7mm13961Z7+3loFT/s8vnIAJ14S1+uXc6zv9Ov1L4fyfeIJ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rETgwgAAAN4AAAAPAAAAAAAAAAAAAAAAAJ8C&#10;AABkcnMvZG93bnJldi54bWxQSwUGAAAAAAQABAD3AAAAjgMAAAAA&#10;">
                  <v:imagedata r:id="rId82" o:title=""/>
                </v:shape>
                <v:shape id="Picture 14133" o:spid="_x0000_s1041" type="#_x0000_t75" style="position:absolute;left:91440;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naobGAAAA3gAAAA8AAABkcnMvZG93bnJldi54bWxET01rwkAQvQv9D8sUetONMYikrhLaBloP&#10;gmkOPQ7ZaRKanQ3ZNab99a4g9DaP9znb/WQ6MdLgWssKlosIBHFldcu1gvIzn29AOI+ssbNMCn7J&#10;wX73MNtiqu2FTzQWvhYhhF2KChrv+1RKVzVk0C1sTxy4bzsY9AEOtdQDXkK46WQcRWtpsOXQ0GBP&#10;Lw1VP8XZKDiek6wo803y8XV6feviQ+n/kkipp8cpewbhafL/4rv7XYf5yXK1gts74Qa5u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edqhsYAAADeAAAADwAAAAAAAAAAAAAA&#10;AACfAgAAZHJzL2Rvd25yZXYueG1sUEsFBgAAAAAEAAQA9wAAAJIDAAAAAA==&#10;">
                  <v:imagedata r:id="rId89" o:title=""/>
                </v:shape>
                <v:shape id="Picture 14135" o:spid="_x0000_s1042" type="#_x0000_t75" style="position:absolute;left:36576;top:73151;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4iQizDAAAA3gAAAA8AAABkcnMvZG93bnJldi54bWxET0uLwjAQvi/sfwizsJdFU/dFqUYRRejJ&#10;9dHeh2Zsis2kNFHrv98IC3ubj+85s8VgW3Gl3jeOFUzGCQjiyumGawXFcTNKQfiArLF1TAru5GEx&#10;f36aYabdjfd0PYRaxBD2GSowIXSZlL4yZNGPXUccuZPrLYYI+1rqHm8x3LbyPUm+pcWGY4PBjlaG&#10;qvPhYhWk5NY2z9+KdFv+mMLuyiPtS6VeX4blFESgIfyL/9y5jvM/Jx9f8Hgn3iDn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iJCLMMAAADeAAAADwAAAAAAAAAAAAAAAACf&#10;AgAAZHJzL2Rvd25yZXYueG1sUEsFBgAAAAAEAAQA9wAAAI8DAAAAAA==&#10;">
                  <v:imagedata r:id="rId90" o:title=""/>
                </v:shape>
                <v:shape id="Picture 14137" o:spid="_x0000_s1043" type="#_x0000_t75" style="position:absolute;left:82296;top:73151;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GrpbEAAAA3gAAAA8AAABkcnMvZG93bnJldi54bWxET01rwkAQvRf8D8sI3upGK22MriJSoRQv&#10;pin0OGSnSWh2NuyuSfz33YLQ2zze52z3o2lFT843lhUs5gkI4tLqhisFxcfpMQXhA7LG1jIpuJGH&#10;/W7ysMVM24Ev1OehEjGEfYYK6hC6TEpf1mTQz21HHLlv6wyGCF0ltcMhhptWLpPkWRpsODbU2NGx&#10;pvInvxoFX/3ZNWZdrD71qy1yevdDeiuVmk3HwwZEoDH8i+/uNx3nrxZPL/D3TrxB7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HGrpbEAAAA3gAAAA8AAAAAAAAAAAAAAAAA&#10;nwIAAGRycy9kb3ducmV2LnhtbFBLBQYAAAAABAAEAPcAAACQAwAAAAA=&#10;">
                  <v:imagedata r:id="rId91" o:title=""/>
                </v:shape>
                <v:shape id="Picture 14139" o:spid="_x0000_s1044" type="#_x0000_t75" style="position:absolute;left:109728;top:73151;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ym/3BAAAA3gAAAA8AAABkcnMvZG93bnJldi54bWxET81qwkAQvhd8h2UEb3WTKEVT11Aqgiel&#10;iQ8wZMdkaXY2zW41vr1bKHibj+93NsVoO3GlwRvHCtJ5AoK4dtpwo+Bc7V9XIHxA1tg5JgV38lBs&#10;Jy8bzLW78Rddy9CIGMI+RwVtCH0upa9bsujnrieO3MUNFkOEQyP1gLcYbjuZJcmbtGg4NrTY02dL&#10;9Xf5axWYn/3OXjDjYyUx64OX1JiTUrPp+PEOItAYnuJ/90HH+ct0sYa/d+INcv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cym/3BAAAA3gAAAA8AAAAAAAAAAAAAAAAAnwIA&#10;AGRycy9kb3ducmV2LnhtbFBLBQYAAAAABAAEAPcAAACNAwAAAAA=&#10;">
                  <v:imagedata r:id="rId92" o:title=""/>
                </v:shape>
                <v:shape id="Picture 14141" o:spid="_x0000_s1045" type="#_x0000_t75" style="position:absolute;left:27432;top:82296;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wqvGAAAA3gAAAA8AAABkcnMvZG93bnJldi54bWxET9FqwkAQfBf8h2OFvki9VMW2aS5SCgX1&#10;ycR+wDa3TdLm9kLuapK/9wRB5mWX2ZnZSbaDacSZOldbVvC0iEAQF1bXXCr4On0+voBwHlljY5kU&#10;jORgm04nCcba9pzROfelCCbsYlRQed/GUrqiIoNuYVviwP3YzqAPa1dK3WEfzE0jl1G0kQZrDgkV&#10;tvRRUfGX/xsFp6PJ8vkwlqvD5vl1ue/z328zKvUwG97fQHga/P34pt7p8P46AK51wgwyv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D/Cq8YAAADeAAAADwAAAAAAAAAAAAAA&#10;AACfAgAAZHJzL2Rvd25yZXYueG1sUEsFBgAAAAAEAAQA9wAAAJIDAAAAAA==&#10;">
                  <v:imagedata r:id="rId85" o:title=""/>
                </v:shape>
                <v:shape id="Picture 14143" o:spid="_x0000_s1046" type="#_x0000_t75" style="position:absolute;left:82296;top:82296;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clxbEAAAA3gAAAA8AAABkcnMvZG93bnJldi54bWxET8lqwzAQvRf6D2IKvSWymxU3SmhDC0ku&#10;IcsHDNLUMrVGxlJjN19fBQK9zeOts1j1rhYXakPlWUE+zEAQa28qLhWcT5+DOYgQkQ3WnknBLwVY&#10;LR8fFlgY3/GBLsdYihTCoUAFNsamkDJoSw7D0DfEifvyrcOYYFtK02KXwl0tX7JsKh1WnBosNrS2&#10;pL+PP07Bx2S/szof0XtXza/XWm/z9axR6vmpf3sFEamP/+K7e2PS/HE+HsHtnXSDXP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NclxbEAAAA3gAAAA8AAAAAAAAAAAAAAAAA&#10;nwIAAGRycy9kb3ducmV2LnhtbFBLBQYAAAAABAAEAPcAAACQAwAAAAA=&#10;">
                  <v:imagedata r:id="rId93" o:title=""/>
                </v:shape>
                <w10:anchorlock/>
              </v:group>
            </w:pict>
          </mc:Fallback>
        </mc:AlternateContent>
      </w:r>
      <w:r>
        <w:t xml:space="preserve">. </w:t>
      </w:r>
    </w:p>
    <w:p w:rsidR="003E2602" w:rsidRDefault="007B74C6">
      <w:pPr>
        <w:ind w:left="845" w:right="6"/>
      </w:pPr>
      <w:r>
        <w:t xml:space="preserve">Factors F(1) and F(2) combined give an indication of the product's abilities to meet the actual heat demand, whereby F(1) addresses the possibility for part load operation and F(2) the control over the actual indoor heating comfort provided. </w:t>
      </w:r>
    </w:p>
    <w:p w:rsidR="003E2602" w:rsidRDefault="007B74C6">
      <w:pPr>
        <w:ind w:left="845" w:right="6"/>
      </w:pPr>
      <w:r>
        <w:t>F(1) addresse</w:t>
      </w:r>
      <w:r>
        <w:t xml:space="preserve">s the capacity of the product to adapt its heat output to the heat output actually needed . A default correction of 5% applies, which can be recuperated partly or in total if the control options below are applied. </w:t>
      </w:r>
    </w:p>
    <w:p w:rsidR="003E2602" w:rsidRDefault="007B74C6">
      <w:pPr>
        <w:spacing w:after="12"/>
        <w:ind w:left="845" w:right="834"/>
      </w:pPr>
      <w:r>
        <w:t xml:space="preserve">Table A5-1 Correction factor (F1) </w:t>
      </w:r>
    </w:p>
    <w:tbl>
      <w:tblPr>
        <w:tblStyle w:val="TableGrid"/>
        <w:tblW w:w="8917" w:type="dxa"/>
        <w:tblInd w:w="743" w:type="dxa"/>
        <w:tblCellMar>
          <w:top w:w="40" w:type="dxa"/>
          <w:left w:w="107" w:type="dxa"/>
          <w:bottom w:w="0" w:type="dxa"/>
          <w:right w:w="115" w:type="dxa"/>
        </w:tblCellMar>
        <w:tblLook w:val="04A0" w:firstRow="1" w:lastRow="0" w:firstColumn="1" w:lastColumn="0" w:noHBand="0" w:noVBand="1"/>
      </w:tblPr>
      <w:tblGrid>
        <w:gridCol w:w="6770"/>
        <w:gridCol w:w="2147"/>
      </w:tblGrid>
      <w:tr w:rsidR="003E2602">
        <w:trPr>
          <w:trHeight w:val="512"/>
        </w:trPr>
        <w:tc>
          <w:tcPr>
            <w:tcW w:w="677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7" w:firstLine="0"/>
              <w:jc w:val="center"/>
            </w:pPr>
            <w:r>
              <w:rPr>
                <w:rFonts w:ascii="Calibri" w:eastAsia="Calibri" w:hAnsi="Calibri" w:cs="Calibri"/>
                <w:b/>
                <w:sz w:val="18"/>
              </w:rPr>
              <w:t xml:space="preserve">F(1) = A + B </w:t>
            </w:r>
          </w:p>
        </w:tc>
        <w:tc>
          <w:tcPr>
            <w:tcW w:w="214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Correction on control over the heat output </w:t>
            </w:r>
          </w:p>
        </w:tc>
      </w:tr>
      <w:tr w:rsidR="003E2602">
        <w:trPr>
          <w:trHeight w:val="264"/>
        </w:trPr>
        <w:tc>
          <w:tcPr>
            <w:tcW w:w="67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 </w:t>
            </w:r>
          </w:p>
        </w:tc>
        <w:tc>
          <w:tcPr>
            <w:tcW w:w="2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A = 5% </w:t>
            </w:r>
          </w:p>
        </w:tc>
      </w:tr>
      <w:tr w:rsidR="003E2602">
        <w:trPr>
          <w:trHeight w:val="263"/>
        </w:trPr>
        <w:tc>
          <w:tcPr>
            <w:tcW w:w="67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 </w:t>
            </w:r>
          </w:p>
        </w:tc>
        <w:tc>
          <w:tcPr>
            <w:tcW w:w="2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B = </w:t>
            </w:r>
          </w:p>
        </w:tc>
      </w:tr>
      <w:tr w:rsidR="003E2602">
        <w:trPr>
          <w:trHeight w:val="263"/>
        </w:trPr>
        <w:tc>
          <w:tcPr>
            <w:tcW w:w="67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For </w:t>
            </w:r>
            <w:r>
              <w:rPr>
                <w:rFonts w:ascii="Calibri" w:eastAsia="Calibri" w:hAnsi="Calibri" w:cs="Calibri"/>
                <w:i/>
                <w:sz w:val="18"/>
              </w:rPr>
              <w:t>fuel fired heaters</w:t>
            </w:r>
            <w:r>
              <w:rPr>
                <w:rFonts w:ascii="Calibri" w:eastAsia="Calibri" w:hAnsi="Calibri" w:cs="Calibri"/>
                <w:sz w:val="18"/>
              </w:rPr>
              <w:t xml:space="preserve"> and </w:t>
            </w:r>
            <w:r>
              <w:rPr>
                <w:rFonts w:ascii="Calibri" w:eastAsia="Calibri" w:hAnsi="Calibri" w:cs="Calibri"/>
                <w:i/>
                <w:sz w:val="18"/>
              </w:rPr>
              <w:t>electric heaters</w:t>
            </w:r>
            <w:r>
              <w:rPr>
                <w:rFonts w:ascii="Calibri" w:eastAsia="Calibri" w:hAnsi="Calibri" w:cs="Calibri"/>
                <w:sz w:val="18"/>
              </w:rPr>
              <w:t xml:space="preserve"> except </w:t>
            </w:r>
            <w:r>
              <w:rPr>
                <w:rFonts w:ascii="Calibri" w:eastAsia="Calibri" w:hAnsi="Calibri" w:cs="Calibri"/>
                <w:i/>
                <w:sz w:val="18"/>
              </w:rPr>
              <w:t>electric storage heaters</w:t>
            </w:r>
            <w:r>
              <w:rPr>
                <w:rFonts w:ascii="Calibri" w:eastAsia="Calibri" w:hAnsi="Calibri" w:cs="Calibri"/>
                <w:sz w:val="18"/>
              </w:rPr>
              <w:t xml:space="preserve"> equipped with: </w:t>
            </w:r>
          </w:p>
        </w:tc>
        <w:tc>
          <w:tcPr>
            <w:tcW w:w="2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 </w:t>
            </w:r>
          </w:p>
        </w:tc>
      </w:tr>
      <w:tr w:rsidR="003E2602">
        <w:trPr>
          <w:trHeight w:val="263"/>
        </w:trPr>
        <w:tc>
          <w:tcPr>
            <w:tcW w:w="67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 single stage output </w:t>
            </w:r>
          </w:p>
        </w:tc>
        <w:tc>
          <w:tcPr>
            <w:tcW w:w="2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- 0% </w:t>
            </w:r>
          </w:p>
        </w:tc>
      </w:tr>
      <w:tr w:rsidR="003E2602">
        <w:trPr>
          <w:trHeight w:val="263"/>
        </w:trPr>
        <w:tc>
          <w:tcPr>
            <w:tcW w:w="67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2 two-stage output </w:t>
            </w:r>
          </w:p>
        </w:tc>
        <w:tc>
          <w:tcPr>
            <w:tcW w:w="2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- 2.5% </w:t>
            </w:r>
          </w:p>
        </w:tc>
      </w:tr>
      <w:tr w:rsidR="003E2602">
        <w:trPr>
          <w:trHeight w:val="263"/>
        </w:trPr>
        <w:tc>
          <w:tcPr>
            <w:tcW w:w="67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3 variable output </w:t>
            </w:r>
          </w:p>
        </w:tc>
        <w:tc>
          <w:tcPr>
            <w:tcW w:w="2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- 5% </w:t>
            </w:r>
          </w:p>
        </w:tc>
      </w:tr>
      <w:tr w:rsidR="003E2602">
        <w:trPr>
          <w:trHeight w:val="263"/>
        </w:trPr>
        <w:tc>
          <w:tcPr>
            <w:tcW w:w="67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i/>
                <w:sz w:val="18"/>
              </w:rPr>
              <w:t>Electric storage heater</w:t>
            </w:r>
            <w:r>
              <w:rPr>
                <w:rFonts w:ascii="Calibri" w:eastAsia="Calibri" w:hAnsi="Calibri" w:cs="Calibri"/>
                <w:sz w:val="18"/>
              </w:rPr>
              <w:t xml:space="preserve"> equipped with: </w:t>
            </w:r>
          </w:p>
        </w:tc>
        <w:tc>
          <w:tcPr>
            <w:tcW w:w="2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 </w:t>
            </w:r>
          </w:p>
        </w:tc>
      </w:tr>
      <w:tr w:rsidR="003E2602">
        <w:trPr>
          <w:trHeight w:val="263"/>
        </w:trPr>
        <w:tc>
          <w:tcPr>
            <w:tcW w:w="67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 no automated charge control (e.g. manual on/off) </w:t>
            </w:r>
          </w:p>
        </w:tc>
        <w:tc>
          <w:tcPr>
            <w:tcW w:w="2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- 0% </w:t>
            </w:r>
          </w:p>
        </w:tc>
      </w:tr>
      <w:tr w:rsidR="003E2602">
        <w:trPr>
          <w:trHeight w:val="515"/>
        </w:trPr>
        <w:tc>
          <w:tcPr>
            <w:tcW w:w="67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lastRenderedPageBreak/>
              <w:t xml:space="preserve">2 medium automated charge which takes into account residual charge (e.g. charge thermostat) </w:t>
            </w:r>
          </w:p>
        </w:tc>
        <w:tc>
          <w:tcPr>
            <w:tcW w:w="2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- 2.5% </w:t>
            </w:r>
          </w:p>
        </w:tc>
      </w:tr>
      <w:tr w:rsidR="003E2602">
        <w:trPr>
          <w:trHeight w:val="768"/>
        </w:trPr>
        <w:tc>
          <w:tcPr>
            <w:tcW w:w="67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3 full automated charge control which takes into account the residual charge combined with automated charging according outdoor temperature and/or fan assisted heat output </w:t>
            </w:r>
          </w:p>
        </w:tc>
        <w:tc>
          <w:tcPr>
            <w:tcW w:w="2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- 5% </w:t>
            </w:r>
          </w:p>
        </w:tc>
      </w:tr>
    </w:tbl>
    <w:p w:rsidR="003E2602" w:rsidRDefault="007B74C6">
      <w:pPr>
        <w:spacing w:after="0" w:line="259" w:lineRule="auto"/>
        <w:ind w:left="850" w:firstLine="0"/>
        <w:jc w:val="left"/>
      </w:pPr>
      <w:r>
        <w:t xml:space="preserve"> </w:t>
      </w:r>
    </w:p>
    <w:p w:rsidR="003E2602" w:rsidRDefault="007B74C6">
      <w:pPr>
        <w:ind w:left="845" w:right="5"/>
      </w:pPr>
      <w:r>
        <w:t xml:space="preserve">F(2) addresses how well the heat output of the product is controlled with respect to required levels of indoor heating comfort. A default correction of 5% applies, which can be recuperated partly or in total if the control options below are applied. </w:t>
      </w:r>
    </w:p>
    <w:p w:rsidR="003E2602" w:rsidRDefault="007B74C6">
      <w:pPr>
        <w:spacing w:after="12"/>
        <w:ind w:left="845" w:right="834"/>
      </w:pPr>
      <w:r>
        <w:t>Table</w:t>
      </w:r>
      <w:r>
        <w:t xml:space="preserve"> A5-2 Correction factor F(2) </w:t>
      </w:r>
    </w:p>
    <w:tbl>
      <w:tblPr>
        <w:tblStyle w:val="TableGrid"/>
        <w:tblW w:w="8917" w:type="dxa"/>
        <w:tblInd w:w="743" w:type="dxa"/>
        <w:tblCellMar>
          <w:top w:w="40" w:type="dxa"/>
          <w:left w:w="107" w:type="dxa"/>
          <w:bottom w:w="0" w:type="dxa"/>
          <w:right w:w="115" w:type="dxa"/>
        </w:tblCellMar>
        <w:tblLook w:val="04A0" w:firstRow="1" w:lastRow="0" w:firstColumn="1" w:lastColumn="0" w:noHBand="0" w:noVBand="1"/>
      </w:tblPr>
      <w:tblGrid>
        <w:gridCol w:w="6770"/>
        <w:gridCol w:w="2147"/>
      </w:tblGrid>
      <w:tr w:rsidR="003E2602">
        <w:trPr>
          <w:trHeight w:val="512"/>
        </w:trPr>
        <w:tc>
          <w:tcPr>
            <w:tcW w:w="6770"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7" w:firstLine="0"/>
              <w:jc w:val="center"/>
            </w:pPr>
            <w:r>
              <w:rPr>
                <w:rFonts w:ascii="Calibri" w:eastAsia="Calibri" w:hAnsi="Calibri" w:cs="Calibri"/>
                <w:b/>
                <w:sz w:val="18"/>
              </w:rPr>
              <w:t xml:space="preserve">F(2) = A + B + C </w:t>
            </w:r>
          </w:p>
        </w:tc>
        <w:tc>
          <w:tcPr>
            <w:tcW w:w="214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Correction on temperature control </w:t>
            </w:r>
          </w:p>
        </w:tc>
      </w:tr>
      <w:tr w:rsidR="003E2602">
        <w:trPr>
          <w:trHeight w:val="264"/>
        </w:trPr>
        <w:tc>
          <w:tcPr>
            <w:tcW w:w="67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For all heaters within scope: </w:t>
            </w:r>
          </w:p>
        </w:tc>
        <w:tc>
          <w:tcPr>
            <w:tcW w:w="2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A = 5% </w:t>
            </w:r>
          </w:p>
        </w:tc>
      </w:tr>
      <w:tr w:rsidR="003E2602">
        <w:trPr>
          <w:trHeight w:val="263"/>
        </w:trPr>
        <w:tc>
          <w:tcPr>
            <w:tcW w:w="67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If the heaters is equipped with: </w:t>
            </w:r>
          </w:p>
        </w:tc>
        <w:tc>
          <w:tcPr>
            <w:tcW w:w="2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 </w:t>
            </w:r>
          </w:p>
        </w:tc>
      </w:tr>
      <w:tr w:rsidR="003E2602">
        <w:trPr>
          <w:trHeight w:val="263"/>
        </w:trPr>
        <w:tc>
          <w:tcPr>
            <w:tcW w:w="67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1 manual control of heat output (includes remote control) </w:t>
            </w:r>
          </w:p>
        </w:tc>
        <w:tc>
          <w:tcPr>
            <w:tcW w:w="2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B =- 0% </w:t>
            </w:r>
          </w:p>
        </w:tc>
      </w:tr>
      <w:tr w:rsidR="003E2602">
        <w:trPr>
          <w:trHeight w:val="263"/>
        </w:trPr>
        <w:tc>
          <w:tcPr>
            <w:tcW w:w="67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2 product thermostat </w:t>
            </w:r>
          </w:p>
        </w:tc>
        <w:tc>
          <w:tcPr>
            <w:tcW w:w="2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B = -0.5% </w:t>
            </w:r>
          </w:p>
        </w:tc>
      </w:tr>
      <w:tr w:rsidR="003E2602">
        <w:trPr>
          <w:trHeight w:val="263"/>
        </w:trPr>
        <w:tc>
          <w:tcPr>
            <w:tcW w:w="67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3 on/off room thermostat </w:t>
            </w:r>
          </w:p>
        </w:tc>
        <w:tc>
          <w:tcPr>
            <w:tcW w:w="2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B = - 1% </w:t>
            </w:r>
          </w:p>
        </w:tc>
      </w:tr>
      <w:tr w:rsidR="003E2602">
        <w:trPr>
          <w:trHeight w:val="515"/>
        </w:trPr>
        <w:tc>
          <w:tcPr>
            <w:tcW w:w="67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4 modulating room thermostat (can only be applied if F(1) is “variable output” or “full automated charge”) </w:t>
            </w:r>
          </w:p>
        </w:tc>
        <w:tc>
          <w:tcPr>
            <w:tcW w:w="2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B = - 2.5% </w:t>
            </w:r>
          </w:p>
        </w:tc>
      </w:tr>
      <w:tr w:rsidR="003E2602">
        <w:trPr>
          <w:trHeight w:val="263"/>
        </w:trPr>
        <w:tc>
          <w:tcPr>
            <w:tcW w:w="67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5. if either option 2 to 4 is combined with a 'programmable timer' </w:t>
            </w:r>
          </w:p>
        </w:tc>
        <w:tc>
          <w:tcPr>
            <w:tcW w:w="2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C = - 2.5% </w:t>
            </w:r>
          </w:p>
        </w:tc>
      </w:tr>
      <w:tr w:rsidR="003E2602">
        <w:trPr>
          <w:trHeight w:val="264"/>
        </w:trPr>
        <w:tc>
          <w:tcPr>
            <w:tcW w:w="67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6. if the unit provides 'distance control' </w:t>
            </w:r>
          </w:p>
        </w:tc>
        <w:tc>
          <w:tcPr>
            <w:tcW w:w="214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C= - 2.5% </w:t>
            </w:r>
          </w:p>
        </w:tc>
      </w:tr>
    </w:tbl>
    <w:p w:rsidR="003E2602" w:rsidRDefault="007B74C6">
      <w:pPr>
        <w:spacing w:after="0" w:line="259" w:lineRule="auto"/>
        <w:ind w:left="850" w:firstLine="0"/>
        <w:jc w:val="left"/>
      </w:pPr>
      <w:r>
        <w:t xml:space="preserve"> </w:t>
      </w:r>
    </w:p>
    <w:p w:rsidR="003E2602" w:rsidRDefault="007B74C6">
      <w:pPr>
        <w:ind w:left="845" w:right="834"/>
      </w:pPr>
      <w:r>
        <w:t xml:space="preserve">F(3) is the correction on auxiliary electricity use and applies to fuel fired LSH only. </w:t>
      </w:r>
    </w:p>
    <w:p w:rsidR="003E2602" w:rsidRDefault="007B74C6">
      <w:pPr>
        <w:spacing w:after="226" w:line="259" w:lineRule="auto"/>
        <w:ind w:left="902" w:firstLine="0"/>
        <w:jc w:val="center"/>
      </w:pPr>
      <w:r>
        <w:rPr>
          <w:rFonts w:ascii="Calibri" w:eastAsia="Calibri" w:hAnsi="Calibri" w:cs="Calibri"/>
          <w:noProof/>
          <w:sz w:val="22"/>
        </w:rPr>
        <mc:AlternateContent>
          <mc:Choice Requires="wpg">
            <w:drawing>
              <wp:inline distT="0" distB="0" distL="0" distR="0">
                <wp:extent cx="2828544" cy="365760"/>
                <wp:effectExtent l="0" t="0" r="0" b="0"/>
                <wp:docPr id="250846" name="Group 250846"/>
                <wp:cNvGraphicFramePr/>
                <a:graphic xmlns:a="http://schemas.openxmlformats.org/drawingml/2006/main">
                  <a:graphicData uri="http://schemas.microsoft.com/office/word/2010/wordprocessingGroup">
                    <wpg:wgp>
                      <wpg:cNvGrpSpPr/>
                      <wpg:grpSpPr>
                        <a:xfrm>
                          <a:off x="0" y="0"/>
                          <a:ext cx="2828544" cy="365760"/>
                          <a:chOff x="0" y="0"/>
                          <a:chExt cx="2828544" cy="365760"/>
                        </a:xfrm>
                      </wpg:grpSpPr>
                      <pic:pic xmlns:pic="http://schemas.openxmlformats.org/drawingml/2006/picture">
                        <pic:nvPicPr>
                          <pic:cNvPr id="275128" name="Picture 275128"/>
                          <pic:cNvPicPr/>
                        </pic:nvPicPr>
                        <pic:blipFill>
                          <a:blip r:embed="rId125"/>
                          <a:stretch>
                            <a:fillRect/>
                          </a:stretch>
                        </pic:blipFill>
                        <pic:spPr>
                          <a:xfrm>
                            <a:off x="-1777" y="3556"/>
                            <a:ext cx="2831592" cy="344424"/>
                          </a:xfrm>
                          <a:prstGeom prst="rect">
                            <a:avLst/>
                          </a:prstGeom>
                        </pic:spPr>
                      </pic:pic>
                      <pic:pic xmlns:pic="http://schemas.openxmlformats.org/drawingml/2006/picture">
                        <pic:nvPicPr>
                          <pic:cNvPr id="14350" name="Picture 14350"/>
                          <pic:cNvPicPr/>
                        </pic:nvPicPr>
                        <pic:blipFill>
                          <a:blip r:embed="rId126"/>
                          <a:stretch>
                            <a:fillRect/>
                          </a:stretch>
                        </pic:blipFill>
                        <pic:spPr>
                          <a:xfrm>
                            <a:off x="2269998" y="347472"/>
                            <a:ext cx="27432" cy="9906"/>
                          </a:xfrm>
                          <a:prstGeom prst="rect">
                            <a:avLst/>
                          </a:prstGeom>
                        </pic:spPr>
                      </pic:pic>
                    </wpg:wgp>
                  </a:graphicData>
                </a:graphic>
              </wp:inline>
            </w:drawing>
          </mc:Choice>
          <mc:Fallback>
            <w:pict>
              <v:group w14:anchorId="5D8962CB" id="Group 250846" o:spid="_x0000_s1026" style="width:222.7pt;height:28.8pt;mso-position-horizontal-relative:char;mso-position-vertical-relative:line" coordsize="28285,365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">
                <v:shape id="Picture 275128" o:spid="_x0000_s1027" type="#_x0000_t75" style="position:absolute;left:-17;top:35;width:28315;height:34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sHY/EAAAA3wAAAA8AAABkcnMvZG93bnJldi54bWxET0tuwjAQ3VfqHayp1F1xEkFBKQbRokhZ&#10;sClwgMGeJhHxOMQmSW+PF5W6fHr/9XayrRio941jBeksAUGsnWm4UnA+FW8rED4gG2wdk4Jf8rDd&#10;PD+tMTdu5G8ajqESMYR9jgrqELpcSq9rsuhnriOO3I/rLYYI+0qaHscYbluZJcm7tNhwbKixo6+a&#10;9PV4twr2Js30/HIolwUPn9fyPC9vB6fU68u0+wARaAr/4j93aRRky0WaxcHxT/wCcvM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esHY/EAAAA3wAAAA8AAAAAAAAAAAAAAAAA&#10;nwIAAGRycy9kb3ducmV2LnhtbFBLBQYAAAAABAAEAPcAAACQAwAAAAA=&#10;">
                  <v:imagedata r:id="rId127" o:title=""/>
                </v:shape>
                <v:shape id="Picture 14350" o:spid="_x0000_s1028" type="#_x0000_t75" style="position:absolute;left:22699;top:3474;width:275;height: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jm7rHAAAA3gAAAA8AAABkcnMvZG93bnJldi54bWxEj0tvwkAMhO9I/Q8rV+IGG55CKQuqKvEQ&#10;vRTaQ49W1iSBrDfKLiT8e3yo1Jstj2fmW647V6k7NaH0bGA0TEARZ96WnBv4+d4MFqBCRLZYeSYD&#10;DwqwXr30lpha3/KR7qeYKzHhkKKBIsY61TpkBTkMQ18Ty+3sG4dR1ibXtsFWzF2lx0ky1w5LloQC&#10;a/ooKLuebs7A5voZjpP4+Nri7248a9v5+bI4GNN/7d7fQEXq4r/473tvpf50MhMAwZEZ9OoJ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Hjm7rHAAAA3gAAAA8AAAAAAAAAAAAA&#10;AAAAnwIAAGRycy9kb3ducmV2LnhtbFBLBQYAAAAABAAEAPcAAACTAwAAAAA=&#10;">
                  <v:imagedata r:id="rId128" o:title=""/>
                </v:shape>
                <w10:anchorlock/>
              </v:group>
            </w:pict>
          </mc:Fallback>
        </mc:AlternateContent>
      </w:r>
      <w:r>
        <w:t xml:space="preserve"> </w:t>
      </w:r>
    </w:p>
    <w:p w:rsidR="003E2602" w:rsidRDefault="007B74C6">
      <w:pPr>
        <w:numPr>
          <w:ilvl w:val="0"/>
          <w:numId w:val="12"/>
        </w:numPr>
        <w:spacing w:after="168"/>
        <w:ind w:right="834" w:hanging="360"/>
      </w:pPr>
      <w:r>
        <w:rPr>
          <w:noProof/>
        </w:rPr>
        <w:drawing>
          <wp:inline distT="0" distB="0" distL="0" distR="0">
            <wp:extent cx="344424" cy="128016"/>
            <wp:effectExtent l="0" t="0" r="0" b="0"/>
            <wp:docPr id="275123" name="Picture 275123"/>
            <wp:cNvGraphicFramePr/>
            <a:graphic xmlns:a="http://schemas.openxmlformats.org/drawingml/2006/main">
              <a:graphicData uri="http://schemas.openxmlformats.org/drawingml/2006/picture">
                <pic:pic xmlns:pic="http://schemas.openxmlformats.org/drawingml/2006/picture">
                  <pic:nvPicPr>
                    <pic:cNvPr id="275123" name="Picture 275123"/>
                    <pic:cNvPicPr/>
                  </pic:nvPicPr>
                  <pic:blipFill>
                    <a:blip r:embed="rId129"/>
                    <a:stretch>
                      <a:fillRect/>
                    </a:stretch>
                  </pic:blipFill>
                  <pic:spPr>
                    <a:xfrm>
                      <a:off x="0" y="0"/>
                      <a:ext cx="344424" cy="128016"/>
                    </a:xfrm>
                    <a:prstGeom prst="rect">
                      <a:avLst/>
                    </a:prstGeom>
                  </pic:spPr>
                </pic:pic>
              </a:graphicData>
            </a:graphic>
          </wp:inline>
        </w:drawing>
      </w:r>
      <w:r>
        <w:t xml:space="preserve"> is the maximum electric power consumption, in [kW]. For electric LSH el</w:t>
      </w:r>
      <w:r>
        <w:rPr>
          <w:vertAlign w:val="subscript"/>
        </w:rPr>
        <w:t>max</w:t>
      </w:r>
      <w:r>
        <w:t xml:space="preserve"> is 0 kW by default. </w:t>
      </w:r>
    </w:p>
    <w:p w:rsidR="003E2602" w:rsidRDefault="007B74C6">
      <w:pPr>
        <w:numPr>
          <w:ilvl w:val="0"/>
          <w:numId w:val="12"/>
        </w:numPr>
        <w:spacing w:after="166"/>
        <w:ind w:right="834" w:hanging="360"/>
      </w:pPr>
      <w:r>
        <w:rPr>
          <w:noProof/>
        </w:rPr>
        <w:drawing>
          <wp:inline distT="0" distB="0" distL="0" distR="0">
            <wp:extent cx="316992" cy="124968"/>
            <wp:effectExtent l="0" t="0" r="0" b="0"/>
            <wp:docPr id="275124" name="Picture 275124"/>
            <wp:cNvGraphicFramePr/>
            <a:graphic xmlns:a="http://schemas.openxmlformats.org/drawingml/2006/main">
              <a:graphicData uri="http://schemas.openxmlformats.org/drawingml/2006/picture">
                <pic:pic xmlns:pic="http://schemas.openxmlformats.org/drawingml/2006/picture">
                  <pic:nvPicPr>
                    <pic:cNvPr id="275124" name="Picture 275124"/>
                    <pic:cNvPicPr/>
                  </pic:nvPicPr>
                  <pic:blipFill>
                    <a:blip r:embed="rId130"/>
                    <a:stretch>
                      <a:fillRect/>
                    </a:stretch>
                  </pic:blipFill>
                  <pic:spPr>
                    <a:xfrm>
                      <a:off x="0" y="0"/>
                      <a:ext cx="316992" cy="124968"/>
                    </a:xfrm>
                    <a:prstGeom prst="rect">
                      <a:avLst/>
                    </a:prstGeom>
                  </pic:spPr>
                </pic:pic>
              </a:graphicData>
            </a:graphic>
          </wp:inline>
        </w:drawing>
      </w:r>
      <w:r>
        <w:t xml:space="preserve"> is the minimum electric power consumption, in [kW]. For electric LSH el</w:t>
      </w:r>
      <w:r>
        <w:rPr>
          <w:vertAlign w:val="subscript"/>
        </w:rPr>
        <w:t>min</w:t>
      </w:r>
      <w:r>
        <w:t xml:space="preserve"> is 0 kW by default. </w:t>
      </w:r>
    </w:p>
    <w:p w:rsidR="003E2602" w:rsidRDefault="007B74C6">
      <w:pPr>
        <w:numPr>
          <w:ilvl w:val="0"/>
          <w:numId w:val="12"/>
        </w:numPr>
        <w:spacing w:after="153"/>
        <w:ind w:right="834" w:hanging="360"/>
      </w:pPr>
      <w:r>
        <w:rPr>
          <w:noProof/>
        </w:rPr>
        <w:drawing>
          <wp:inline distT="0" distB="0" distL="0" distR="0">
            <wp:extent cx="231648" cy="124968"/>
            <wp:effectExtent l="0" t="0" r="0" b="0"/>
            <wp:docPr id="275125" name="Picture 275125"/>
            <wp:cNvGraphicFramePr/>
            <a:graphic xmlns:a="http://schemas.openxmlformats.org/drawingml/2006/main">
              <a:graphicData uri="http://schemas.openxmlformats.org/drawingml/2006/picture">
                <pic:pic xmlns:pic="http://schemas.openxmlformats.org/drawingml/2006/picture">
                  <pic:nvPicPr>
                    <pic:cNvPr id="275125" name="Picture 275125"/>
                    <pic:cNvPicPr/>
                  </pic:nvPicPr>
                  <pic:blipFill>
                    <a:blip r:embed="rId131"/>
                    <a:stretch>
                      <a:fillRect/>
                    </a:stretch>
                  </pic:blipFill>
                  <pic:spPr>
                    <a:xfrm>
                      <a:off x="0" y="0"/>
                      <a:ext cx="231648" cy="124968"/>
                    </a:xfrm>
                    <a:prstGeom prst="rect">
                      <a:avLst/>
                    </a:prstGeom>
                  </pic:spPr>
                </pic:pic>
              </a:graphicData>
            </a:graphic>
          </wp:inline>
        </w:drawing>
      </w:r>
      <w:r>
        <w:t xml:space="preserve"> is the standby electric power consumption, in [kW] </w:t>
      </w:r>
    </w:p>
    <w:p w:rsidR="003E2602" w:rsidRDefault="007B74C6">
      <w:pPr>
        <w:numPr>
          <w:ilvl w:val="0"/>
          <w:numId w:val="12"/>
        </w:numPr>
        <w:spacing w:after="159"/>
        <w:ind w:right="834" w:hanging="360"/>
      </w:pPr>
      <w:r>
        <w:rPr>
          <w:noProof/>
        </w:rPr>
        <w:drawing>
          <wp:inline distT="0" distB="0" distL="0" distR="0">
            <wp:extent cx="365760" cy="137160"/>
            <wp:effectExtent l="0" t="0" r="0" b="0"/>
            <wp:docPr id="275126" name="Picture 275126"/>
            <wp:cNvGraphicFramePr/>
            <a:graphic xmlns:a="http://schemas.openxmlformats.org/drawingml/2006/main">
              <a:graphicData uri="http://schemas.openxmlformats.org/drawingml/2006/picture">
                <pic:pic xmlns:pic="http://schemas.openxmlformats.org/drawingml/2006/picture">
                  <pic:nvPicPr>
                    <pic:cNvPr id="275126" name="Picture 275126"/>
                    <pic:cNvPicPr/>
                  </pic:nvPicPr>
                  <pic:blipFill>
                    <a:blip r:embed="rId132"/>
                    <a:stretch>
                      <a:fillRect/>
                    </a:stretch>
                  </pic:blipFill>
                  <pic:spPr>
                    <a:xfrm>
                      <a:off x="0" y="0"/>
                      <a:ext cx="365760" cy="137160"/>
                    </a:xfrm>
                    <a:prstGeom prst="rect">
                      <a:avLst/>
                    </a:prstGeom>
                  </pic:spPr>
                </pic:pic>
              </a:graphicData>
            </a:graphic>
          </wp:inline>
        </w:drawing>
      </w:r>
      <w:r>
        <w:t xml:space="preserve"> is the rated heat output of the product, in [kW] </w:t>
      </w:r>
    </w:p>
    <w:p w:rsidR="003E2602" w:rsidRDefault="007B74C6">
      <w:pPr>
        <w:numPr>
          <w:ilvl w:val="0"/>
          <w:numId w:val="12"/>
        </w:numPr>
        <w:ind w:right="834" w:hanging="360"/>
      </w:pPr>
      <w:r>
        <w:rPr>
          <w:noProof/>
        </w:rPr>
        <w:drawing>
          <wp:inline distT="0" distB="0" distL="0" distR="0">
            <wp:extent cx="307848" cy="155448"/>
            <wp:effectExtent l="0" t="0" r="0" b="0"/>
            <wp:docPr id="275127" name="Picture 275127"/>
            <wp:cNvGraphicFramePr/>
            <a:graphic xmlns:a="http://schemas.openxmlformats.org/drawingml/2006/main">
              <a:graphicData uri="http://schemas.openxmlformats.org/drawingml/2006/picture">
                <pic:pic xmlns:pic="http://schemas.openxmlformats.org/drawingml/2006/picture">
                  <pic:nvPicPr>
                    <pic:cNvPr id="275127" name="Picture 275127"/>
                    <pic:cNvPicPr/>
                  </pic:nvPicPr>
                  <pic:blipFill>
                    <a:blip r:embed="rId133"/>
                    <a:stretch>
                      <a:fillRect/>
                    </a:stretch>
                  </pic:blipFill>
                  <pic:spPr>
                    <a:xfrm>
                      <a:off x="0" y="0"/>
                      <a:ext cx="307848" cy="155448"/>
                    </a:xfrm>
                    <a:prstGeom prst="rect">
                      <a:avLst/>
                    </a:prstGeom>
                  </pic:spPr>
                </pic:pic>
              </a:graphicData>
            </a:graphic>
          </wp:inline>
        </w:drawing>
      </w:r>
      <w:r>
        <w:t xml:space="preserve"> is the heat output of the product at a part load of 50%, in [kW]. For electric LSH P</w:t>
      </w:r>
      <w:r>
        <w:rPr>
          <w:vertAlign w:val="subscript"/>
        </w:rPr>
        <w:t>part</w:t>
      </w:r>
      <w:r>
        <w:t xml:space="preserve"> is the 50% value of P</w:t>
      </w:r>
      <w:r>
        <w:rPr>
          <w:vertAlign w:val="subscript"/>
        </w:rPr>
        <w:t>rated</w:t>
      </w:r>
      <w:r>
        <w:t xml:space="preserve"> by default. </w:t>
      </w:r>
    </w:p>
    <w:p w:rsidR="003E2602" w:rsidRDefault="007B74C6">
      <w:pPr>
        <w:spacing w:after="225"/>
        <w:ind w:left="845"/>
      </w:pPr>
      <w:r>
        <w:t xml:space="preserve">F(4) is the correction on power consumption of ignition features and applies to fuel fired LSH only. </w:t>
      </w:r>
    </w:p>
    <w:p w:rsidR="003E2602" w:rsidRDefault="007B74C6">
      <w:pPr>
        <w:spacing w:after="12"/>
        <w:ind w:left="845" w:right="834"/>
      </w:pPr>
      <w:r>
        <w:t>Table A5-3 Correction fa</w:t>
      </w:r>
      <w:r>
        <w:t xml:space="preserve">ctor (F4) </w:t>
      </w:r>
    </w:p>
    <w:tbl>
      <w:tblPr>
        <w:tblStyle w:val="TableGrid"/>
        <w:tblW w:w="8894" w:type="dxa"/>
        <w:tblInd w:w="743" w:type="dxa"/>
        <w:tblCellMar>
          <w:top w:w="40" w:type="dxa"/>
          <w:left w:w="0" w:type="dxa"/>
          <w:bottom w:w="0" w:type="dxa"/>
          <w:right w:w="115" w:type="dxa"/>
        </w:tblCellMar>
        <w:tblLook w:val="04A0" w:firstRow="1" w:lastRow="0" w:firstColumn="1" w:lastColumn="0" w:noHBand="0" w:noVBand="1"/>
      </w:tblPr>
      <w:tblGrid>
        <w:gridCol w:w="6770"/>
        <w:gridCol w:w="670"/>
        <w:gridCol w:w="1454"/>
      </w:tblGrid>
      <w:tr w:rsidR="003E2602">
        <w:trPr>
          <w:trHeight w:val="260"/>
        </w:trPr>
        <w:tc>
          <w:tcPr>
            <w:tcW w:w="677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4" w:firstLine="0"/>
              <w:jc w:val="center"/>
            </w:pPr>
            <w:r>
              <w:rPr>
                <w:rFonts w:ascii="Calibri" w:eastAsia="Calibri" w:hAnsi="Calibri" w:cs="Calibri"/>
                <w:b/>
                <w:sz w:val="18"/>
              </w:rPr>
              <w:t>F(4)</w:t>
            </w:r>
            <w:r>
              <w:rPr>
                <w:rFonts w:ascii="Calibri" w:eastAsia="Calibri" w:hAnsi="Calibri" w:cs="Calibri"/>
                <w:sz w:val="18"/>
              </w:rPr>
              <w:t xml:space="preserve"> </w:t>
            </w:r>
          </w:p>
        </w:tc>
        <w:tc>
          <w:tcPr>
            <w:tcW w:w="670" w:type="dxa"/>
            <w:tcBorders>
              <w:top w:val="single" w:sz="4" w:space="0" w:color="000000"/>
              <w:left w:val="single" w:sz="4" w:space="0" w:color="000000"/>
              <w:bottom w:val="single" w:sz="4" w:space="0" w:color="000000"/>
              <w:right w:val="nil"/>
            </w:tcBorders>
            <w:shd w:val="clear" w:color="auto" w:fill="BFBFBF"/>
            <w:vAlign w:val="center"/>
          </w:tcPr>
          <w:p w:rsidR="003E2602" w:rsidRDefault="003E2602">
            <w:pPr>
              <w:spacing w:after="160" w:line="259" w:lineRule="auto"/>
              <w:ind w:left="0" w:firstLine="0"/>
              <w:jc w:val="left"/>
            </w:pPr>
          </w:p>
        </w:tc>
        <w:tc>
          <w:tcPr>
            <w:tcW w:w="1454" w:type="dxa"/>
            <w:tcBorders>
              <w:top w:val="single" w:sz="4" w:space="0" w:color="000000"/>
              <w:left w:val="nil"/>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Correction </w:t>
            </w:r>
          </w:p>
        </w:tc>
      </w:tr>
      <w:tr w:rsidR="003E2602">
        <w:trPr>
          <w:trHeight w:val="264"/>
        </w:trPr>
        <w:tc>
          <w:tcPr>
            <w:tcW w:w="67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Correction on pilot flame losses (fuel fired heaters only) </w:t>
            </w:r>
          </w:p>
        </w:tc>
        <w:tc>
          <w:tcPr>
            <w:tcW w:w="670"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 </w:t>
            </w:r>
          </w:p>
        </w:tc>
        <w:tc>
          <w:tcPr>
            <w:tcW w:w="1454" w:type="dxa"/>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r>
      <w:tr w:rsidR="003E2602">
        <w:trPr>
          <w:trHeight w:val="263"/>
        </w:trPr>
        <w:tc>
          <w:tcPr>
            <w:tcW w:w="67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1 if pilot flame fuel consumption not equal to zero  </w:t>
            </w:r>
          </w:p>
        </w:tc>
        <w:tc>
          <w:tcPr>
            <w:tcW w:w="670"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7" w:firstLine="0"/>
              <w:jc w:val="left"/>
            </w:pPr>
            <w:r>
              <w:rPr>
                <w:rFonts w:ascii="Calibri" w:eastAsia="Calibri" w:hAnsi="Calibri" w:cs="Calibri"/>
                <w:sz w:val="18"/>
              </w:rPr>
              <w:t xml:space="preserve">- 1% </w:t>
            </w:r>
          </w:p>
        </w:tc>
        <w:tc>
          <w:tcPr>
            <w:tcW w:w="1454" w:type="dxa"/>
            <w:tcBorders>
              <w:top w:val="single" w:sz="4" w:space="0" w:color="000000"/>
              <w:left w:val="nil"/>
              <w:bottom w:val="single" w:sz="4" w:space="0" w:color="000000"/>
              <w:right w:val="single" w:sz="4" w:space="0" w:color="000000"/>
            </w:tcBorders>
            <w:vAlign w:val="center"/>
          </w:tcPr>
          <w:p w:rsidR="003E2602" w:rsidRDefault="003E2602">
            <w:pPr>
              <w:spacing w:after="160" w:line="259" w:lineRule="auto"/>
              <w:ind w:left="0" w:firstLine="0"/>
              <w:jc w:val="left"/>
            </w:pPr>
          </w:p>
        </w:tc>
      </w:tr>
      <w:tr w:rsidR="003E2602">
        <w:trPr>
          <w:trHeight w:val="263"/>
        </w:trPr>
        <w:tc>
          <w:tcPr>
            <w:tcW w:w="677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7" w:firstLine="0"/>
              <w:jc w:val="left"/>
            </w:pPr>
            <w:r>
              <w:rPr>
                <w:rFonts w:ascii="Calibri" w:eastAsia="Calibri" w:hAnsi="Calibri" w:cs="Calibri"/>
                <w:sz w:val="18"/>
              </w:rPr>
              <w:t xml:space="preserve">2 if pilot flame fuel consumption equal to zero </w:t>
            </w:r>
          </w:p>
        </w:tc>
        <w:tc>
          <w:tcPr>
            <w:tcW w:w="670" w:type="dxa"/>
            <w:tcBorders>
              <w:top w:val="single" w:sz="4" w:space="0" w:color="000000"/>
              <w:left w:val="single" w:sz="4" w:space="0" w:color="000000"/>
              <w:bottom w:val="single" w:sz="4" w:space="0" w:color="000000"/>
              <w:right w:val="nil"/>
            </w:tcBorders>
          </w:tcPr>
          <w:p w:rsidR="003E2602" w:rsidRDefault="007B74C6">
            <w:pPr>
              <w:spacing w:after="0" w:line="259" w:lineRule="auto"/>
              <w:ind w:left="108" w:firstLine="0"/>
              <w:jc w:val="left"/>
            </w:pPr>
            <w:r>
              <w:rPr>
                <w:rFonts w:ascii="Calibri" w:eastAsia="Calibri" w:hAnsi="Calibri" w:cs="Calibri"/>
                <w:sz w:val="18"/>
              </w:rPr>
              <w:t xml:space="preserve">+ 0% </w:t>
            </w:r>
          </w:p>
        </w:tc>
        <w:tc>
          <w:tcPr>
            <w:tcW w:w="1454" w:type="dxa"/>
            <w:tcBorders>
              <w:top w:val="single" w:sz="4" w:space="0" w:color="000000"/>
              <w:left w:val="nil"/>
              <w:bottom w:val="single" w:sz="4" w:space="0" w:color="000000"/>
              <w:right w:val="single" w:sz="4" w:space="0" w:color="000000"/>
            </w:tcBorders>
            <w:vAlign w:val="center"/>
          </w:tcPr>
          <w:p w:rsidR="003E2602" w:rsidRDefault="003E2602">
            <w:pPr>
              <w:spacing w:after="160" w:line="259" w:lineRule="auto"/>
              <w:ind w:left="0" w:firstLine="0"/>
              <w:jc w:val="left"/>
            </w:pPr>
          </w:p>
        </w:tc>
      </w:tr>
    </w:tbl>
    <w:p w:rsidR="003E2602" w:rsidRDefault="007B74C6">
      <w:pPr>
        <w:spacing w:after="235" w:line="259" w:lineRule="auto"/>
        <w:ind w:left="893" w:firstLine="0"/>
        <w:jc w:val="center"/>
      </w:pPr>
      <w:r>
        <w:rPr>
          <w:noProof/>
        </w:rPr>
        <w:lastRenderedPageBreak/>
        <w:drawing>
          <wp:inline distT="0" distB="0" distL="0" distR="0">
            <wp:extent cx="1112520" cy="332232"/>
            <wp:effectExtent l="0" t="0" r="0" b="0"/>
            <wp:docPr id="275132" name="Picture 275132"/>
            <wp:cNvGraphicFramePr/>
            <a:graphic xmlns:a="http://schemas.openxmlformats.org/drawingml/2006/main">
              <a:graphicData uri="http://schemas.openxmlformats.org/drawingml/2006/picture">
                <pic:pic xmlns:pic="http://schemas.openxmlformats.org/drawingml/2006/picture">
                  <pic:nvPicPr>
                    <pic:cNvPr id="275132" name="Picture 275132"/>
                    <pic:cNvPicPr/>
                  </pic:nvPicPr>
                  <pic:blipFill>
                    <a:blip r:embed="rId134"/>
                    <a:stretch>
                      <a:fillRect/>
                    </a:stretch>
                  </pic:blipFill>
                  <pic:spPr>
                    <a:xfrm>
                      <a:off x="0" y="0"/>
                      <a:ext cx="1112520" cy="332232"/>
                    </a:xfrm>
                    <a:prstGeom prst="rect">
                      <a:avLst/>
                    </a:prstGeom>
                  </pic:spPr>
                </pic:pic>
              </a:graphicData>
            </a:graphic>
          </wp:inline>
        </w:drawing>
      </w:r>
      <w:r>
        <w:rPr>
          <w:rFonts w:ascii="Calibri" w:eastAsia="Calibri" w:hAnsi="Calibri" w:cs="Calibri"/>
          <w:sz w:val="22"/>
        </w:rPr>
        <w:t xml:space="preserve"> </w:t>
      </w:r>
    </w:p>
    <w:p w:rsidR="003E2602" w:rsidRDefault="007B74C6">
      <w:pPr>
        <w:numPr>
          <w:ilvl w:val="0"/>
          <w:numId w:val="12"/>
        </w:numPr>
        <w:spacing w:after="153"/>
        <w:ind w:right="834" w:hanging="360"/>
      </w:pPr>
      <w:r>
        <w:rPr>
          <w:noProof/>
        </w:rPr>
        <w:drawing>
          <wp:inline distT="0" distB="0" distL="0" distR="0">
            <wp:extent cx="326136" cy="146304"/>
            <wp:effectExtent l="0" t="0" r="0" b="0"/>
            <wp:docPr id="275129" name="Picture 275129"/>
            <wp:cNvGraphicFramePr/>
            <a:graphic xmlns:a="http://schemas.openxmlformats.org/drawingml/2006/main">
              <a:graphicData uri="http://schemas.openxmlformats.org/drawingml/2006/picture">
                <pic:pic xmlns:pic="http://schemas.openxmlformats.org/drawingml/2006/picture">
                  <pic:nvPicPr>
                    <pic:cNvPr id="275129" name="Picture 275129"/>
                    <pic:cNvPicPr/>
                  </pic:nvPicPr>
                  <pic:blipFill>
                    <a:blip r:embed="rId135"/>
                    <a:stretch>
                      <a:fillRect/>
                    </a:stretch>
                  </pic:blipFill>
                  <pic:spPr>
                    <a:xfrm>
                      <a:off x="0" y="0"/>
                      <a:ext cx="326136" cy="146304"/>
                    </a:xfrm>
                    <a:prstGeom prst="rect">
                      <a:avLst/>
                    </a:prstGeom>
                  </pic:spPr>
                </pic:pic>
              </a:graphicData>
            </a:graphic>
          </wp:inline>
        </w:drawing>
      </w:r>
      <w:r>
        <w:t xml:space="preserve"> is the pilot flame fuel consumption, in [kW]. </w:t>
      </w:r>
    </w:p>
    <w:p w:rsidR="003E2602" w:rsidRDefault="007B74C6">
      <w:pPr>
        <w:numPr>
          <w:ilvl w:val="0"/>
          <w:numId w:val="12"/>
        </w:numPr>
        <w:spacing w:after="100"/>
        <w:ind w:right="834" w:hanging="360"/>
      </w:pPr>
      <w:r>
        <w:rPr>
          <w:noProof/>
        </w:rPr>
        <w:drawing>
          <wp:inline distT="0" distB="0" distL="0" distR="0">
            <wp:extent cx="289560" cy="137160"/>
            <wp:effectExtent l="0" t="0" r="0" b="0"/>
            <wp:docPr id="275130" name="Picture 275130"/>
            <wp:cNvGraphicFramePr/>
            <a:graphic xmlns:a="http://schemas.openxmlformats.org/drawingml/2006/main">
              <a:graphicData uri="http://schemas.openxmlformats.org/drawingml/2006/picture">
                <pic:pic xmlns:pic="http://schemas.openxmlformats.org/drawingml/2006/picture">
                  <pic:nvPicPr>
                    <pic:cNvPr id="275130" name="Picture 275130"/>
                    <pic:cNvPicPr/>
                  </pic:nvPicPr>
                  <pic:blipFill>
                    <a:blip r:embed="rId136"/>
                    <a:stretch>
                      <a:fillRect/>
                    </a:stretch>
                  </pic:blipFill>
                  <pic:spPr>
                    <a:xfrm>
                      <a:off x="0" y="0"/>
                      <a:ext cx="289560" cy="137160"/>
                    </a:xfrm>
                    <a:prstGeom prst="rect">
                      <a:avLst/>
                    </a:prstGeom>
                  </pic:spPr>
                </pic:pic>
              </a:graphicData>
            </a:graphic>
          </wp:inline>
        </w:drawing>
      </w:r>
      <w:r>
        <w:t xml:space="preserve"> is the rated heat output of the product, in [kW] </w:t>
      </w:r>
    </w:p>
    <w:p w:rsidR="003E2602" w:rsidRDefault="007B74C6">
      <w:pPr>
        <w:ind w:left="845" w:right="6"/>
      </w:pPr>
      <w:r>
        <w:t>In order to provide an even basis for assessment of options and to improve the comparability of the various policy options presented in this document, the v</w:t>
      </w:r>
      <w:r>
        <w:t>alues that are presented in Annex 2 of this document relate to the useful efficiency (NCV) of solid fuel and gas fired local space heaters only. The corresponding seasonal efficiencies calculated for the solid fuel and gas/liquid fired space heaters are to</w:t>
      </w:r>
      <w:r>
        <w:t xml:space="preserve"> be found in the Working Document presented to the Consultation Forum. </w:t>
      </w:r>
    </w:p>
    <w:p w:rsidR="003E2602" w:rsidRDefault="007B74C6">
      <w:pPr>
        <w:ind w:left="845" w:right="1"/>
      </w:pPr>
      <w:r>
        <w:t xml:space="preserve">For electric local space heaters and commercial space heaters the efficiencies relate to a seasonal efficiency as the differences in measurement/calculation methods for the other policy options are minor or are without differences at all. </w:t>
      </w:r>
    </w:p>
    <w:p w:rsidR="003E2602" w:rsidRDefault="007B74C6">
      <w:pPr>
        <w:tabs>
          <w:tab w:val="center" w:pos="1389"/>
          <w:tab w:val="center" w:pos="3332"/>
        </w:tabs>
        <w:spacing w:after="10" w:line="249" w:lineRule="auto"/>
        <w:ind w:left="0" w:firstLine="0"/>
        <w:jc w:val="left"/>
      </w:pPr>
      <w:r>
        <w:rPr>
          <w:rFonts w:ascii="Calibri" w:eastAsia="Calibri" w:hAnsi="Calibri" w:cs="Calibri"/>
          <w:sz w:val="22"/>
        </w:rPr>
        <w:tab/>
      </w:r>
      <w:r>
        <w:rPr>
          <w:b/>
        </w:rPr>
        <w:t xml:space="preserve">2.2. </w:t>
      </w:r>
      <w:r>
        <w:rPr>
          <w:b/>
        </w:rPr>
        <w:tab/>
        <w:t>Option B/</w:t>
      </w:r>
      <w:r>
        <w:rPr>
          <w:b/>
        </w:rPr>
        <w:t xml:space="preserve">C/D and E </w:t>
      </w:r>
    </w:p>
    <w:p w:rsidR="003E2602" w:rsidRDefault="007B74C6">
      <w:pPr>
        <w:ind w:left="845" w:right="5"/>
      </w:pPr>
      <w:r>
        <w:t>For option B/C/D and E the energy efficiency of fuel fired products is based on the net calorific value of the fuel (for solid fuels: as received) as measured using the harmonised standards. As there are virtually no solid fuel or gas/liquid fue</w:t>
      </w:r>
      <w:r>
        <w:t xml:space="preserve">l fired local space heaters that allow condensing operation, the latent energy of fuels will normally not be used and the net calorific values of the fuel can be used as basis for energy efficiency measurement. This is the useful efficiency. </w:t>
      </w:r>
    </w:p>
    <w:p w:rsidR="003E2602" w:rsidRDefault="007B74C6">
      <w:pPr>
        <w:spacing w:after="234"/>
        <w:ind w:left="845"/>
      </w:pPr>
      <w:r>
        <w:t>Only for comm</w:t>
      </w:r>
      <w:r>
        <w:t xml:space="preserve">ercial local space heaters the useful efficiency is still expressed using the GCV of the fuel, as some condensing operation (tube heaters) can be achieved. </w:t>
      </w:r>
    </w:p>
    <w:p w:rsidR="003E2602" w:rsidRDefault="007B74C6">
      <w:pPr>
        <w:ind w:left="845" w:right="6"/>
      </w:pPr>
      <w:r>
        <w:t>For all products within scope the useful efficiency is then recalculated into an act</w:t>
      </w:r>
      <w:r>
        <w:rPr>
          <w:i/>
        </w:rPr>
        <w:t>ive mode effici</w:t>
      </w:r>
      <w:r>
        <w:rPr>
          <w:i/>
        </w:rPr>
        <w:t>ency</w:t>
      </w:r>
      <w:r>
        <w:t xml:space="preserve"> which is for certain appliances corrected by loss factors F(i) to arrive at a seasonal energy efficiency.  </w:t>
      </w:r>
    </w:p>
    <w:p w:rsidR="003E2602" w:rsidRDefault="007B74C6">
      <w:pPr>
        <w:spacing w:after="185" w:line="249" w:lineRule="auto"/>
        <w:ind w:left="845" w:right="264"/>
        <w:jc w:val="left"/>
      </w:pPr>
      <w:r>
        <w:rPr>
          <w:b/>
        </w:rPr>
        <w:t xml:space="preserve">Calculations for Seasonal Energy efficiency </w:t>
      </w:r>
    </w:p>
    <w:p w:rsidR="003E2602" w:rsidRDefault="007B74C6">
      <w:pPr>
        <w:ind w:left="845" w:right="834"/>
      </w:pPr>
      <w:r>
        <w:t xml:space="preserve">The seasonal energy efficiency of LSH </w:t>
      </w:r>
      <w:r>
        <w:rPr>
          <w:rFonts w:ascii="Calibri" w:eastAsia="Calibri" w:hAnsi="Calibri" w:cs="Calibri"/>
          <w:noProof/>
          <w:sz w:val="22"/>
        </w:rPr>
        <mc:AlternateContent>
          <mc:Choice Requires="wpg">
            <w:drawing>
              <wp:inline distT="0" distB="0" distL="0" distR="0">
                <wp:extent cx="128016" cy="91440"/>
                <wp:effectExtent l="0" t="0" r="0" b="0"/>
                <wp:docPr id="207447" name="Group 207447"/>
                <wp:cNvGraphicFramePr/>
                <a:graphic xmlns:a="http://schemas.openxmlformats.org/drawingml/2006/main">
                  <a:graphicData uri="http://schemas.microsoft.com/office/word/2010/wordprocessingGroup">
                    <wpg:wgp>
                      <wpg:cNvGrpSpPr/>
                      <wpg:grpSpPr>
                        <a:xfrm>
                          <a:off x="0" y="0"/>
                          <a:ext cx="128016" cy="91440"/>
                          <a:chOff x="0" y="0"/>
                          <a:chExt cx="128016" cy="91440"/>
                        </a:xfrm>
                      </wpg:grpSpPr>
                      <pic:pic xmlns:pic="http://schemas.openxmlformats.org/drawingml/2006/picture">
                        <pic:nvPicPr>
                          <pic:cNvPr id="14503" name="Picture 14503"/>
                          <pic:cNvPicPr/>
                        </pic:nvPicPr>
                        <pic:blipFill>
                          <a:blip r:embed="rId62"/>
                          <a:stretch>
                            <a:fillRect/>
                          </a:stretch>
                        </pic:blipFill>
                        <pic:spPr>
                          <a:xfrm>
                            <a:off x="0" y="0"/>
                            <a:ext cx="73152" cy="18288"/>
                          </a:xfrm>
                          <a:prstGeom prst="rect">
                            <a:avLst/>
                          </a:prstGeom>
                        </pic:spPr>
                      </pic:pic>
                      <pic:pic xmlns:pic="http://schemas.openxmlformats.org/drawingml/2006/picture">
                        <pic:nvPicPr>
                          <pic:cNvPr id="14505" name="Picture 14505"/>
                          <pic:cNvPicPr/>
                        </pic:nvPicPr>
                        <pic:blipFill>
                          <a:blip r:embed="rId63"/>
                          <a:stretch>
                            <a:fillRect/>
                          </a:stretch>
                        </pic:blipFill>
                        <pic:spPr>
                          <a:xfrm>
                            <a:off x="9144" y="18289"/>
                            <a:ext cx="27432" cy="9144"/>
                          </a:xfrm>
                          <a:prstGeom prst="rect">
                            <a:avLst/>
                          </a:prstGeom>
                        </pic:spPr>
                      </pic:pic>
                      <pic:pic xmlns:pic="http://schemas.openxmlformats.org/drawingml/2006/picture">
                        <pic:nvPicPr>
                          <pic:cNvPr id="14507" name="Picture 14507"/>
                          <pic:cNvPicPr/>
                        </pic:nvPicPr>
                        <pic:blipFill>
                          <a:blip r:embed="rId64"/>
                          <a:stretch>
                            <a:fillRect/>
                          </a:stretch>
                        </pic:blipFill>
                        <pic:spPr>
                          <a:xfrm>
                            <a:off x="45720" y="18289"/>
                            <a:ext cx="27432" cy="9144"/>
                          </a:xfrm>
                          <a:prstGeom prst="rect">
                            <a:avLst/>
                          </a:prstGeom>
                        </pic:spPr>
                      </pic:pic>
                      <pic:pic xmlns:pic="http://schemas.openxmlformats.org/drawingml/2006/picture">
                        <pic:nvPicPr>
                          <pic:cNvPr id="14509" name="Picture 14509"/>
                          <pic:cNvPicPr/>
                        </pic:nvPicPr>
                        <pic:blipFill>
                          <a:blip r:embed="rId65"/>
                          <a:stretch>
                            <a:fillRect/>
                          </a:stretch>
                        </pic:blipFill>
                        <pic:spPr>
                          <a:xfrm>
                            <a:off x="9144" y="27432"/>
                            <a:ext cx="27432" cy="9144"/>
                          </a:xfrm>
                          <a:prstGeom prst="rect">
                            <a:avLst/>
                          </a:prstGeom>
                        </pic:spPr>
                      </pic:pic>
                      <pic:pic xmlns:pic="http://schemas.openxmlformats.org/drawingml/2006/picture">
                        <pic:nvPicPr>
                          <pic:cNvPr id="14511" name="Picture 14511"/>
                          <pic:cNvPicPr/>
                        </pic:nvPicPr>
                        <pic:blipFill>
                          <a:blip r:embed="rId66"/>
                          <a:stretch>
                            <a:fillRect/>
                          </a:stretch>
                        </pic:blipFill>
                        <pic:spPr>
                          <a:xfrm>
                            <a:off x="45720" y="27432"/>
                            <a:ext cx="27432" cy="9144"/>
                          </a:xfrm>
                          <a:prstGeom prst="rect">
                            <a:avLst/>
                          </a:prstGeom>
                        </pic:spPr>
                      </pic:pic>
                      <pic:pic xmlns:pic="http://schemas.openxmlformats.org/drawingml/2006/picture">
                        <pic:nvPicPr>
                          <pic:cNvPr id="14513" name="Picture 14513"/>
                          <pic:cNvPicPr/>
                        </pic:nvPicPr>
                        <pic:blipFill>
                          <a:blip r:embed="rId67"/>
                          <a:stretch>
                            <a:fillRect/>
                          </a:stretch>
                        </pic:blipFill>
                        <pic:spPr>
                          <a:xfrm>
                            <a:off x="9144" y="36577"/>
                            <a:ext cx="18288" cy="9144"/>
                          </a:xfrm>
                          <a:prstGeom prst="rect">
                            <a:avLst/>
                          </a:prstGeom>
                        </pic:spPr>
                      </pic:pic>
                      <pic:pic xmlns:pic="http://schemas.openxmlformats.org/drawingml/2006/picture">
                        <pic:nvPicPr>
                          <pic:cNvPr id="14515" name="Picture 14515"/>
                          <pic:cNvPicPr/>
                        </pic:nvPicPr>
                        <pic:blipFill>
                          <a:blip r:embed="rId67"/>
                          <a:stretch>
                            <a:fillRect/>
                          </a:stretch>
                        </pic:blipFill>
                        <pic:spPr>
                          <a:xfrm>
                            <a:off x="45720" y="36577"/>
                            <a:ext cx="18288" cy="9144"/>
                          </a:xfrm>
                          <a:prstGeom prst="rect">
                            <a:avLst/>
                          </a:prstGeom>
                        </pic:spPr>
                      </pic:pic>
                      <pic:pic xmlns:pic="http://schemas.openxmlformats.org/drawingml/2006/picture">
                        <pic:nvPicPr>
                          <pic:cNvPr id="14517" name="Picture 14517"/>
                          <pic:cNvPicPr/>
                        </pic:nvPicPr>
                        <pic:blipFill>
                          <a:blip r:embed="rId68"/>
                          <a:stretch>
                            <a:fillRect/>
                          </a:stretch>
                        </pic:blipFill>
                        <pic:spPr>
                          <a:xfrm>
                            <a:off x="0" y="45720"/>
                            <a:ext cx="27432" cy="9144"/>
                          </a:xfrm>
                          <a:prstGeom prst="rect">
                            <a:avLst/>
                          </a:prstGeom>
                        </pic:spPr>
                      </pic:pic>
                      <pic:pic xmlns:pic="http://schemas.openxmlformats.org/drawingml/2006/picture">
                        <pic:nvPicPr>
                          <pic:cNvPr id="14519" name="Picture 14519"/>
                          <pic:cNvPicPr/>
                        </pic:nvPicPr>
                        <pic:blipFill>
                          <a:blip r:embed="rId69"/>
                          <a:stretch>
                            <a:fillRect/>
                          </a:stretch>
                        </pic:blipFill>
                        <pic:spPr>
                          <a:xfrm>
                            <a:off x="36576" y="45720"/>
                            <a:ext cx="27432" cy="9144"/>
                          </a:xfrm>
                          <a:prstGeom prst="rect">
                            <a:avLst/>
                          </a:prstGeom>
                        </pic:spPr>
                      </pic:pic>
                      <pic:pic xmlns:pic="http://schemas.openxmlformats.org/drawingml/2006/picture">
                        <pic:nvPicPr>
                          <pic:cNvPr id="14521" name="Picture 14521"/>
                          <pic:cNvPicPr/>
                        </pic:nvPicPr>
                        <pic:blipFill>
                          <a:blip r:embed="rId70"/>
                          <a:stretch>
                            <a:fillRect/>
                          </a:stretch>
                        </pic:blipFill>
                        <pic:spPr>
                          <a:xfrm>
                            <a:off x="82296" y="45720"/>
                            <a:ext cx="45720" cy="9144"/>
                          </a:xfrm>
                          <a:prstGeom prst="rect">
                            <a:avLst/>
                          </a:prstGeom>
                        </pic:spPr>
                      </pic:pic>
                      <pic:pic xmlns:pic="http://schemas.openxmlformats.org/drawingml/2006/picture">
                        <pic:nvPicPr>
                          <pic:cNvPr id="14523" name="Picture 14523"/>
                          <pic:cNvPicPr/>
                        </pic:nvPicPr>
                        <pic:blipFill>
                          <a:blip r:embed="rId64"/>
                          <a:stretch>
                            <a:fillRect/>
                          </a:stretch>
                        </pic:blipFill>
                        <pic:spPr>
                          <a:xfrm>
                            <a:off x="0" y="54865"/>
                            <a:ext cx="27432" cy="9144"/>
                          </a:xfrm>
                          <a:prstGeom prst="rect">
                            <a:avLst/>
                          </a:prstGeom>
                        </pic:spPr>
                      </pic:pic>
                      <pic:pic xmlns:pic="http://schemas.openxmlformats.org/drawingml/2006/picture">
                        <pic:nvPicPr>
                          <pic:cNvPr id="14525" name="Picture 14525"/>
                          <pic:cNvPicPr/>
                        </pic:nvPicPr>
                        <pic:blipFill>
                          <a:blip r:embed="rId71"/>
                          <a:stretch>
                            <a:fillRect/>
                          </a:stretch>
                        </pic:blipFill>
                        <pic:spPr>
                          <a:xfrm>
                            <a:off x="36576" y="54865"/>
                            <a:ext cx="27432" cy="9144"/>
                          </a:xfrm>
                          <a:prstGeom prst="rect">
                            <a:avLst/>
                          </a:prstGeom>
                        </pic:spPr>
                      </pic:pic>
                      <pic:pic xmlns:pic="http://schemas.openxmlformats.org/drawingml/2006/picture">
                        <pic:nvPicPr>
                          <pic:cNvPr id="14527" name="Picture 14527"/>
                          <pic:cNvPicPr/>
                        </pic:nvPicPr>
                        <pic:blipFill>
                          <a:blip r:embed="rId72"/>
                          <a:stretch>
                            <a:fillRect/>
                          </a:stretch>
                        </pic:blipFill>
                        <pic:spPr>
                          <a:xfrm>
                            <a:off x="73152" y="54865"/>
                            <a:ext cx="54864" cy="9144"/>
                          </a:xfrm>
                          <a:prstGeom prst="rect">
                            <a:avLst/>
                          </a:prstGeom>
                        </pic:spPr>
                      </pic:pic>
                      <pic:pic xmlns:pic="http://schemas.openxmlformats.org/drawingml/2006/picture">
                        <pic:nvPicPr>
                          <pic:cNvPr id="14529" name="Picture 14529"/>
                          <pic:cNvPicPr/>
                        </pic:nvPicPr>
                        <pic:blipFill>
                          <a:blip r:embed="rId66"/>
                          <a:stretch>
                            <a:fillRect/>
                          </a:stretch>
                        </pic:blipFill>
                        <pic:spPr>
                          <a:xfrm>
                            <a:off x="36576" y="64008"/>
                            <a:ext cx="27432" cy="9144"/>
                          </a:xfrm>
                          <a:prstGeom prst="rect">
                            <a:avLst/>
                          </a:prstGeom>
                        </pic:spPr>
                      </pic:pic>
                      <pic:pic xmlns:pic="http://schemas.openxmlformats.org/drawingml/2006/picture">
                        <pic:nvPicPr>
                          <pic:cNvPr id="14531" name="Picture 14531"/>
                          <pic:cNvPicPr/>
                        </pic:nvPicPr>
                        <pic:blipFill>
                          <a:blip r:embed="rId73"/>
                          <a:stretch>
                            <a:fillRect/>
                          </a:stretch>
                        </pic:blipFill>
                        <pic:spPr>
                          <a:xfrm>
                            <a:off x="82296" y="64008"/>
                            <a:ext cx="27432" cy="9144"/>
                          </a:xfrm>
                          <a:prstGeom prst="rect">
                            <a:avLst/>
                          </a:prstGeom>
                        </pic:spPr>
                      </pic:pic>
                      <pic:pic xmlns:pic="http://schemas.openxmlformats.org/drawingml/2006/picture">
                        <pic:nvPicPr>
                          <pic:cNvPr id="14533" name="Picture 14533"/>
                          <pic:cNvPicPr/>
                        </pic:nvPicPr>
                        <pic:blipFill>
                          <a:blip r:embed="rId74"/>
                          <a:stretch>
                            <a:fillRect/>
                          </a:stretch>
                        </pic:blipFill>
                        <pic:spPr>
                          <a:xfrm>
                            <a:off x="36576" y="73153"/>
                            <a:ext cx="18288" cy="9144"/>
                          </a:xfrm>
                          <a:prstGeom prst="rect">
                            <a:avLst/>
                          </a:prstGeom>
                        </pic:spPr>
                      </pic:pic>
                      <pic:pic xmlns:pic="http://schemas.openxmlformats.org/drawingml/2006/picture">
                        <pic:nvPicPr>
                          <pic:cNvPr id="14535" name="Picture 14535"/>
                          <pic:cNvPicPr/>
                        </pic:nvPicPr>
                        <pic:blipFill>
                          <a:blip r:embed="rId75"/>
                          <a:stretch>
                            <a:fillRect/>
                          </a:stretch>
                        </pic:blipFill>
                        <pic:spPr>
                          <a:xfrm>
                            <a:off x="73152" y="73153"/>
                            <a:ext cx="18288" cy="9144"/>
                          </a:xfrm>
                          <a:prstGeom prst="rect">
                            <a:avLst/>
                          </a:prstGeom>
                        </pic:spPr>
                      </pic:pic>
                      <pic:pic xmlns:pic="http://schemas.openxmlformats.org/drawingml/2006/picture">
                        <pic:nvPicPr>
                          <pic:cNvPr id="14537" name="Picture 14537"/>
                          <pic:cNvPicPr/>
                        </pic:nvPicPr>
                        <pic:blipFill>
                          <a:blip r:embed="rId76"/>
                          <a:stretch>
                            <a:fillRect/>
                          </a:stretch>
                        </pic:blipFill>
                        <pic:spPr>
                          <a:xfrm>
                            <a:off x="100584" y="73153"/>
                            <a:ext cx="18288" cy="9144"/>
                          </a:xfrm>
                          <a:prstGeom prst="rect">
                            <a:avLst/>
                          </a:prstGeom>
                        </pic:spPr>
                      </pic:pic>
                      <pic:pic xmlns:pic="http://schemas.openxmlformats.org/drawingml/2006/picture">
                        <pic:nvPicPr>
                          <pic:cNvPr id="14539" name="Picture 14539"/>
                          <pic:cNvPicPr/>
                        </pic:nvPicPr>
                        <pic:blipFill>
                          <a:blip r:embed="rId69"/>
                          <a:stretch>
                            <a:fillRect/>
                          </a:stretch>
                        </pic:blipFill>
                        <pic:spPr>
                          <a:xfrm>
                            <a:off x="27432" y="82297"/>
                            <a:ext cx="27432" cy="9144"/>
                          </a:xfrm>
                          <a:prstGeom prst="rect">
                            <a:avLst/>
                          </a:prstGeom>
                        </pic:spPr>
                      </pic:pic>
                      <pic:pic xmlns:pic="http://schemas.openxmlformats.org/drawingml/2006/picture">
                        <pic:nvPicPr>
                          <pic:cNvPr id="14541" name="Picture 14541"/>
                          <pic:cNvPicPr/>
                        </pic:nvPicPr>
                        <pic:blipFill>
                          <a:blip r:embed="rId77"/>
                          <a:stretch>
                            <a:fillRect/>
                          </a:stretch>
                        </pic:blipFill>
                        <pic:spPr>
                          <a:xfrm>
                            <a:off x="73152" y="82297"/>
                            <a:ext cx="45720" cy="9144"/>
                          </a:xfrm>
                          <a:prstGeom prst="rect">
                            <a:avLst/>
                          </a:prstGeom>
                        </pic:spPr>
                      </pic:pic>
                    </wpg:wgp>
                  </a:graphicData>
                </a:graphic>
              </wp:inline>
            </w:drawing>
          </mc:Choice>
          <mc:Fallback>
            <w:pict>
              <v:group w14:anchorId="1AD52864" id="Group 207447" o:spid="_x0000_s1026" style="width:10.1pt;height:7.2pt;mso-position-horizontal-relative:char;mso-position-vertical-relative:line" coordsize="128016,914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2P2Uf8AkiOn/wDYV1n/ANOt3RRRXbD4UfLY&#10;j+NP1f5n/9lQSwMECgAAAAAAAAAhAOV0FzeRAgAAkQIAABQAAABkcnMvbWVkaWEvaW1hZ2U1Lmpw&#10;Z//Y/+AAEEpGSUYAAQEBAAAAAAAA/9sAQwADAgIDAgIDAwMDBAMDBAUIBQUEBAUKBwcGCAwKDAwL&#10;CgsLDQ4SEA0OEQ4LCxAWEBETFBUVFQwPFxgWFBgSFBUU/9sAQwEDBAQFBAUJBQUJFA0LDRQUFBQU&#10;FBQUFBQUFBQUFBQUFBQUFBQUFBQUFBQUFBQUFBQUFBQUFBQUFBQUFBQUFBQU/8AAEQgAAQA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">
                <v:shape id="Picture 14503" o:spid="_x0000_s1027" type="#_x0000_t75" style="position:absolute;width:73152;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QMax/CAAAA3gAAAA8AAABkcnMvZG93bnJldi54bWxET0uLwjAQvi/4H8II3tbUJ1KNIrsIwp6s&#10;XryNzZhWm0lpoq3/3iws7G0+vuesNp2txJMaXzpWMBomIIhzp0s2Ck7H3ecChA/IGivHpOBFHjbr&#10;3scKU+1aPtAzC0bEEPYpKihCqFMpfV6QRT90NXHkrq6xGCJsjNQNtjHcVnKcJHNpseTYUGBNXwXl&#10;9+xhFUzM+TDLcLw73cop4c/F7L9vrVKDfrddggjUhX/xn3uv4/zpLJnA7zvxBr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DGsfwgAAAN4AAAAPAAAAAAAAAAAAAAAAAJ8C&#10;AABkcnMvZG93bnJldi54bWxQSwUGAAAAAAQABAD3AAAAjgMAAAAA&#10;">
                  <v:imagedata r:id="rId78" o:title=""/>
                </v:shape>
                <v:shape id="Picture 14505" o:spid="_x0000_s1028" type="#_x0000_t75" style="position:absolute;left:9144;top:1828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YpCnFAAAA3gAAAA8AAABkcnMvZG93bnJldi54bWxET9tqwkAQfRf6D8sUfGs29YakrhIKXipY&#10;qC3kdciOydLsbMiuGv++KxR8m8O5zmLV20ZcqPPGsYLXJAVBXDptuFLw871+mYPwAVlj45gU3MjD&#10;avk0WGCm3ZW/6HIMlYgh7DNUUIfQZlL6siaLPnEtceROrrMYIuwqqTu8xnDbyFGazqRFw7Ghxpbe&#10;ayp/j2erwHzu200+2/L4Y1RsDrnxZXGaKzV87vM3EIH68BD/u3c6zp9M0ync34k3y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WKQpxQAAAN4AAAAPAAAAAAAAAAAAAAAA&#10;AJ8CAABkcnMvZG93bnJldi54bWxQSwUGAAAAAAQABAD3AAAAkQMAAAAA&#10;">
                  <v:imagedata r:id="rId79" o:title=""/>
                </v:shape>
                <v:shape id="Picture 14507" o:spid="_x0000_s1029" type="#_x0000_t75" style="position:absolute;left:45720;top:18289;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Acq3EAAAA3gAAAA8AAABkcnMvZG93bnJldi54bWxET01rwkAQvQv9D8sUvOnGJlZJXaWUCj0J&#10;1Yoeh+w0iWZnw+5q0n/vFgRv83ifs1j1phFXcr62rGAyTkAQF1bXXCr42a1HcxA+IGtsLJOCP/Kw&#10;Wj4NFphr2/E3XbehFDGEfY4KqhDaXEpfVGTQj21LHLlf6wyGCF0ptcMuhptGviTJqzRYc2yosKWP&#10;iorz9mIUdG3aHcpi7Y6fJjul6T47bfqjUsPn/v0NRKA+PMR395eO87NpMoP/d+INc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vAcq3EAAAA3gAAAA8AAAAAAAAAAAAAAAAA&#10;nwIAAGRycy9kb3ducmV2LnhtbFBLBQYAAAAABAAEAPcAAACQAwAAAAA=&#10;">
                  <v:imagedata r:id="rId80" o:title=""/>
                </v:shape>
                <v:shape id="Picture 14509" o:spid="_x0000_s1030" type="#_x0000_t75" style="position:absolute;left:9144;top:2743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VE2nFAAAA3gAAAA8AAABkcnMvZG93bnJldi54bWxET01PAjEQvZv4H5ox8SZdCei6UIgxUUg4&#10;qOCB42Q7bjdup8u2lPLvqYmJt3l5nzNfJtuJSINvHSu4HxUgiGunW24UfO1e70oQPiBr7ByTgjN5&#10;WC6ur+ZYaXfiT4rb0Igcwr5CBSaEvpLS14Ys+pHriTP37QaLIcOhkXrAUw63nRwXxYO02HJuMNjT&#10;i6H6Z3u0CjblY3lYTXYp+Rjf9h/H2Bp6V+r2Jj3PQARK4V/8517rPH8yLZ7g9518g1x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1RNpxQAAAN4AAAAPAAAAAAAAAAAAAAAA&#10;AJ8CAABkcnMvZG93bnJldi54bWxQSwUGAAAAAAQABAD3AAAAkQMAAAAA&#10;">
                  <v:imagedata r:id="rId81" o:title=""/>
                </v:shape>
                <v:shape id="Picture 14511" o:spid="_x0000_s1031" type="#_x0000_t75" style="position:absolute;left:45720;top:2743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tJnDAAAA3gAAAA8AAABkcnMvZG93bnJldi54bWxET01rwzAMvQ/2H4wGu61Oxlq6tG7IBiOB&#10;nZoOehWxGofFcoidNvv3dWHQmx7vU9t8tr040+g7xwrSRQKCuHG641bBz+HrZQ3CB2SNvWNS8Ece&#10;8t3jwxYz7S68p3MdWhFD2GeowIQwZFL6xpBFv3ADceRObrQYIhxbqUe8xHDby9ckWUmLHccGgwN9&#10;Gmp+68kq0MWSjmniipney2oqzce3Pe6Ven6aiw2IQHO4i//dlY7z35ZpCrd34g1yd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5a0mcMAAADeAAAADwAAAAAAAAAAAAAAAACf&#10;AgAAZHJzL2Rvd25yZXYueG1sUEsFBgAAAAAEAAQA9wAAAI8DAAAAAA==&#10;">
                  <v:imagedata r:id="rId82" o:title=""/>
                </v:shape>
                <v:shape id="Picture 14513" o:spid="_x0000_s1032" type="#_x0000_t75" style="position:absolute;left:9144;top:36577;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2c7/FAAAA3gAAAA8AAABkcnMvZG93bnJldi54bWxET99rwjAQfh/sfwg38G2mnTpGZ5QyGPgw&#10;BKtjezySsy1rLiWJtvvvjSD4dh/fz1uuR9uJM/nQOlaQTzMQxNqZlmsFh/3n8xuIEJENdo5JwT8F&#10;WK8eH5ZYGDfwjs5VrEUK4VCggibGvpAy6IYshqnriRN3dN5iTNDX0ngcUrjt5EuWvUqLLaeGBnv6&#10;aEj/VSerYDHsTmX+9X30P1vdjgf9W5XlRqnJ01i+g4g0xrv45t6YNH++yGdwfSfdIFc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NnO/xQAAAN4AAAAPAAAAAAAAAAAAAAAA&#10;AJ8CAABkcnMvZG93bnJldi54bWxQSwUGAAAAAAQABAD3AAAAkQMAAAAA&#10;">
                  <v:imagedata r:id="rId83" o:title=""/>
                </v:shape>
                <v:shape id="Picture 14515" o:spid="_x0000_s1033" type="#_x0000_t75" style="position:absolute;left:45720;top:36577;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TTlDEAAAA3gAAAA8AAABkcnMvZG93bnJldi54bWxET99rwjAQfh/sfwg32NtMO9YhnVHKYODD&#10;EOyU7fFIzrasuZQk2vrfG0Hw7T6+n7dYTbYXJ/Khc6wgn2UgiLUzHTcKdj9fL3MQISIb7B2TgjMF&#10;WC0fHxZYGjfylk51bEQK4VCigjbGoZQy6JYshpkbiBN3cN5iTNA30ngcU7jt5WuWvUuLHaeGFgf6&#10;bEn/10eroBi3xyr/3h/870Z3007/1VW1Vur5aao+QESa4l18c69Nmv9W5AVc30k3yOU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iTTlDEAAAA3gAAAA8AAAAAAAAAAAAAAAAA&#10;nwIAAGRycy9kb3ducmV2LnhtbFBLBQYAAAAABAAEAPcAAACQAwAAAAA=&#10;">
                  <v:imagedata r:id="rId83" o:title=""/>
                </v:shape>
                <v:shape id="Picture 14517" o:spid="_x0000_s1034" type="#_x0000_t75" style="position:absolute;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BPI3GAAAA3gAAAA8AAABkcnMvZG93bnJldi54bWxET0trwkAQvhf8D8sIvRTdpA+V6CpWKAg9&#10;FI0Xb0N2TILZ2bC7jdFf7wqF3ubje85i1ZtGdOR8bVlBOk5AEBdW11wqOORfoxkIH5A1NpZJwZU8&#10;rJaDpwVm2l54R90+lCKGsM9QQRVCm0npi4oM+rFtiSN3ss5giNCVUju8xHDTyNckmUiDNceGClva&#10;VFSc979GwXfe/TS7GyX57OiK9CXfTN4+r0o9D/v1HESgPvyL/9xbHee/f6RTeLwTb5DLO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E8jcYAAADeAAAADwAAAAAAAAAAAAAA&#10;AACfAgAAZHJzL2Rvd25yZXYueG1sUEsFBgAAAAAEAAQA9wAAAJIDAAAAAA==&#10;">
                  <v:imagedata r:id="rId84" o:title=""/>
                </v:shape>
                <v:shape id="Picture 14519" o:spid="_x0000_s1035" type="#_x0000_t75" style="position:absolute;left:36576;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1TanFAAAA3gAAAA8AAABkcnMvZG93bnJldi54bWxET9tqwkAQfRf6D8sUfJG68VJbU1cRQVCf&#10;auwHTLPTJDU7G7KrSf7eFQTf5nCus1i1phRXql1hWcFoGIEgTq0uOFPwc9q+fYJwHlljaZkUdORg&#10;tXzpLTDWtuEjXROfiRDCLkYFufdVLKVLczLohrYiDtyfrQ36AOtM6hqbEG5KOY6imTRYcGjIsaJN&#10;Tuk5uRgFp29zTAZtl00Os4/5eN8k/7+mU6r/2q6/QHhq/VP8cO90mD99H83h/k64QS5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dU2pxQAAAN4AAAAPAAAAAAAAAAAAAAAA&#10;AJ8CAABkcnMvZG93bnJldi54bWxQSwUGAAAAAAQABAD3AAAAkQMAAAAA&#10;">
                  <v:imagedata r:id="rId85" o:title=""/>
                </v:shape>
                <v:shape id="Picture 14521" o:spid="_x0000_s1036" type="#_x0000_t75" style="position:absolute;left:82296;top:45720;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TIubEAAAA3gAAAA8AAABkcnMvZG93bnJldi54bWxET8lqwzAQvRf6D2IKvTWyTVyCEyWU0kJJ&#10;L1l66W2wJpYTa2QsxcvfR4VAb/N466w2o21ET52vHStIZwkI4tLpmisFP8fPlwUIH5A1No5JwUQe&#10;NuvHhxUW2g28p/4QKhFD2BeowITQFlL60pBFP3MtceROrrMYIuwqqTscYrhtZJYkr9JizbHBYEvv&#10;hsrL4WoVnOf87c2Uf9j9lsxx2LXXXv8q9fw0vi1BBBrDv/ju/tJx/jzPUvh7J94g1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STIubEAAAA3gAAAA8AAAAAAAAAAAAAAAAA&#10;nwIAAGRycy9kb3ducmV2LnhtbFBLBQYAAAAABAAEAPcAAACQAwAAAAA=&#10;">
                  <v:imagedata r:id="rId86" o:title=""/>
                </v:shape>
                <v:shape id="Picture 14523" o:spid="_x0000_s1037" type="#_x0000_t75" style="position:absolute;top:5486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OKM7EAAAA3gAAAA8AAABkcnMvZG93bnJldi54bWxET01rwkAQvRf8D8sIvelGE0Wiq4hU6KlQ&#10;W9HjkB2TaHY27G5N+u+7gtDbPN7nrDa9acSdnK8tK5iMExDEhdU1lwq+v/ajBQgfkDU2lknBL3nY&#10;rAcvK8y17fiT7odQihjCPkcFVQhtLqUvKjLox7YljtzFOoMhQldK7bCL4aaR0ySZS4M1x4YKW9pV&#10;VNwOP0ZB16bdqSz27vxmsmuaHrPrR39W6nXYb5cgAvXhX/x0v+s4P5tNU3i8E2+Q6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9OKM7EAAAA3gAAAA8AAAAAAAAAAAAAAAAA&#10;nwIAAGRycy9kb3ducmV2LnhtbFBLBQYAAAAABAAEAPcAAACQAwAAAAA=&#10;">
                  <v:imagedata r:id="rId80" o:title=""/>
                </v:shape>
                <v:shape id="Picture 14525" o:spid="_x0000_s1038" type="#_x0000_t75" style="position:absolute;left:36576;top:54865;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QtXHAAAA3gAAAA8AAABkcnMvZG93bnJldi54bWxEj91qAjEQhe8F3yFMwTvNVvwpW6NYoWhF&#10;hKrg7bAZd5duJksSdfXpG0HwboZzzjdnJrPGVOJCzpeWFbz3EhDEmdUl5woO++/uBwgfkDVWlknB&#10;jTzMpu3WBFNtr/xLl13IRYSwT1FBEUKdSumzggz6nq2Jo3ayzmCIq8uldniNcFPJfpKMpMGS44UC&#10;a1oUlP3tziZS1lt3r77Gm6Ne+tO9PNSLtflRqvPWzD9BBGrCy/xMr3SsPxj2h/B4J84gp/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aQtXHAAAA3gAAAA8AAAAAAAAAAAAA&#10;AAAAnwIAAGRycy9kb3ducmV2LnhtbFBLBQYAAAAABAAEAPcAAACTAwAAAAA=&#10;">
                  <v:imagedata r:id="rId87" o:title=""/>
                </v:shape>
                <v:shape id="Picture 14527" o:spid="_x0000_s1039" type="#_x0000_t75" style="position:absolute;left:73152;top:54865;width:5486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XKMjEAAAA3gAAAA8AAABkcnMvZG93bnJldi54bWxET01rAjEQvRf8D2GE3mqiVFu2RlkEacVT&#10;1x56nG6mm62bybKJ6/rvjVDwNo/3Ocv14BrRUxdqzxqmEwWCuPSm5krD12H79AoiRGSDjWfScKEA&#10;69XoYYmZ8Wf+pL6IlUghHDLUYGNsMylDaclhmPiWOHG/vnMYE+wqaTo8p3DXyJlSC+mw5tRgsaWN&#10;pfJYnJyGH6rN93Gvmt37ohh6Nc//djbX+nE85G8gIg3xLv53f5g0/3k+e4HbO+kGubo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eXKMjEAAAA3gAAAA8AAAAAAAAAAAAAAAAA&#10;nwIAAGRycy9kb3ducmV2LnhtbFBLBQYAAAAABAAEAPcAAACQAwAAAAA=&#10;">
                  <v:imagedata r:id="rId88" o:title=""/>
                </v:shape>
                <v:shape id="Picture 14529" o:spid="_x0000_s1040" type="#_x0000_t75" style="position:absolute;left:36576;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ciLCAAAA3gAAAA8AAABkcnMvZG93bnJldi54bWxET02LwjAQvQv+hzDC3jRVVlm7TaUKi4In&#10;3QWvQzM2xWZSmqjdf28Ewds83udkq9424kadrx0rmE4SEMSl0zVXCv5+f8ZfIHxA1tg4JgX/5GGV&#10;DwcZptrd+UC3Y6hEDGGfogITQptK6UtDFv3EtcSRO7vOYoiwq6Tu8B7DbSNnSbKQFmuODQZb2hgq&#10;L8erVaCLOZ2miSt6Wm53161Z7+3poNTHqC++QQTqw1v8cu90nP85ny3h+U68QeY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HIiwgAAAN4AAAAPAAAAAAAAAAAAAAAAAJ8C&#10;AABkcnMvZG93bnJldi54bWxQSwUGAAAAAAQABAD3AAAAjgMAAAAA&#10;">
                  <v:imagedata r:id="rId82" o:title=""/>
                </v:shape>
                <v:shape id="Picture 14531" o:spid="_x0000_s1041" type="#_x0000_t75" style="position:absolute;left:82296;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2/XPFAAAA3gAAAA8AAABkcnMvZG93bnJldi54bWxET01rwkAQvQv9D8sUvNWNmhaJriJVQXso&#10;JObgcciOSWh2NmRXjf31XaHgbR7vcxar3jTiSp2rLSsYjyIQxIXVNZcK8uPubQbCeWSNjWVScCcH&#10;q+XLYIGJtjdO6Zr5UoQQdgkqqLxvEyldUZFBN7ItceDOtjPoA+xKqTu8hXDTyEkUfUiDNYeGClv6&#10;rKj4yS5GwfclXmf5bhYfTulm20y+cv8bR0oNX/v1HISn3j/F/+69DvPj9+kYHu+EG+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9v1zxQAAAN4AAAAPAAAAAAAAAAAAAAAA&#10;AJ8CAABkcnMvZG93bnJldi54bWxQSwUGAAAAAAQABAD3AAAAkQMAAAAA&#10;">
                  <v:imagedata r:id="rId89" o:title=""/>
                </v:shape>
                <v:shape id="Picture 14533" o:spid="_x0000_s1042" type="#_x0000_t75" style="position:absolute;left:36576;top:73153;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I09rEAAAA3gAAAA8AAABkcnMvZG93bnJldi54bWxET01rwkAQvRf6H5Yp9FJ0o7YlRFeRSiGn&#10;ajS5D9kxG8zOhuxW03/fLQi9zeN9zmoz2k5cafCtYwWzaQKCuHa65UZBefqcpCB8QNbYOSYFP+Rh&#10;s358WGGm3Y0Luh5DI2II+wwVmBD6TEpfG7Lop64njtzZDRZDhEMj9YC3GG47OU+Sd2mx5dhgsKcP&#10;Q/Xl+G0VpOR2Ns9fyvSr2pvSHqoTFZVSz0/jdgki0Bj+xXd3ruP817fFAv7eiTfI9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UI09rEAAAA3gAAAA8AAAAAAAAAAAAAAAAA&#10;nwIAAGRycy9kb3ducmV2LnhtbFBLBQYAAAAABAAEAPcAAACQAwAAAAA=&#10;">
                  <v:imagedata r:id="rId90" o:title=""/>
                </v:shape>
                <v:shape id="Picture 14535" o:spid="_x0000_s1043" type="#_x0000_t75" style="position:absolute;left:73152;top:73153;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XOWPEAAAA3gAAAA8AAABkcnMvZG93bnJldi54bWxET01rwkAQvQv9D8sIvdWNrRaNrlKKgpRe&#10;TCN4HLJjEszOht01if++Wyh4m8f7nPV2MI3oyPnasoLpJAFBXFhdc6kg/9m/LED4gKyxsUwK7uRh&#10;u3karTHVtucjdVkoRQxhn6KCKoQ2ldIXFRn0E9sSR+5incEQoSuldtjHcNPI1yR5lwZrjg0VtvRZ&#10;UXHNbkbBuft2tVnms5Pe2TyjL98v7oVSz+PhYwUi0BAe4n/3Qcf5s/nbHP7eiTfIz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XOWPEAAAA3gAAAA8AAAAAAAAAAAAAAAAA&#10;nwIAAGRycy9kb3ducmV2LnhtbFBLBQYAAAAABAAEAPcAAACQAwAAAAA=&#10;">
                  <v:imagedata r:id="rId91" o:title=""/>
                </v:shape>
                <v:shape id="Picture 14537" o:spid="_x0000_s1044" type="#_x0000_t75" style="position:absolute;left:100584;top:73153;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uBg3CAAAA3gAAAA8AAABkcnMvZG93bnJldi54bWxET9tqwkAQfS/4D8sIvtWN0V6IbkJpEXyy&#10;qP2AITsmi9nZmN0m8e9dodC3OZzrbIrRNqKnzhvHChbzBARx6bThSsHPafv8DsIHZI2NY1JwIw9F&#10;PnnaYKbdwAfqj6ESMYR9hgrqENpMSl/WZNHPXUscubPrLIYIu0rqDocYbhuZJsmrtGg4NtTY0mdN&#10;5eX4axWY6/bLnjHl/Uli2gYvqTLfSs2m48caRKAx/Iv/3Dsd569elm/weCfeIPM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bgYNwgAAAN4AAAAPAAAAAAAAAAAAAAAAAJ8C&#10;AABkcnMvZG93bnJldi54bWxQSwUGAAAAAAQABAD3AAAAjgMAAAAA&#10;">
                  <v:imagedata r:id="rId92" o:title=""/>
                </v:shape>
                <v:shape id="Picture 14539" o:spid="_x0000_s1045" type="#_x0000_t75" style="position:absolute;left:27432;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AEcnFAAAA3gAAAA8AAABkcnMvZG93bnJldi54bWxET9tqwkAQfRf6D8sU+iK68VKtqasUQbA+&#10;1egHjNlpkpqdDdnVJH/fFQTf5nCus1y3phQ3ql1hWcFoGIEgTq0uOFNwOm4HHyCcR9ZYWiYFHTlY&#10;r156S4y1bfhAt8RnIoSwi1FB7n0VS+nSnAy6oa2IA/dra4M+wDqTusYmhJtSjqNoJg0WHBpyrGiT&#10;U3pJrkbB8ccckn7bZZP9bL4YfzfJ39l0Sr29tl+fIDy1/il+uHc6zJ++TxZwfyfcIF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wBHJxQAAAN4AAAAPAAAAAAAAAAAAAAAA&#10;AJ8CAABkcnMvZG93bnJldi54bWxQSwUGAAAAAAQABAD3AAAAkQMAAAAA&#10;">
                  <v:imagedata r:id="rId85" o:title=""/>
                </v:shape>
                <v:shape id="Picture 14541" o:spid="_x0000_s1046" type="#_x0000_t75" style="position:absolute;left:73152;top:82297;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NAOPEAAAA3gAAAA8AAABkcnMvZG93bnJldi54bWxET81qAjEQvhf6DmEEb5rdVq1sjdKKgvUi&#10;tX2AIZluFjeTZZO6q09vCkJv8/H9zmLVu1qcqQ2VZwX5OANBrL2puFTw/bUdzUGEiGyw9kwKLhRg&#10;tXx8WGBhfMefdD7GUqQQDgUqsDE2hZRBW3IYxr4hTtyPbx3GBNtSmha7FO5q+ZRlM+mw4tRgsaG1&#10;JX06/joFm+lhb3X+TO9dNb9ea/2Rr18apYaD/u0VRKQ+/ovv7p1J8yfTSQ5/76Qb5P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dNAOPEAAAA3gAAAA8AAAAAAAAAAAAAAAAA&#10;nwIAAGRycy9kb3ducmV2LnhtbFBLBQYAAAAABAAEAPcAAACQAwAAAAA=&#10;">
                  <v:imagedata r:id="rId93" o:title=""/>
                </v:shape>
                <w10:anchorlock/>
              </v:group>
            </w:pict>
          </mc:Fallback>
        </mc:AlternateContent>
      </w:r>
      <w:r>
        <w:t xml:space="preserve"> is defined as: </w:t>
      </w:r>
    </w:p>
    <w:p w:rsidR="003E2602" w:rsidRDefault="007B74C6">
      <w:pPr>
        <w:spacing w:after="156" w:line="259" w:lineRule="auto"/>
        <w:ind w:left="902" w:firstLine="0"/>
        <w:jc w:val="center"/>
      </w:pPr>
      <w:r>
        <w:rPr>
          <w:rFonts w:ascii="Calibri" w:eastAsia="Calibri" w:hAnsi="Calibri" w:cs="Calibri"/>
          <w:noProof/>
          <w:sz w:val="22"/>
        </w:rPr>
        <mc:AlternateContent>
          <mc:Choice Requires="wpg">
            <w:drawing>
              <wp:inline distT="0" distB="0" distL="0" distR="0">
                <wp:extent cx="1895856" cy="288036"/>
                <wp:effectExtent l="0" t="0" r="0" b="0"/>
                <wp:docPr id="207450" name="Group 207450"/>
                <wp:cNvGraphicFramePr/>
                <a:graphic xmlns:a="http://schemas.openxmlformats.org/drawingml/2006/main">
                  <a:graphicData uri="http://schemas.microsoft.com/office/word/2010/wordprocessingGroup">
                    <wpg:wgp>
                      <wpg:cNvGrpSpPr/>
                      <wpg:grpSpPr>
                        <a:xfrm>
                          <a:off x="0" y="0"/>
                          <a:ext cx="1895856" cy="288036"/>
                          <a:chOff x="0" y="0"/>
                          <a:chExt cx="1895856" cy="288036"/>
                        </a:xfrm>
                      </wpg:grpSpPr>
                      <pic:pic xmlns:pic="http://schemas.openxmlformats.org/drawingml/2006/picture">
                        <pic:nvPicPr>
                          <pic:cNvPr id="275131" name="Picture 275131"/>
                          <pic:cNvPicPr/>
                        </pic:nvPicPr>
                        <pic:blipFill>
                          <a:blip r:embed="rId137"/>
                          <a:stretch>
                            <a:fillRect/>
                          </a:stretch>
                        </pic:blipFill>
                        <pic:spPr>
                          <a:xfrm>
                            <a:off x="-3809" y="-3047"/>
                            <a:ext cx="1898904" cy="271272"/>
                          </a:xfrm>
                          <a:prstGeom prst="rect">
                            <a:avLst/>
                          </a:prstGeom>
                        </pic:spPr>
                      </pic:pic>
                      <pic:pic xmlns:pic="http://schemas.openxmlformats.org/drawingml/2006/picture">
                        <pic:nvPicPr>
                          <pic:cNvPr id="14546" name="Picture 14546"/>
                          <pic:cNvPicPr/>
                        </pic:nvPicPr>
                        <pic:blipFill>
                          <a:blip r:embed="rId138"/>
                          <a:stretch>
                            <a:fillRect/>
                          </a:stretch>
                        </pic:blipFill>
                        <pic:spPr>
                          <a:xfrm>
                            <a:off x="1427226" y="268224"/>
                            <a:ext cx="188214" cy="9906"/>
                          </a:xfrm>
                          <a:prstGeom prst="rect">
                            <a:avLst/>
                          </a:prstGeom>
                        </pic:spPr>
                      </pic:pic>
                    </wpg:wgp>
                  </a:graphicData>
                </a:graphic>
              </wp:inline>
            </w:drawing>
          </mc:Choice>
          <mc:Fallback>
            <w:pict>
              <v:group w14:anchorId="430F948C" id="Group 207450" o:spid="_x0000_s1026" style="width:149.3pt;height:22.7pt;mso-position-horizontal-relative:char;mso-position-vertical-relative:line" coordsize="18958,288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">
                <v:shape id="Picture 275131" o:spid="_x0000_s1027" type="#_x0000_t75" style="position:absolute;left:-38;top:-30;width:18988;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HXHjIAAAA3wAAAA8AAABkcnMvZG93bnJldi54bWxEj09LAzEUxO+C3yE8wZvNbtd/bJuWtiIE&#10;T7p6sLfH5nWzdPOyJLFdv70RBI/DzPyGWa4nN4gThdh7VlDOChDErTc9dwo+3p9vHkHEhGxw8EwK&#10;vinCenV5scTa+DO/0alJncgQjjUqsCmNtZSxteQwzvxInL2DDw5TlqGTJuA5w90g50VxLx32nBcs&#10;jrSz1B6bL6eg3X4+6araF7vXF62P2jbh9tArdX01bRYgEk3pP/zX1kbB/OGurEr4/ZO/gFz9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Lh1x4yAAAAN8AAAAPAAAAAAAAAAAA&#10;AAAAAJ8CAABkcnMvZG93bnJldi54bWxQSwUGAAAAAAQABAD3AAAAlAMAAAAA&#10;">
                  <v:imagedata r:id="rId139" o:title=""/>
                </v:shape>
                <v:shape id="Picture 14546" o:spid="_x0000_s1028" type="#_x0000_t75" style="position:absolute;left:14272;top:2682;width:1882;height: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nAaHEAAAA3gAAAA8AAABkcnMvZG93bnJldi54bWxET0trwkAQvgv9D8sUvOnGR9WmriKlgod6&#10;MIrnITvJBrOzIbuN6b93CwVv8/E9Z73tbS06an3lWMFknIAgzp2uuFRwOe9HKxA+IGusHZOCX/Kw&#10;3bwM1phqd+cTdVkoRQxhn6ICE0KTSulzQxb92DXEkStcazFE2JZSt3iP4baW0yRZSIsVxwaDDX0a&#10;ym/Zj1XwfVwW78XX9WDpOrnNzEl3mQ1KDV/73QeIQH14iv/dBx3nz9/mC/h7J94gNw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RnAaHEAAAA3gAAAA8AAAAAAAAAAAAAAAAA&#10;nwIAAGRycy9kb3ducmV2LnhtbFBLBQYAAAAABAAEAPcAAACQAwAAAAA=&#10;">
                  <v:imagedata r:id="rId140" o:title=""/>
                </v:shape>
                <w10:anchorlock/>
              </v:group>
            </w:pict>
          </mc:Fallback>
        </mc:AlternateContent>
      </w:r>
      <w:r>
        <w:t xml:space="preserve"> </w:t>
      </w:r>
    </w:p>
    <w:p w:rsidR="003E2602" w:rsidRDefault="007B74C6">
      <w:pPr>
        <w:numPr>
          <w:ilvl w:val="0"/>
          <w:numId w:val="13"/>
        </w:numPr>
        <w:spacing w:after="185"/>
        <w:ind w:right="6" w:hanging="360"/>
      </w:pPr>
      <w:r>
        <w:rPr>
          <w:noProof/>
        </w:rPr>
        <w:drawing>
          <wp:inline distT="0" distB="0" distL="0" distR="0">
            <wp:extent cx="259080" cy="109727"/>
            <wp:effectExtent l="0" t="0" r="0" b="0"/>
            <wp:docPr id="275133" name="Picture 275133"/>
            <wp:cNvGraphicFramePr/>
            <a:graphic xmlns:a="http://schemas.openxmlformats.org/drawingml/2006/main">
              <a:graphicData uri="http://schemas.openxmlformats.org/drawingml/2006/picture">
                <pic:pic xmlns:pic="http://schemas.openxmlformats.org/drawingml/2006/picture">
                  <pic:nvPicPr>
                    <pic:cNvPr id="275133" name="Picture 275133"/>
                    <pic:cNvPicPr/>
                  </pic:nvPicPr>
                  <pic:blipFill>
                    <a:blip r:embed="rId141"/>
                    <a:stretch>
                      <a:fillRect/>
                    </a:stretch>
                  </pic:blipFill>
                  <pic:spPr>
                    <a:xfrm>
                      <a:off x="0" y="0"/>
                      <a:ext cx="259080" cy="109727"/>
                    </a:xfrm>
                    <a:prstGeom prst="rect">
                      <a:avLst/>
                    </a:prstGeom>
                  </pic:spPr>
                </pic:pic>
              </a:graphicData>
            </a:graphic>
          </wp:inline>
        </w:drawing>
      </w:r>
      <w:r>
        <w:t xml:space="preserve"> is the </w:t>
      </w:r>
      <w:r>
        <w:rPr>
          <w:i/>
        </w:rPr>
        <w:t>active mode efficiency</w:t>
      </w:r>
      <w:r>
        <w:t xml:space="preserve"> </w:t>
      </w:r>
    </w:p>
    <w:p w:rsidR="003E2602" w:rsidRDefault="007B74C6">
      <w:pPr>
        <w:numPr>
          <w:ilvl w:val="0"/>
          <w:numId w:val="13"/>
        </w:numPr>
        <w:ind w:right="6" w:hanging="360"/>
      </w:pPr>
      <w:r>
        <w:rPr>
          <w:i/>
        </w:rPr>
        <w:t>BLC</w:t>
      </w:r>
      <w:r>
        <w:t xml:space="preserve"> is the Biomass Labelling Coefficient (1.2 for solid biomass fuel, 1.0 for other fuels) and is only used for the calculation of efficiency on the energy label (not for ecodesign requirements). </w:t>
      </w:r>
    </w:p>
    <w:p w:rsidR="003E2602" w:rsidRDefault="007B74C6">
      <w:pPr>
        <w:spacing w:after="122" w:line="259" w:lineRule="auto"/>
        <w:ind w:left="903" w:firstLine="0"/>
        <w:jc w:val="center"/>
      </w:pPr>
      <w:r>
        <w:rPr>
          <w:noProof/>
        </w:rPr>
        <w:drawing>
          <wp:inline distT="0" distB="0" distL="0" distR="0">
            <wp:extent cx="1078992" cy="286512"/>
            <wp:effectExtent l="0" t="0" r="0" b="0"/>
            <wp:docPr id="275136" name="Picture 275136"/>
            <wp:cNvGraphicFramePr/>
            <a:graphic xmlns:a="http://schemas.openxmlformats.org/drawingml/2006/main">
              <a:graphicData uri="http://schemas.openxmlformats.org/drawingml/2006/picture">
                <pic:pic xmlns:pic="http://schemas.openxmlformats.org/drawingml/2006/picture">
                  <pic:nvPicPr>
                    <pic:cNvPr id="275136" name="Picture 275136"/>
                    <pic:cNvPicPr/>
                  </pic:nvPicPr>
                  <pic:blipFill>
                    <a:blip r:embed="rId142"/>
                    <a:stretch>
                      <a:fillRect/>
                    </a:stretch>
                  </pic:blipFill>
                  <pic:spPr>
                    <a:xfrm>
                      <a:off x="0" y="0"/>
                      <a:ext cx="1078992" cy="286512"/>
                    </a:xfrm>
                    <a:prstGeom prst="rect">
                      <a:avLst/>
                    </a:prstGeom>
                  </pic:spPr>
                </pic:pic>
              </a:graphicData>
            </a:graphic>
          </wp:inline>
        </w:drawing>
      </w:r>
      <w:r>
        <w:t xml:space="preserve"> </w:t>
      </w:r>
    </w:p>
    <w:p w:rsidR="003E2602" w:rsidRDefault="007B74C6">
      <w:pPr>
        <w:spacing w:after="246"/>
        <w:ind w:left="845" w:right="401"/>
        <w:jc w:val="left"/>
      </w:pPr>
      <w:r>
        <w:rPr>
          <w:i/>
        </w:rPr>
        <w:t xml:space="preserve">Solid fuel fired LSH </w:t>
      </w:r>
    </w:p>
    <w:p w:rsidR="003E2602" w:rsidRDefault="007B74C6">
      <w:pPr>
        <w:numPr>
          <w:ilvl w:val="0"/>
          <w:numId w:val="13"/>
        </w:numPr>
        <w:spacing w:after="107"/>
        <w:ind w:right="6" w:hanging="360"/>
      </w:pPr>
      <w:r>
        <w:rPr>
          <w:noProof/>
        </w:rPr>
        <w:drawing>
          <wp:inline distT="0" distB="0" distL="0" distR="0">
            <wp:extent cx="259080" cy="100584"/>
            <wp:effectExtent l="0" t="0" r="0" b="0"/>
            <wp:docPr id="275137" name="Picture 275137"/>
            <wp:cNvGraphicFramePr/>
            <a:graphic xmlns:a="http://schemas.openxmlformats.org/drawingml/2006/main">
              <a:graphicData uri="http://schemas.openxmlformats.org/drawingml/2006/picture">
                <pic:pic xmlns:pic="http://schemas.openxmlformats.org/drawingml/2006/picture">
                  <pic:nvPicPr>
                    <pic:cNvPr id="275137" name="Picture 275137"/>
                    <pic:cNvPicPr/>
                  </pic:nvPicPr>
                  <pic:blipFill>
                    <a:blip r:embed="rId143"/>
                    <a:stretch>
                      <a:fillRect/>
                    </a:stretch>
                  </pic:blipFill>
                  <pic:spPr>
                    <a:xfrm>
                      <a:off x="0" y="0"/>
                      <a:ext cx="259080" cy="100584"/>
                    </a:xfrm>
                    <a:prstGeom prst="rect">
                      <a:avLst/>
                    </a:prstGeom>
                  </pic:spPr>
                </pic:pic>
              </a:graphicData>
            </a:graphic>
          </wp:inline>
        </w:drawing>
      </w:r>
      <w:r>
        <w:t xml:space="preserve"> is the </w:t>
      </w:r>
      <w:r>
        <w:rPr>
          <w:i/>
        </w:rPr>
        <w:t>useful efficiency</w:t>
      </w:r>
      <w:r>
        <w:t xml:space="preserve"> at rated h</w:t>
      </w:r>
      <w:r>
        <w:t xml:space="preserve">eat output </w:t>
      </w:r>
      <w:r>
        <w:rPr>
          <w:noProof/>
        </w:rPr>
        <w:drawing>
          <wp:inline distT="0" distB="0" distL="0" distR="0">
            <wp:extent cx="365760" cy="100584"/>
            <wp:effectExtent l="0" t="0" r="0" b="0"/>
            <wp:docPr id="275138" name="Picture 275138"/>
            <wp:cNvGraphicFramePr/>
            <a:graphic xmlns:a="http://schemas.openxmlformats.org/drawingml/2006/main">
              <a:graphicData uri="http://schemas.openxmlformats.org/drawingml/2006/picture">
                <pic:pic xmlns:pic="http://schemas.openxmlformats.org/drawingml/2006/picture">
                  <pic:nvPicPr>
                    <pic:cNvPr id="275138" name="Picture 275138"/>
                    <pic:cNvPicPr/>
                  </pic:nvPicPr>
                  <pic:blipFill>
                    <a:blip r:embed="rId144"/>
                    <a:stretch>
                      <a:fillRect/>
                    </a:stretch>
                  </pic:blipFill>
                  <pic:spPr>
                    <a:xfrm>
                      <a:off x="0" y="0"/>
                      <a:ext cx="365760" cy="100584"/>
                    </a:xfrm>
                    <a:prstGeom prst="rect">
                      <a:avLst/>
                    </a:prstGeom>
                  </pic:spPr>
                </pic:pic>
              </a:graphicData>
            </a:graphic>
          </wp:inline>
        </w:drawing>
      </w:r>
      <w:r>
        <w:tab/>
        <w:t xml:space="preserve">, using the NCVar of the fuel, in [%] </w:t>
      </w:r>
    </w:p>
    <w:p w:rsidR="003E2602" w:rsidRDefault="007B74C6">
      <w:pPr>
        <w:spacing w:after="246"/>
        <w:ind w:left="845" w:right="401"/>
        <w:jc w:val="left"/>
      </w:pPr>
      <w:r>
        <w:rPr>
          <w:i/>
        </w:rPr>
        <w:t xml:space="preserve">Gaseous and liquid fuel fired LSH (except warm air, luminous and radiant heaters) </w:t>
      </w:r>
    </w:p>
    <w:p w:rsidR="003E2602" w:rsidRDefault="007B74C6">
      <w:pPr>
        <w:numPr>
          <w:ilvl w:val="0"/>
          <w:numId w:val="13"/>
        </w:numPr>
        <w:spacing w:after="104" w:line="378" w:lineRule="auto"/>
        <w:ind w:right="6" w:hanging="360"/>
      </w:pPr>
      <w:r>
        <w:rPr>
          <w:noProof/>
        </w:rPr>
        <w:drawing>
          <wp:inline distT="0" distB="0" distL="0" distR="0">
            <wp:extent cx="259080" cy="109728"/>
            <wp:effectExtent l="0" t="0" r="0" b="0"/>
            <wp:docPr id="275139" name="Picture 275139"/>
            <wp:cNvGraphicFramePr/>
            <a:graphic xmlns:a="http://schemas.openxmlformats.org/drawingml/2006/main">
              <a:graphicData uri="http://schemas.openxmlformats.org/drawingml/2006/picture">
                <pic:pic xmlns:pic="http://schemas.openxmlformats.org/drawingml/2006/picture">
                  <pic:nvPicPr>
                    <pic:cNvPr id="275139" name="Picture 275139"/>
                    <pic:cNvPicPr/>
                  </pic:nvPicPr>
                  <pic:blipFill>
                    <a:blip r:embed="rId145"/>
                    <a:stretch>
                      <a:fillRect/>
                    </a:stretch>
                  </pic:blipFill>
                  <pic:spPr>
                    <a:xfrm>
                      <a:off x="0" y="0"/>
                      <a:ext cx="259080" cy="109728"/>
                    </a:xfrm>
                    <a:prstGeom prst="rect">
                      <a:avLst/>
                    </a:prstGeom>
                  </pic:spPr>
                </pic:pic>
              </a:graphicData>
            </a:graphic>
          </wp:inline>
        </w:drawing>
      </w:r>
      <w:r>
        <w:t xml:space="preserve"> is the </w:t>
      </w:r>
      <w:r>
        <w:rPr>
          <w:i/>
        </w:rPr>
        <w:t>useful efficiency</w:t>
      </w:r>
      <w:r>
        <w:t xml:space="preserve"> at rated heat output </w:t>
      </w:r>
      <w:r>
        <w:rPr>
          <w:noProof/>
        </w:rPr>
        <w:drawing>
          <wp:inline distT="0" distB="0" distL="0" distR="0">
            <wp:extent cx="365760" cy="109728"/>
            <wp:effectExtent l="0" t="0" r="0" b="0"/>
            <wp:docPr id="275140" name="Picture 275140"/>
            <wp:cNvGraphicFramePr/>
            <a:graphic xmlns:a="http://schemas.openxmlformats.org/drawingml/2006/main">
              <a:graphicData uri="http://schemas.openxmlformats.org/drawingml/2006/picture">
                <pic:pic xmlns:pic="http://schemas.openxmlformats.org/drawingml/2006/picture">
                  <pic:nvPicPr>
                    <pic:cNvPr id="275140" name="Picture 275140"/>
                    <pic:cNvPicPr/>
                  </pic:nvPicPr>
                  <pic:blipFill>
                    <a:blip r:embed="rId146"/>
                    <a:stretch>
                      <a:fillRect/>
                    </a:stretch>
                  </pic:blipFill>
                  <pic:spPr>
                    <a:xfrm>
                      <a:off x="0" y="0"/>
                      <a:ext cx="365760" cy="109728"/>
                    </a:xfrm>
                    <a:prstGeom prst="rect">
                      <a:avLst/>
                    </a:prstGeom>
                  </pic:spPr>
                </pic:pic>
              </a:graphicData>
            </a:graphic>
          </wp:inline>
        </w:drawing>
      </w:r>
      <w:r>
        <w:tab/>
        <w:t xml:space="preserve">, using the NCV of the fuel, in [%] </w:t>
      </w:r>
      <w:r>
        <w:rPr>
          <w:i/>
        </w:rPr>
        <w:t xml:space="preserve">Electric LSH </w:t>
      </w:r>
    </w:p>
    <w:p w:rsidR="003E2602" w:rsidRDefault="007B74C6">
      <w:pPr>
        <w:numPr>
          <w:ilvl w:val="0"/>
          <w:numId w:val="13"/>
        </w:numPr>
        <w:spacing w:after="24" w:line="382" w:lineRule="auto"/>
        <w:ind w:right="6" w:hanging="360"/>
      </w:pPr>
      <w:r>
        <w:rPr>
          <w:noProof/>
        </w:rPr>
        <w:lastRenderedPageBreak/>
        <w:drawing>
          <wp:inline distT="0" distB="0" distL="0" distR="0">
            <wp:extent cx="259080" cy="100584"/>
            <wp:effectExtent l="0" t="0" r="0" b="0"/>
            <wp:docPr id="275141" name="Picture 275141"/>
            <wp:cNvGraphicFramePr/>
            <a:graphic xmlns:a="http://schemas.openxmlformats.org/drawingml/2006/main">
              <a:graphicData uri="http://schemas.openxmlformats.org/drawingml/2006/picture">
                <pic:pic xmlns:pic="http://schemas.openxmlformats.org/drawingml/2006/picture">
                  <pic:nvPicPr>
                    <pic:cNvPr id="275141" name="Picture 275141"/>
                    <pic:cNvPicPr/>
                  </pic:nvPicPr>
                  <pic:blipFill>
                    <a:blip r:embed="rId147"/>
                    <a:stretch>
                      <a:fillRect/>
                    </a:stretch>
                  </pic:blipFill>
                  <pic:spPr>
                    <a:xfrm>
                      <a:off x="0" y="0"/>
                      <a:ext cx="259080" cy="100584"/>
                    </a:xfrm>
                    <a:prstGeom prst="rect">
                      <a:avLst/>
                    </a:prstGeom>
                  </pic:spPr>
                </pic:pic>
              </a:graphicData>
            </a:graphic>
          </wp:inline>
        </w:drawing>
      </w:r>
      <w:r>
        <w:t xml:space="preserve"> is 40, in [%] </w:t>
      </w:r>
      <w:r>
        <w:rPr>
          <w:i/>
        </w:rPr>
        <w:t>Lumin</w:t>
      </w:r>
      <w:r>
        <w:rPr>
          <w:i/>
        </w:rPr>
        <w:t xml:space="preserve">ous and tube heaters </w:t>
      </w:r>
    </w:p>
    <w:p w:rsidR="003E2602" w:rsidRDefault="007B74C6">
      <w:pPr>
        <w:spacing w:after="163" w:line="259" w:lineRule="auto"/>
        <w:ind w:left="902" w:firstLine="0"/>
        <w:jc w:val="center"/>
      </w:pPr>
      <w:r>
        <w:rPr>
          <w:rFonts w:ascii="Calibri" w:eastAsia="Calibri" w:hAnsi="Calibri" w:cs="Calibri"/>
          <w:noProof/>
          <w:sz w:val="22"/>
        </w:rPr>
        <mc:AlternateContent>
          <mc:Choice Requires="wpg">
            <w:drawing>
              <wp:inline distT="0" distB="0" distL="0" distR="0">
                <wp:extent cx="3256788" cy="358140"/>
                <wp:effectExtent l="0" t="0" r="0" b="0"/>
                <wp:docPr id="195545" name="Group 195545"/>
                <wp:cNvGraphicFramePr/>
                <a:graphic xmlns:a="http://schemas.openxmlformats.org/drawingml/2006/main">
                  <a:graphicData uri="http://schemas.microsoft.com/office/word/2010/wordprocessingGroup">
                    <wpg:wgp>
                      <wpg:cNvGrpSpPr/>
                      <wpg:grpSpPr>
                        <a:xfrm>
                          <a:off x="0" y="0"/>
                          <a:ext cx="3256788" cy="358140"/>
                          <a:chOff x="0" y="0"/>
                          <a:chExt cx="3256788" cy="358140"/>
                        </a:xfrm>
                      </wpg:grpSpPr>
                      <pic:pic xmlns:pic="http://schemas.openxmlformats.org/drawingml/2006/picture">
                        <pic:nvPicPr>
                          <pic:cNvPr id="275142" name="Picture 275142"/>
                          <pic:cNvPicPr/>
                        </pic:nvPicPr>
                        <pic:blipFill>
                          <a:blip r:embed="rId148"/>
                          <a:stretch>
                            <a:fillRect/>
                          </a:stretch>
                        </pic:blipFill>
                        <pic:spPr>
                          <a:xfrm>
                            <a:off x="0" y="-2031"/>
                            <a:ext cx="3255264" cy="344424"/>
                          </a:xfrm>
                          <a:prstGeom prst="rect">
                            <a:avLst/>
                          </a:prstGeom>
                        </pic:spPr>
                      </pic:pic>
                      <pic:pic xmlns:pic="http://schemas.openxmlformats.org/drawingml/2006/picture">
                        <pic:nvPicPr>
                          <pic:cNvPr id="14608" name="Picture 14608"/>
                          <pic:cNvPicPr/>
                        </pic:nvPicPr>
                        <pic:blipFill>
                          <a:blip r:embed="rId110"/>
                          <a:stretch>
                            <a:fillRect/>
                          </a:stretch>
                        </pic:blipFill>
                        <pic:spPr>
                          <a:xfrm>
                            <a:off x="2785872" y="329946"/>
                            <a:ext cx="27432" cy="9906"/>
                          </a:xfrm>
                          <a:prstGeom prst="rect">
                            <a:avLst/>
                          </a:prstGeom>
                        </pic:spPr>
                      </pic:pic>
                    </wpg:wgp>
                  </a:graphicData>
                </a:graphic>
              </wp:inline>
            </w:drawing>
          </mc:Choice>
          <mc:Fallback>
            <w:pict>
              <v:group w14:anchorId="7D7F9C90" id="Group 195545" o:spid="_x0000_s1026" style="width:256.45pt;height:28.2pt;mso-position-horizontal-relative:char;mso-position-vertical-relative:line" coordsize="32567,3581"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">
                <v:shape id="Picture 275142" o:spid="_x0000_s1027" type="#_x0000_t75" style="position:absolute;top:-20;width:32552;height:34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ORnNnGAAAA3wAAAA8AAABkcnMvZG93bnJldi54bWxEj0FrwkAUhO8F/8PyhF6KbgxtldRVxFLo&#10;TWoKenxmX5No9m3I22r013cLhR6HmfmGmS9716gzdVJ7NjAZJ6CIC29rLg185m+jGSgJyBYbz2Tg&#10;SgLLxeBujpn1F/6g8zaUKkJYMjRQhdBmWktRkUMZ+5Y4el++cxii7EptO7xEuGt0miTP2mHNcaHC&#10;ltYVFafttzMgBybe0+4mrxuvH6w7Sn7Njbkf9qsXUIH68B/+a79bA+n0afKYwu+f+AX04g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5Gc2cYAAADfAAAADwAAAAAAAAAAAAAA&#10;AACfAgAAZHJzL2Rvd25yZXYueG1sUEsFBgAAAAAEAAQA9wAAAJIDAAAAAA==&#10;">
                  <v:imagedata r:id="rId149" o:title=""/>
                </v:shape>
                <v:shape id="Picture 14608" o:spid="_x0000_s1028" type="#_x0000_t75" style="position:absolute;left:27858;top:3299;width:275;height: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d0LjHAAAA3gAAAA8AAABkcnMvZG93bnJldi54bWxEj0FrwkAQhe8F/8MyQm91o1Qp0VVELQhe&#10;1OrB25Adk5DsbMhuNfbXdw6Ctxnem/e+mS06V6sbtaH0bGA4SEARZ96WnBs4/Xx/fIEKEdli7ZkM&#10;PCjAYt57m2Fq/Z0PdDvGXEkIhxQNFDE2qdYhK8hhGPiGWLSrbx1GWdtc2xbvEu5qPUqSiXZYsjQU&#10;2NCqoKw6/joDl/1ptPlzvNudx4ey3lO1WY8rY9773XIKKlIXX+bn9dYK/uckEV55R2bQ8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Bd0LjHAAAA3gAAAA8AAAAAAAAAAAAA&#10;AAAAnwIAAGRycy9kb3ducmV2LnhtbFBLBQYAAAAABAAEAPcAAACTAwAAAAA=&#10;">
                  <v:imagedata r:id="rId112" o:title=""/>
                </v:shape>
                <w10:anchorlock/>
              </v:group>
            </w:pict>
          </mc:Fallback>
        </mc:AlternateContent>
      </w:r>
      <w:r>
        <w:rPr>
          <w:i/>
        </w:rPr>
        <w:t xml:space="preserve"> </w:t>
      </w:r>
    </w:p>
    <w:p w:rsidR="003E2602" w:rsidRDefault="007B74C6">
      <w:pPr>
        <w:numPr>
          <w:ilvl w:val="1"/>
          <w:numId w:val="13"/>
        </w:numPr>
        <w:spacing w:after="20" w:line="357" w:lineRule="auto"/>
        <w:ind w:right="834" w:hanging="360"/>
      </w:pPr>
      <w:r>
        <w:rPr>
          <w:noProof/>
        </w:rPr>
        <w:drawing>
          <wp:inline distT="0" distB="0" distL="0" distR="0">
            <wp:extent cx="365760" cy="109728"/>
            <wp:effectExtent l="0" t="0" r="0" b="0"/>
            <wp:docPr id="275134" name="Picture 275134"/>
            <wp:cNvGraphicFramePr/>
            <a:graphic xmlns:a="http://schemas.openxmlformats.org/drawingml/2006/main">
              <a:graphicData uri="http://schemas.openxmlformats.org/drawingml/2006/picture">
                <pic:pic xmlns:pic="http://schemas.openxmlformats.org/drawingml/2006/picture">
                  <pic:nvPicPr>
                    <pic:cNvPr id="275134" name="Picture 275134"/>
                    <pic:cNvPicPr/>
                  </pic:nvPicPr>
                  <pic:blipFill>
                    <a:blip r:embed="rId150"/>
                    <a:stretch>
                      <a:fillRect/>
                    </a:stretch>
                  </pic:blipFill>
                  <pic:spPr>
                    <a:xfrm>
                      <a:off x="0" y="0"/>
                      <a:ext cx="365760" cy="109728"/>
                    </a:xfrm>
                    <a:prstGeom prst="rect">
                      <a:avLst/>
                    </a:prstGeom>
                  </pic:spPr>
                </pic:pic>
              </a:graphicData>
            </a:graphic>
          </wp:inline>
        </w:drawing>
      </w:r>
      <w:r>
        <w:t xml:space="preserve"> is the </w:t>
      </w:r>
      <w:r>
        <w:rPr>
          <w:i/>
        </w:rPr>
        <w:t>useful efficiency</w:t>
      </w:r>
      <w:r>
        <w:t xml:space="preserve"> at rated heat output, using the GCV of the fuel [%] </w:t>
      </w:r>
      <w:r>
        <w:rPr>
          <w:rFonts w:ascii="Courier New" w:eastAsia="Courier New" w:hAnsi="Courier New" w:cs="Courier New"/>
        </w:rPr>
        <w:t>o</w:t>
      </w:r>
      <w:r>
        <w:rPr>
          <w:rFonts w:ascii="Arial" w:eastAsia="Arial" w:hAnsi="Arial" w:cs="Arial"/>
        </w:rPr>
        <w:t xml:space="preserve"> </w:t>
      </w:r>
      <w:r>
        <w:rPr>
          <w:noProof/>
        </w:rPr>
        <w:drawing>
          <wp:inline distT="0" distB="0" distL="0" distR="0">
            <wp:extent cx="307848" cy="118872"/>
            <wp:effectExtent l="0" t="0" r="0" b="0"/>
            <wp:docPr id="275135" name="Picture 275135"/>
            <wp:cNvGraphicFramePr/>
            <a:graphic xmlns:a="http://schemas.openxmlformats.org/drawingml/2006/main">
              <a:graphicData uri="http://schemas.openxmlformats.org/drawingml/2006/picture">
                <pic:pic xmlns:pic="http://schemas.openxmlformats.org/drawingml/2006/picture">
                  <pic:nvPicPr>
                    <pic:cNvPr id="275135" name="Picture 275135"/>
                    <pic:cNvPicPr/>
                  </pic:nvPicPr>
                  <pic:blipFill>
                    <a:blip r:embed="rId151"/>
                    <a:stretch>
                      <a:fillRect/>
                    </a:stretch>
                  </pic:blipFill>
                  <pic:spPr>
                    <a:xfrm>
                      <a:off x="0" y="0"/>
                      <a:ext cx="307848" cy="118872"/>
                    </a:xfrm>
                    <a:prstGeom prst="rect">
                      <a:avLst/>
                    </a:prstGeom>
                  </pic:spPr>
                </pic:pic>
              </a:graphicData>
            </a:graphic>
          </wp:inline>
        </w:drawing>
      </w:r>
      <w:r>
        <w:t xml:space="preserve"> is the </w:t>
      </w:r>
      <w:r>
        <w:rPr>
          <w:i/>
        </w:rPr>
        <w:t>useful efficiency</w:t>
      </w:r>
      <w:r>
        <w:t xml:space="preserve"> at a part load heat output of 50%, using the GCV of the fuel [%] </w:t>
      </w:r>
    </w:p>
    <w:p w:rsidR="003E2602" w:rsidRDefault="007B74C6">
      <w:pPr>
        <w:numPr>
          <w:ilvl w:val="1"/>
          <w:numId w:val="13"/>
        </w:numPr>
        <w:spacing w:after="129"/>
        <w:ind w:right="834" w:hanging="360"/>
      </w:pPr>
      <w:r>
        <w:t xml:space="preserve">RF is the </w:t>
      </w:r>
      <w:r>
        <w:rPr>
          <w:i/>
        </w:rPr>
        <w:t>Radiant Factor</w:t>
      </w:r>
      <w:r>
        <w:t xml:space="preserve"> of the product, dimensionless [-] </w:t>
      </w:r>
    </w:p>
    <w:p w:rsidR="003E2602" w:rsidRDefault="007B74C6">
      <w:pPr>
        <w:spacing w:after="183" w:line="249" w:lineRule="auto"/>
        <w:ind w:left="845" w:right="264"/>
        <w:jc w:val="left"/>
      </w:pPr>
      <w:r>
        <w:rPr>
          <w:b/>
        </w:rPr>
        <w:t xml:space="preserve">Correction factors </w:t>
      </w:r>
    </w:p>
    <w:p w:rsidR="003E2602" w:rsidRDefault="007B74C6">
      <w:pPr>
        <w:spacing w:after="98" w:line="325" w:lineRule="auto"/>
        <w:ind w:left="845" w:right="513"/>
        <w:jc w:val="left"/>
      </w:pPr>
      <w:r>
        <w:t xml:space="preserve">The correction factors vay per type of product and have been established for Combustion LSH, non-combustion LSH and commercial LSH </w:t>
      </w:r>
      <w:r>
        <w:rPr>
          <w:i/>
        </w:rPr>
        <w:t xml:space="preserve">Combustion local space heaters </w:t>
      </w:r>
    </w:p>
    <w:p w:rsidR="003E2602" w:rsidRDefault="007B74C6">
      <w:pPr>
        <w:ind w:left="845" w:right="834"/>
      </w:pPr>
      <w:r>
        <w:t>For domestic combustion heaters (soli</w:t>
      </w:r>
      <w:r>
        <w:t xml:space="preserve">d fuel, gaseous and liquid fuel fired heaters) no correction factors apply. </w:t>
      </w:r>
    </w:p>
    <w:p w:rsidR="003E2602" w:rsidRDefault="007B74C6">
      <w:pPr>
        <w:spacing w:after="171" w:line="265" w:lineRule="auto"/>
        <w:ind w:left="3030" w:right="2179"/>
        <w:jc w:val="center"/>
      </w:pPr>
      <w:r>
        <w:t xml:space="preserve">F(i) = 0 </w:t>
      </w:r>
    </w:p>
    <w:p w:rsidR="003E2602" w:rsidRDefault="007B74C6">
      <w:pPr>
        <w:spacing w:after="186"/>
        <w:ind w:left="845" w:right="401"/>
        <w:jc w:val="left"/>
      </w:pPr>
      <w:r>
        <w:rPr>
          <w:i/>
        </w:rPr>
        <w:t xml:space="preserve">Non-combustion local space heaters </w:t>
      </w:r>
    </w:p>
    <w:p w:rsidR="003E2602" w:rsidRDefault="007B74C6">
      <w:pPr>
        <w:ind w:left="845"/>
      </w:pPr>
      <w:r>
        <w:t xml:space="preserve">For domestic products that do not use combustion of fuels (electric local space heaters) the following correction factors apply. </w:t>
      </w:r>
    </w:p>
    <w:p w:rsidR="003E2602" w:rsidRDefault="007B74C6">
      <w:pPr>
        <w:tabs>
          <w:tab w:val="center" w:pos="2361"/>
          <w:tab w:val="center" w:pos="6355"/>
          <w:tab w:val="center" w:pos="8969"/>
        </w:tabs>
        <w:spacing w:after="236"/>
        <w:ind w:left="0" w:firstLine="0"/>
        <w:jc w:val="left"/>
      </w:pPr>
      <w:r>
        <w:rPr>
          <w:rFonts w:ascii="Calibri" w:eastAsia="Calibri" w:hAnsi="Calibri" w:cs="Calibri"/>
          <w:sz w:val="22"/>
        </w:rPr>
        <w:tab/>
      </w:r>
      <w:r>
        <w:t>No</w:t>
      </w:r>
      <w:r>
        <w:t xml:space="preserve">te that </w:t>
      </w:r>
      <w:r>
        <w:rPr>
          <w:noProof/>
        </w:rPr>
        <w:drawing>
          <wp:inline distT="0" distB="0" distL="0" distR="0">
            <wp:extent cx="259080" cy="143256"/>
            <wp:effectExtent l="0" t="0" r="0" b="0"/>
            <wp:docPr id="275143" name="Picture 275143"/>
            <wp:cNvGraphicFramePr/>
            <a:graphic xmlns:a="http://schemas.openxmlformats.org/drawingml/2006/main">
              <a:graphicData uri="http://schemas.openxmlformats.org/drawingml/2006/picture">
                <pic:pic xmlns:pic="http://schemas.openxmlformats.org/drawingml/2006/picture">
                  <pic:nvPicPr>
                    <pic:cNvPr id="275143" name="Picture 275143"/>
                    <pic:cNvPicPr/>
                  </pic:nvPicPr>
                  <pic:blipFill>
                    <a:blip r:embed="rId115"/>
                    <a:stretch>
                      <a:fillRect/>
                    </a:stretch>
                  </pic:blipFill>
                  <pic:spPr>
                    <a:xfrm>
                      <a:off x="0" y="0"/>
                      <a:ext cx="259080" cy="143256"/>
                    </a:xfrm>
                    <a:prstGeom prst="rect">
                      <a:avLst/>
                    </a:prstGeom>
                  </pic:spPr>
                </pic:pic>
              </a:graphicData>
            </a:graphic>
          </wp:inline>
        </w:drawing>
      </w:r>
      <w:r>
        <w:t xml:space="preserve"> is deducted from </w:t>
      </w:r>
      <w:r>
        <w:tab/>
      </w:r>
      <w:r>
        <w:rPr>
          <w:noProof/>
        </w:rPr>
        <w:drawing>
          <wp:inline distT="0" distB="0" distL="0" distR="0">
            <wp:extent cx="259080" cy="97536"/>
            <wp:effectExtent l="0" t="0" r="0" b="0"/>
            <wp:docPr id="275144" name="Picture 275144"/>
            <wp:cNvGraphicFramePr/>
            <a:graphic xmlns:a="http://schemas.openxmlformats.org/drawingml/2006/main">
              <a:graphicData uri="http://schemas.openxmlformats.org/drawingml/2006/picture">
                <pic:pic xmlns:pic="http://schemas.openxmlformats.org/drawingml/2006/picture">
                  <pic:nvPicPr>
                    <pic:cNvPr id="275144" name="Picture 275144"/>
                    <pic:cNvPicPr/>
                  </pic:nvPicPr>
                  <pic:blipFill>
                    <a:blip r:embed="rId152"/>
                    <a:stretch>
                      <a:fillRect/>
                    </a:stretch>
                  </pic:blipFill>
                  <pic:spPr>
                    <a:xfrm>
                      <a:off x="0" y="0"/>
                      <a:ext cx="259080" cy="97536"/>
                    </a:xfrm>
                    <a:prstGeom prst="rect">
                      <a:avLst/>
                    </a:prstGeom>
                  </pic:spPr>
                </pic:pic>
              </a:graphicData>
            </a:graphic>
          </wp:inline>
        </w:drawing>
      </w:r>
      <w:r>
        <w:t xml:space="preserve">, which means a positive value will reduce the </w:t>
      </w:r>
      <w:r>
        <w:tab/>
      </w:r>
      <w:r>
        <w:rPr>
          <w:rFonts w:ascii="Calibri" w:eastAsia="Calibri" w:hAnsi="Calibri" w:cs="Calibri"/>
          <w:noProof/>
          <w:sz w:val="22"/>
        </w:rPr>
        <mc:AlternateContent>
          <mc:Choice Requires="wpg">
            <w:drawing>
              <wp:inline distT="0" distB="0" distL="0" distR="0">
                <wp:extent cx="131064" cy="91440"/>
                <wp:effectExtent l="0" t="0" r="0" b="0"/>
                <wp:docPr id="195549" name="Group 195549"/>
                <wp:cNvGraphicFramePr/>
                <a:graphic xmlns:a="http://schemas.openxmlformats.org/drawingml/2006/main">
                  <a:graphicData uri="http://schemas.microsoft.com/office/word/2010/wordprocessingGroup">
                    <wpg:wgp>
                      <wpg:cNvGrpSpPr/>
                      <wpg:grpSpPr>
                        <a:xfrm>
                          <a:off x="0" y="0"/>
                          <a:ext cx="131064" cy="91440"/>
                          <a:chOff x="0" y="0"/>
                          <a:chExt cx="131064" cy="91440"/>
                        </a:xfrm>
                      </wpg:grpSpPr>
                      <pic:pic xmlns:pic="http://schemas.openxmlformats.org/drawingml/2006/picture">
                        <pic:nvPicPr>
                          <pic:cNvPr id="14648" name="Picture 14648"/>
                          <pic:cNvPicPr/>
                        </pic:nvPicPr>
                        <pic:blipFill>
                          <a:blip r:embed="rId117"/>
                          <a:stretch>
                            <a:fillRect/>
                          </a:stretch>
                        </pic:blipFill>
                        <pic:spPr>
                          <a:xfrm>
                            <a:off x="0" y="0"/>
                            <a:ext cx="82296" cy="18288"/>
                          </a:xfrm>
                          <a:prstGeom prst="rect">
                            <a:avLst/>
                          </a:prstGeom>
                        </pic:spPr>
                      </pic:pic>
                      <pic:pic xmlns:pic="http://schemas.openxmlformats.org/drawingml/2006/picture">
                        <pic:nvPicPr>
                          <pic:cNvPr id="14650" name="Picture 14650"/>
                          <pic:cNvPicPr/>
                        </pic:nvPicPr>
                        <pic:blipFill>
                          <a:blip r:embed="rId63"/>
                          <a:stretch>
                            <a:fillRect/>
                          </a:stretch>
                        </pic:blipFill>
                        <pic:spPr>
                          <a:xfrm>
                            <a:off x="9144" y="18288"/>
                            <a:ext cx="27432" cy="9144"/>
                          </a:xfrm>
                          <a:prstGeom prst="rect">
                            <a:avLst/>
                          </a:prstGeom>
                        </pic:spPr>
                      </pic:pic>
                      <pic:pic xmlns:pic="http://schemas.openxmlformats.org/drawingml/2006/picture">
                        <pic:nvPicPr>
                          <pic:cNvPr id="14652" name="Picture 14652"/>
                          <pic:cNvPicPr/>
                        </pic:nvPicPr>
                        <pic:blipFill>
                          <a:blip r:embed="rId118"/>
                          <a:stretch>
                            <a:fillRect/>
                          </a:stretch>
                        </pic:blipFill>
                        <pic:spPr>
                          <a:xfrm>
                            <a:off x="45720" y="18288"/>
                            <a:ext cx="36576" cy="9144"/>
                          </a:xfrm>
                          <a:prstGeom prst="rect">
                            <a:avLst/>
                          </a:prstGeom>
                        </pic:spPr>
                      </pic:pic>
                      <pic:pic xmlns:pic="http://schemas.openxmlformats.org/drawingml/2006/picture">
                        <pic:nvPicPr>
                          <pic:cNvPr id="14654" name="Picture 14654"/>
                          <pic:cNvPicPr/>
                        </pic:nvPicPr>
                        <pic:blipFill>
                          <a:blip r:embed="rId65"/>
                          <a:stretch>
                            <a:fillRect/>
                          </a:stretch>
                        </pic:blipFill>
                        <pic:spPr>
                          <a:xfrm>
                            <a:off x="9144" y="27432"/>
                            <a:ext cx="27432" cy="9144"/>
                          </a:xfrm>
                          <a:prstGeom prst="rect">
                            <a:avLst/>
                          </a:prstGeom>
                        </pic:spPr>
                      </pic:pic>
                      <pic:pic xmlns:pic="http://schemas.openxmlformats.org/drawingml/2006/picture">
                        <pic:nvPicPr>
                          <pic:cNvPr id="14656" name="Picture 14656"/>
                          <pic:cNvPicPr/>
                        </pic:nvPicPr>
                        <pic:blipFill>
                          <a:blip r:embed="rId119"/>
                          <a:stretch>
                            <a:fillRect/>
                          </a:stretch>
                        </pic:blipFill>
                        <pic:spPr>
                          <a:xfrm>
                            <a:off x="45720" y="27432"/>
                            <a:ext cx="36576" cy="9144"/>
                          </a:xfrm>
                          <a:prstGeom prst="rect">
                            <a:avLst/>
                          </a:prstGeom>
                        </pic:spPr>
                      </pic:pic>
                      <pic:pic xmlns:pic="http://schemas.openxmlformats.org/drawingml/2006/picture">
                        <pic:nvPicPr>
                          <pic:cNvPr id="14658" name="Picture 14658"/>
                          <pic:cNvPicPr/>
                        </pic:nvPicPr>
                        <pic:blipFill>
                          <a:blip r:embed="rId67"/>
                          <a:stretch>
                            <a:fillRect/>
                          </a:stretch>
                        </pic:blipFill>
                        <pic:spPr>
                          <a:xfrm>
                            <a:off x="9144" y="36576"/>
                            <a:ext cx="18288" cy="9144"/>
                          </a:xfrm>
                          <a:prstGeom prst="rect">
                            <a:avLst/>
                          </a:prstGeom>
                        </pic:spPr>
                      </pic:pic>
                      <pic:pic xmlns:pic="http://schemas.openxmlformats.org/drawingml/2006/picture">
                        <pic:nvPicPr>
                          <pic:cNvPr id="14660" name="Picture 14660"/>
                          <pic:cNvPicPr/>
                        </pic:nvPicPr>
                        <pic:blipFill>
                          <a:blip r:embed="rId67"/>
                          <a:stretch>
                            <a:fillRect/>
                          </a:stretch>
                        </pic:blipFill>
                        <pic:spPr>
                          <a:xfrm>
                            <a:off x="45720" y="36576"/>
                            <a:ext cx="18288" cy="9144"/>
                          </a:xfrm>
                          <a:prstGeom prst="rect">
                            <a:avLst/>
                          </a:prstGeom>
                        </pic:spPr>
                      </pic:pic>
                      <pic:pic xmlns:pic="http://schemas.openxmlformats.org/drawingml/2006/picture">
                        <pic:nvPicPr>
                          <pic:cNvPr id="14662" name="Picture 14662"/>
                          <pic:cNvPicPr/>
                        </pic:nvPicPr>
                        <pic:blipFill>
                          <a:blip r:embed="rId68"/>
                          <a:stretch>
                            <a:fillRect/>
                          </a:stretch>
                        </pic:blipFill>
                        <pic:spPr>
                          <a:xfrm>
                            <a:off x="0" y="45720"/>
                            <a:ext cx="27432" cy="9144"/>
                          </a:xfrm>
                          <a:prstGeom prst="rect">
                            <a:avLst/>
                          </a:prstGeom>
                        </pic:spPr>
                      </pic:pic>
                      <pic:pic xmlns:pic="http://schemas.openxmlformats.org/drawingml/2006/picture">
                        <pic:nvPicPr>
                          <pic:cNvPr id="14664" name="Picture 14664"/>
                          <pic:cNvPicPr/>
                        </pic:nvPicPr>
                        <pic:blipFill>
                          <a:blip r:embed="rId69"/>
                          <a:stretch>
                            <a:fillRect/>
                          </a:stretch>
                        </pic:blipFill>
                        <pic:spPr>
                          <a:xfrm>
                            <a:off x="36576" y="45720"/>
                            <a:ext cx="27432" cy="9144"/>
                          </a:xfrm>
                          <a:prstGeom prst="rect">
                            <a:avLst/>
                          </a:prstGeom>
                        </pic:spPr>
                      </pic:pic>
                      <pic:pic xmlns:pic="http://schemas.openxmlformats.org/drawingml/2006/picture">
                        <pic:nvPicPr>
                          <pic:cNvPr id="14666" name="Picture 14666"/>
                          <pic:cNvPicPr/>
                        </pic:nvPicPr>
                        <pic:blipFill>
                          <a:blip r:embed="rId70"/>
                          <a:stretch>
                            <a:fillRect/>
                          </a:stretch>
                        </pic:blipFill>
                        <pic:spPr>
                          <a:xfrm>
                            <a:off x="91441" y="45720"/>
                            <a:ext cx="39624" cy="9144"/>
                          </a:xfrm>
                          <a:prstGeom prst="rect">
                            <a:avLst/>
                          </a:prstGeom>
                        </pic:spPr>
                      </pic:pic>
                      <pic:pic xmlns:pic="http://schemas.openxmlformats.org/drawingml/2006/picture">
                        <pic:nvPicPr>
                          <pic:cNvPr id="14668" name="Picture 14668"/>
                          <pic:cNvPicPr/>
                        </pic:nvPicPr>
                        <pic:blipFill>
                          <a:blip r:embed="rId64"/>
                          <a:stretch>
                            <a:fillRect/>
                          </a:stretch>
                        </pic:blipFill>
                        <pic:spPr>
                          <a:xfrm>
                            <a:off x="0" y="54864"/>
                            <a:ext cx="27432" cy="9144"/>
                          </a:xfrm>
                          <a:prstGeom prst="rect">
                            <a:avLst/>
                          </a:prstGeom>
                        </pic:spPr>
                      </pic:pic>
                      <pic:pic xmlns:pic="http://schemas.openxmlformats.org/drawingml/2006/picture">
                        <pic:nvPicPr>
                          <pic:cNvPr id="14670" name="Picture 14670"/>
                          <pic:cNvPicPr/>
                        </pic:nvPicPr>
                        <pic:blipFill>
                          <a:blip r:embed="rId71"/>
                          <a:stretch>
                            <a:fillRect/>
                          </a:stretch>
                        </pic:blipFill>
                        <pic:spPr>
                          <a:xfrm>
                            <a:off x="36576" y="54864"/>
                            <a:ext cx="27432" cy="9144"/>
                          </a:xfrm>
                          <a:prstGeom prst="rect">
                            <a:avLst/>
                          </a:prstGeom>
                        </pic:spPr>
                      </pic:pic>
                      <pic:pic xmlns:pic="http://schemas.openxmlformats.org/drawingml/2006/picture">
                        <pic:nvPicPr>
                          <pic:cNvPr id="14672" name="Picture 14672"/>
                          <pic:cNvPicPr/>
                        </pic:nvPicPr>
                        <pic:blipFill>
                          <a:blip r:embed="rId72"/>
                          <a:stretch>
                            <a:fillRect/>
                          </a:stretch>
                        </pic:blipFill>
                        <pic:spPr>
                          <a:xfrm>
                            <a:off x="82297" y="54864"/>
                            <a:ext cx="48768" cy="9144"/>
                          </a:xfrm>
                          <a:prstGeom prst="rect">
                            <a:avLst/>
                          </a:prstGeom>
                        </pic:spPr>
                      </pic:pic>
                      <pic:pic xmlns:pic="http://schemas.openxmlformats.org/drawingml/2006/picture">
                        <pic:nvPicPr>
                          <pic:cNvPr id="14674" name="Picture 14674"/>
                          <pic:cNvPicPr/>
                        </pic:nvPicPr>
                        <pic:blipFill>
                          <a:blip r:embed="rId66"/>
                          <a:stretch>
                            <a:fillRect/>
                          </a:stretch>
                        </pic:blipFill>
                        <pic:spPr>
                          <a:xfrm>
                            <a:off x="36576" y="64008"/>
                            <a:ext cx="27432" cy="9144"/>
                          </a:xfrm>
                          <a:prstGeom prst="rect">
                            <a:avLst/>
                          </a:prstGeom>
                        </pic:spPr>
                      </pic:pic>
                      <pic:pic xmlns:pic="http://schemas.openxmlformats.org/drawingml/2006/picture">
                        <pic:nvPicPr>
                          <pic:cNvPr id="14676" name="Picture 14676"/>
                          <pic:cNvPicPr/>
                        </pic:nvPicPr>
                        <pic:blipFill>
                          <a:blip r:embed="rId73"/>
                          <a:stretch>
                            <a:fillRect/>
                          </a:stretch>
                        </pic:blipFill>
                        <pic:spPr>
                          <a:xfrm>
                            <a:off x="91440" y="64008"/>
                            <a:ext cx="27432" cy="9144"/>
                          </a:xfrm>
                          <a:prstGeom prst="rect">
                            <a:avLst/>
                          </a:prstGeom>
                        </pic:spPr>
                      </pic:pic>
                      <pic:pic xmlns:pic="http://schemas.openxmlformats.org/drawingml/2006/picture">
                        <pic:nvPicPr>
                          <pic:cNvPr id="14678" name="Picture 14678"/>
                          <pic:cNvPicPr/>
                        </pic:nvPicPr>
                        <pic:blipFill>
                          <a:blip r:embed="rId74"/>
                          <a:stretch>
                            <a:fillRect/>
                          </a:stretch>
                        </pic:blipFill>
                        <pic:spPr>
                          <a:xfrm>
                            <a:off x="36576" y="73152"/>
                            <a:ext cx="18288" cy="9144"/>
                          </a:xfrm>
                          <a:prstGeom prst="rect">
                            <a:avLst/>
                          </a:prstGeom>
                        </pic:spPr>
                      </pic:pic>
                      <pic:pic xmlns:pic="http://schemas.openxmlformats.org/drawingml/2006/picture">
                        <pic:nvPicPr>
                          <pic:cNvPr id="14680" name="Picture 14680"/>
                          <pic:cNvPicPr/>
                        </pic:nvPicPr>
                        <pic:blipFill>
                          <a:blip r:embed="rId75"/>
                          <a:stretch>
                            <a:fillRect/>
                          </a:stretch>
                        </pic:blipFill>
                        <pic:spPr>
                          <a:xfrm>
                            <a:off x="82296" y="73152"/>
                            <a:ext cx="18288" cy="9144"/>
                          </a:xfrm>
                          <a:prstGeom prst="rect">
                            <a:avLst/>
                          </a:prstGeom>
                        </pic:spPr>
                      </pic:pic>
                      <pic:pic xmlns:pic="http://schemas.openxmlformats.org/drawingml/2006/picture">
                        <pic:nvPicPr>
                          <pic:cNvPr id="14682" name="Picture 14682"/>
                          <pic:cNvPicPr/>
                        </pic:nvPicPr>
                        <pic:blipFill>
                          <a:blip r:embed="rId76"/>
                          <a:stretch>
                            <a:fillRect/>
                          </a:stretch>
                        </pic:blipFill>
                        <pic:spPr>
                          <a:xfrm>
                            <a:off x="109728" y="73152"/>
                            <a:ext cx="18288" cy="9144"/>
                          </a:xfrm>
                          <a:prstGeom prst="rect">
                            <a:avLst/>
                          </a:prstGeom>
                        </pic:spPr>
                      </pic:pic>
                      <pic:pic xmlns:pic="http://schemas.openxmlformats.org/drawingml/2006/picture">
                        <pic:nvPicPr>
                          <pic:cNvPr id="14684" name="Picture 14684"/>
                          <pic:cNvPicPr/>
                        </pic:nvPicPr>
                        <pic:blipFill>
                          <a:blip r:embed="rId69"/>
                          <a:stretch>
                            <a:fillRect/>
                          </a:stretch>
                        </pic:blipFill>
                        <pic:spPr>
                          <a:xfrm>
                            <a:off x="27432" y="82297"/>
                            <a:ext cx="27432" cy="9144"/>
                          </a:xfrm>
                          <a:prstGeom prst="rect">
                            <a:avLst/>
                          </a:prstGeom>
                        </pic:spPr>
                      </pic:pic>
                      <pic:pic xmlns:pic="http://schemas.openxmlformats.org/drawingml/2006/picture">
                        <pic:nvPicPr>
                          <pic:cNvPr id="14686" name="Picture 14686"/>
                          <pic:cNvPicPr/>
                        </pic:nvPicPr>
                        <pic:blipFill>
                          <a:blip r:embed="rId77"/>
                          <a:stretch>
                            <a:fillRect/>
                          </a:stretch>
                        </pic:blipFill>
                        <pic:spPr>
                          <a:xfrm>
                            <a:off x="82296" y="82297"/>
                            <a:ext cx="45720" cy="9144"/>
                          </a:xfrm>
                          <a:prstGeom prst="rect">
                            <a:avLst/>
                          </a:prstGeom>
                        </pic:spPr>
                      </pic:pic>
                    </wpg:wgp>
                  </a:graphicData>
                </a:graphic>
              </wp:inline>
            </w:drawing>
          </mc:Choice>
          <mc:Fallback>
            <w:pict>
              <v:group w14:anchorId="4122F8C6" id="Group 195549" o:spid="_x0000_s1026" style="width:10.3pt;height:7.2pt;mso-position-horizontal-relative:char;mso-position-vertical-relative:line" coordsize="131064,914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CC2/494v8AcH8qKKK/d8r/ANww/wDgj/6Sj8Mz&#10;H/fa3+KX5s//2VBLAwQKAAAAAAAAACEAgmf9dp4CAACeAgAAFAAAAGRycy9tZWRpYS9pbWFnZTcu&#10;anBn/9j/4AAQSkZJRgABAQEAAAAAAAD/2wBDAAMCAgMCAgMDAwMEAwMEBQgFBQQEBQoHBwYIDAoM&#10;DAsKCwsNDhIQDQ4RDgsLEBYQERMUFRUVDA8XGBYUGBIUFRT/2wBDAQMEBAUEBQkFBQkUDQsNFBQU&#10;FBQUFBQUFBQUFBQUFBQUFBQUFBQUFBQUFBQUFBQUFBQUFBQUFBQUFBQUFBQUFBT/wAARCAABAA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">
                <v:shape id="Picture 14648" o:spid="_x0000_s1027" type="#_x0000_t75" style="position:absolute;width:82296;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q5xzHAAAA3gAAAA8AAABkcnMvZG93bnJldi54bWxEj09rwkAQxe9Cv8MyQm+6UUQkdRURhP65&#10;tOqltyE7JtHsbNjdJrGfvnMoeJvhvXnvN+vt4BrVUYi1ZwOzaQaKuPC25tLA+XSYrEDFhGyx8UwG&#10;7hRhu3karTG3vucv6o6pVBLCMUcDVUptrnUsKnIYp74lFu3ig8Mkayi1DdhLuGv0PMuW2mHN0lBh&#10;S/uKitvxxxl4y74P59t115O/6/l76K4fn8OvMc/jYfcCKtGQHub/61cr+IvlQnjlHZlBb/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uq5xzHAAAA3gAAAA8AAAAAAAAAAAAA&#10;AAAAnwIAAGRycy9kb3ducmV2LnhtbFBLBQYAAAAABAAEAPcAAACTAwAAAAA=&#10;">
                  <v:imagedata r:id="rId121" o:title=""/>
                </v:shape>
                <v:shape id="Picture 14650" o:spid="_x0000_s1028" type="#_x0000_t75" style="position:absolute;left:9144;top:1828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5SdDIAAAA3gAAAA8AAABkcnMvZG93bnJldi54bWxEj09rwzAMxe+DfQejwW6rs7YLJatbwqD/&#10;Bh2sG/QqYjUxi+UQe2367avDYDcJPb33fvPl4Ft1pj66wAaeRxko4ipYx7WB76/V0wxUTMgW28Bk&#10;4EoRlov7uzkWNlz4k86HVCsx4ViggSalrtA6Vg15jKPQEcvtFHqPSda+1rbHi5j7Vo+zLNceHUtC&#10;gx29NVT9HH69Affx3q3LfMOT3fi43pcuVsfTzJjHh6F8BZVoSP/iv++tlfrT/EUABEdm0Isb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ruUnQyAAAAN4AAAAPAAAAAAAAAAAA&#10;AAAAAJ8CAABkcnMvZG93bnJldi54bWxQSwUGAAAAAAQABAD3AAAAlAMAAAAA&#10;">
                  <v:imagedata r:id="rId79" o:title=""/>
                </v:shape>
                <v:shape id="Picture 14652" o:spid="_x0000_s1029" type="#_x0000_t75" style="position:absolute;left:45720;top:18288;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OWJ3GAAAA3gAAAA8AAABkcnMvZG93bnJldi54bWxET01Lw0AQvQv+h2WEXsRumtpiY7elBCq9&#10;SGvU+zQ7ZqPZ2ZBdm+iv7wpCb/N4n7NcD7YRJ+p87VjBZJyAIC6drrlS8Pa6vXsA4QOyxsYxKfgh&#10;D+vV9dUSM+16fqFTESoRQ9hnqMCE0GZS+tKQRT92LXHkPlxnMUTYVVJ32Mdw28g0SebSYs2xwWBL&#10;uaHyq/i2CqbH2/wpf/5MF2X73h/ML0+LPSs1uhk2jyACDeEi/nfvdJx/P5+l8PdOvEGuz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gU5YncYAAADeAAAADwAAAAAAAAAAAAAA&#10;AACfAgAAZHJzL2Rvd25yZXYueG1sUEsFBgAAAAAEAAQA9wAAAJIDAAAAAA==&#10;">
                  <v:imagedata r:id="rId122" o:title=""/>
                </v:shape>
                <v:shape id="Picture 14654" o:spid="_x0000_s1030" type="#_x0000_t75" style="position:absolute;left:9144;top:27432;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C8pbFAAAA3gAAAA8AAABkcnMvZG93bnJldi54bWxET0tLAzEQvgv+hzBCbzZrWeuyNi1SaBU8&#10;2IcHj8Nm3CxuJttNmsZ/bwTB23x8z1msku1FpNF3jhXcTQsQxI3THbcK3o+b2wqED8gae8ek4Js8&#10;rJbXVwustbvwnuIhtCKHsK9RgQlhqKX0jSGLfuoG4sx9utFiyHBspR7xksNtL2dFMZcWO84NBgda&#10;G2q+Dmer4LV6qE7P5TElH+P2Y3eOnaE3pSY36ekRRKAU/sV/7hed55fz+xJ+38k3yOU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9QvKWxQAAAN4AAAAPAAAAAAAAAAAAAAAA&#10;AJ8CAABkcnMvZG93bnJldi54bWxQSwUGAAAAAAQABAD3AAAAkQMAAAAA&#10;">
                  <v:imagedata r:id="rId81" o:title=""/>
                </v:shape>
                <v:shape id="Picture 14656" o:spid="_x0000_s1031" type="#_x0000_t75" style="position:absolute;left:45720;top:27432;width:36576;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TFpLGAAAA3gAAAA8AAABkcnMvZG93bnJldi54bWxET0trwkAQvhf8D8sIvYhuWmyQ1FWkRahY&#10;Dz7AHqfZaRKand1m1yT+e7dQ6G0+vufMl72pRUuNrywreJgkIIhzqysuFJyO6/EMhA/IGmvLpOBK&#10;HpaLwd0cM2073lN7CIWIIewzVFCG4DIpfV6SQT+xjjhyX7YxGCJsCqkb7GK4qeVjkqTSYMWxoURH&#10;LyXl34eLUfD604767Xu3We0+z9rtRsF9rLVS98N+9QwiUB/+xX/uNx3nT9OnFH7fiTfIxQ0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1MWksYAAADeAAAADwAAAAAAAAAAAAAA&#10;AACfAgAAZHJzL2Rvd25yZXYueG1sUEsFBgAAAAAEAAQA9wAAAJIDAAAAAA==&#10;">
                  <v:imagedata r:id="rId123" o:title=""/>
                </v:shape>
                <v:shape id="Picture 14658" o:spid="_x0000_s1032" type="#_x0000_t75" style="position:absolute;left:9144;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dOXLHAAAA3gAAAA8AAABkcnMvZG93bnJldi54bWxEj0FrwzAMhe+D/QejQW+r09GWkdUtoVDo&#10;YQyadWxHYatJWCwH222yfz8dBrtJvKf3Pm12k+/VjWLqAhtYzAtQxDa4jhsD5/fD4zOolJEd9oHJ&#10;wA8l2G3v7zZYujDyiW51bpSEcCrRQJvzUGqdbEse0zwMxKJdQvSYZY2NdhFHCfe9fiqKtfbYsTS0&#10;ONC+JftdX72B1Xi6VovXj0v8fLPddLZfdVUdjZk9TNULqExT/jf/XR+d4C/XK+GVd2QGvf0F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DvdOXLHAAAA3gAAAA8AAAAAAAAAAAAA&#10;AAAAnwIAAGRycy9kb3ducmV2LnhtbFBLBQYAAAAABAAEAPcAAACTAwAAAAA=&#10;">
                  <v:imagedata r:id="rId83" o:title=""/>
                </v:shape>
                <v:shape id="Picture 14660" o:spid="_x0000_s1033" type="#_x0000_t75" style="position:absolute;left:45720;top:36576;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H/8nHAAAA3gAAAA8AAABkcnMvZG93bnJldi54bWxEj0FLw0AQhe+C/2GZgje7qWiQ2G0JgtCD&#10;CI0tehx2p0lodjbsbpv4752D4G2GefPe+9bb2Q/qSjH1gQ2slgUoYhtcz62Bw+fb/TOolJEdDoHJ&#10;wA8l2G5ub9ZYuTDxnq5NbpWYcKrQQJfzWGmdbEce0zKMxHI7hegxyxpb7SJOYu4H/VAUpfbYsyR0&#10;ONJrR/bcXLyBp2l/qVfvx1P8+rD9fLDfTV3vjLlbzPULqExz/hf/fe+c1H8sSwEQHJlBb3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vH/8nHAAAA3gAAAA8AAAAAAAAAAAAA&#10;AAAAnwIAAGRycy9kb3ducmV2LnhtbFBLBQYAAAAABAAEAPcAAACTAwAAAAA=&#10;">
                  <v:imagedata r:id="rId83" o:title=""/>
                </v:shape>
                <v:shape id="Picture 14662" o:spid="_x0000_s1034" type="#_x0000_t75" style="position:absolute;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VjRTGAAAA3gAAAA8AAABkcnMvZG93bnJldi54bWxET01rwkAQvRf6H5YRvBTdaEuQNBtpBaHg&#10;oZh48TZkp0kwOxt2tzH217uFQm/zeJ+TbyfTi5Gc7ywrWC0TEMS11R03Ck7VfrEB4QOyxt4yKbiR&#10;h23x+JBjpu2VjzSWoRExhH2GCtoQhkxKX7dk0C/tQBy5L+sMhghdI7XDaww3vVwnSSoNdhwbWhxo&#10;11J9Kb+NgkM1fvbHH0qqzdnVq6dqlz6/35Saz6a3VxCBpvAv/nN/6Dj/JU3X8PtOvEEW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xWNFMYAAADeAAAADwAAAAAAAAAAAAAA&#10;AACfAgAAZHJzL2Rvd25yZXYueG1sUEsFBgAAAAAEAAQA9wAAAJIDAAAAAA==&#10;">
                  <v:imagedata r:id="rId84" o:title=""/>
                </v:shape>
                <v:shape id="Picture 14664" o:spid="_x0000_s1035" type="#_x0000_t75" style="position:absolute;left:36576;top:45720;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X8DbFAAAA3gAAAA8AAABkcnMvZG93bnJldi54bWxET81qwkAQvgu+wzJCL1I3WklrdBNKodB6&#10;qrEPMM2OSTQ7G7Jbk7x9tyB4m4/vd3bZYBpxpc7VlhUsFxEI4sLqmksF38f3xxcQziNrbCyTgpEc&#10;ZOl0ssNE254PdM19KUIIuwQVVN63iZSuqMigW9iWOHAn2xn0AXal1B32Idw0chVFsTRYc2iosKW3&#10;iopL/msUHL/MIZ8PY/m0j583q88+P/+YUamH2fC6BeFp8Hfxzf2hw/x1HK/h/51wg0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HV/A2xQAAAN4AAAAPAAAAAAAAAAAAAAAA&#10;AJ8CAABkcnMvZG93bnJldi54bWxQSwUGAAAAAAQABAD3AAAAkQMAAAAA&#10;">
                  <v:imagedata r:id="rId85" o:title=""/>
                </v:shape>
                <v:shape id="Picture 14666" o:spid="_x0000_s1036" type="#_x0000_t75" style="position:absolute;left:91441;top:45720;width:39624;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1Yi7DAAAA3gAAAA8AAABkcnMvZG93bnJldi54bWxET0trwkAQvgv+h2WE3nRTsUFS11BKhWIv&#10;PnrpbchOs2mzsyG7efjvXUHwNh/fczb5aGvRU+srxwqeFwkI4sLpiksF3+fdfA3CB2SNtWNScCEP&#10;+XY62WCm3cBH6k+hFDGEfYYKTAhNJqUvDFn0C9cQR+7XtRZDhG0pdYtDDLe1XCZJKi1WHBsMNvRu&#10;qPg/dVbB34q/vLm8fNjjnsx5ODRdr3+UepqNb68gAo3hIb67P3Wcv0rTFG7vxBvk9go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jViLsMAAADeAAAADwAAAAAAAAAAAAAAAACf&#10;AgAAZHJzL2Rvd25yZXYueG1sUEsFBgAAAAAEAAQA9wAAAI8DAAAAAA==&#10;">
                  <v:imagedata r:id="rId86" o:title=""/>
                </v:shape>
                <v:shape id="Picture 14668" o:spid="_x0000_s1037" type="#_x0000_t75" style="position:absolute;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lYgPHAAAA3gAAAA8AAABkcnMvZG93bnJldi54bWxEj0FLw0AQhe+C/2EZwZvd2IQgsdsi0kJP&#10;glUxxyE7JqnZ2bC7bdJ/3zkI3mZ4b977ZrWZ3aDOFGLv2cDjIgNF3Hjbc2vg82P38AQqJmSLg2cy&#10;cKEIm/XtzQor6yd+p/MhtUpCOFZooEtprLSOTUcO48KPxKL9+OAwyRpabQNOEu4GvcyyUjvsWRo6&#10;HOm1o+b3cHIGpjGfvttmF+qtK455/lUc3+bamPu7+eUZVKI5/Zv/rvdW8IuyFF55R2bQ6y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ylYgPHAAAA3gAAAA8AAAAAAAAAAAAA&#10;AAAAnwIAAGRycy9kb3ducmV2LnhtbFBLBQYAAAAABAAEAPcAAACTAwAAAAA=&#10;">
                  <v:imagedata r:id="rId80" o:title=""/>
                </v:shape>
                <v:shape id="Picture 14670" o:spid="_x0000_s1038" type="#_x0000_t75" style="position:absolute;left:36576;top:54864;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7ryzGAAAA3gAAAA8AAABkcnMvZG93bnJldi54bWxEj0FrAkEMhe8F/8MQobc6q4jK1lFUKFYp&#10;glboNezE3aU7mWVmqqu/vjkUenvhvXzJmy8716grhVh7NjAcZKCIC29rLg2cP99eZqBiQrbYeCYD&#10;d4qwXPSe5phbf+MjXU+pVALhmKOBKqU21zoWFTmMA98Si3fxwWGSMZTaBrwJ3DV6lGUT7bBmuVBh&#10;S5uKiu/TjxPK/hAezXr68WW38fKoz+1m73bGPPe71SuoRF36D/9tv1t5fzyZSgGpIxr04h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zuvLMYAAADeAAAADwAAAAAAAAAAAAAA&#10;AACfAgAAZHJzL2Rvd25yZXYueG1sUEsFBgAAAAAEAAQA9wAAAJIDAAAAAA==&#10;">
                  <v:imagedata r:id="rId87" o:title=""/>
                </v:shape>
                <v:shape id="Picture 14672" o:spid="_x0000_s1039" type="#_x0000_t75" style="position:absolute;left:82297;top:54864;width:4876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2xTHEAAAA3gAAAA8AAABkcnMvZG93bnJldi54bWxET01rwkAQvRf6H5Yp9FZ3K20q0VVCoaj0&#10;1NSDxzE7ZlOzsyG7xvjvu4WCt3m8z1msRteKgfrQeNbwPFEgiCtvGq417L4/nmYgQkQ22HomDVcK&#10;sFre3y0wN/7CXzSUsRYphEOOGmyMXS5lqCw5DBPfESfu6HuHMcG+lqbHSwp3rZwqlUmHDacGix29&#10;W6pO5dlpOFBj9qdP1W7XWTkO6rX42dpC68eHsZiDiDTGm/jfvTFp/kv2NoW/d9INcvk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92xTHEAAAA3gAAAA8AAAAAAAAAAAAAAAAA&#10;nwIAAGRycy9kb3ducmV2LnhtbFBLBQYAAAAABAAEAPcAAACQAwAAAAA=&#10;">
                  <v:imagedata r:id="rId88" o:title=""/>
                </v:shape>
                <v:shape id="Picture 14674" o:spid="_x0000_s1040" type="#_x0000_t75" style="position:absolute;left:36576;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kbk93CAAAA3gAAAA8AAABkcnMvZG93bnJldi54bWxET0uLwjAQvgv+hzCCN01dfKzVKF1BFPZU&#10;XfA6NGNTbCaliVr/vVlY2Nt8fM9Zbztbiwe1vnKsYDJOQBAXTldcKvg570efIHxA1lg7JgUv8rDd&#10;9HtrTLV7ck6PUyhFDGGfogITQpNK6QtDFv3YNcSRu7rWYoiwLaVu8RnDbS0/kmQuLVYcGww2tDNU&#10;3E53q0BnM7pMEpd1tDwc7wfz9W0vuVLDQZetQATqwr/4z33Ucf50vpjC7zvxBrl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ZG5PdwgAAAN4AAAAPAAAAAAAAAAAAAAAAAJ8C&#10;AABkcnMvZG93bnJldi54bWxQSwUGAAAAAAQABAD3AAAAjgMAAAAA&#10;">
                  <v:imagedata r:id="rId82" o:title=""/>
                </v:shape>
                <v:shape id="Picture 14676" o:spid="_x0000_s1041" type="#_x0000_t75" style="position:absolute;left:91440;top:64008;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QvbvFAAAA3gAAAA8AAABkcnMvZG93bnJldi54bWxET0trwkAQvhf8D8sI3upGCalEVxEfYHso&#10;GHPwOGTHJJidDdlVY399t1DwNh/fcxar3jTiTp2rLSuYjCMQxIXVNZcK8tP+fQbCeWSNjWVS8CQH&#10;q+XgbYGptg8+0j3zpQgh7FJUUHnfplK6oiKDbmxb4sBdbGfQB9iVUnf4COGmkdMoSqTBmkNDhS1t&#10;Kiqu2c0o+L7F6yzfz+LP83G7a6Zfuf+JI6VGw349B+Gp9y/xv/ugw/w4+Ujg751wg1z+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UL27xQAAAN4AAAAPAAAAAAAAAAAAAAAA&#10;AJ8CAABkcnMvZG93bnJldi54bWxQSwUGAAAAAAQABAD3AAAAkQMAAAAA&#10;">
                  <v:imagedata r:id="rId89" o:title=""/>
                </v:shape>
                <v:shape id="Picture 14678" o:spid="_x0000_s1042" type="#_x0000_t75" style="position:absolute;left:36576;top:7315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jmRfGAAAA3gAAAA8AAABkcnMvZG93bnJldi54bWxEj0FrwzAMhe+D/QejwS6jdTZGG9K6ZWwU&#10;ctrWNrmLWI1DYznEbpv9++kw2E3iPb33ab2dfK+uNMYusIHneQaKuAm249ZAddzNclAxIVvsA5OB&#10;H4qw3dzfrbGw4cZ7uh5SqySEY4EGXEpDoXVsHHmM8zAQi3YKo8ck69hqO+JNwn2vX7JsoT12LA0O&#10;B3p31JwPF28gp/Dhy/Kpyj/rL1f57/pI+9qYx4fpbQUq0ZT+zX/XpRX818VSeOUdmUFv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uOZF8YAAADeAAAADwAAAAAAAAAAAAAA&#10;AACfAgAAZHJzL2Rvd25yZXYueG1sUEsFBgAAAAAEAAQA9wAAAJIDAAAAAA==&#10;">
                  <v:imagedata r:id="rId90" o:title=""/>
                </v:shape>
                <v:shape id="Picture 14680" o:spid="_x0000_s1043" type="#_x0000_t75" style="position:absolute;left:82296;top:7315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06MmDFAAAA3gAAAA8AAABkcnMvZG93bnJldi54bWxEj0FLxEAMhe+C/2GI4M2dKmWpdWeLiAuy&#10;eLFW8Bg6sS12MmVmtu3++81B8JaQl/fet6tWN6qZQhw8G7jfZKCIW28H7gw0n4e7AlRMyBZHz2Tg&#10;TBGq/fXVDkvrF/6guU6dEhOOJRroU5pKrWPbk8O48ROx3H58cJhkDZ22ARcxd6N+yLKtdjiwJPQ4&#10;0UtP7W99cga+5/cwuMcm/7KvvqnpGJfi3Bpze7M+P4FKtKZ/8d/3m5X6+bYQAMGRGfT+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dOjJgxQAAAN4AAAAPAAAAAAAAAAAAAAAA&#10;AJ8CAABkcnMvZG93bnJldi54bWxQSwUGAAAAAAQABAD3AAAAkQMAAAAA&#10;">
                  <v:imagedata r:id="rId91" o:title=""/>
                </v:shape>
                <v:shape id="Picture 14682" o:spid="_x0000_s1044" type="#_x0000_t75" style="position:absolute;left:109728;top:73152;width:18288;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DDQ69AAAA3gAAAA8AAABkcnMvZG93bnJldi54bWxET0sKwjAQ3QveIYzgTlOLiFSjiCK4Uvwc&#10;YGjGNthMahO13t4Igrt5vO/Ml62txJMabxwrGA0TEMS504YLBZfzdjAF4QOyxsoxKXiTh+Wi25lj&#10;pt2Lj/Q8hULEEPYZKihDqDMpfV6SRT90NXHkrq6xGCJsCqkbfMVwW8k0SSbSouHYUGJN65Ly2+lh&#10;FZj7dmOvmPL+LDGtg5dUmINS/V67moEI1Ia/+Ofe6Th/PJmm8H0n3iAX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KoMNDr0AAADeAAAADwAAAAAAAAAAAAAAAACfAgAAZHJz&#10;L2Rvd25yZXYueG1sUEsFBgAAAAAEAAQA9wAAAIkDAAAAAA==&#10;">
                  <v:imagedata r:id="rId92" o:title=""/>
                </v:shape>
                <v:shape id="Picture 14684" o:spid="_x0000_s1045" type="#_x0000_t75" style="position:absolute;left:27432;top:82297;width:27432;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bFszEAAAA3gAAAA8AAABkcnMvZG93bnJldi54bWxET81qwkAQvgt9h2UKXqRuqpLa1FVEENST&#10;xj7ANDtN0mZnQ3Y1ydu7guBtPr7fWaw6U4krNa60rOB9HIEgzqwuOVfwfd6+zUE4j6yxskwKenKw&#10;Wr4MFpho2/KJrqnPRQhhl6CCwvs6kdJlBRl0Y1sTB+7XNgZ9gE0udYNtCDeVnERRLA2WHBoKrGlT&#10;UPafXoyC89Gc0lHX59ND/PE52bfp34/plRq+dusvEJ46/xQ/3Dsd5s/i+Qzu74Qb5P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dbFszEAAAA3gAAAA8AAAAAAAAAAAAAAAAA&#10;nwIAAGRycy9kb3ducmV2LnhtbFBLBQYAAAAABAAEAPcAAACQAwAAAAA=&#10;">
                  <v:imagedata r:id="rId85" o:title=""/>
                </v:shape>
                <v:shape id="Picture 14686" o:spid="_x0000_s1046" type="#_x0000_t75" style="position:absolute;left:82296;top:82297;width:45720;height:9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4Q3HEAAAA3gAAAA8AAABkcnMvZG93bnJldi54bWxET91KwzAUvhd8h3AE71za6WqpTYcbCs4b&#10;cdsDHJJjU2xOShPXuqc3guDd+fh+T72eXS9ONIbOs4J8kYEg1t503Co4Hp5vShAhIhvsPZOCbwqw&#10;bi4vaqyMn/idTvvYihTCoUIFNsahkjJoSw7Dwg/Eifvwo8OY4NhKM+KUwl0vl1lWSIcdpwaLA20t&#10;6c/9l1PwtHp7tTq/pc3Uledzr3f59n5Q6vpqfnwAEWmO/+I/94tJ8++KsoDfd9INsvk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g4Q3HEAAAA3gAAAA8AAAAAAAAAAAAAAAAA&#10;nwIAAGRycy9kb3ducmV2LnhtbFBLBQYAAAAABAAEAPcAAACQAwAAAAA=&#10;">
                  <v:imagedata r:id="rId93" o:title=""/>
                </v:shape>
                <w10:anchorlock/>
              </v:group>
            </w:pict>
          </mc:Fallback>
        </mc:AlternateContent>
      </w:r>
      <w:r>
        <w:t xml:space="preserve">. </w:t>
      </w:r>
    </w:p>
    <w:p w:rsidR="003E2602" w:rsidRDefault="007B74C6">
      <w:pPr>
        <w:spacing w:after="110"/>
        <w:ind w:left="845" w:right="401"/>
        <w:jc w:val="left"/>
      </w:pPr>
      <w:r>
        <w:rPr>
          <w:i/>
        </w:rPr>
        <w:t xml:space="preserve">Correction factor over heat output and temperature control </w:t>
      </w:r>
    </w:p>
    <w:p w:rsidR="003E2602" w:rsidRDefault="007B74C6">
      <w:pPr>
        <w:spacing w:after="12"/>
        <w:ind w:left="845" w:right="834"/>
      </w:pPr>
      <w:r>
        <w:t xml:space="preserve">Table A5-4 Correction factor (F1) and (F2) for portable LSH </w:t>
      </w:r>
    </w:p>
    <w:tbl>
      <w:tblPr>
        <w:tblStyle w:val="TableGrid"/>
        <w:tblW w:w="9509" w:type="dxa"/>
        <w:tblInd w:w="836" w:type="dxa"/>
        <w:tblCellMar>
          <w:top w:w="59" w:type="dxa"/>
          <w:left w:w="13" w:type="dxa"/>
          <w:bottom w:w="0" w:type="dxa"/>
          <w:right w:w="0" w:type="dxa"/>
        </w:tblCellMar>
        <w:tblLook w:val="04A0" w:firstRow="1" w:lastRow="0" w:firstColumn="1" w:lastColumn="0" w:noHBand="0" w:noVBand="1"/>
      </w:tblPr>
      <w:tblGrid>
        <w:gridCol w:w="378"/>
        <w:gridCol w:w="7007"/>
        <w:gridCol w:w="2124"/>
      </w:tblGrid>
      <w:tr w:rsidR="003E2602">
        <w:trPr>
          <w:trHeight w:val="283"/>
        </w:trPr>
        <w:tc>
          <w:tcPr>
            <w:tcW w:w="9509" w:type="dxa"/>
            <w:gridSpan w:val="3"/>
            <w:tcBorders>
              <w:top w:val="single" w:sz="8" w:space="0" w:color="000000"/>
              <w:left w:val="single" w:sz="8" w:space="0" w:color="000000"/>
              <w:bottom w:val="single" w:sz="8" w:space="0" w:color="000000"/>
              <w:right w:val="single" w:sz="8"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F(1) = A + B + C </w:t>
            </w:r>
          </w:p>
        </w:tc>
      </w:tr>
      <w:tr w:rsidR="003E2602">
        <w:trPr>
          <w:trHeight w:val="292"/>
        </w:trPr>
        <w:tc>
          <w:tcPr>
            <w:tcW w:w="7385" w:type="dxa"/>
            <w:gridSpan w:val="2"/>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0" w:firstLine="0"/>
              <w:jc w:val="left"/>
            </w:pPr>
            <w:r>
              <w:rPr>
                <w:rFonts w:ascii="Calibri" w:eastAsia="Calibri" w:hAnsi="Calibri" w:cs="Calibri"/>
                <w:sz w:val="18"/>
              </w:rPr>
              <w:t xml:space="preserve">For electric heaters within scope:  </w:t>
            </w:r>
          </w:p>
        </w:tc>
        <w:tc>
          <w:tcPr>
            <w:tcW w:w="2124"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2" w:firstLine="0"/>
              <w:jc w:val="left"/>
            </w:pPr>
            <w:r>
              <w:rPr>
                <w:rFonts w:ascii="Calibri" w:eastAsia="Calibri" w:hAnsi="Calibri" w:cs="Calibri"/>
                <w:sz w:val="18"/>
              </w:rPr>
              <w:t xml:space="preserve">A = 0%  </w:t>
            </w:r>
          </w:p>
        </w:tc>
      </w:tr>
      <w:tr w:rsidR="003E2602">
        <w:trPr>
          <w:trHeight w:val="283"/>
        </w:trPr>
        <w:tc>
          <w:tcPr>
            <w:tcW w:w="9509" w:type="dxa"/>
            <w:gridSpan w:val="3"/>
            <w:tcBorders>
              <w:top w:val="single" w:sz="8" w:space="0" w:color="000000"/>
              <w:left w:val="single" w:sz="8" w:space="0" w:color="000000"/>
              <w:bottom w:val="single" w:sz="8" w:space="0" w:color="000000"/>
              <w:right w:val="single" w:sz="8"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 xml:space="preserve">F(2) = A + B + C + D </w:t>
            </w:r>
          </w:p>
        </w:tc>
      </w:tr>
      <w:tr w:rsidR="003E2602">
        <w:trPr>
          <w:trHeight w:val="290"/>
        </w:trPr>
        <w:tc>
          <w:tcPr>
            <w:tcW w:w="7385" w:type="dxa"/>
            <w:gridSpan w:val="2"/>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0" w:firstLine="0"/>
              <w:jc w:val="left"/>
            </w:pPr>
            <w:r>
              <w:rPr>
                <w:rFonts w:ascii="Calibri" w:eastAsia="Calibri" w:hAnsi="Calibri" w:cs="Calibri"/>
                <w:sz w:val="18"/>
              </w:rPr>
              <w:t xml:space="preserve">For all electric heaters within scope: </w:t>
            </w:r>
          </w:p>
        </w:tc>
        <w:tc>
          <w:tcPr>
            <w:tcW w:w="2124"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1" w:firstLine="0"/>
              <w:jc w:val="left"/>
            </w:pPr>
            <w:r>
              <w:rPr>
                <w:rFonts w:ascii="Calibri" w:eastAsia="Calibri" w:hAnsi="Calibri" w:cs="Calibri"/>
                <w:sz w:val="18"/>
              </w:rPr>
              <w:t xml:space="preserve">A = 10% </w:t>
            </w:r>
          </w:p>
        </w:tc>
      </w:tr>
      <w:tr w:rsidR="003E2602">
        <w:trPr>
          <w:trHeight w:val="287"/>
        </w:trPr>
        <w:tc>
          <w:tcPr>
            <w:tcW w:w="378"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0" w:firstLine="0"/>
              <w:jc w:val="left"/>
            </w:pPr>
            <w:r>
              <w:rPr>
                <w:rFonts w:ascii="Calibri" w:eastAsia="Calibri" w:hAnsi="Calibri" w:cs="Calibri"/>
                <w:sz w:val="18"/>
              </w:rPr>
              <w:t xml:space="preserve">  </w:t>
            </w:r>
          </w:p>
        </w:tc>
        <w:tc>
          <w:tcPr>
            <w:tcW w:w="7007"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2" w:firstLine="0"/>
              <w:jc w:val="left"/>
            </w:pPr>
            <w:r>
              <w:rPr>
                <w:rFonts w:ascii="Calibri" w:eastAsia="Calibri" w:hAnsi="Calibri" w:cs="Calibri"/>
                <w:sz w:val="18"/>
              </w:rPr>
              <w:t xml:space="preserve">If the heater is equipped with: </w:t>
            </w:r>
          </w:p>
        </w:tc>
        <w:tc>
          <w:tcPr>
            <w:tcW w:w="2124"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1" w:firstLine="0"/>
              <w:jc w:val="left"/>
            </w:pPr>
            <w:r>
              <w:rPr>
                <w:rFonts w:ascii="Calibri" w:eastAsia="Calibri" w:hAnsi="Calibri" w:cs="Calibri"/>
                <w:sz w:val="18"/>
              </w:rPr>
              <w:t xml:space="preserve">  </w:t>
            </w:r>
          </w:p>
        </w:tc>
      </w:tr>
      <w:tr w:rsidR="003E2602">
        <w:trPr>
          <w:trHeight w:val="288"/>
        </w:trPr>
        <w:tc>
          <w:tcPr>
            <w:tcW w:w="378"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0" w:firstLine="0"/>
              <w:jc w:val="left"/>
            </w:pPr>
            <w:r>
              <w:rPr>
                <w:rFonts w:ascii="Calibri" w:eastAsia="Calibri" w:hAnsi="Calibri" w:cs="Calibri"/>
                <w:sz w:val="18"/>
              </w:rPr>
              <w:t xml:space="preserve">1 </w:t>
            </w:r>
          </w:p>
        </w:tc>
        <w:tc>
          <w:tcPr>
            <w:tcW w:w="7007"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2" w:firstLine="0"/>
              <w:jc w:val="left"/>
            </w:pPr>
            <w:r>
              <w:rPr>
                <w:rFonts w:ascii="Calibri" w:eastAsia="Calibri" w:hAnsi="Calibri" w:cs="Calibri"/>
                <w:sz w:val="18"/>
              </w:rPr>
              <w:t xml:space="preserve">two or multiple - stage output - no thermostat </w:t>
            </w:r>
          </w:p>
        </w:tc>
        <w:tc>
          <w:tcPr>
            <w:tcW w:w="2124"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1" w:firstLine="0"/>
              <w:jc w:val="left"/>
            </w:pPr>
            <w:r>
              <w:rPr>
                <w:rFonts w:ascii="Calibri" w:eastAsia="Calibri" w:hAnsi="Calibri" w:cs="Calibri"/>
                <w:sz w:val="18"/>
              </w:rPr>
              <w:t xml:space="preserve">B = -1% </w:t>
            </w:r>
          </w:p>
        </w:tc>
      </w:tr>
      <w:tr w:rsidR="003E2602">
        <w:trPr>
          <w:trHeight w:val="288"/>
        </w:trPr>
        <w:tc>
          <w:tcPr>
            <w:tcW w:w="378"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0" w:firstLine="0"/>
              <w:jc w:val="left"/>
            </w:pPr>
            <w:r>
              <w:rPr>
                <w:rFonts w:ascii="Calibri" w:eastAsia="Calibri" w:hAnsi="Calibri" w:cs="Calibri"/>
                <w:sz w:val="18"/>
              </w:rPr>
              <w:t xml:space="preserve">2a </w:t>
            </w:r>
          </w:p>
        </w:tc>
        <w:tc>
          <w:tcPr>
            <w:tcW w:w="7007"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2" w:firstLine="0"/>
              <w:jc w:val="left"/>
            </w:pPr>
            <w:r>
              <w:rPr>
                <w:rFonts w:ascii="Calibri" w:eastAsia="Calibri" w:hAnsi="Calibri" w:cs="Calibri"/>
                <w:sz w:val="18"/>
              </w:rPr>
              <w:t xml:space="preserve">Automatic temperature regulator (thermostat) for output control </w:t>
            </w:r>
          </w:p>
        </w:tc>
        <w:tc>
          <w:tcPr>
            <w:tcW w:w="2124"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2" w:firstLine="0"/>
              <w:jc w:val="left"/>
            </w:pPr>
            <w:r>
              <w:rPr>
                <w:rFonts w:ascii="Calibri" w:eastAsia="Calibri" w:hAnsi="Calibri" w:cs="Calibri"/>
                <w:sz w:val="18"/>
              </w:rPr>
              <w:t xml:space="preserve">B = -7.5% </w:t>
            </w:r>
          </w:p>
        </w:tc>
      </w:tr>
      <w:tr w:rsidR="003E2602">
        <w:trPr>
          <w:trHeight w:val="288"/>
        </w:trPr>
        <w:tc>
          <w:tcPr>
            <w:tcW w:w="378"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0" w:firstLine="0"/>
              <w:jc w:val="left"/>
            </w:pPr>
            <w:r>
              <w:rPr>
                <w:rFonts w:ascii="Calibri" w:eastAsia="Calibri" w:hAnsi="Calibri" w:cs="Calibri"/>
                <w:sz w:val="18"/>
              </w:rPr>
              <w:t xml:space="preserve">2b </w:t>
            </w:r>
          </w:p>
        </w:tc>
        <w:tc>
          <w:tcPr>
            <w:tcW w:w="7007"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2" w:firstLine="0"/>
              <w:jc w:val="left"/>
            </w:pPr>
            <w:r>
              <w:rPr>
                <w:rFonts w:ascii="Calibri" w:eastAsia="Calibri" w:hAnsi="Calibri" w:cs="Calibri"/>
                <w:sz w:val="18"/>
              </w:rPr>
              <w:t xml:space="preserve">integrated or external electronic thermostat  </w:t>
            </w:r>
          </w:p>
        </w:tc>
        <w:tc>
          <w:tcPr>
            <w:tcW w:w="2124"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3" w:firstLine="0"/>
              <w:jc w:val="left"/>
            </w:pPr>
            <w:r>
              <w:rPr>
                <w:rFonts w:ascii="Calibri" w:eastAsia="Calibri" w:hAnsi="Calibri" w:cs="Calibri"/>
                <w:sz w:val="18"/>
              </w:rPr>
              <w:t xml:space="preserve">B = -7% </w:t>
            </w:r>
          </w:p>
        </w:tc>
      </w:tr>
      <w:tr w:rsidR="003E2602">
        <w:trPr>
          <w:trHeight w:val="287"/>
        </w:trPr>
        <w:tc>
          <w:tcPr>
            <w:tcW w:w="378"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0" w:firstLine="0"/>
              <w:jc w:val="left"/>
            </w:pPr>
            <w:r>
              <w:rPr>
                <w:rFonts w:ascii="Calibri" w:eastAsia="Calibri" w:hAnsi="Calibri" w:cs="Calibri"/>
                <w:sz w:val="18"/>
              </w:rPr>
              <w:t xml:space="preserve">3 </w:t>
            </w:r>
          </w:p>
        </w:tc>
        <w:tc>
          <w:tcPr>
            <w:tcW w:w="7007"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2" w:firstLine="0"/>
              <w:jc w:val="left"/>
            </w:pPr>
            <w:r>
              <w:rPr>
                <w:rFonts w:ascii="Calibri" w:eastAsia="Calibri" w:hAnsi="Calibri" w:cs="Calibri"/>
                <w:sz w:val="18"/>
              </w:rPr>
              <w:t xml:space="preserve"> if either option 2a to 2b is combined with a 'programmable timer' 24h </w:t>
            </w:r>
          </w:p>
        </w:tc>
        <w:tc>
          <w:tcPr>
            <w:tcW w:w="2124"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3" w:firstLine="0"/>
              <w:jc w:val="left"/>
            </w:pPr>
            <w:r>
              <w:rPr>
                <w:rFonts w:ascii="Calibri" w:eastAsia="Calibri" w:hAnsi="Calibri" w:cs="Calibri"/>
                <w:sz w:val="18"/>
              </w:rPr>
              <w:t xml:space="preserve">C = - 1% </w:t>
            </w:r>
          </w:p>
        </w:tc>
      </w:tr>
      <w:tr w:rsidR="003E2602">
        <w:trPr>
          <w:trHeight w:val="288"/>
        </w:trPr>
        <w:tc>
          <w:tcPr>
            <w:tcW w:w="378"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0" w:firstLine="0"/>
              <w:jc w:val="left"/>
            </w:pPr>
            <w:r>
              <w:rPr>
                <w:rFonts w:ascii="Calibri" w:eastAsia="Calibri" w:hAnsi="Calibri" w:cs="Calibri"/>
                <w:sz w:val="18"/>
              </w:rPr>
              <w:t xml:space="preserve">4 </w:t>
            </w:r>
          </w:p>
        </w:tc>
        <w:tc>
          <w:tcPr>
            <w:tcW w:w="7007"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2" w:firstLine="0"/>
              <w:jc w:val="left"/>
            </w:pPr>
            <w:r>
              <w:rPr>
                <w:rFonts w:ascii="Calibri" w:eastAsia="Calibri" w:hAnsi="Calibri" w:cs="Calibri"/>
                <w:sz w:val="18"/>
              </w:rPr>
              <w:t xml:space="preserve"> if either option 2a to 2b is combined with a 'programmable timer' week </w:t>
            </w:r>
          </w:p>
        </w:tc>
        <w:tc>
          <w:tcPr>
            <w:tcW w:w="2124"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3" w:firstLine="0"/>
              <w:jc w:val="left"/>
            </w:pPr>
            <w:r>
              <w:rPr>
                <w:rFonts w:ascii="Calibri" w:eastAsia="Calibri" w:hAnsi="Calibri" w:cs="Calibri"/>
                <w:sz w:val="18"/>
              </w:rPr>
              <w:t xml:space="preserve">C = - 2% </w:t>
            </w:r>
          </w:p>
        </w:tc>
      </w:tr>
      <w:tr w:rsidR="003E2602">
        <w:trPr>
          <w:trHeight w:val="288"/>
        </w:trPr>
        <w:tc>
          <w:tcPr>
            <w:tcW w:w="378"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0" w:firstLine="0"/>
              <w:jc w:val="left"/>
            </w:pPr>
            <w:r>
              <w:rPr>
                <w:rFonts w:ascii="Calibri" w:eastAsia="Calibri" w:hAnsi="Calibri" w:cs="Calibri"/>
                <w:sz w:val="18"/>
              </w:rPr>
              <w:t xml:space="preserve">5a </w:t>
            </w:r>
          </w:p>
        </w:tc>
        <w:tc>
          <w:tcPr>
            <w:tcW w:w="7007"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2" w:firstLine="0"/>
              <w:jc w:val="left"/>
            </w:pPr>
            <w:r>
              <w:rPr>
                <w:rFonts w:ascii="Calibri" w:eastAsia="Calibri" w:hAnsi="Calibri" w:cs="Calibri"/>
                <w:sz w:val="18"/>
              </w:rPr>
              <w:t xml:space="preserve"> if either option 2a to 2b is combined with an additional feature like presence detection  </w:t>
            </w:r>
          </w:p>
        </w:tc>
        <w:tc>
          <w:tcPr>
            <w:tcW w:w="2124"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2" w:firstLine="0"/>
              <w:jc w:val="left"/>
            </w:pPr>
            <w:r>
              <w:rPr>
                <w:rFonts w:ascii="Calibri" w:eastAsia="Calibri" w:hAnsi="Calibri" w:cs="Calibri"/>
                <w:sz w:val="18"/>
              </w:rPr>
              <w:t xml:space="preserve">C = - 3% </w:t>
            </w:r>
          </w:p>
        </w:tc>
      </w:tr>
      <w:tr w:rsidR="003E2602">
        <w:trPr>
          <w:trHeight w:val="540"/>
        </w:trPr>
        <w:tc>
          <w:tcPr>
            <w:tcW w:w="378" w:type="dxa"/>
            <w:tcBorders>
              <w:top w:val="single" w:sz="8" w:space="0" w:color="000000"/>
              <w:left w:val="single" w:sz="8" w:space="0" w:color="000000"/>
              <w:bottom w:val="single" w:sz="8" w:space="0" w:color="000000"/>
              <w:right w:val="single" w:sz="8" w:space="0" w:color="000000"/>
            </w:tcBorders>
            <w:vAlign w:val="center"/>
          </w:tcPr>
          <w:p w:rsidR="003E2602" w:rsidRDefault="007B74C6">
            <w:pPr>
              <w:spacing w:after="0" w:line="259" w:lineRule="auto"/>
              <w:ind w:left="0" w:firstLine="0"/>
              <w:jc w:val="left"/>
            </w:pPr>
            <w:r>
              <w:rPr>
                <w:rFonts w:ascii="Calibri" w:eastAsia="Calibri" w:hAnsi="Calibri" w:cs="Calibri"/>
                <w:sz w:val="18"/>
              </w:rPr>
              <w:t xml:space="preserve">5b </w:t>
            </w:r>
          </w:p>
        </w:tc>
        <w:tc>
          <w:tcPr>
            <w:tcW w:w="7007"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2" w:firstLine="0"/>
              <w:jc w:val="left"/>
            </w:pPr>
            <w:r>
              <w:rPr>
                <w:rFonts w:ascii="Calibri" w:eastAsia="Calibri" w:hAnsi="Calibri" w:cs="Calibri"/>
                <w:sz w:val="18"/>
              </w:rPr>
              <w:t xml:space="preserve">if either option 2a to 2b is combined with an additional feature like presence detection or open window detection </w:t>
            </w:r>
          </w:p>
        </w:tc>
        <w:tc>
          <w:tcPr>
            <w:tcW w:w="2124" w:type="dxa"/>
            <w:tcBorders>
              <w:top w:val="single" w:sz="8" w:space="0" w:color="000000"/>
              <w:left w:val="single" w:sz="8" w:space="0" w:color="000000"/>
              <w:bottom w:val="single" w:sz="8" w:space="0" w:color="000000"/>
              <w:right w:val="single" w:sz="8" w:space="0" w:color="000000"/>
            </w:tcBorders>
            <w:vAlign w:val="center"/>
          </w:tcPr>
          <w:p w:rsidR="003E2602" w:rsidRDefault="007B74C6">
            <w:pPr>
              <w:spacing w:after="0" w:line="259" w:lineRule="auto"/>
              <w:ind w:left="1" w:firstLine="0"/>
              <w:jc w:val="left"/>
            </w:pPr>
            <w:r>
              <w:rPr>
                <w:rFonts w:ascii="Calibri" w:eastAsia="Calibri" w:hAnsi="Calibri" w:cs="Calibri"/>
                <w:sz w:val="18"/>
              </w:rPr>
              <w:t xml:space="preserve">n.a. </w:t>
            </w:r>
          </w:p>
        </w:tc>
      </w:tr>
      <w:tr w:rsidR="003E2602">
        <w:trPr>
          <w:trHeight w:val="288"/>
        </w:trPr>
        <w:tc>
          <w:tcPr>
            <w:tcW w:w="378"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0" w:firstLine="0"/>
              <w:jc w:val="left"/>
            </w:pPr>
            <w:r>
              <w:rPr>
                <w:rFonts w:ascii="Calibri" w:eastAsia="Calibri" w:hAnsi="Calibri" w:cs="Calibri"/>
                <w:sz w:val="18"/>
              </w:rPr>
              <w:t xml:space="preserve">6 </w:t>
            </w:r>
          </w:p>
        </w:tc>
        <w:tc>
          <w:tcPr>
            <w:tcW w:w="7007"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2" w:firstLine="0"/>
              <w:jc w:val="left"/>
            </w:pPr>
            <w:r>
              <w:rPr>
                <w:rFonts w:ascii="Calibri" w:eastAsia="Calibri" w:hAnsi="Calibri" w:cs="Calibri"/>
                <w:sz w:val="18"/>
              </w:rPr>
              <w:t xml:space="preserve"> if the unit provides 'distance control' </w:t>
            </w:r>
          </w:p>
        </w:tc>
        <w:tc>
          <w:tcPr>
            <w:tcW w:w="2124"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2" w:firstLine="0"/>
              <w:jc w:val="left"/>
            </w:pPr>
            <w:r>
              <w:rPr>
                <w:rFonts w:ascii="Calibri" w:eastAsia="Calibri" w:hAnsi="Calibri" w:cs="Calibri"/>
                <w:sz w:val="18"/>
              </w:rPr>
              <w:t xml:space="preserve">n.a. </w:t>
            </w:r>
          </w:p>
        </w:tc>
      </w:tr>
      <w:tr w:rsidR="003E2602">
        <w:trPr>
          <w:trHeight w:val="288"/>
        </w:trPr>
        <w:tc>
          <w:tcPr>
            <w:tcW w:w="378"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0" w:firstLine="0"/>
              <w:jc w:val="left"/>
            </w:pPr>
            <w:r>
              <w:rPr>
                <w:rFonts w:ascii="Calibri" w:eastAsia="Calibri" w:hAnsi="Calibri" w:cs="Calibri"/>
                <w:sz w:val="18"/>
              </w:rPr>
              <w:t xml:space="preserve">7 </w:t>
            </w:r>
          </w:p>
        </w:tc>
        <w:tc>
          <w:tcPr>
            <w:tcW w:w="7007"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2" w:firstLine="0"/>
              <w:jc w:val="left"/>
            </w:pPr>
            <w:r>
              <w:rPr>
                <w:rFonts w:ascii="Calibri" w:eastAsia="Calibri" w:hAnsi="Calibri" w:cs="Calibri"/>
                <w:sz w:val="18"/>
              </w:rPr>
              <w:t xml:space="preserve">adaptive start control </w:t>
            </w:r>
          </w:p>
        </w:tc>
        <w:tc>
          <w:tcPr>
            <w:tcW w:w="2124" w:type="dxa"/>
            <w:tcBorders>
              <w:top w:val="single" w:sz="8" w:space="0" w:color="000000"/>
              <w:left w:val="single" w:sz="8" w:space="0" w:color="000000"/>
              <w:bottom w:val="single" w:sz="8" w:space="0" w:color="000000"/>
              <w:right w:val="single" w:sz="8" w:space="0" w:color="000000"/>
            </w:tcBorders>
          </w:tcPr>
          <w:p w:rsidR="003E2602" w:rsidRDefault="007B74C6">
            <w:pPr>
              <w:spacing w:after="0" w:line="259" w:lineRule="auto"/>
              <w:ind w:left="2" w:firstLine="0"/>
              <w:jc w:val="left"/>
            </w:pPr>
            <w:r>
              <w:rPr>
                <w:rFonts w:ascii="Calibri" w:eastAsia="Calibri" w:hAnsi="Calibri" w:cs="Calibri"/>
                <w:sz w:val="18"/>
              </w:rPr>
              <w:t xml:space="preserve">n.a. </w:t>
            </w:r>
          </w:p>
        </w:tc>
      </w:tr>
    </w:tbl>
    <w:p w:rsidR="003E2602" w:rsidRDefault="007B74C6">
      <w:pPr>
        <w:spacing w:after="96" w:line="259" w:lineRule="auto"/>
        <w:ind w:left="850" w:firstLine="0"/>
        <w:jc w:val="left"/>
      </w:pPr>
      <w:r>
        <w:t xml:space="preserve"> </w:t>
      </w:r>
    </w:p>
    <w:p w:rsidR="003E2602" w:rsidRDefault="007B74C6">
      <w:pPr>
        <w:spacing w:after="12"/>
        <w:ind w:left="845" w:right="834"/>
      </w:pPr>
      <w:r>
        <w:t xml:space="preserve">Table A5-5: Correction factor (F1) and (F2) for fixed LSH </w:t>
      </w:r>
    </w:p>
    <w:tbl>
      <w:tblPr>
        <w:tblStyle w:val="TableGrid"/>
        <w:tblW w:w="9509" w:type="dxa"/>
        <w:tblInd w:w="836" w:type="dxa"/>
        <w:tblCellMar>
          <w:top w:w="56" w:type="dxa"/>
          <w:left w:w="13" w:type="dxa"/>
          <w:bottom w:w="0" w:type="dxa"/>
          <w:right w:w="72" w:type="dxa"/>
        </w:tblCellMar>
        <w:tblLook w:val="04A0" w:firstRow="1" w:lastRow="0" w:firstColumn="1" w:lastColumn="0" w:noHBand="0" w:noVBand="1"/>
      </w:tblPr>
      <w:tblGrid>
        <w:gridCol w:w="416"/>
        <w:gridCol w:w="6966"/>
        <w:gridCol w:w="2127"/>
      </w:tblGrid>
      <w:tr w:rsidR="003E2602">
        <w:trPr>
          <w:trHeight w:val="286"/>
        </w:trPr>
        <w:tc>
          <w:tcPr>
            <w:tcW w:w="9509" w:type="dxa"/>
            <w:gridSpan w:val="3"/>
            <w:tcBorders>
              <w:top w:val="single" w:sz="8" w:space="0" w:color="000000"/>
              <w:left w:val="single" w:sz="8" w:space="0" w:color="000000"/>
              <w:bottom w:val="single" w:sz="8" w:space="0" w:color="000000"/>
              <w:right w:val="single" w:sz="8"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F(1) = A + B + C</w:t>
            </w:r>
            <w:r>
              <w:rPr>
                <w:rFonts w:ascii="Calibri" w:eastAsia="Calibri" w:hAnsi="Calibri" w:cs="Calibri"/>
                <w:sz w:val="18"/>
              </w:rPr>
              <w:t xml:space="preserve"> </w:t>
            </w:r>
          </w:p>
        </w:tc>
      </w:tr>
      <w:tr w:rsidR="003E2602">
        <w:trPr>
          <w:trHeight w:val="294"/>
        </w:trPr>
        <w:tc>
          <w:tcPr>
            <w:tcW w:w="7382" w:type="dxa"/>
            <w:gridSpan w:val="2"/>
            <w:tcBorders>
              <w:top w:val="single" w:sz="8" w:space="0" w:color="000000"/>
              <w:left w:val="single" w:sz="8" w:space="0" w:color="000000"/>
              <w:bottom w:val="single" w:sz="6" w:space="0" w:color="F2F8F9"/>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lastRenderedPageBreak/>
              <w:t xml:space="preserve">For electric heaters within scope:  </w:t>
            </w:r>
          </w:p>
        </w:tc>
        <w:tc>
          <w:tcPr>
            <w:tcW w:w="2126" w:type="dxa"/>
            <w:tcBorders>
              <w:top w:val="single" w:sz="8" w:space="0" w:color="000000"/>
              <w:left w:val="single" w:sz="8" w:space="0" w:color="000000"/>
              <w:bottom w:val="single" w:sz="6" w:space="0" w:color="F2F8F9"/>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A = 0%  </w:t>
            </w:r>
          </w:p>
        </w:tc>
      </w:tr>
      <w:tr w:rsidR="003E2602">
        <w:trPr>
          <w:trHeight w:val="282"/>
        </w:trPr>
        <w:tc>
          <w:tcPr>
            <w:tcW w:w="7382" w:type="dxa"/>
            <w:gridSpan w:val="2"/>
            <w:tcBorders>
              <w:top w:val="single" w:sz="6" w:space="0" w:color="F2F8F9"/>
              <w:left w:val="single" w:sz="8" w:space="0" w:color="000000"/>
              <w:bottom w:val="single" w:sz="8" w:space="0" w:color="000000"/>
              <w:right w:val="nil"/>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Alternative/additive proposals </w:t>
            </w:r>
          </w:p>
        </w:tc>
        <w:tc>
          <w:tcPr>
            <w:tcW w:w="2126" w:type="dxa"/>
            <w:tcBorders>
              <w:top w:val="single" w:sz="6" w:space="0" w:color="F2F8F9"/>
              <w:left w:val="nil"/>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  </w:t>
            </w:r>
          </w:p>
        </w:tc>
      </w:tr>
      <w:tr w:rsidR="003E2602">
        <w:trPr>
          <w:trHeight w:val="287"/>
        </w:trPr>
        <w:tc>
          <w:tcPr>
            <w:tcW w:w="41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1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Manual charge control - by integrated thermostat for charge control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n.a </w:t>
            </w:r>
          </w:p>
        </w:tc>
      </w:tr>
      <w:tr w:rsidR="003E2602">
        <w:trPr>
          <w:trHeight w:val="288"/>
        </w:trPr>
        <w:tc>
          <w:tcPr>
            <w:tcW w:w="41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2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For static el. storage heaters: Manual charge control with RT- feedback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n.a </w:t>
            </w:r>
          </w:p>
        </w:tc>
      </w:tr>
      <w:tr w:rsidR="003E2602">
        <w:trPr>
          <w:trHeight w:val="288"/>
        </w:trPr>
        <w:tc>
          <w:tcPr>
            <w:tcW w:w="41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3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For dynamic storage heaters: Manual charge control with fan controlled heat output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n.a </w:t>
            </w:r>
          </w:p>
        </w:tc>
      </w:tr>
      <w:tr w:rsidR="003E2602">
        <w:trPr>
          <w:trHeight w:val="540"/>
        </w:trPr>
        <w:tc>
          <w:tcPr>
            <w:tcW w:w="416" w:type="dxa"/>
            <w:tcBorders>
              <w:top w:val="single" w:sz="8" w:space="0" w:color="000000"/>
              <w:left w:val="single" w:sz="8" w:space="0" w:color="000000"/>
              <w:bottom w:val="single" w:sz="8" w:space="0" w:color="000000"/>
              <w:right w:val="single" w:sz="8" w:space="0" w:color="000000"/>
            </w:tcBorders>
            <w:shd w:val="clear" w:color="auto" w:fill="F2F8F9"/>
            <w:vAlign w:val="center"/>
          </w:tcPr>
          <w:p w:rsidR="003E2602" w:rsidRDefault="007B74C6">
            <w:pPr>
              <w:spacing w:after="0" w:line="259" w:lineRule="auto"/>
              <w:ind w:left="0" w:firstLine="0"/>
              <w:jc w:val="left"/>
            </w:pPr>
            <w:r>
              <w:rPr>
                <w:rFonts w:ascii="Calibri" w:eastAsia="Calibri" w:hAnsi="Calibri" w:cs="Calibri"/>
                <w:sz w:val="18"/>
              </w:rPr>
              <w:t xml:space="preserve">4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Automated charge control according to outdoor temperature and control of heat output by fan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vAlign w:val="center"/>
          </w:tcPr>
          <w:p w:rsidR="003E2602" w:rsidRDefault="007B74C6">
            <w:pPr>
              <w:spacing w:after="0" w:line="259" w:lineRule="auto"/>
              <w:ind w:left="4" w:firstLine="0"/>
              <w:jc w:val="left"/>
            </w:pPr>
            <w:r>
              <w:rPr>
                <w:rFonts w:ascii="Calibri" w:eastAsia="Calibri" w:hAnsi="Calibri" w:cs="Calibri"/>
                <w:sz w:val="18"/>
              </w:rPr>
              <w:t xml:space="preserve">n.a </w:t>
            </w:r>
          </w:p>
        </w:tc>
      </w:tr>
      <w:tr w:rsidR="003E2602">
        <w:trPr>
          <w:trHeight w:val="540"/>
        </w:trPr>
        <w:tc>
          <w:tcPr>
            <w:tcW w:w="416" w:type="dxa"/>
            <w:tcBorders>
              <w:top w:val="single" w:sz="8" w:space="0" w:color="000000"/>
              <w:left w:val="single" w:sz="8" w:space="0" w:color="000000"/>
              <w:bottom w:val="single" w:sz="8" w:space="0" w:color="000000"/>
              <w:right w:val="single" w:sz="8" w:space="0" w:color="000000"/>
            </w:tcBorders>
            <w:shd w:val="clear" w:color="auto" w:fill="F2F8F9"/>
            <w:vAlign w:val="center"/>
          </w:tcPr>
          <w:p w:rsidR="003E2602" w:rsidRDefault="007B74C6">
            <w:pPr>
              <w:spacing w:after="0" w:line="259" w:lineRule="auto"/>
              <w:ind w:left="0" w:firstLine="0"/>
              <w:jc w:val="left"/>
            </w:pPr>
            <w:r>
              <w:rPr>
                <w:rFonts w:ascii="Calibri" w:eastAsia="Calibri" w:hAnsi="Calibri" w:cs="Calibri"/>
                <w:sz w:val="18"/>
              </w:rPr>
              <w:t xml:space="preserve">5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Remote control option for smart grid application-  depending on charging capacity /flexibility of heater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vAlign w:val="center"/>
          </w:tcPr>
          <w:p w:rsidR="003E2602" w:rsidRDefault="007B74C6">
            <w:pPr>
              <w:spacing w:after="0" w:line="259" w:lineRule="auto"/>
              <w:ind w:left="4" w:firstLine="0"/>
              <w:jc w:val="left"/>
            </w:pPr>
            <w:r>
              <w:rPr>
                <w:rFonts w:ascii="Calibri" w:eastAsia="Calibri" w:hAnsi="Calibri" w:cs="Calibri"/>
                <w:sz w:val="18"/>
              </w:rPr>
              <w:t xml:space="preserve">C = - 0.8%  </w:t>
            </w:r>
          </w:p>
        </w:tc>
      </w:tr>
      <w:tr w:rsidR="003E2602">
        <w:trPr>
          <w:trHeight w:val="288"/>
        </w:trPr>
        <w:tc>
          <w:tcPr>
            <w:tcW w:w="9509" w:type="dxa"/>
            <w:gridSpan w:val="3"/>
            <w:tcBorders>
              <w:top w:val="single" w:sz="8" w:space="0" w:color="000000"/>
              <w:left w:val="single" w:sz="8" w:space="0" w:color="000000"/>
              <w:bottom w:val="single" w:sz="8" w:space="0" w:color="000000"/>
              <w:right w:val="single" w:sz="8"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F(2) = A + B + C + D</w:t>
            </w:r>
            <w:r>
              <w:rPr>
                <w:rFonts w:ascii="Calibri" w:eastAsia="Calibri" w:hAnsi="Calibri" w:cs="Calibri"/>
                <w:sz w:val="18"/>
              </w:rPr>
              <w:t xml:space="preserve"> </w:t>
            </w:r>
          </w:p>
        </w:tc>
      </w:tr>
      <w:tr w:rsidR="003E2602">
        <w:trPr>
          <w:trHeight w:val="294"/>
        </w:trPr>
        <w:tc>
          <w:tcPr>
            <w:tcW w:w="7382" w:type="dxa"/>
            <w:gridSpan w:val="2"/>
            <w:tcBorders>
              <w:top w:val="single" w:sz="8" w:space="0" w:color="000000"/>
              <w:left w:val="single" w:sz="8" w:space="0" w:color="000000"/>
              <w:bottom w:val="single" w:sz="6" w:space="0" w:color="F2F8F9"/>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For all electric heaters within scope: </w:t>
            </w:r>
          </w:p>
        </w:tc>
        <w:tc>
          <w:tcPr>
            <w:tcW w:w="2126" w:type="dxa"/>
            <w:tcBorders>
              <w:top w:val="single" w:sz="8" w:space="0" w:color="000000"/>
              <w:left w:val="single" w:sz="8" w:space="0" w:color="000000"/>
              <w:bottom w:val="single" w:sz="6" w:space="0" w:color="F2F8F9"/>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A = 10% </w:t>
            </w:r>
          </w:p>
        </w:tc>
      </w:tr>
      <w:tr w:rsidR="003E2602">
        <w:trPr>
          <w:trHeight w:val="282"/>
        </w:trPr>
        <w:tc>
          <w:tcPr>
            <w:tcW w:w="416" w:type="dxa"/>
            <w:tcBorders>
              <w:top w:val="single" w:sz="6" w:space="0" w:color="F2F8F9"/>
              <w:left w:val="single" w:sz="8" w:space="0" w:color="000000"/>
              <w:bottom w:val="single" w:sz="8" w:space="0" w:color="000000"/>
              <w:right w:val="nil"/>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  </w:t>
            </w:r>
          </w:p>
        </w:tc>
        <w:tc>
          <w:tcPr>
            <w:tcW w:w="6966" w:type="dxa"/>
            <w:tcBorders>
              <w:top w:val="single" w:sz="6" w:space="0" w:color="F2F8F9"/>
              <w:left w:val="nil"/>
              <w:bottom w:val="single" w:sz="8" w:space="0" w:color="000000"/>
              <w:right w:val="nil"/>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If the heaters is equipped with: </w:t>
            </w:r>
          </w:p>
        </w:tc>
        <w:tc>
          <w:tcPr>
            <w:tcW w:w="2126" w:type="dxa"/>
            <w:tcBorders>
              <w:top w:val="single" w:sz="6" w:space="0" w:color="F2F8F9"/>
              <w:left w:val="nil"/>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  </w:t>
            </w:r>
          </w:p>
        </w:tc>
      </w:tr>
      <w:tr w:rsidR="003E2602">
        <w:trPr>
          <w:trHeight w:val="287"/>
        </w:trPr>
        <w:tc>
          <w:tcPr>
            <w:tcW w:w="41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1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two or multiple - stage output - no thermostat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B = 0,0% </w:t>
            </w:r>
          </w:p>
        </w:tc>
      </w:tr>
      <w:tr w:rsidR="003E2602">
        <w:trPr>
          <w:trHeight w:val="288"/>
        </w:trPr>
        <w:tc>
          <w:tcPr>
            <w:tcW w:w="41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2a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Automatic temperature regulator (thermostat) for output control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B = -1%  </w:t>
            </w:r>
          </w:p>
        </w:tc>
      </w:tr>
      <w:tr w:rsidR="003E2602">
        <w:trPr>
          <w:trHeight w:val="288"/>
        </w:trPr>
        <w:tc>
          <w:tcPr>
            <w:tcW w:w="41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2b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integrated or external electronic thermostat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B = - 3% </w:t>
            </w:r>
          </w:p>
        </w:tc>
      </w:tr>
      <w:tr w:rsidR="003E2602">
        <w:trPr>
          <w:trHeight w:val="288"/>
        </w:trPr>
        <w:tc>
          <w:tcPr>
            <w:tcW w:w="41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3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 if either option 2a to 2b is combined with a 'programmable timer' 24h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C = - 5% </w:t>
            </w:r>
          </w:p>
        </w:tc>
      </w:tr>
      <w:tr w:rsidR="003E2602">
        <w:trPr>
          <w:trHeight w:val="287"/>
        </w:trPr>
        <w:tc>
          <w:tcPr>
            <w:tcW w:w="41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4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 if either option 2a to 2b is combined with a 'programmable timer' week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C = - 6% </w:t>
            </w:r>
          </w:p>
        </w:tc>
      </w:tr>
      <w:tr w:rsidR="003E2602">
        <w:trPr>
          <w:trHeight w:val="288"/>
        </w:trPr>
        <w:tc>
          <w:tcPr>
            <w:tcW w:w="41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5a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 if either option 2a to 2b is combined with an additional feature like presence detection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  </w:t>
            </w:r>
          </w:p>
        </w:tc>
      </w:tr>
      <w:tr w:rsidR="003E2602">
        <w:trPr>
          <w:trHeight w:val="540"/>
        </w:trPr>
        <w:tc>
          <w:tcPr>
            <w:tcW w:w="416" w:type="dxa"/>
            <w:tcBorders>
              <w:top w:val="single" w:sz="8" w:space="0" w:color="000000"/>
              <w:left w:val="single" w:sz="8" w:space="0" w:color="000000"/>
              <w:bottom w:val="single" w:sz="8" w:space="0" w:color="000000"/>
              <w:right w:val="single" w:sz="8" w:space="0" w:color="000000"/>
            </w:tcBorders>
            <w:shd w:val="clear" w:color="auto" w:fill="F2F8F9"/>
            <w:vAlign w:val="center"/>
          </w:tcPr>
          <w:p w:rsidR="003E2602" w:rsidRDefault="007B74C6">
            <w:pPr>
              <w:spacing w:after="0" w:line="259" w:lineRule="auto"/>
              <w:ind w:left="0" w:firstLine="0"/>
              <w:jc w:val="left"/>
            </w:pPr>
            <w:r>
              <w:rPr>
                <w:rFonts w:ascii="Calibri" w:eastAsia="Calibri" w:hAnsi="Calibri" w:cs="Calibri"/>
                <w:sz w:val="18"/>
              </w:rPr>
              <w:t xml:space="preserve">5b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if either option 2a to 2b is combined with an additional feature like presence or open window detection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vAlign w:val="center"/>
          </w:tcPr>
          <w:p w:rsidR="003E2602" w:rsidRDefault="007B74C6">
            <w:pPr>
              <w:spacing w:after="0" w:line="259" w:lineRule="auto"/>
              <w:ind w:left="4" w:firstLine="0"/>
              <w:jc w:val="left"/>
            </w:pPr>
            <w:r>
              <w:rPr>
                <w:rFonts w:ascii="Calibri" w:eastAsia="Calibri" w:hAnsi="Calibri" w:cs="Calibri"/>
                <w:sz w:val="18"/>
              </w:rPr>
              <w:t xml:space="preserve">D = - 1% </w:t>
            </w:r>
          </w:p>
        </w:tc>
      </w:tr>
      <w:tr w:rsidR="003E2602">
        <w:trPr>
          <w:trHeight w:val="288"/>
        </w:trPr>
        <w:tc>
          <w:tcPr>
            <w:tcW w:w="41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6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 if the unit provides 'distance control'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D = - 1% </w:t>
            </w:r>
          </w:p>
        </w:tc>
      </w:tr>
      <w:tr w:rsidR="003E2602">
        <w:trPr>
          <w:trHeight w:val="286"/>
        </w:trPr>
        <w:tc>
          <w:tcPr>
            <w:tcW w:w="41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7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adaptive start control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D = - 1% </w:t>
            </w:r>
          </w:p>
        </w:tc>
      </w:tr>
    </w:tbl>
    <w:p w:rsidR="003E2602" w:rsidRDefault="007B74C6">
      <w:pPr>
        <w:spacing w:after="0" w:line="259" w:lineRule="auto"/>
        <w:ind w:left="850" w:firstLine="0"/>
        <w:jc w:val="left"/>
      </w:pPr>
      <w:r>
        <w:t xml:space="preserve"> </w:t>
      </w:r>
    </w:p>
    <w:p w:rsidR="003E2602" w:rsidRDefault="007B74C6">
      <w:pPr>
        <w:spacing w:after="0" w:line="259" w:lineRule="auto"/>
        <w:ind w:left="850" w:firstLine="0"/>
        <w:jc w:val="left"/>
      </w:pPr>
      <w:r>
        <w:rPr>
          <w:rFonts w:ascii="Calibri" w:eastAsia="Calibri" w:hAnsi="Calibri" w:cs="Calibri"/>
          <w:sz w:val="22"/>
        </w:rPr>
        <w:t xml:space="preserve">Table A5-6: Correction factor (F1) and (F2) for storage LSH </w:t>
      </w:r>
    </w:p>
    <w:tbl>
      <w:tblPr>
        <w:tblStyle w:val="TableGrid"/>
        <w:tblW w:w="9509" w:type="dxa"/>
        <w:tblInd w:w="836" w:type="dxa"/>
        <w:tblCellMar>
          <w:top w:w="56" w:type="dxa"/>
          <w:left w:w="13" w:type="dxa"/>
          <w:bottom w:w="0" w:type="dxa"/>
          <w:right w:w="72" w:type="dxa"/>
        </w:tblCellMar>
        <w:tblLook w:val="04A0" w:firstRow="1" w:lastRow="0" w:firstColumn="1" w:lastColumn="0" w:noHBand="0" w:noVBand="1"/>
      </w:tblPr>
      <w:tblGrid>
        <w:gridCol w:w="416"/>
        <w:gridCol w:w="6966"/>
        <w:gridCol w:w="2127"/>
      </w:tblGrid>
      <w:tr w:rsidR="003E2602">
        <w:trPr>
          <w:trHeight w:val="286"/>
        </w:trPr>
        <w:tc>
          <w:tcPr>
            <w:tcW w:w="9509" w:type="dxa"/>
            <w:gridSpan w:val="3"/>
            <w:tcBorders>
              <w:top w:val="single" w:sz="8" w:space="0" w:color="000000"/>
              <w:left w:val="single" w:sz="8" w:space="0" w:color="000000"/>
              <w:bottom w:val="single" w:sz="8" w:space="0" w:color="000000"/>
              <w:right w:val="single" w:sz="8"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F(1) = A + B + C</w:t>
            </w:r>
            <w:r>
              <w:rPr>
                <w:rFonts w:ascii="Calibri" w:eastAsia="Calibri" w:hAnsi="Calibri" w:cs="Calibri"/>
                <w:sz w:val="18"/>
              </w:rPr>
              <w:t xml:space="preserve"> </w:t>
            </w:r>
          </w:p>
        </w:tc>
      </w:tr>
      <w:tr w:rsidR="003E2602">
        <w:trPr>
          <w:trHeight w:val="293"/>
        </w:trPr>
        <w:tc>
          <w:tcPr>
            <w:tcW w:w="7382" w:type="dxa"/>
            <w:gridSpan w:val="2"/>
            <w:tcBorders>
              <w:top w:val="single" w:sz="8" w:space="0" w:color="000000"/>
              <w:left w:val="single" w:sz="8" w:space="0" w:color="000000"/>
              <w:bottom w:val="single" w:sz="6" w:space="0" w:color="F2F8F9"/>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For electric heaters within scope:  </w:t>
            </w:r>
          </w:p>
        </w:tc>
        <w:tc>
          <w:tcPr>
            <w:tcW w:w="2126" w:type="dxa"/>
            <w:tcBorders>
              <w:top w:val="single" w:sz="8" w:space="0" w:color="000000"/>
              <w:left w:val="single" w:sz="8" w:space="0" w:color="000000"/>
              <w:bottom w:val="single" w:sz="6" w:space="0" w:color="F2F8F9"/>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A = 0%  </w:t>
            </w:r>
          </w:p>
        </w:tc>
      </w:tr>
      <w:tr w:rsidR="003E2602">
        <w:trPr>
          <w:trHeight w:val="282"/>
        </w:trPr>
        <w:tc>
          <w:tcPr>
            <w:tcW w:w="7382" w:type="dxa"/>
            <w:gridSpan w:val="2"/>
            <w:tcBorders>
              <w:top w:val="single" w:sz="6" w:space="0" w:color="F2F8F9"/>
              <w:left w:val="single" w:sz="8" w:space="0" w:color="000000"/>
              <w:bottom w:val="single" w:sz="8" w:space="0" w:color="000000"/>
              <w:right w:val="nil"/>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Alternative/additive proposals </w:t>
            </w:r>
          </w:p>
        </w:tc>
        <w:tc>
          <w:tcPr>
            <w:tcW w:w="2126" w:type="dxa"/>
            <w:tcBorders>
              <w:top w:val="single" w:sz="6" w:space="0" w:color="F2F8F9"/>
              <w:left w:val="nil"/>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  </w:t>
            </w:r>
          </w:p>
        </w:tc>
      </w:tr>
      <w:tr w:rsidR="003E2602">
        <w:trPr>
          <w:trHeight w:val="288"/>
        </w:trPr>
        <w:tc>
          <w:tcPr>
            <w:tcW w:w="41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1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Manual charge control - by integrated thermostat for charge control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n.a </w:t>
            </w:r>
          </w:p>
        </w:tc>
      </w:tr>
      <w:tr w:rsidR="003E2602">
        <w:trPr>
          <w:trHeight w:val="288"/>
        </w:trPr>
        <w:tc>
          <w:tcPr>
            <w:tcW w:w="41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2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For static el. storage heaters: Manual charge control with RT- feedback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n.a </w:t>
            </w:r>
          </w:p>
        </w:tc>
      </w:tr>
      <w:tr w:rsidR="003E2602">
        <w:trPr>
          <w:trHeight w:val="287"/>
        </w:trPr>
        <w:tc>
          <w:tcPr>
            <w:tcW w:w="41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3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For dynamic storage heaters: Manual charge control with fan controlled heat output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n.a </w:t>
            </w:r>
          </w:p>
        </w:tc>
      </w:tr>
      <w:tr w:rsidR="003E2602">
        <w:trPr>
          <w:trHeight w:val="541"/>
        </w:trPr>
        <w:tc>
          <w:tcPr>
            <w:tcW w:w="416" w:type="dxa"/>
            <w:tcBorders>
              <w:top w:val="single" w:sz="8" w:space="0" w:color="000000"/>
              <w:left w:val="single" w:sz="8" w:space="0" w:color="000000"/>
              <w:bottom w:val="single" w:sz="8" w:space="0" w:color="000000"/>
              <w:right w:val="single" w:sz="8" w:space="0" w:color="000000"/>
            </w:tcBorders>
            <w:shd w:val="clear" w:color="auto" w:fill="F2F8F9"/>
            <w:vAlign w:val="center"/>
          </w:tcPr>
          <w:p w:rsidR="003E2602" w:rsidRDefault="007B74C6">
            <w:pPr>
              <w:spacing w:after="0" w:line="259" w:lineRule="auto"/>
              <w:ind w:left="0" w:firstLine="0"/>
              <w:jc w:val="left"/>
            </w:pPr>
            <w:r>
              <w:rPr>
                <w:rFonts w:ascii="Calibri" w:eastAsia="Calibri" w:hAnsi="Calibri" w:cs="Calibri"/>
                <w:sz w:val="18"/>
              </w:rPr>
              <w:t xml:space="preserve">4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Automated charge control according to outdoor temperature and control of heat output by fan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vAlign w:val="center"/>
          </w:tcPr>
          <w:p w:rsidR="003E2602" w:rsidRDefault="007B74C6">
            <w:pPr>
              <w:spacing w:after="0" w:line="259" w:lineRule="auto"/>
              <w:ind w:left="4" w:firstLine="0"/>
              <w:jc w:val="left"/>
            </w:pPr>
            <w:r>
              <w:rPr>
                <w:rFonts w:ascii="Calibri" w:eastAsia="Calibri" w:hAnsi="Calibri" w:cs="Calibri"/>
                <w:sz w:val="18"/>
              </w:rPr>
              <w:t xml:space="preserve">n.a </w:t>
            </w:r>
          </w:p>
        </w:tc>
      </w:tr>
      <w:tr w:rsidR="003E2602">
        <w:trPr>
          <w:trHeight w:val="540"/>
        </w:trPr>
        <w:tc>
          <w:tcPr>
            <w:tcW w:w="416" w:type="dxa"/>
            <w:tcBorders>
              <w:top w:val="single" w:sz="8" w:space="0" w:color="000000"/>
              <w:left w:val="single" w:sz="8" w:space="0" w:color="000000"/>
              <w:bottom w:val="single" w:sz="8" w:space="0" w:color="000000"/>
              <w:right w:val="single" w:sz="8" w:space="0" w:color="000000"/>
            </w:tcBorders>
            <w:shd w:val="clear" w:color="auto" w:fill="F2F8F9"/>
            <w:vAlign w:val="center"/>
          </w:tcPr>
          <w:p w:rsidR="003E2602" w:rsidRDefault="007B74C6">
            <w:pPr>
              <w:spacing w:after="0" w:line="259" w:lineRule="auto"/>
              <w:ind w:left="0" w:firstLine="0"/>
              <w:jc w:val="left"/>
            </w:pPr>
            <w:r>
              <w:rPr>
                <w:rFonts w:ascii="Calibri" w:eastAsia="Calibri" w:hAnsi="Calibri" w:cs="Calibri"/>
                <w:sz w:val="18"/>
              </w:rPr>
              <w:t xml:space="preserve">5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Remote control option for smart grid application-  depending on charging capacity /flexibility of heater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vAlign w:val="center"/>
          </w:tcPr>
          <w:p w:rsidR="003E2602" w:rsidRDefault="007B74C6">
            <w:pPr>
              <w:spacing w:after="0" w:line="259" w:lineRule="auto"/>
              <w:ind w:left="4" w:firstLine="0"/>
              <w:jc w:val="left"/>
            </w:pPr>
            <w:r>
              <w:rPr>
                <w:rFonts w:ascii="Calibri" w:eastAsia="Calibri" w:hAnsi="Calibri" w:cs="Calibri"/>
                <w:sz w:val="18"/>
              </w:rPr>
              <w:t xml:space="preserve">C = - 0.8%  </w:t>
            </w:r>
          </w:p>
        </w:tc>
      </w:tr>
      <w:tr w:rsidR="003E2602">
        <w:trPr>
          <w:trHeight w:val="288"/>
        </w:trPr>
        <w:tc>
          <w:tcPr>
            <w:tcW w:w="9509" w:type="dxa"/>
            <w:gridSpan w:val="3"/>
            <w:tcBorders>
              <w:top w:val="single" w:sz="8" w:space="0" w:color="000000"/>
              <w:left w:val="single" w:sz="8" w:space="0" w:color="000000"/>
              <w:bottom w:val="single" w:sz="8" w:space="0" w:color="000000"/>
              <w:right w:val="single" w:sz="8" w:space="0" w:color="000000"/>
            </w:tcBorders>
            <w:shd w:val="clear" w:color="auto" w:fill="BFBFBF"/>
          </w:tcPr>
          <w:p w:rsidR="003E2602" w:rsidRDefault="007B74C6">
            <w:pPr>
              <w:spacing w:after="0" w:line="259" w:lineRule="auto"/>
              <w:ind w:left="0" w:firstLine="0"/>
              <w:jc w:val="left"/>
            </w:pPr>
            <w:r>
              <w:rPr>
                <w:rFonts w:ascii="Calibri" w:eastAsia="Calibri" w:hAnsi="Calibri" w:cs="Calibri"/>
                <w:b/>
                <w:sz w:val="18"/>
              </w:rPr>
              <w:t>F(2) = A + B + C + D</w:t>
            </w:r>
            <w:r>
              <w:rPr>
                <w:rFonts w:ascii="Calibri" w:eastAsia="Calibri" w:hAnsi="Calibri" w:cs="Calibri"/>
                <w:sz w:val="18"/>
              </w:rPr>
              <w:t xml:space="preserve"> </w:t>
            </w:r>
          </w:p>
        </w:tc>
      </w:tr>
      <w:tr w:rsidR="003E2602">
        <w:trPr>
          <w:trHeight w:val="293"/>
        </w:trPr>
        <w:tc>
          <w:tcPr>
            <w:tcW w:w="7382" w:type="dxa"/>
            <w:gridSpan w:val="2"/>
            <w:tcBorders>
              <w:top w:val="single" w:sz="8" w:space="0" w:color="000000"/>
              <w:left w:val="single" w:sz="8" w:space="0" w:color="000000"/>
              <w:bottom w:val="single" w:sz="6" w:space="0" w:color="F2F8F9"/>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For all electric heaters within scope: </w:t>
            </w:r>
          </w:p>
        </w:tc>
        <w:tc>
          <w:tcPr>
            <w:tcW w:w="2126" w:type="dxa"/>
            <w:tcBorders>
              <w:top w:val="single" w:sz="8" w:space="0" w:color="000000"/>
              <w:left w:val="single" w:sz="8" w:space="0" w:color="000000"/>
              <w:bottom w:val="single" w:sz="6" w:space="0" w:color="F2F8F9"/>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A = 10% </w:t>
            </w:r>
          </w:p>
        </w:tc>
      </w:tr>
      <w:tr w:rsidR="003E2602">
        <w:trPr>
          <w:trHeight w:val="282"/>
        </w:trPr>
        <w:tc>
          <w:tcPr>
            <w:tcW w:w="416" w:type="dxa"/>
            <w:tcBorders>
              <w:top w:val="single" w:sz="6" w:space="0" w:color="F2F8F9"/>
              <w:left w:val="single" w:sz="8" w:space="0" w:color="000000"/>
              <w:bottom w:val="single" w:sz="8" w:space="0" w:color="000000"/>
              <w:right w:val="nil"/>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  </w:t>
            </w:r>
          </w:p>
        </w:tc>
        <w:tc>
          <w:tcPr>
            <w:tcW w:w="6966" w:type="dxa"/>
            <w:tcBorders>
              <w:top w:val="single" w:sz="6" w:space="0" w:color="F2F8F9"/>
              <w:left w:val="nil"/>
              <w:bottom w:val="single" w:sz="8" w:space="0" w:color="000000"/>
              <w:right w:val="nil"/>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If the heaters is equipped with: </w:t>
            </w:r>
          </w:p>
        </w:tc>
        <w:tc>
          <w:tcPr>
            <w:tcW w:w="2126" w:type="dxa"/>
            <w:tcBorders>
              <w:top w:val="single" w:sz="6" w:space="0" w:color="F2F8F9"/>
              <w:left w:val="nil"/>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  </w:t>
            </w:r>
          </w:p>
        </w:tc>
      </w:tr>
      <w:tr w:rsidR="003E2602">
        <w:trPr>
          <w:trHeight w:val="288"/>
        </w:trPr>
        <w:tc>
          <w:tcPr>
            <w:tcW w:w="41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1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two or multiple - stage output - no thermostat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B = 0,0% </w:t>
            </w:r>
          </w:p>
        </w:tc>
      </w:tr>
      <w:tr w:rsidR="003E2602">
        <w:trPr>
          <w:trHeight w:val="288"/>
        </w:trPr>
        <w:tc>
          <w:tcPr>
            <w:tcW w:w="41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2a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Automatic temperature regulator (thermostat) for output control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B = -1%  </w:t>
            </w:r>
          </w:p>
        </w:tc>
      </w:tr>
      <w:tr w:rsidR="003E2602">
        <w:trPr>
          <w:trHeight w:val="287"/>
        </w:trPr>
        <w:tc>
          <w:tcPr>
            <w:tcW w:w="41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2b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integrated or external electronic thermostat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B = - 3% </w:t>
            </w:r>
          </w:p>
        </w:tc>
      </w:tr>
      <w:tr w:rsidR="003E2602">
        <w:trPr>
          <w:trHeight w:val="288"/>
        </w:trPr>
        <w:tc>
          <w:tcPr>
            <w:tcW w:w="41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3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 if either option 2a to 2b is combined with a 'programmable timer' 24h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C = - 5% </w:t>
            </w:r>
          </w:p>
        </w:tc>
      </w:tr>
      <w:tr w:rsidR="003E2602">
        <w:trPr>
          <w:trHeight w:val="288"/>
        </w:trPr>
        <w:tc>
          <w:tcPr>
            <w:tcW w:w="41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lastRenderedPageBreak/>
              <w:t xml:space="preserve">4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 if either option 2a to 2b is combined with a 'programmable timer' week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C = - 6% </w:t>
            </w:r>
          </w:p>
        </w:tc>
      </w:tr>
      <w:tr w:rsidR="003E2602">
        <w:trPr>
          <w:trHeight w:val="288"/>
        </w:trPr>
        <w:tc>
          <w:tcPr>
            <w:tcW w:w="41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5a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 if either option 2a to 2b is combined with an additional feature like presence detection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  </w:t>
            </w:r>
          </w:p>
        </w:tc>
      </w:tr>
      <w:tr w:rsidR="003E2602">
        <w:trPr>
          <w:trHeight w:val="540"/>
        </w:trPr>
        <w:tc>
          <w:tcPr>
            <w:tcW w:w="416" w:type="dxa"/>
            <w:tcBorders>
              <w:top w:val="single" w:sz="8" w:space="0" w:color="000000"/>
              <w:left w:val="single" w:sz="8" w:space="0" w:color="000000"/>
              <w:bottom w:val="single" w:sz="8" w:space="0" w:color="000000"/>
              <w:right w:val="single" w:sz="8" w:space="0" w:color="000000"/>
            </w:tcBorders>
            <w:shd w:val="clear" w:color="auto" w:fill="F2F8F9"/>
            <w:vAlign w:val="center"/>
          </w:tcPr>
          <w:p w:rsidR="003E2602" w:rsidRDefault="007B74C6">
            <w:pPr>
              <w:spacing w:after="0" w:line="259" w:lineRule="auto"/>
              <w:ind w:left="0" w:firstLine="0"/>
              <w:jc w:val="left"/>
            </w:pPr>
            <w:r>
              <w:rPr>
                <w:rFonts w:ascii="Calibri" w:eastAsia="Calibri" w:hAnsi="Calibri" w:cs="Calibri"/>
                <w:sz w:val="18"/>
              </w:rPr>
              <w:t xml:space="preserve">5b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if either option 2a to 2b is combined with an additional feature like presence or open window detection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vAlign w:val="center"/>
          </w:tcPr>
          <w:p w:rsidR="003E2602" w:rsidRDefault="007B74C6">
            <w:pPr>
              <w:spacing w:after="0" w:line="259" w:lineRule="auto"/>
              <w:ind w:left="4" w:firstLine="0"/>
              <w:jc w:val="left"/>
            </w:pPr>
            <w:r>
              <w:rPr>
                <w:rFonts w:ascii="Calibri" w:eastAsia="Calibri" w:hAnsi="Calibri" w:cs="Calibri"/>
                <w:sz w:val="18"/>
              </w:rPr>
              <w:t xml:space="preserve">D = - 1% </w:t>
            </w:r>
          </w:p>
        </w:tc>
      </w:tr>
      <w:tr w:rsidR="003E2602">
        <w:trPr>
          <w:trHeight w:val="288"/>
        </w:trPr>
        <w:tc>
          <w:tcPr>
            <w:tcW w:w="41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6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 if the unit provides 'distance control'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D = - 1% </w:t>
            </w:r>
          </w:p>
        </w:tc>
      </w:tr>
      <w:tr w:rsidR="003E2602">
        <w:trPr>
          <w:trHeight w:val="285"/>
        </w:trPr>
        <w:tc>
          <w:tcPr>
            <w:tcW w:w="41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7 </w:t>
            </w:r>
          </w:p>
        </w:tc>
        <w:tc>
          <w:tcPr>
            <w:tcW w:w="696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adaptive start control </w:t>
            </w:r>
          </w:p>
        </w:tc>
        <w:tc>
          <w:tcPr>
            <w:tcW w:w="2126"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4" w:firstLine="0"/>
              <w:jc w:val="left"/>
            </w:pPr>
            <w:r>
              <w:rPr>
                <w:rFonts w:ascii="Calibri" w:eastAsia="Calibri" w:hAnsi="Calibri" w:cs="Calibri"/>
                <w:sz w:val="18"/>
              </w:rPr>
              <w:t xml:space="preserve">D = - 1% </w:t>
            </w:r>
          </w:p>
        </w:tc>
      </w:tr>
    </w:tbl>
    <w:p w:rsidR="003E2602" w:rsidRDefault="007B74C6">
      <w:pPr>
        <w:spacing w:after="12"/>
        <w:ind w:left="845" w:right="834"/>
      </w:pPr>
      <w:r>
        <w:t xml:space="preserve">Table A5-7: Correction factor (F1) and (F2) for electric underfloor LSH </w:t>
      </w:r>
    </w:p>
    <w:tbl>
      <w:tblPr>
        <w:tblStyle w:val="TableGrid"/>
        <w:tblW w:w="9509" w:type="dxa"/>
        <w:tblInd w:w="836" w:type="dxa"/>
        <w:tblCellMar>
          <w:top w:w="59" w:type="dxa"/>
          <w:left w:w="13" w:type="dxa"/>
          <w:bottom w:w="0" w:type="dxa"/>
          <w:right w:w="108" w:type="dxa"/>
        </w:tblCellMar>
        <w:tblLook w:val="04A0" w:firstRow="1" w:lastRow="0" w:firstColumn="1" w:lastColumn="0" w:noHBand="0" w:noVBand="1"/>
      </w:tblPr>
      <w:tblGrid>
        <w:gridCol w:w="438"/>
        <w:gridCol w:w="6947"/>
        <w:gridCol w:w="2124"/>
      </w:tblGrid>
      <w:tr w:rsidR="003E2602">
        <w:trPr>
          <w:trHeight w:val="286"/>
        </w:trPr>
        <w:tc>
          <w:tcPr>
            <w:tcW w:w="7385" w:type="dxa"/>
            <w:gridSpan w:val="2"/>
            <w:tcBorders>
              <w:top w:val="single" w:sz="8" w:space="0" w:color="000000"/>
              <w:left w:val="single" w:sz="8" w:space="0" w:color="000000"/>
              <w:bottom w:val="single" w:sz="8" w:space="0" w:color="000000"/>
              <w:right w:val="nil"/>
            </w:tcBorders>
            <w:shd w:val="clear" w:color="auto" w:fill="BFBFBF"/>
          </w:tcPr>
          <w:p w:rsidR="003E2602" w:rsidRDefault="007B74C6">
            <w:pPr>
              <w:spacing w:after="0" w:line="259" w:lineRule="auto"/>
              <w:ind w:left="0" w:firstLine="0"/>
              <w:jc w:val="left"/>
            </w:pPr>
            <w:r>
              <w:rPr>
                <w:rFonts w:ascii="Calibri" w:eastAsia="Calibri" w:hAnsi="Calibri" w:cs="Calibri"/>
                <w:b/>
                <w:sz w:val="18"/>
              </w:rPr>
              <w:t>F(1) = A + B + C</w:t>
            </w:r>
            <w:r>
              <w:rPr>
                <w:rFonts w:ascii="Calibri" w:eastAsia="Calibri" w:hAnsi="Calibri" w:cs="Calibri"/>
                <w:sz w:val="18"/>
              </w:rPr>
              <w:t xml:space="preserve"> </w:t>
            </w:r>
          </w:p>
        </w:tc>
        <w:tc>
          <w:tcPr>
            <w:tcW w:w="2124" w:type="dxa"/>
            <w:tcBorders>
              <w:top w:val="single" w:sz="8" w:space="0" w:color="000000"/>
              <w:left w:val="nil"/>
              <w:bottom w:val="single" w:sz="8" w:space="0" w:color="000000"/>
              <w:right w:val="single" w:sz="8" w:space="0" w:color="000000"/>
            </w:tcBorders>
            <w:shd w:val="clear" w:color="auto" w:fill="BFBFBF"/>
          </w:tcPr>
          <w:p w:rsidR="003E2602" w:rsidRDefault="003E2602">
            <w:pPr>
              <w:spacing w:after="160" w:line="259" w:lineRule="auto"/>
              <w:ind w:left="0" w:firstLine="0"/>
              <w:jc w:val="left"/>
            </w:pPr>
          </w:p>
        </w:tc>
      </w:tr>
      <w:tr w:rsidR="003E2602">
        <w:trPr>
          <w:trHeight w:val="287"/>
        </w:trPr>
        <w:tc>
          <w:tcPr>
            <w:tcW w:w="7385" w:type="dxa"/>
            <w:gridSpan w:val="2"/>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For electric heaters within scope:  </w:t>
            </w:r>
          </w:p>
        </w:tc>
        <w:tc>
          <w:tcPr>
            <w:tcW w:w="2124"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1" w:firstLine="0"/>
              <w:jc w:val="left"/>
            </w:pPr>
            <w:r>
              <w:rPr>
                <w:rFonts w:ascii="Calibri" w:eastAsia="Calibri" w:hAnsi="Calibri" w:cs="Calibri"/>
                <w:sz w:val="18"/>
              </w:rPr>
              <w:t xml:space="preserve">A = 0%  </w:t>
            </w:r>
          </w:p>
        </w:tc>
      </w:tr>
      <w:tr w:rsidR="003E2602">
        <w:trPr>
          <w:trHeight w:val="288"/>
        </w:trPr>
        <w:tc>
          <w:tcPr>
            <w:tcW w:w="7385" w:type="dxa"/>
            <w:gridSpan w:val="2"/>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Alternative/additive proposals </w:t>
            </w:r>
          </w:p>
        </w:tc>
        <w:tc>
          <w:tcPr>
            <w:tcW w:w="2124"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1" w:firstLine="0"/>
              <w:jc w:val="left"/>
            </w:pPr>
            <w:r>
              <w:rPr>
                <w:rFonts w:ascii="Calibri" w:eastAsia="Calibri" w:hAnsi="Calibri" w:cs="Calibri"/>
                <w:sz w:val="18"/>
              </w:rPr>
              <w:t xml:space="preserve">  </w:t>
            </w:r>
          </w:p>
        </w:tc>
      </w:tr>
      <w:tr w:rsidR="003E2602">
        <w:trPr>
          <w:trHeight w:val="288"/>
        </w:trPr>
        <w:tc>
          <w:tcPr>
            <w:tcW w:w="438"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1 </w:t>
            </w:r>
          </w:p>
        </w:tc>
        <w:tc>
          <w:tcPr>
            <w:tcW w:w="6947"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2" w:firstLine="0"/>
              <w:jc w:val="left"/>
            </w:pPr>
            <w:r>
              <w:rPr>
                <w:rFonts w:ascii="Calibri" w:eastAsia="Calibri" w:hAnsi="Calibri" w:cs="Calibri"/>
                <w:sz w:val="18"/>
              </w:rPr>
              <w:t xml:space="preserve">Manual charge control - by integrated thermostat for charge control </w:t>
            </w:r>
          </w:p>
        </w:tc>
        <w:tc>
          <w:tcPr>
            <w:tcW w:w="2124"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1" w:firstLine="0"/>
              <w:jc w:val="left"/>
            </w:pPr>
            <w:r>
              <w:rPr>
                <w:rFonts w:ascii="Calibri" w:eastAsia="Calibri" w:hAnsi="Calibri" w:cs="Calibri"/>
                <w:sz w:val="18"/>
              </w:rPr>
              <w:t xml:space="preserve">n.a </w:t>
            </w:r>
          </w:p>
        </w:tc>
      </w:tr>
      <w:tr w:rsidR="003E2602">
        <w:trPr>
          <w:trHeight w:val="288"/>
        </w:trPr>
        <w:tc>
          <w:tcPr>
            <w:tcW w:w="438"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2 </w:t>
            </w:r>
          </w:p>
        </w:tc>
        <w:tc>
          <w:tcPr>
            <w:tcW w:w="6947"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2" w:firstLine="0"/>
              <w:jc w:val="left"/>
            </w:pPr>
            <w:r>
              <w:rPr>
                <w:rFonts w:ascii="Calibri" w:eastAsia="Calibri" w:hAnsi="Calibri" w:cs="Calibri"/>
                <w:sz w:val="18"/>
              </w:rPr>
              <w:t xml:space="preserve">For static el. storage heaters: Manual charge control with RT- feedback </w:t>
            </w:r>
          </w:p>
        </w:tc>
        <w:tc>
          <w:tcPr>
            <w:tcW w:w="2124"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1" w:firstLine="0"/>
              <w:jc w:val="left"/>
            </w:pPr>
            <w:r>
              <w:rPr>
                <w:rFonts w:ascii="Calibri" w:eastAsia="Calibri" w:hAnsi="Calibri" w:cs="Calibri"/>
                <w:sz w:val="18"/>
              </w:rPr>
              <w:t xml:space="preserve">n.a </w:t>
            </w:r>
          </w:p>
        </w:tc>
      </w:tr>
      <w:tr w:rsidR="003E2602">
        <w:trPr>
          <w:trHeight w:val="287"/>
        </w:trPr>
        <w:tc>
          <w:tcPr>
            <w:tcW w:w="438"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3 </w:t>
            </w:r>
          </w:p>
        </w:tc>
        <w:tc>
          <w:tcPr>
            <w:tcW w:w="6947"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2" w:firstLine="0"/>
              <w:jc w:val="left"/>
            </w:pPr>
            <w:r>
              <w:rPr>
                <w:rFonts w:ascii="Calibri" w:eastAsia="Calibri" w:hAnsi="Calibri" w:cs="Calibri"/>
                <w:sz w:val="18"/>
              </w:rPr>
              <w:t xml:space="preserve">For dynamic storage heaters: Manual charge control with fan controlled heat output </w:t>
            </w:r>
          </w:p>
        </w:tc>
        <w:tc>
          <w:tcPr>
            <w:tcW w:w="2124"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1" w:firstLine="0"/>
              <w:jc w:val="left"/>
            </w:pPr>
            <w:r>
              <w:rPr>
                <w:rFonts w:ascii="Calibri" w:eastAsia="Calibri" w:hAnsi="Calibri" w:cs="Calibri"/>
                <w:sz w:val="18"/>
              </w:rPr>
              <w:t xml:space="preserve">n.a </w:t>
            </w:r>
          </w:p>
        </w:tc>
      </w:tr>
      <w:tr w:rsidR="003E2602">
        <w:trPr>
          <w:trHeight w:val="541"/>
        </w:trPr>
        <w:tc>
          <w:tcPr>
            <w:tcW w:w="438" w:type="dxa"/>
            <w:tcBorders>
              <w:top w:val="single" w:sz="8" w:space="0" w:color="000000"/>
              <w:left w:val="single" w:sz="8" w:space="0" w:color="000000"/>
              <w:bottom w:val="single" w:sz="8" w:space="0" w:color="000000"/>
              <w:right w:val="single" w:sz="8" w:space="0" w:color="000000"/>
            </w:tcBorders>
            <w:shd w:val="clear" w:color="auto" w:fill="F2F8F9"/>
            <w:vAlign w:val="center"/>
          </w:tcPr>
          <w:p w:rsidR="003E2602" w:rsidRDefault="007B74C6">
            <w:pPr>
              <w:spacing w:after="0" w:line="259" w:lineRule="auto"/>
              <w:ind w:left="0" w:firstLine="0"/>
              <w:jc w:val="left"/>
            </w:pPr>
            <w:r>
              <w:rPr>
                <w:rFonts w:ascii="Calibri" w:eastAsia="Calibri" w:hAnsi="Calibri" w:cs="Calibri"/>
                <w:sz w:val="18"/>
              </w:rPr>
              <w:t xml:space="preserve">4 </w:t>
            </w:r>
          </w:p>
        </w:tc>
        <w:tc>
          <w:tcPr>
            <w:tcW w:w="6947"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2" w:firstLine="0"/>
              <w:jc w:val="left"/>
            </w:pPr>
            <w:r>
              <w:rPr>
                <w:rFonts w:ascii="Calibri" w:eastAsia="Calibri" w:hAnsi="Calibri" w:cs="Calibri"/>
                <w:sz w:val="18"/>
              </w:rPr>
              <w:t xml:space="preserve">automated charge control according to outdoor temperature and control of heat output by fan </w:t>
            </w:r>
          </w:p>
        </w:tc>
        <w:tc>
          <w:tcPr>
            <w:tcW w:w="2124" w:type="dxa"/>
            <w:tcBorders>
              <w:top w:val="single" w:sz="8" w:space="0" w:color="000000"/>
              <w:left w:val="single" w:sz="8" w:space="0" w:color="000000"/>
              <w:bottom w:val="single" w:sz="8" w:space="0" w:color="000000"/>
              <w:right w:val="single" w:sz="8" w:space="0" w:color="000000"/>
            </w:tcBorders>
            <w:shd w:val="clear" w:color="auto" w:fill="F2F8F9"/>
            <w:vAlign w:val="center"/>
          </w:tcPr>
          <w:p w:rsidR="003E2602" w:rsidRDefault="007B74C6">
            <w:pPr>
              <w:spacing w:after="0" w:line="259" w:lineRule="auto"/>
              <w:ind w:left="1" w:firstLine="0"/>
              <w:jc w:val="left"/>
            </w:pPr>
            <w:r>
              <w:rPr>
                <w:rFonts w:ascii="Calibri" w:eastAsia="Calibri" w:hAnsi="Calibri" w:cs="Calibri"/>
                <w:sz w:val="18"/>
              </w:rPr>
              <w:t xml:space="preserve">n.a </w:t>
            </w:r>
          </w:p>
        </w:tc>
      </w:tr>
      <w:tr w:rsidR="003E2602">
        <w:trPr>
          <w:trHeight w:val="540"/>
        </w:trPr>
        <w:tc>
          <w:tcPr>
            <w:tcW w:w="438" w:type="dxa"/>
            <w:tcBorders>
              <w:top w:val="single" w:sz="8" w:space="0" w:color="000000"/>
              <w:left w:val="single" w:sz="8" w:space="0" w:color="000000"/>
              <w:bottom w:val="single" w:sz="8" w:space="0" w:color="000000"/>
              <w:right w:val="single" w:sz="8" w:space="0" w:color="000000"/>
            </w:tcBorders>
            <w:shd w:val="clear" w:color="auto" w:fill="F2F8F9"/>
            <w:vAlign w:val="center"/>
          </w:tcPr>
          <w:p w:rsidR="003E2602" w:rsidRDefault="007B74C6">
            <w:pPr>
              <w:spacing w:after="0" w:line="259" w:lineRule="auto"/>
              <w:ind w:left="0" w:firstLine="0"/>
              <w:jc w:val="left"/>
            </w:pPr>
            <w:r>
              <w:rPr>
                <w:rFonts w:ascii="Calibri" w:eastAsia="Calibri" w:hAnsi="Calibri" w:cs="Calibri"/>
                <w:sz w:val="18"/>
              </w:rPr>
              <w:t xml:space="preserve">5 </w:t>
            </w:r>
          </w:p>
        </w:tc>
        <w:tc>
          <w:tcPr>
            <w:tcW w:w="6947"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2" w:firstLine="0"/>
              <w:jc w:val="left"/>
            </w:pPr>
            <w:r>
              <w:rPr>
                <w:rFonts w:ascii="Calibri" w:eastAsia="Calibri" w:hAnsi="Calibri" w:cs="Calibri"/>
                <w:sz w:val="18"/>
              </w:rPr>
              <w:t xml:space="preserve">Remote control option for smart grid application - depending on charging capacity /flexibility of heater </w:t>
            </w:r>
          </w:p>
        </w:tc>
        <w:tc>
          <w:tcPr>
            <w:tcW w:w="2124" w:type="dxa"/>
            <w:tcBorders>
              <w:top w:val="single" w:sz="8" w:space="0" w:color="000000"/>
              <w:left w:val="single" w:sz="8" w:space="0" w:color="000000"/>
              <w:bottom w:val="single" w:sz="8" w:space="0" w:color="000000"/>
              <w:right w:val="single" w:sz="8" w:space="0" w:color="000000"/>
            </w:tcBorders>
            <w:shd w:val="clear" w:color="auto" w:fill="F2F8F9"/>
            <w:vAlign w:val="center"/>
          </w:tcPr>
          <w:p w:rsidR="003E2602" w:rsidRDefault="007B74C6">
            <w:pPr>
              <w:spacing w:after="0" w:line="259" w:lineRule="auto"/>
              <w:ind w:left="1" w:firstLine="0"/>
              <w:jc w:val="left"/>
            </w:pPr>
            <w:r>
              <w:rPr>
                <w:rFonts w:ascii="Calibri" w:eastAsia="Calibri" w:hAnsi="Calibri" w:cs="Calibri"/>
                <w:sz w:val="18"/>
              </w:rPr>
              <w:t xml:space="preserve">C = - 1.6%  </w:t>
            </w:r>
          </w:p>
        </w:tc>
      </w:tr>
      <w:tr w:rsidR="003E2602">
        <w:trPr>
          <w:trHeight w:val="288"/>
        </w:trPr>
        <w:tc>
          <w:tcPr>
            <w:tcW w:w="7385" w:type="dxa"/>
            <w:gridSpan w:val="2"/>
            <w:tcBorders>
              <w:top w:val="single" w:sz="8" w:space="0" w:color="000000"/>
              <w:left w:val="single" w:sz="8" w:space="0" w:color="000000"/>
              <w:bottom w:val="single" w:sz="8" w:space="0" w:color="000000"/>
              <w:right w:val="nil"/>
            </w:tcBorders>
            <w:shd w:val="clear" w:color="auto" w:fill="BFBFBF"/>
          </w:tcPr>
          <w:p w:rsidR="003E2602" w:rsidRDefault="007B74C6">
            <w:pPr>
              <w:spacing w:after="0" w:line="259" w:lineRule="auto"/>
              <w:ind w:left="0" w:firstLine="0"/>
              <w:jc w:val="left"/>
            </w:pPr>
            <w:r>
              <w:rPr>
                <w:rFonts w:ascii="Calibri" w:eastAsia="Calibri" w:hAnsi="Calibri" w:cs="Calibri"/>
                <w:b/>
                <w:sz w:val="18"/>
              </w:rPr>
              <w:t>F(2) = A + B + C + D</w:t>
            </w:r>
            <w:r>
              <w:rPr>
                <w:rFonts w:ascii="Calibri" w:eastAsia="Calibri" w:hAnsi="Calibri" w:cs="Calibri"/>
                <w:sz w:val="18"/>
              </w:rPr>
              <w:t xml:space="preserve"> </w:t>
            </w:r>
          </w:p>
        </w:tc>
        <w:tc>
          <w:tcPr>
            <w:tcW w:w="2124" w:type="dxa"/>
            <w:tcBorders>
              <w:top w:val="single" w:sz="8" w:space="0" w:color="000000"/>
              <w:left w:val="nil"/>
              <w:bottom w:val="single" w:sz="8" w:space="0" w:color="000000"/>
              <w:right w:val="single" w:sz="8" w:space="0" w:color="000000"/>
            </w:tcBorders>
            <w:shd w:val="clear" w:color="auto" w:fill="BFBFBF"/>
          </w:tcPr>
          <w:p w:rsidR="003E2602" w:rsidRDefault="003E2602">
            <w:pPr>
              <w:spacing w:after="160" w:line="259" w:lineRule="auto"/>
              <w:ind w:left="0" w:firstLine="0"/>
              <w:jc w:val="left"/>
            </w:pPr>
          </w:p>
        </w:tc>
      </w:tr>
      <w:tr w:rsidR="003E2602">
        <w:trPr>
          <w:trHeight w:val="287"/>
        </w:trPr>
        <w:tc>
          <w:tcPr>
            <w:tcW w:w="7385" w:type="dxa"/>
            <w:gridSpan w:val="2"/>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For all electric heaters within scope: </w:t>
            </w:r>
          </w:p>
        </w:tc>
        <w:tc>
          <w:tcPr>
            <w:tcW w:w="2124"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1" w:firstLine="0"/>
              <w:jc w:val="left"/>
            </w:pPr>
            <w:r>
              <w:rPr>
                <w:rFonts w:ascii="Calibri" w:eastAsia="Calibri" w:hAnsi="Calibri" w:cs="Calibri"/>
                <w:sz w:val="18"/>
              </w:rPr>
              <w:t xml:space="preserve">A = 10% </w:t>
            </w:r>
          </w:p>
        </w:tc>
      </w:tr>
      <w:tr w:rsidR="003E2602">
        <w:trPr>
          <w:trHeight w:val="288"/>
        </w:trPr>
        <w:tc>
          <w:tcPr>
            <w:tcW w:w="438"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  </w:t>
            </w:r>
          </w:p>
        </w:tc>
        <w:tc>
          <w:tcPr>
            <w:tcW w:w="6947"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2" w:firstLine="0"/>
              <w:jc w:val="left"/>
            </w:pPr>
            <w:r>
              <w:rPr>
                <w:rFonts w:ascii="Calibri" w:eastAsia="Calibri" w:hAnsi="Calibri" w:cs="Calibri"/>
                <w:sz w:val="18"/>
              </w:rPr>
              <w:t xml:space="preserve">If the heaters is equipped with: </w:t>
            </w:r>
          </w:p>
        </w:tc>
        <w:tc>
          <w:tcPr>
            <w:tcW w:w="2124"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1" w:firstLine="0"/>
              <w:jc w:val="left"/>
            </w:pPr>
            <w:r>
              <w:rPr>
                <w:rFonts w:ascii="Calibri" w:eastAsia="Calibri" w:hAnsi="Calibri" w:cs="Calibri"/>
                <w:sz w:val="18"/>
              </w:rPr>
              <w:t xml:space="preserve">  </w:t>
            </w:r>
          </w:p>
        </w:tc>
      </w:tr>
      <w:tr w:rsidR="003E2602">
        <w:trPr>
          <w:trHeight w:val="288"/>
        </w:trPr>
        <w:tc>
          <w:tcPr>
            <w:tcW w:w="438"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1 </w:t>
            </w:r>
          </w:p>
        </w:tc>
        <w:tc>
          <w:tcPr>
            <w:tcW w:w="6947"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2" w:firstLine="0"/>
              <w:jc w:val="left"/>
            </w:pPr>
            <w:r>
              <w:rPr>
                <w:rFonts w:ascii="Calibri" w:eastAsia="Calibri" w:hAnsi="Calibri" w:cs="Calibri"/>
                <w:sz w:val="18"/>
              </w:rPr>
              <w:t xml:space="preserve">two or multiple - stage output - no thermostat </w:t>
            </w:r>
          </w:p>
        </w:tc>
        <w:tc>
          <w:tcPr>
            <w:tcW w:w="2124"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1" w:firstLine="0"/>
              <w:jc w:val="left"/>
            </w:pPr>
            <w:r>
              <w:rPr>
                <w:rFonts w:ascii="Calibri" w:eastAsia="Calibri" w:hAnsi="Calibri" w:cs="Calibri"/>
                <w:sz w:val="18"/>
              </w:rPr>
              <w:t xml:space="preserve">B = 0,0% </w:t>
            </w:r>
          </w:p>
        </w:tc>
      </w:tr>
      <w:tr w:rsidR="003E2602">
        <w:trPr>
          <w:trHeight w:val="288"/>
        </w:trPr>
        <w:tc>
          <w:tcPr>
            <w:tcW w:w="438"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2a </w:t>
            </w:r>
          </w:p>
        </w:tc>
        <w:tc>
          <w:tcPr>
            <w:tcW w:w="6947"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2" w:firstLine="0"/>
              <w:jc w:val="left"/>
            </w:pPr>
            <w:r>
              <w:rPr>
                <w:rFonts w:ascii="Calibri" w:eastAsia="Calibri" w:hAnsi="Calibri" w:cs="Calibri"/>
                <w:sz w:val="18"/>
              </w:rPr>
              <w:t xml:space="preserve">Automatic temperature regulator (thermostat) for output control </w:t>
            </w:r>
          </w:p>
        </w:tc>
        <w:tc>
          <w:tcPr>
            <w:tcW w:w="2124"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1" w:firstLine="0"/>
              <w:jc w:val="left"/>
            </w:pPr>
            <w:r>
              <w:rPr>
                <w:rFonts w:ascii="Calibri" w:eastAsia="Calibri" w:hAnsi="Calibri" w:cs="Calibri"/>
                <w:sz w:val="18"/>
              </w:rPr>
              <w:t xml:space="preserve">B = -1%  </w:t>
            </w:r>
          </w:p>
        </w:tc>
      </w:tr>
      <w:tr w:rsidR="003E2602">
        <w:trPr>
          <w:trHeight w:val="287"/>
        </w:trPr>
        <w:tc>
          <w:tcPr>
            <w:tcW w:w="438"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2b </w:t>
            </w:r>
          </w:p>
        </w:tc>
        <w:tc>
          <w:tcPr>
            <w:tcW w:w="6947"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2" w:firstLine="0"/>
              <w:jc w:val="left"/>
            </w:pPr>
            <w:r>
              <w:rPr>
                <w:rFonts w:ascii="Calibri" w:eastAsia="Calibri" w:hAnsi="Calibri" w:cs="Calibri"/>
                <w:sz w:val="18"/>
              </w:rPr>
              <w:t xml:space="preserve">integrated or external electronic thermostat  </w:t>
            </w:r>
          </w:p>
        </w:tc>
        <w:tc>
          <w:tcPr>
            <w:tcW w:w="2124"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1" w:firstLine="0"/>
              <w:jc w:val="left"/>
            </w:pPr>
            <w:r>
              <w:rPr>
                <w:rFonts w:ascii="Calibri" w:eastAsia="Calibri" w:hAnsi="Calibri" w:cs="Calibri"/>
                <w:sz w:val="18"/>
              </w:rPr>
              <w:t xml:space="preserve">B = - 3% </w:t>
            </w:r>
          </w:p>
        </w:tc>
      </w:tr>
      <w:tr w:rsidR="003E2602">
        <w:trPr>
          <w:trHeight w:val="288"/>
        </w:trPr>
        <w:tc>
          <w:tcPr>
            <w:tcW w:w="438"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3 </w:t>
            </w:r>
          </w:p>
        </w:tc>
        <w:tc>
          <w:tcPr>
            <w:tcW w:w="6947"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2" w:firstLine="0"/>
              <w:jc w:val="left"/>
            </w:pPr>
            <w:r>
              <w:rPr>
                <w:rFonts w:ascii="Calibri" w:eastAsia="Calibri" w:hAnsi="Calibri" w:cs="Calibri"/>
                <w:sz w:val="18"/>
              </w:rPr>
              <w:t xml:space="preserve"> if either option 2a to 2b is combined with a 'programmable timer' 24h </w:t>
            </w:r>
          </w:p>
        </w:tc>
        <w:tc>
          <w:tcPr>
            <w:tcW w:w="2124"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1" w:firstLine="0"/>
              <w:jc w:val="left"/>
            </w:pPr>
            <w:r>
              <w:rPr>
                <w:rFonts w:ascii="Calibri" w:eastAsia="Calibri" w:hAnsi="Calibri" w:cs="Calibri"/>
                <w:sz w:val="18"/>
              </w:rPr>
              <w:t xml:space="preserve">C = - 5% </w:t>
            </w:r>
          </w:p>
        </w:tc>
      </w:tr>
      <w:tr w:rsidR="003E2602">
        <w:trPr>
          <w:trHeight w:val="288"/>
        </w:trPr>
        <w:tc>
          <w:tcPr>
            <w:tcW w:w="438"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4 </w:t>
            </w:r>
          </w:p>
        </w:tc>
        <w:tc>
          <w:tcPr>
            <w:tcW w:w="6947"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2" w:firstLine="0"/>
              <w:jc w:val="left"/>
            </w:pPr>
            <w:r>
              <w:rPr>
                <w:rFonts w:ascii="Calibri" w:eastAsia="Calibri" w:hAnsi="Calibri" w:cs="Calibri"/>
                <w:sz w:val="18"/>
              </w:rPr>
              <w:t xml:space="preserve"> if either option 2a to 2b is combined with a 'programmable timer' week </w:t>
            </w:r>
          </w:p>
        </w:tc>
        <w:tc>
          <w:tcPr>
            <w:tcW w:w="2124"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1" w:firstLine="0"/>
              <w:jc w:val="left"/>
            </w:pPr>
            <w:r>
              <w:rPr>
                <w:rFonts w:ascii="Calibri" w:eastAsia="Calibri" w:hAnsi="Calibri" w:cs="Calibri"/>
                <w:sz w:val="18"/>
              </w:rPr>
              <w:t xml:space="preserve">C = - 6% </w:t>
            </w:r>
          </w:p>
        </w:tc>
      </w:tr>
      <w:tr w:rsidR="003E2602">
        <w:trPr>
          <w:trHeight w:val="288"/>
        </w:trPr>
        <w:tc>
          <w:tcPr>
            <w:tcW w:w="438"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5a </w:t>
            </w:r>
          </w:p>
        </w:tc>
        <w:tc>
          <w:tcPr>
            <w:tcW w:w="6947"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2" w:firstLine="0"/>
              <w:jc w:val="left"/>
            </w:pPr>
            <w:r>
              <w:rPr>
                <w:rFonts w:ascii="Calibri" w:eastAsia="Calibri" w:hAnsi="Calibri" w:cs="Calibri"/>
                <w:sz w:val="18"/>
              </w:rPr>
              <w:t xml:space="preserve"> if either option 2a to 2b is combined with an additional feature like presence detection  </w:t>
            </w:r>
          </w:p>
        </w:tc>
        <w:tc>
          <w:tcPr>
            <w:tcW w:w="2124"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1" w:firstLine="0"/>
              <w:jc w:val="left"/>
            </w:pPr>
            <w:r>
              <w:rPr>
                <w:rFonts w:ascii="Calibri" w:eastAsia="Calibri" w:hAnsi="Calibri" w:cs="Calibri"/>
                <w:sz w:val="18"/>
              </w:rPr>
              <w:t xml:space="preserve">  </w:t>
            </w:r>
          </w:p>
        </w:tc>
      </w:tr>
      <w:tr w:rsidR="003E2602">
        <w:trPr>
          <w:trHeight w:val="540"/>
        </w:trPr>
        <w:tc>
          <w:tcPr>
            <w:tcW w:w="438" w:type="dxa"/>
            <w:tcBorders>
              <w:top w:val="single" w:sz="8" w:space="0" w:color="000000"/>
              <w:left w:val="single" w:sz="8" w:space="0" w:color="000000"/>
              <w:bottom w:val="single" w:sz="8" w:space="0" w:color="000000"/>
              <w:right w:val="single" w:sz="8" w:space="0" w:color="000000"/>
            </w:tcBorders>
            <w:shd w:val="clear" w:color="auto" w:fill="F2F8F9"/>
            <w:vAlign w:val="center"/>
          </w:tcPr>
          <w:p w:rsidR="003E2602" w:rsidRDefault="007B74C6">
            <w:pPr>
              <w:spacing w:after="0" w:line="259" w:lineRule="auto"/>
              <w:ind w:left="0" w:firstLine="0"/>
              <w:jc w:val="left"/>
            </w:pPr>
            <w:r>
              <w:rPr>
                <w:rFonts w:ascii="Calibri" w:eastAsia="Calibri" w:hAnsi="Calibri" w:cs="Calibri"/>
                <w:sz w:val="18"/>
              </w:rPr>
              <w:t xml:space="preserve">5b </w:t>
            </w:r>
          </w:p>
        </w:tc>
        <w:tc>
          <w:tcPr>
            <w:tcW w:w="6947"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2" w:firstLine="0"/>
              <w:jc w:val="left"/>
            </w:pPr>
            <w:r>
              <w:rPr>
                <w:rFonts w:ascii="Calibri" w:eastAsia="Calibri" w:hAnsi="Calibri" w:cs="Calibri"/>
                <w:sz w:val="18"/>
              </w:rPr>
              <w:t xml:space="preserve">if either option 2a to 2b is combined with an additional feature like presence detection or open window detection </w:t>
            </w:r>
          </w:p>
        </w:tc>
        <w:tc>
          <w:tcPr>
            <w:tcW w:w="2124" w:type="dxa"/>
            <w:tcBorders>
              <w:top w:val="single" w:sz="8" w:space="0" w:color="000000"/>
              <w:left w:val="single" w:sz="8" w:space="0" w:color="000000"/>
              <w:bottom w:val="single" w:sz="8" w:space="0" w:color="000000"/>
              <w:right w:val="single" w:sz="8" w:space="0" w:color="000000"/>
            </w:tcBorders>
            <w:shd w:val="clear" w:color="auto" w:fill="F2F8F9"/>
            <w:vAlign w:val="center"/>
          </w:tcPr>
          <w:p w:rsidR="003E2602" w:rsidRDefault="007B74C6">
            <w:pPr>
              <w:spacing w:after="0" w:line="259" w:lineRule="auto"/>
              <w:ind w:left="1" w:firstLine="0"/>
              <w:jc w:val="left"/>
            </w:pPr>
            <w:r>
              <w:rPr>
                <w:rFonts w:ascii="Calibri" w:eastAsia="Calibri" w:hAnsi="Calibri" w:cs="Calibri"/>
                <w:sz w:val="18"/>
              </w:rPr>
              <w:t xml:space="preserve">D = - 1% </w:t>
            </w:r>
          </w:p>
        </w:tc>
      </w:tr>
      <w:tr w:rsidR="003E2602">
        <w:trPr>
          <w:trHeight w:val="288"/>
        </w:trPr>
        <w:tc>
          <w:tcPr>
            <w:tcW w:w="438"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6 </w:t>
            </w:r>
          </w:p>
        </w:tc>
        <w:tc>
          <w:tcPr>
            <w:tcW w:w="6947"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2" w:firstLine="0"/>
              <w:jc w:val="left"/>
            </w:pPr>
            <w:r>
              <w:rPr>
                <w:rFonts w:ascii="Calibri" w:eastAsia="Calibri" w:hAnsi="Calibri" w:cs="Calibri"/>
                <w:sz w:val="18"/>
              </w:rPr>
              <w:t xml:space="preserve"> if the unit provides 'distance control' </w:t>
            </w:r>
          </w:p>
        </w:tc>
        <w:tc>
          <w:tcPr>
            <w:tcW w:w="2124"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1" w:firstLine="0"/>
              <w:jc w:val="left"/>
            </w:pPr>
            <w:r>
              <w:rPr>
                <w:rFonts w:ascii="Calibri" w:eastAsia="Calibri" w:hAnsi="Calibri" w:cs="Calibri"/>
                <w:sz w:val="18"/>
              </w:rPr>
              <w:t xml:space="preserve">D = - 15% </w:t>
            </w:r>
          </w:p>
        </w:tc>
      </w:tr>
      <w:tr w:rsidR="003E2602">
        <w:trPr>
          <w:trHeight w:val="285"/>
        </w:trPr>
        <w:tc>
          <w:tcPr>
            <w:tcW w:w="438"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0" w:firstLine="0"/>
              <w:jc w:val="left"/>
            </w:pPr>
            <w:r>
              <w:rPr>
                <w:rFonts w:ascii="Calibri" w:eastAsia="Calibri" w:hAnsi="Calibri" w:cs="Calibri"/>
                <w:sz w:val="18"/>
              </w:rPr>
              <w:t xml:space="preserve">7 </w:t>
            </w:r>
          </w:p>
        </w:tc>
        <w:tc>
          <w:tcPr>
            <w:tcW w:w="6947"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2" w:firstLine="0"/>
              <w:jc w:val="left"/>
            </w:pPr>
            <w:r>
              <w:rPr>
                <w:rFonts w:ascii="Calibri" w:eastAsia="Calibri" w:hAnsi="Calibri" w:cs="Calibri"/>
                <w:sz w:val="18"/>
              </w:rPr>
              <w:t xml:space="preserve">adaptive start control </w:t>
            </w:r>
          </w:p>
        </w:tc>
        <w:tc>
          <w:tcPr>
            <w:tcW w:w="2124" w:type="dxa"/>
            <w:tcBorders>
              <w:top w:val="single" w:sz="8" w:space="0" w:color="000000"/>
              <w:left w:val="single" w:sz="8" w:space="0" w:color="000000"/>
              <w:bottom w:val="single" w:sz="8" w:space="0" w:color="000000"/>
              <w:right w:val="single" w:sz="8" w:space="0" w:color="000000"/>
            </w:tcBorders>
            <w:shd w:val="clear" w:color="auto" w:fill="F2F8F9"/>
          </w:tcPr>
          <w:p w:rsidR="003E2602" w:rsidRDefault="007B74C6">
            <w:pPr>
              <w:spacing w:after="0" w:line="259" w:lineRule="auto"/>
              <w:ind w:left="1" w:firstLine="0"/>
              <w:jc w:val="left"/>
            </w:pPr>
            <w:r>
              <w:rPr>
                <w:rFonts w:ascii="Calibri" w:eastAsia="Calibri" w:hAnsi="Calibri" w:cs="Calibri"/>
                <w:sz w:val="18"/>
              </w:rPr>
              <w:t xml:space="preserve">D = - 1% </w:t>
            </w:r>
          </w:p>
        </w:tc>
      </w:tr>
    </w:tbl>
    <w:p w:rsidR="003E2602" w:rsidRDefault="007B74C6">
      <w:pPr>
        <w:spacing w:after="0" w:line="259" w:lineRule="auto"/>
        <w:ind w:left="850" w:firstLine="0"/>
        <w:jc w:val="left"/>
      </w:pPr>
      <w:r>
        <w:t xml:space="preserve"> </w:t>
      </w:r>
    </w:p>
    <w:p w:rsidR="003E2602" w:rsidRDefault="007B74C6">
      <w:pPr>
        <w:spacing w:after="227"/>
        <w:ind w:left="845" w:right="401"/>
        <w:jc w:val="left"/>
      </w:pPr>
      <w:r>
        <w:rPr>
          <w:i/>
        </w:rPr>
        <w:t xml:space="preserve">Correction factor on electricity consumption during stand-by </w:t>
      </w:r>
    </w:p>
    <w:p w:rsidR="003E2602" w:rsidRDefault="007B74C6">
      <w:pPr>
        <w:spacing w:after="228"/>
        <w:ind w:left="845" w:right="834"/>
      </w:pPr>
      <w:r>
        <w:t xml:space="preserve">F(3) Electricity consumption during standby </w:t>
      </w:r>
    </w:p>
    <w:p w:rsidR="003E2602" w:rsidRDefault="007B74C6">
      <w:pPr>
        <w:ind w:left="845" w:right="834"/>
      </w:pPr>
      <w:r>
        <w:t xml:space="preserve">The standby loss F(3) factors is to be calculated as: </w:t>
      </w:r>
    </w:p>
    <w:p w:rsidR="003E2602" w:rsidRDefault="007B74C6">
      <w:pPr>
        <w:spacing w:after="164" w:line="259" w:lineRule="auto"/>
        <w:ind w:left="902" w:firstLine="0"/>
        <w:jc w:val="center"/>
      </w:pPr>
      <w:r>
        <w:rPr>
          <w:noProof/>
        </w:rPr>
        <w:drawing>
          <wp:inline distT="0" distB="0" distL="0" distR="0">
            <wp:extent cx="1737360" cy="332232"/>
            <wp:effectExtent l="0" t="0" r="0" b="0"/>
            <wp:docPr id="275145" name="Picture 275145"/>
            <wp:cNvGraphicFramePr/>
            <a:graphic xmlns:a="http://schemas.openxmlformats.org/drawingml/2006/main">
              <a:graphicData uri="http://schemas.openxmlformats.org/drawingml/2006/picture">
                <pic:pic xmlns:pic="http://schemas.openxmlformats.org/drawingml/2006/picture">
                  <pic:nvPicPr>
                    <pic:cNvPr id="275145" name="Picture 275145"/>
                    <pic:cNvPicPr/>
                  </pic:nvPicPr>
                  <pic:blipFill>
                    <a:blip r:embed="rId153"/>
                    <a:stretch>
                      <a:fillRect/>
                    </a:stretch>
                  </pic:blipFill>
                  <pic:spPr>
                    <a:xfrm>
                      <a:off x="0" y="0"/>
                      <a:ext cx="1737360" cy="332232"/>
                    </a:xfrm>
                    <a:prstGeom prst="rect">
                      <a:avLst/>
                    </a:prstGeom>
                  </pic:spPr>
                </pic:pic>
              </a:graphicData>
            </a:graphic>
          </wp:inline>
        </w:drawing>
      </w:r>
      <w:r>
        <w:t xml:space="preserve"> </w:t>
      </w:r>
    </w:p>
    <w:p w:rsidR="003E2602" w:rsidRDefault="007B74C6">
      <w:pPr>
        <w:spacing w:after="277"/>
        <w:ind w:left="845" w:right="834"/>
      </w:pPr>
      <w:r>
        <w:t xml:space="preserve">Where: </w:t>
      </w:r>
    </w:p>
    <w:p w:rsidR="003E2602" w:rsidRDefault="007B74C6">
      <w:pPr>
        <w:numPr>
          <w:ilvl w:val="0"/>
          <w:numId w:val="14"/>
        </w:numPr>
        <w:spacing w:after="157"/>
        <w:ind w:right="834" w:hanging="360"/>
      </w:pPr>
      <w:r>
        <w:t xml:space="preserve">If unit complies with standby regulation limits: </w:t>
      </w:r>
    </w:p>
    <w:p w:rsidR="003E2602" w:rsidRDefault="007B74C6">
      <w:pPr>
        <w:numPr>
          <w:ilvl w:val="1"/>
          <w:numId w:val="14"/>
        </w:numPr>
        <w:spacing w:after="157"/>
        <w:ind w:right="834" w:hanging="493"/>
      </w:pPr>
      <w:r>
        <w:lastRenderedPageBreak/>
        <w:t xml:space="preserve">Standby consumption with display </w:t>
      </w:r>
      <w:r>
        <w:t>≤</w:t>
      </w:r>
      <w:r>
        <w:t xml:space="preserve"> 1 Watt </w:t>
      </w:r>
    </w:p>
    <w:p w:rsidR="003E2602" w:rsidRDefault="007B74C6">
      <w:pPr>
        <w:numPr>
          <w:ilvl w:val="1"/>
          <w:numId w:val="14"/>
        </w:numPr>
        <w:spacing w:after="683"/>
        <w:ind w:right="834" w:hanging="493"/>
      </w:pPr>
      <w:r>
        <w:t xml:space="preserve">Off mode of standby without display </w:t>
      </w:r>
      <w:r>
        <w:t>≤</w:t>
      </w:r>
      <w:r>
        <w:t xml:space="preserve"> 0,5 Watt </w:t>
      </w:r>
    </w:p>
    <w:p w:rsidR="003E2602" w:rsidRDefault="007B74C6">
      <w:pPr>
        <w:numPr>
          <w:ilvl w:val="1"/>
          <w:numId w:val="14"/>
        </w:numPr>
        <w:spacing w:after="700"/>
        <w:ind w:right="834" w:hanging="493"/>
      </w:pPr>
      <w:r>
        <w:t xml:space="preserve">=0; F(3)= 0, no effect </w:t>
      </w:r>
    </w:p>
    <w:p w:rsidR="003E2602" w:rsidRDefault="007B74C6">
      <w:pPr>
        <w:numPr>
          <w:ilvl w:val="0"/>
          <w:numId w:val="14"/>
        </w:numPr>
        <w:spacing w:after="157"/>
        <w:ind w:right="834" w:hanging="360"/>
      </w:pPr>
      <w:r>
        <w:t xml:space="preserve">If unit does not comply with standby regulation limits: </w:t>
      </w:r>
    </w:p>
    <w:p w:rsidR="003E2602" w:rsidRDefault="007B74C6">
      <w:pPr>
        <w:numPr>
          <w:ilvl w:val="1"/>
          <w:numId w:val="14"/>
        </w:numPr>
        <w:spacing w:after="157"/>
        <w:ind w:right="834" w:hanging="493"/>
      </w:pPr>
      <w:r>
        <w:t xml:space="preserve">Standby consumption with display &gt; 1 Watt </w:t>
      </w:r>
    </w:p>
    <w:p w:rsidR="003E2602" w:rsidRDefault="007B74C6">
      <w:pPr>
        <w:numPr>
          <w:ilvl w:val="1"/>
          <w:numId w:val="14"/>
        </w:numPr>
        <w:spacing w:after="684"/>
        <w:ind w:right="834" w:hanging="493"/>
      </w:pPr>
      <w:r>
        <w:t xml:space="preserve">Off mode of standby without display &gt; 0,5 Watt </w:t>
      </w:r>
    </w:p>
    <w:p w:rsidR="003E2602" w:rsidRDefault="007B74C6">
      <w:pPr>
        <w:numPr>
          <w:ilvl w:val="1"/>
          <w:numId w:val="14"/>
        </w:numPr>
        <w:spacing w:after="653"/>
        <w:ind w:right="834" w:hanging="493"/>
      </w:pPr>
      <w:r>
        <w:t xml:space="preserve">=0,5 - F(3) determining factor to reach Ecodesign requirements </w:t>
      </w:r>
    </w:p>
    <w:p w:rsidR="003E2602" w:rsidRDefault="007B74C6">
      <w:pPr>
        <w:spacing w:after="227"/>
        <w:ind w:left="845" w:right="401"/>
        <w:jc w:val="left"/>
      </w:pPr>
      <w:r>
        <w:rPr>
          <w:i/>
        </w:rPr>
        <w:t xml:space="preserve">Commercial local space heaters </w:t>
      </w:r>
    </w:p>
    <w:p w:rsidR="003E2602" w:rsidRDefault="007B74C6">
      <w:pPr>
        <w:spacing w:after="422"/>
        <w:ind w:left="845"/>
      </w:pPr>
      <w:r>
        <w:t xml:space="preserve">The measurement and calculation method is as proposed in the working </w:t>
      </w:r>
      <w:r>
        <w:t xml:space="preserve">documents discussed on the Consultation Forum. </w:t>
      </w:r>
    </w:p>
    <w:p w:rsidR="003E2602" w:rsidRDefault="007B74C6">
      <w:pPr>
        <w:pStyle w:val="Heading4"/>
        <w:spacing w:after="211"/>
        <w:ind w:left="1205"/>
      </w:pPr>
      <w:r>
        <w:rPr>
          <w:sz w:val="24"/>
        </w:rPr>
        <w:t>3.</w:t>
      </w:r>
      <w:r>
        <w:rPr>
          <w:rFonts w:ascii="Arial" w:eastAsia="Arial" w:hAnsi="Arial" w:cs="Arial"/>
          <w:sz w:val="24"/>
        </w:rPr>
        <w:t xml:space="preserve"> </w:t>
      </w:r>
      <w:r>
        <w:rPr>
          <w:sz w:val="24"/>
        </w:rPr>
        <w:t>B</w:t>
      </w:r>
      <w:r>
        <w:t xml:space="preserve">IOMASS </w:t>
      </w:r>
      <w:r>
        <w:rPr>
          <w:sz w:val="24"/>
        </w:rPr>
        <w:t>L</w:t>
      </w:r>
      <w:r>
        <w:t xml:space="preserve">ABELLING </w:t>
      </w:r>
      <w:r>
        <w:rPr>
          <w:sz w:val="24"/>
        </w:rPr>
        <w:t>C</w:t>
      </w:r>
      <w:r>
        <w:t xml:space="preserve">OEFFICIENT </w:t>
      </w:r>
      <w:r>
        <w:rPr>
          <w:sz w:val="24"/>
        </w:rPr>
        <w:t xml:space="preserve">(BLC) </w:t>
      </w:r>
    </w:p>
    <w:p w:rsidR="003E2602" w:rsidRDefault="007B74C6">
      <w:pPr>
        <w:ind w:left="845" w:right="5"/>
      </w:pPr>
      <w:r>
        <w:t>In order to be consistent with Lots 1, 2 and 15 it is necessary to introduce a biomass label coefficient (BLC), because the approaches applied to other renewable energy technologies under Lots 1 and 2 would not promote efficient use of biomass and using th</w:t>
      </w:r>
      <w:r>
        <w:t>e approach applied to fossil energy technologies, would mean all biomass boilers would be ranked lower in a lower energy efficiency class than boilers using oil or natural gas. The latter would compromise the objectives of the 'Renewable Energy Directive'.</w:t>
      </w:r>
      <w:r>
        <w:t xml:space="preserve"> </w:t>
      </w:r>
    </w:p>
    <w:p w:rsidR="003E2602" w:rsidRDefault="007B74C6">
      <w:pPr>
        <w:ind w:left="845"/>
      </w:pPr>
      <w:r>
        <w:t xml:space="preserve">The BLC will multiply the energy efficiency of the biomass LSH for the purposes of determining the energy labelling class.  </w:t>
      </w:r>
    </w:p>
    <w:p w:rsidR="003E2602" w:rsidRDefault="007B74C6">
      <w:pPr>
        <w:ind w:left="845" w:right="5"/>
      </w:pPr>
      <w:r>
        <w:t xml:space="preserve">The question arises at what level to set the coefficient. When a consumer sees a product in a higher label class to an otherwise identical product, she/he is likely to assume that the betterlabelled product has </w:t>
      </w:r>
    </w:p>
    <w:p w:rsidR="003E2602" w:rsidRDefault="007B74C6">
      <w:pPr>
        <w:numPr>
          <w:ilvl w:val="0"/>
          <w:numId w:val="15"/>
        </w:numPr>
        <w:spacing w:after="130"/>
        <w:ind w:right="834" w:hanging="360"/>
      </w:pPr>
      <w:r>
        <w:t xml:space="preserve">Lower environmental impacts; and </w:t>
      </w:r>
    </w:p>
    <w:p w:rsidR="003E2602" w:rsidRDefault="007B74C6">
      <w:pPr>
        <w:numPr>
          <w:ilvl w:val="0"/>
          <w:numId w:val="15"/>
        </w:numPr>
        <w:spacing w:after="62"/>
        <w:ind w:right="834" w:hanging="360"/>
      </w:pPr>
      <w:r>
        <w:t>Lower life</w:t>
      </w:r>
      <w:r>
        <w:t xml:space="preserve"> cycle costs </w:t>
      </w:r>
    </w:p>
    <w:p w:rsidR="003E2602" w:rsidRDefault="007B74C6">
      <w:pPr>
        <w:ind w:left="845"/>
      </w:pPr>
      <w:r>
        <w:t xml:space="preserve">The BLC should, as far as possible, be set at a value, which ensures that these assumptions hold true for the consumer. </w:t>
      </w:r>
    </w:p>
    <w:p w:rsidR="003E2602" w:rsidRDefault="007B74C6">
      <w:pPr>
        <w:ind w:left="845" w:right="6"/>
      </w:pPr>
      <w:r>
        <w:t>Concerning lower environmental impacts, this holds true as biomass is a renewable energy source. On labelling measures fo</w:t>
      </w:r>
      <w:r>
        <w:t xml:space="preserve">r 'Lot 1' heaters, new and renewable heating technologies are able to reach the top classes A+ to A+++. Population of classes lower than those for biomass BAT LSH would discourage the use of biomass in favour of fossil fuels. </w:t>
      </w:r>
    </w:p>
    <w:p w:rsidR="003E2602" w:rsidRDefault="007B74C6">
      <w:pPr>
        <w:ind w:left="845" w:right="6"/>
      </w:pPr>
      <w:r>
        <w:lastRenderedPageBreak/>
        <w:t>Concerning lower life cycle c</w:t>
      </w:r>
      <w:r>
        <w:t xml:space="preserve">osts, the preparatory study analysed the two elements that constitute life cycle costs: purchase cost and running cost. Purchase cost for solid fuel LSH (average 2000 €) is slightly higher than to that of gas and oil LSH (average 600 euro). </w:t>
      </w:r>
    </w:p>
    <w:p w:rsidR="003E2602" w:rsidRDefault="007B74C6">
      <w:pPr>
        <w:ind w:left="845" w:right="4"/>
      </w:pPr>
      <w:r>
        <w:t>Fuel costs var</w:t>
      </w:r>
      <w:r>
        <w:t>y widely over time for both solid fuels and gas and oil and fuel prices also differ from country to country. While the preparatory indicated that biomass fuel costs are on average lower than fuel cost for gas, oil and coal, this is not necessarily the case</w:t>
      </w:r>
      <w:r>
        <w:t xml:space="preserve"> for every individual situation. Therefore, the difference on the label between biomass boilers and fossil fuel boilers of comparable technology status cannot be too large. </w:t>
      </w:r>
    </w:p>
    <w:p w:rsidR="003E2602" w:rsidRDefault="007B74C6">
      <w:pPr>
        <w:spacing w:after="12"/>
        <w:ind w:left="845" w:right="834"/>
      </w:pPr>
      <w:r>
        <w:t xml:space="preserve">Table A5-8: Energy class of solid fuel LSH in relation with BLC </w:t>
      </w:r>
    </w:p>
    <w:tbl>
      <w:tblPr>
        <w:tblStyle w:val="TableGrid"/>
        <w:tblW w:w="9072" w:type="dxa"/>
        <w:tblInd w:w="834" w:type="dxa"/>
        <w:tblCellMar>
          <w:top w:w="40" w:type="dxa"/>
          <w:left w:w="108" w:type="dxa"/>
          <w:bottom w:w="37" w:type="dxa"/>
          <w:right w:w="98" w:type="dxa"/>
        </w:tblCellMar>
        <w:tblLook w:val="04A0" w:firstRow="1" w:lastRow="0" w:firstColumn="1" w:lastColumn="0" w:noHBand="0" w:noVBand="1"/>
      </w:tblPr>
      <w:tblGrid>
        <w:gridCol w:w="2302"/>
        <w:gridCol w:w="828"/>
        <w:gridCol w:w="592"/>
        <w:gridCol w:w="592"/>
        <w:gridCol w:w="593"/>
        <w:gridCol w:w="694"/>
        <w:gridCol w:w="694"/>
        <w:gridCol w:w="695"/>
        <w:gridCol w:w="694"/>
        <w:gridCol w:w="694"/>
        <w:gridCol w:w="694"/>
      </w:tblGrid>
      <w:tr w:rsidR="003E2602">
        <w:trPr>
          <w:trHeight w:val="262"/>
        </w:trPr>
        <w:tc>
          <w:tcPr>
            <w:tcW w:w="2305" w:type="dxa"/>
            <w:vMerge w:val="restart"/>
            <w:tcBorders>
              <w:top w:val="nil"/>
              <w:left w:val="nil"/>
              <w:bottom w:val="single" w:sz="8" w:space="0" w:color="000000"/>
              <w:right w:val="nil"/>
            </w:tcBorders>
          </w:tcPr>
          <w:p w:rsidR="003E2602" w:rsidRDefault="007B74C6">
            <w:pPr>
              <w:spacing w:after="25" w:line="259" w:lineRule="auto"/>
              <w:ind w:left="1" w:firstLine="0"/>
              <w:jc w:val="left"/>
            </w:pPr>
            <w:r>
              <w:rPr>
                <w:rFonts w:ascii="Calibri" w:eastAsia="Calibri" w:hAnsi="Calibri" w:cs="Calibri"/>
                <w:sz w:val="18"/>
              </w:rPr>
              <w:t xml:space="preserve"> </w:t>
            </w:r>
          </w:p>
          <w:p w:rsidR="003E2602" w:rsidRDefault="007B74C6">
            <w:pPr>
              <w:spacing w:after="0" w:line="259" w:lineRule="auto"/>
              <w:ind w:left="1" w:firstLine="0"/>
              <w:jc w:val="left"/>
            </w:pPr>
            <w:r>
              <w:rPr>
                <w:rFonts w:ascii="Calibri" w:eastAsia="Calibri" w:hAnsi="Calibri" w:cs="Calibri"/>
                <w:sz w:val="18"/>
              </w:rPr>
              <w:t xml:space="preserve"> </w:t>
            </w:r>
          </w:p>
        </w:tc>
        <w:tc>
          <w:tcPr>
            <w:tcW w:w="828" w:type="dxa"/>
            <w:tcBorders>
              <w:top w:val="nil"/>
              <w:left w:val="nil"/>
              <w:bottom w:val="single" w:sz="4" w:space="0" w:color="000000"/>
              <w:right w:val="nil"/>
            </w:tcBorders>
          </w:tcPr>
          <w:p w:rsidR="003E2602" w:rsidRDefault="007B74C6">
            <w:pPr>
              <w:spacing w:after="0" w:line="259" w:lineRule="auto"/>
              <w:ind w:left="0" w:firstLine="0"/>
              <w:jc w:val="left"/>
            </w:pPr>
            <w:r>
              <w:rPr>
                <w:rFonts w:ascii="Calibri" w:eastAsia="Calibri" w:hAnsi="Calibri" w:cs="Calibri"/>
                <w:sz w:val="18"/>
              </w:rPr>
              <w:t xml:space="preserve"> </w:t>
            </w:r>
          </w:p>
        </w:tc>
        <w:tc>
          <w:tcPr>
            <w:tcW w:w="592" w:type="dxa"/>
            <w:tcBorders>
              <w:top w:val="nil"/>
              <w:left w:val="nil"/>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 </w:t>
            </w:r>
          </w:p>
        </w:tc>
        <w:tc>
          <w:tcPr>
            <w:tcW w:w="1184" w:type="dxa"/>
            <w:gridSpan w:val="2"/>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2776" w:type="dxa"/>
            <w:gridSpan w:val="4"/>
            <w:tcBorders>
              <w:top w:val="single" w:sz="4" w:space="0" w:color="000000"/>
              <w:left w:val="nil"/>
              <w:bottom w:val="single" w:sz="4" w:space="0" w:color="000000"/>
              <w:right w:val="nil"/>
            </w:tcBorders>
            <w:shd w:val="clear" w:color="auto" w:fill="BFBFBF"/>
          </w:tcPr>
          <w:p w:rsidR="003E2602" w:rsidRDefault="007B74C6">
            <w:pPr>
              <w:spacing w:after="0" w:line="259" w:lineRule="auto"/>
              <w:ind w:left="193" w:firstLine="0"/>
              <w:jc w:val="center"/>
            </w:pPr>
            <w:r>
              <w:rPr>
                <w:rFonts w:ascii="Calibri" w:eastAsia="Calibri" w:hAnsi="Calibri" w:cs="Calibri"/>
                <w:b/>
                <w:sz w:val="18"/>
              </w:rPr>
              <w:t xml:space="preserve">BLC </w:t>
            </w:r>
          </w:p>
        </w:tc>
        <w:tc>
          <w:tcPr>
            <w:tcW w:w="1387" w:type="dxa"/>
            <w:gridSpan w:val="2"/>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r>
      <w:tr w:rsidR="003E2602">
        <w:trPr>
          <w:trHeight w:val="265"/>
        </w:trPr>
        <w:tc>
          <w:tcPr>
            <w:tcW w:w="0" w:type="auto"/>
            <w:vMerge/>
            <w:tcBorders>
              <w:top w:val="nil"/>
              <w:left w:val="nil"/>
              <w:bottom w:val="single" w:sz="8" w:space="0" w:color="000000"/>
              <w:right w:val="nil"/>
            </w:tcBorders>
          </w:tcPr>
          <w:p w:rsidR="003E2602" w:rsidRDefault="003E2602">
            <w:pPr>
              <w:spacing w:after="160" w:line="259" w:lineRule="auto"/>
              <w:ind w:left="0" w:firstLine="0"/>
              <w:jc w:val="left"/>
            </w:pPr>
          </w:p>
        </w:tc>
        <w:tc>
          <w:tcPr>
            <w:tcW w:w="82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1" w:firstLine="0"/>
              <w:jc w:val="center"/>
            </w:pPr>
            <w:r>
              <w:rPr>
                <w:rFonts w:ascii="Calibri" w:eastAsia="Calibri" w:hAnsi="Calibri" w:cs="Calibri"/>
                <w:b/>
                <w:sz w:val="18"/>
              </w:rPr>
              <w:t xml:space="preserve">Typical </w:t>
            </w:r>
          </w:p>
        </w:tc>
        <w:tc>
          <w:tcPr>
            <w:tcW w:w="59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38" w:firstLine="0"/>
              <w:jc w:val="left"/>
            </w:pPr>
            <w:r>
              <w:rPr>
                <w:rFonts w:ascii="Calibri" w:eastAsia="Calibri" w:hAnsi="Calibri" w:cs="Calibri"/>
                <w:b/>
                <w:sz w:val="18"/>
              </w:rPr>
              <w:t xml:space="preserve">BAT </w:t>
            </w:r>
          </w:p>
        </w:tc>
        <w:tc>
          <w:tcPr>
            <w:tcW w:w="1184"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1" w:firstLine="0"/>
              <w:jc w:val="center"/>
            </w:pPr>
            <w:r>
              <w:rPr>
                <w:rFonts w:ascii="Calibri" w:eastAsia="Calibri" w:hAnsi="Calibri" w:cs="Calibri"/>
                <w:b/>
                <w:sz w:val="18"/>
              </w:rPr>
              <w:t xml:space="preserve">1.1 </w:t>
            </w:r>
          </w:p>
        </w:tc>
        <w:tc>
          <w:tcPr>
            <w:tcW w:w="1387"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0" w:firstLine="0"/>
              <w:jc w:val="center"/>
            </w:pPr>
            <w:r>
              <w:rPr>
                <w:rFonts w:ascii="Calibri" w:eastAsia="Calibri" w:hAnsi="Calibri" w:cs="Calibri"/>
                <w:b/>
                <w:sz w:val="18"/>
              </w:rPr>
              <w:t xml:space="preserve">1.2 </w:t>
            </w:r>
          </w:p>
        </w:tc>
        <w:tc>
          <w:tcPr>
            <w:tcW w:w="1388"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1" w:firstLine="0"/>
              <w:jc w:val="center"/>
            </w:pPr>
            <w:r>
              <w:rPr>
                <w:rFonts w:ascii="Calibri" w:eastAsia="Calibri" w:hAnsi="Calibri" w:cs="Calibri"/>
                <w:b/>
                <w:sz w:val="18"/>
              </w:rPr>
              <w:t xml:space="preserve">1.3 </w:t>
            </w:r>
          </w:p>
        </w:tc>
        <w:tc>
          <w:tcPr>
            <w:tcW w:w="1387"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0" w:firstLine="0"/>
              <w:jc w:val="center"/>
            </w:pPr>
            <w:r>
              <w:rPr>
                <w:rFonts w:ascii="Calibri" w:eastAsia="Calibri" w:hAnsi="Calibri" w:cs="Calibri"/>
                <w:b/>
                <w:sz w:val="18"/>
              </w:rPr>
              <w:t xml:space="preserve">1.4 </w:t>
            </w:r>
          </w:p>
        </w:tc>
      </w:tr>
      <w:tr w:rsidR="003E2602">
        <w:trPr>
          <w:trHeight w:val="526"/>
        </w:trPr>
        <w:tc>
          <w:tcPr>
            <w:tcW w:w="2305" w:type="dxa"/>
            <w:tcBorders>
              <w:top w:val="single" w:sz="8" w:space="0" w:color="000000"/>
              <w:left w:val="single" w:sz="8" w:space="0" w:color="000000"/>
              <w:bottom w:val="single" w:sz="8" w:space="0" w:color="000000"/>
              <w:right w:val="single" w:sz="8" w:space="0" w:color="000000"/>
            </w:tcBorders>
            <w:vAlign w:val="center"/>
          </w:tcPr>
          <w:p w:rsidR="003E2602" w:rsidRDefault="007B74C6">
            <w:pPr>
              <w:spacing w:after="0" w:line="259" w:lineRule="auto"/>
              <w:ind w:left="1" w:firstLine="0"/>
              <w:jc w:val="left"/>
            </w:pPr>
            <w:r>
              <w:rPr>
                <w:rFonts w:ascii="Calibri" w:eastAsia="Calibri" w:hAnsi="Calibri" w:cs="Calibri"/>
                <w:sz w:val="18"/>
              </w:rPr>
              <w:t xml:space="preserve">01_open fireplace </w:t>
            </w:r>
          </w:p>
        </w:tc>
        <w:tc>
          <w:tcPr>
            <w:tcW w:w="828" w:type="dxa"/>
            <w:tcBorders>
              <w:top w:val="single" w:sz="4" w:space="0" w:color="000000"/>
              <w:left w:val="single" w:sz="8" w:space="0" w:color="000000"/>
              <w:bottom w:val="single" w:sz="8" w:space="0" w:color="000000"/>
              <w:right w:val="single" w:sz="8" w:space="0" w:color="000000"/>
            </w:tcBorders>
            <w:vAlign w:val="center"/>
          </w:tcPr>
          <w:p w:rsidR="003E2602" w:rsidRDefault="007B74C6">
            <w:pPr>
              <w:spacing w:after="0" w:line="259" w:lineRule="auto"/>
              <w:ind w:left="0" w:right="12" w:firstLine="0"/>
              <w:jc w:val="center"/>
            </w:pPr>
            <w:r>
              <w:rPr>
                <w:rFonts w:ascii="Calibri" w:eastAsia="Calibri" w:hAnsi="Calibri" w:cs="Calibri"/>
                <w:sz w:val="18"/>
              </w:rPr>
              <w:t xml:space="preserve">30% </w:t>
            </w:r>
          </w:p>
        </w:tc>
        <w:tc>
          <w:tcPr>
            <w:tcW w:w="592" w:type="dxa"/>
            <w:tcBorders>
              <w:top w:val="single" w:sz="4" w:space="0" w:color="000000"/>
              <w:left w:val="single" w:sz="8" w:space="0" w:color="000000"/>
              <w:bottom w:val="single" w:sz="8" w:space="0" w:color="000000"/>
              <w:right w:val="single" w:sz="4" w:space="0" w:color="000000"/>
            </w:tcBorders>
            <w:vAlign w:val="center"/>
          </w:tcPr>
          <w:p w:rsidR="003E2602" w:rsidRDefault="007B74C6">
            <w:pPr>
              <w:spacing w:after="0" w:line="259" w:lineRule="auto"/>
              <w:ind w:left="32" w:firstLine="0"/>
              <w:jc w:val="left"/>
            </w:pPr>
            <w:r>
              <w:rPr>
                <w:rFonts w:ascii="Calibri" w:eastAsia="Calibri" w:hAnsi="Calibri" w:cs="Calibri"/>
                <w:sz w:val="18"/>
              </w:rPr>
              <w:t xml:space="preserve">52% </w:t>
            </w:r>
          </w:p>
        </w:tc>
        <w:tc>
          <w:tcPr>
            <w:tcW w:w="592"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32" w:firstLine="0"/>
              <w:jc w:val="left"/>
            </w:pPr>
            <w:r>
              <w:rPr>
                <w:rFonts w:ascii="Calibri" w:eastAsia="Calibri" w:hAnsi="Calibri" w:cs="Calibri"/>
                <w:sz w:val="18"/>
              </w:rPr>
              <w:t xml:space="preserve">33% </w:t>
            </w:r>
          </w:p>
          <w:p w:rsidR="003E2602" w:rsidRDefault="007B74C6">
            <w:pPr>
              <w:spacing w:after="0" w:line="259" w:lineRule="auto"/>
              <w:ind w:left="0" w:right="10" w:firstLine="0"/>
              <w:jc w:val="center"/>
            </w:pPr>
            <w:r>
              <w:rPr>
                <w:rFonts w:ascii="Calibri" w:eastAsia="Calibri" w:hAnsi="Calibri" w:cs="Calibri"/>
                <w:sz w:val="18"/>
              </w:rPr>
              <w:t xml:space="preserve">G </w:t>
            </w:r>
          </w:p>
        </w:tc>
        <w:tc>
          <w:tcPr>
            <w:tcW w:w="593"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32" w:firstLine="0"/>
              <w:jc w:val="left"/>
            </w:pPr>
            <w:r>
              <w:rPr>
                <w:rFonts w:ascii="Calibri" w:eastAsia="Calibri" w:hAnsi="Calibri" w:cs="Calibri"/>
                <w:sz w:val="18"/>
              </w:rPr>
              <w:t xml:space="preserve">57% </w:t>
            </w:r>
          </w:p>
          <w:p w:rsidR="003E2602" w:rsidRDefault="007B74C6">
            <w:pPr>
              <w:spacing w:after="0" w:line="259" w:lineRule="auto"/>
              <w:ind w:left="0" w:right="11" w:firstLine="0"/>
              <w:jc w:val="center"/>
            </w:pPr>
            <w:r>
              <w:rPr>
                <w:rFonts w:ascii="Calibri" w:eastAsia="Calibri" w:hAnsi="Calibri" w:cs="Calibri"/>
                <w:sz w:val="18"/>
              </w:rPr>
              <w:t xml:space="preserve">G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0" w:right="11" w:firstLine="0"/>
              <w:jc w:val="center"/>
            </w:pPr>
            <w:r>
              <w:rPr>
                <w:rFonts w:ascii="Calibri" w:eastAsia="Calibri" w:hAnsi="Calibri" w:cs="Calibri"/>
                <w:sz w:val="18"/>
              </w:rPr>
              <w:t xml:space="preserve">36% </w:t>
            </w:r>
          </w:p>
          <w:p w:rsidR="003E2602" w:rsidRDefault="007B74C6">
            <w:pPr>
              <w:spacing w:after="0" w:line="259" w:lineRule="auto"/>
              <w:ind w:left="0" w:right="11" w:firstLine="0"/>
              <w:jc w:val="center"/>
            </w:pPr>
            <w:r>
              <w:rPr>
                <w:rFonts w:ascii="Calibri" w:eastAsia="Calibri" w:hAnsi="Calibri" w:cs="Calibri"/>
                <w:sz w:val="18"/>
              </w:rPr>
              <w:t xml:space="preserve">G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0" w:right="11" w:firstLine="0"/>
              <w:jc w:val="center"/>
            </w:pPr>
            <w:r>
              <w:rPr>
                <w:rFonts w:ascii="Calibri" w:eastAsia="Calibri" w:hAnsi="Calibri" w:cs="Calibri"/>
                <w:sz w:val="18"/>
              </w:rPr>
              <w:t xml:space="preserve">62% </w:t>
            </w:r>
          </w:p>
          <w:p w:rsidR="003E2602" w:rsidRDefault="007B74C6">
            <w:pPr>
              <w:spacing w:after="0" w:line="259" w:lineRule="auto"/>
              <w:ind w:left="0" w:right="11" w:firstLine="0"/>
              <w:jc w:val="center"/>
            </w:pPr>
            <w:r>
              <w:rPr>
                <w:rFonts w:ascii="Calibri" w:eastAsia="Calibri" w:hAnsi="Calibri" w:cs="Calibri"/>
                <w:sz w:val="18"/>
              </w:rPr>
              <w:t xml:space="preserve">F </w:t>
            </w:r>
          </w:p>
        </w:tc>
        <w:tc>
          <w:tcPr>
            <w:tcW w:w="695"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0" w:right="12" w:firstLine="0"/>
              <w:jc w:val="center"/>
            </w:pPr>
            <w:r>
              <w:rPr>
                <w:rFonts w:ascii="Calibri" w:eastAsia="Calibri" w:hAnsi="Calibri" w:cs="Calibri"/>
                <w:sz w:val="18"/>
              </w:rPr>
              <w:t xml:space="preserve">39% </w:t>
            </w:r>
          </w:p>
          <w:p w:rsidR="003E2602" w:rsidRDefault="007B74C6">
            <w:pPr>
              <w:spacing w:after="0" w:line="259" w:lineRule="auto"/>
              <w:ind w:left="0" w:right="13" w:firstLine="0"/>
              <w:jc w:val="center"/>
            </w:pPr>
            <w:r>
              <w:rPr>
                <w:rFonts w:ascii="Calibri" w:eastAsia="Calibri" w:hAnsi="Calibri" w:cs="Calibri"/>
                <w:sz w:val="18"/>
              </w:rPr>
              <w:t xml:space="preserve">G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0" w:right="11" w:firstLine="0"/>
              <w:jc w:val="center"/>
            </w:pPr>
            <w:r>
              <w:rPr>
                <w:rFonts w:ascii="Calibri" w:eastAsia="Calibri" w:hAnsi="Calibri" w:cs="Calibri"/>
                <w:sz w:val="18"/>
              </w:rPr>
              <w:t xml:space="preserve">68% </w:t>
            </w:r>
          </w:p>
          <w:p w:rsidR="003E2602" w:rsidRDefault="007B74C6">
            <w:pPr>
              <w:spacing w:after="0" w:line="259" w:lineRule="auto"/>
              <w:ind w:left="0" w:right="11" w:firstLine="0"/>
              <w:jc w:val="center"/>
            </w:pPr>
            <w:r>
              <w:rPr>
                <w:rFonts w:ascii="Calibri" w:eastAsia="Calibri" w:hAnsi="Calibri" w:cs="Calibri"/>
                <w:sz w:val="18"/>
              </w:rPr>
              <w:t xml:space="preserve">E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0" w:right="11" w:firstLine="0"/>
              <w:jc w:val="center"/>
            </w:pPr>
            <w:r>
              <w:rPr>
                <w:rFonts w:ascii="Calibri" w:eastAsia="Calibri" w:hAnsi="Calibri" w:cs="Calibri"/>
                <w:sz w:val="18"/>
              </w:rPr>
              <w:t xml:space="preserve">42% </w:t>
            </w:r>
          </w:p>
          <w:p w:rsidR="003E2602" w:rsidRDefault="007B74C6">
            <w:pPr>
              <w:spacing w:after="0" w:line="259" w:lineRule="auto"/>
              <w:ind w:left="0" w:right="11" w:firstLine="0"/>
              <w:jc w:val="center"/>
            </w:pPr>
            <w:r>
              <w:rPr>
                <w:rFonts w:ascii="Calibri" w:eastAsia="Calibri" w:hAnsi="Calibri" w:cs="Calibri"/>
                <w:sz w:val="18"/>
              </w:rPr>
              <w:t xml:space="preserve">G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0" w:right="11" w:firstLine="0"/>
              <w:jc w:val="center"/>
            </w:pPr>
            <w:r>
              <w:rPr>
                <w:rFonts w:ascii="Calibri" w:eastAsia="Calibri" w:hAnsi="Calibri" w:cs="Calibri"/>
                <w:sz w:val="18"/>
              </w:rPr>
              <w:t xml:space="preserve">73% </w:t>
            </w:r>
          </w:p>
          <w:p w:rsidR="003E2602" w:rsidRDefault="007B74C6">
            <w:pPr>
              <w:spacing w:after="0" w:line="259" w:lineRule="auto"/>
              <w:ind w:left="0" w:right="9" w:firstLine="0"/>
              <w:jc w:val="center"/>
            </w:pPr>
            <w:r>
              <w:rPr>
                <w:rFonts w:ascii="Calibri" w:eastAsia="Calibri" w:hAnsi="Calibri" w:cs="Calibri"/>
                <w:sz w:val="18"/>
              </w:rPr>
              <w:t xml:space="preserve">D </w:t>
            </w:r>
          </w:p>
        </w:tc>
      </w:tr>
      <w:tr w:rsidR="003E2602">
        <w:trPr>
          <w:trHeight w:val="526"/>
        </w:trPr>
        <w:tc>
          <w:tcPr>
            <w:tcW w:w="2305" w:type="dxa"/>
            <w:tcBorders>
              <w:top w:val="single" w:sz="8" w:space="0" w:color="000000"/>
              <w:left w:val="single" w:sz="8" w:space="0" w:color="000000"/>
              <w:bottom w:val="single" w:sz="8" w:space="0" w:color="000000"/>
              <w:right w:val="single" w:sz="8" w:space="0" w:color="000000"/>
            </w:tcBorders>
            <w:vAlign w:val="center"/>
          </w:tcPr>
          <w:p w:rsidR="003E2602" w:rsidRDefault="007B74C6">
            <w:pPr>
              <w:spacing w:after="0" w:line="259" w:lineRule="auto"/>
              <w:ind w:left="1" w:firstLine="0"/>
              <w:jc w:val="left"/>
            </w:pPr>
            <w:r>
              <w:rPr>
                <w:rFonts w:ascii="Calibri" w:eastAsia="Calibri" w:hAnsi="Calibri" w:cs="Calibri"/>
                <w:sz w:val="18"/>
              </w:rPr>
              <w:t xml:space="preserve">02_closed fireplace/inset </w:t>
            </w:r>
          </w:p>
        </w:tc>
        <w:tc>
          <w:tcPr>
            <w:tcW w:w="828" w:type="dxa"/>
            <w:tcBorders>
              <w:top w:val="single" w:sz="8" w:space="0" w:color="000000"/>
              <w:left w:val="single" w:sz="8" w:space="0" w:color="000000"/>
              <w:bottom w:val="single" w:sz="8" w:space="0" w:color="000000"/>
              <w:right w:val="single" w:sz="8" w:space="0" w:color="000000"/>
            </w:tcBorders>
            <w:vAlign w:val="center"/>
          </w:tcPr>
          <w:p w:rsidR="003E2602" w:rsidRDefault="007B74C6">
            <w:pPr>
              <w:spacing w:after="0" w:line="259" w:lineRule="auto"/>
              <w:ind w:left="0" w:right="13" w:firstLine="0"/>
              <w:jc w:val="center"/>
            </w:pPr>
            <w:r>
              <w:rPr>
                <w:rFonts w:ascii="Calibri" w:eastAsia="Calibri" w:hAnsi="Calibri" w:cs="Calibri"/>
                <w:sz w:val="18"/>
              </w:rPr>
              <w:t xml:space="preserve">70% </w:t>
            </w:r>
          </w:p>
        </w:tc>
        <w:tc>
          <w:tcPr>
            <w:tcW w:w="592" w:type="dxa"/>
            <w:tcBorders>
              <w:top w:val="single" w:sz="8" w:space="0" w:color="000000"/>
              <w:left w:val="single" w:sz="8" w:space="0" w:color="000000"/>
              <w:bottom w:val="single" w:sz="8" w:space="0" w:color="000000"/>
              <w:right w:val="single" w:sz="4" w:space="0" w:color="000000"/>
            </w:tcBorders>
            <w:vAlign w:val="center"/>
          </w:tcPr>
          <w:p w:rsidR="003E2602" w:rsidRDefault="007B74C6">
            <w:pPr>
              <w:spacing w:after="0" w:line="259" w:lineRule="auto"/>
              <w:ind w:left="32" w:firstLine="0"/>
              <w:jc w:val="left"/>
            </w:pPr>
            <w:r>
              <w:rPr>
                <w:rFonts w:ascii="Calibri" w:eastAsia="Calibri" w:hAnsi="Calibri" w:cs="Calibri"/>
                <w:sz w:val="18"/>
              </w:rPr>
              <w:t xml:space="preserve">80% </w:t>
            </w:r>
          </w:p>
        </w:tc>
        <w:tc>
          <w:tcPr>
            <w:tcW w:w="592"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32" w:firstLine="0"/>
              <w:jc w:val="left"/>
            </w:pPr>
            <w:r>
              <w:rPr>
                <w:rFonts w:ascii="Calibri" w:eastAsia="Calibri" w:hAnsi="Calibri" w:cs="Calibri"/>
                <w:sz w:val="18"/>
              </w:rPr>
              <w:t xml:space="preserve">77% </w:t>
            </w:r>
          </w:p>
          <w:p w:rsidR="003E2602" w:rsidRDefault="007B74C6">
            <w:pPr>
              <w:spacing w:after="0" w:line="259" w:lineRule="auto"/>
              <w:ind w:left="0" w:right="11" w:firstLine="0"/>
              <w:jc w:val="center"/>
            </w:pPr>
            <w:r>
              <w:rPr>
                <w:rFonts w:ascii="Calibri" w:eastAsia="Calibri" w:hAnsi="Calibri" w:cs="Calibri"/>
                <w:sz w:val="18"/>
              </w:rPr>
              <w:t xml:space="preserve">C </w:t>
            </w:r>
          </w:p>
        </w:tc>
        <w:tc>
          <w:tcPr>
            <w:tcW w:w="593"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32" w:firstLine="0"/>
              <w:jc w:val="left"/>
            </w:pPr>
            <w:r>
              <w:rPr>
                <w:rFonts w:ascii="Calibri" w:eastAsia="Calibri" w:hAnsi="Calibri" w:cs="Calibri"/>
                <w:sz w:val="18"/>
              </w:rPr>
              <w:t xml:space="preserve">88% </w:t>
            </w:r>
          </w:p>
          <w:p w:rsidR="003E2602" w:rsidRDefault="007B74C6">
            <w:pPr>
              <w:spacing w:after="0" w:line="259" w:lineRule="auto"/>
              <w:ind w:left="0" w:right="13" w:firstLine="0"/>
              <w:jc w:val="center"/>
            </w:pPr>
            <w:r>
              <w:rPr>
                <w:rFonts w:ascii="Calibri" w:eastAsia="Calibri" w:hAnsi="Calibri" w:cs="Calibri"/>
                <w:sz w:val="18"/>
              </w:rPr>
              <w:t xml:space="preserve">B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0" w:right="11" w:firstLine="0"/>
              <w:jc w:val="center"/>
            </w:pPr>
            <w:r>
              <w:rPr>
                <w:rFonts w:ascii="Calibri" w:eastAsia="Calibri" w:hAnsi="Calibri" w:cs="Calibri"/>
                <w:sz w:val="18"/>
              </w:rPr>
              <w:t xml:space="preserve">84% </w:t>
            </w:r>
          </w:p>
          <w:p w:rsidR="003E2602" w:rsidRDefault="007B74C6">
            <w:pPr>
              <w:spacing w:after="0" w:line="259" w:lineRule="auto"/>
              <w:ind w:left="0" w:right="10" w:firstLine="0"/>
              <w:jc w:val="center"/>
            </w:pPr>
            <w:r>
              <w:rPr>
                <w:rFonts w:ascii="Calibri" w:eastAsia="Calibri" w:hAnsi="Calibri" w:cs="Calibri"/>
                <w:sz w:val="18"/>
              </w:rPr>
              <w:t xml:space="preserve">B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0" w:right="11" w:firstLine="0"/>
              <w:jc w:val="center"/>
            </w:pPr>
            <w:r>
              <w:rPr>
                <w:rFonts w:ascii="Calibri" w:eastAsia="Calibri" w:hAnsi="Calibri" w:cs="Calibri"/>
                <w:sz w:val="18"/>
              </w:rPr>
              <w:t xml:space="preserve">96% </w:t>
            </w:r>
          </w:p>
          <w:p w:rsidR="003E2602" w:rsidRDefault="007B74C6">
            <w:pPr>
              <w:spacing w:after="0" w:line="259" w:lineRule="auto"/>
              <w:ind w:left="0" w:right="11" w:firstLine="0"/>
              <w:jc w:val="center"/>
            </w:pPr>
            <w:r>
              <w:rPr>
                <w:rFonts w:ascii="Calibri" w:eastAsia="Calibri" w:hAnsi="Calibri" w:cs="Calibri"/>
                <w:sz w:val="18"/>
              </w:rPr>
              <w:t xml:space="preserve">A </w:t>
            </w:r>
          </w:p>
        </w:tc>
        <w:tc>
          <w:tcPr>
            <w:tcW w:w="695"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0" w:right="12" w:firstLine="0"/>
              <w:jc w:val="center"/>
            </w:pPr>
            <w:r>
              <w:rPr>
                <w:rFonts w:ascii="Calibri" w:eastAsia="Calibri" w:hAnsi="Calibri" w:cs="Calibri"/>
                <w:sz w:val="18"/>
              </w:rPr>
              <w:t xml:space="preserve">91% </w:t>
            </w:r>
          </w:p>
          <w:p w:rsidR="003E2602" w:rsidRDefault="007B74C6">
            <w:pPr>
              <w:spacing w:after="0" w:line="259" w:lineRule="auto"/>
              <w:ind w:left="0" w:right="12" w:firstLine="0"/>
              <w:jc w:val="center"/>
            </w:pPr>
            <w:r>
              <w:rPr>
                <w:rFonts w:ascii="Calibri" w:eastAsia="Calibri" w:hAnsi="Calibri" w:cs="Calibri"/>
                <w:sz w:val="18"/>
              </w:rPr>
              <w:t xml:space="preserve">B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37" w:firstLine="0"/>
              <w:jc w:val="left"/>
            </w:pPr>
            <w:r>
              <w:rPr>
                <w:rFonts w:ascii="Calibri" w:eastAsia="Calibri" w:hAnsi="Calibri" w:cs="Calibri"/>
                <w:sz w:val="18"/>
              </w:rPr>
              <w:t xml:space="preserve">104% </w:t>
            </w:r>
          </w:p>
          <w:p w:rsidR="003E2602" w:rsidRDefault="007B74C6">
            <w:pPr>
              <w:spacing w:after="0" w:line="259" w:lineRule="auto"/>
              <w:ind w:left="0" w:right="10" w:firstLine="0"/>
              <w:jc w:val="center"/>
            </w:pPr>
            <w:r>
              <w:rPr>
                <w:rFonts w:ascii="Calibri" w:eastAsia="Calibri" w:hAnsi="Calibri" w:cs="Calibri"/>
                <w:sz w:val="18"/>
              </w:rPr>
              <w:t xml:space="preserve">A+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0" w:right="11" w:firstLine="0"/>
              <w:jc w:val="center"/>
            </w:pPr>
            <w:r>
              <w:rPr>
                <w:rFonts w:ascii="Calibri" w:eastAsia="Calibri" w:hAnsi="Calibri" w:cs="Calibri"/>
                <w:sz w:val="18"/>
              </w:rPr>
              <w:t xml:space="preserve">98% </w:t>
            </w:r>
          </w:p>
          <w:p w:rsidR="003E2602" w:rsidRDefault="007B74C6">
            <w:pPr>
              <w:spacing w:after="0" w:line="259" w:lineRule="auto"/>
              <w:ind w:left="0" w:right="11" w:firstLine="0"/>
              <w:jc w:val="center"/>
            </w:pPr>
            <w:r>
              <w:rPr>
                <w:rFonts w:ascii="Calibri" w:eastAsia="Calibri" w:hAnsi="Calibri" w:cs="Calibri"/>
                <w:sz w:val="18"/>
              </w:rPr>
              <w:t xml:space="preserve">A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37" w:firstLine="0"/>
              <w:jc w:val="left"/>
            </w:pPr>
            <w:r>
              <w:rPr>
                <w:rFonts w:ascii="Calibri" w:eastAsia="Calibri" w:hAnsi="Calibri" w:cs="Calibri"/>
                <w:sz w:val="18"/>
              </w:rPr>
              <w:t xml:space="preserve">112% </w:t>
            </w:r>
          </w:p>
          <w:p w:rsidR="003E2602" w:rsidRDefault="007B74C6">
            <w:pPr>
              <w:spacing w:after="0" w:line="259" w:lineRule="auto"/>
              <w:ind w:left="0" w:right="10" w:firstLine="0"/>
              <w:jc w:val="center"/>
            </w:pPr>
            <w:r>
              <w:rPr>
                <w:rFonts w:ascii="Calibri" w:eastAsia="Calibri" w:hAnsi="Calibri" w:cs="Calibri"/>
                <w:sz w:val="18"/>
              </w:rPr>
              <w:t xml:space="preserve">A+ </w:t>
            </w:r>
          </w:p>
        </w:tc>
      </w:tr>
      <w:tr w:rsidR="003E2602">
        <w:trPr>
          <w:trHeight w:val="526"/>
        </w:trPr>
        <w:tc>
          <w:tcPr>
            <w:tcW w:w="2305" w:type="dxa"/>
            <w:tcBorders>
              <w:top w:val="single" w:sz="8" w:space="0" w:color="000000"/>
              <w:left w:val="single" w:sz="8" w:space="0" w:color="000000"/>
              <w:bottom w:val="single" w:sz="8" w:space="0" w:color="000000"/>
              <w:right w:val="single" w:sz="8" w:space="0" w:color="000000"/>
            </w:tcBorders>
            <w:vAlign w:val="center"/>
          </w:tcPr>
          <w:p w:rsidR="003E2602" w:rsidRDefault="007B74C6">
            <w:pPr>
              <w:spacing w:after="0" w:line="259" w:lineRule="auto"/>
              <w:ind w:left="1" w:firstLine="0"/>
              <w:jc w:val="left"/>
            </w:pPr>
            <w:r>
              <w:rPr>
                <w:rFonts w:ascii="Calibri" w:eastAsia="Calibri" w:hAnsi="Calibri" w:cs="Calibri"/>
                <w:sz w:val="18"/>
              </w:rPr>
              <w:t xml:space="preserve">03_wood stove </w:t>
            </w:r>
          </w:p>
        </w:tc>
        <w:tc>
          <w:tcPr>
            <w:tcW w:w="828" w:type="dxa"/>
            <w:tcBorders>
              <w:top w:val="single" w:sz="8" w:space="0" w:color="000000"/>
              <w:left w:val="single" w:sz="8" w:space="0" w:color="000000"/>
              <w:bottom w:val="single" w:sz="8" w:space="0" w:color="000000"/>
              <w:right w:val="single" w:sz="8" w:space="0" w:color="000000"/>
            </w:tcBorders>
            <w:vAlign w:val="center"/>
          </w:tcPr>
          <w:p w:rsidR="003E2602" w:rsidRDefault="007B74C6">
            <w:pPr>
              <w:spacing w:after="0" w:line="259" w:lineRule="auto"/>
              <w:ind w:left="0" w:right="11" w:firstLine="0"/>
              <w:jc w:val="center"/>
            </w:pPr>
            <w:r>
              <w:rPr>
                <w:rFonts w:ascii="Calibri" w:eastAsia="Calibri" w:hAnsi="Calibri" w:cs="Calibri"/>
                <w:sz w:val="18"/>
              </w:rPr>
              <w:t xml:space="preserve">70% </w:t>
            </w:r>
          </w:p>
        </w:tc>
        <w:tc>
          <w:tcPr>
            <w:tcW w:w="592" w:type="dxa"/>
            <w:tcBorders>
              <w:top w:val="single" w:sz="8" w:space="0" w:color="000000"/>
              <w:left w:val="single" w:sz="8" w:space="0" w:color="000000"/>
              <w:bottom w:val="single" w:sz="8" w:space="0" w:color="000000"/>
              <w:right w:val="single" w:sz="4" w:space="0" w:color="000000"/>
            </w:tcBorders>
            <w:vAlign w:val="center"/>
          </w:tcPr>
          <w:p w:rsidR="003E2602" w:rsidRDefault="007B74C6">
            <w:pPr>
              <w:spacing w:after="0" w:line="259" w:lineRule="auto"/>
              <w:ind w:left="33" w:firstLine="0"/>
              <w:jc w:val="left"/>
            </w:pPr>
            <w:r>
              <w:rPr>
                <w:rFonts w:ascii="Calibri" w:eastAsia="Calibri" w:hAnsi="Calibri" w:cs="Calibri"/>
                <w:sz w:val="18"/>
              </w:rPr>
              <w:t xml:space="preserve">80% </w:t>
            </w:r>
          </w:p>
        </w:tc>
        <w:tc>
          <w:tcPr>
            <w:tcW w:w="592"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32" w:firstLine="0"/>
              <w:jc w:val="left"/>
            </w:pPr>
            <w:r>
              <w:rPr>
                <w:rFonts w:ascii="Calibri" w:eastAsia="Calibri" w:hAnsi="Calibri" w:cs="Calibri"/>
                <w:sz w:val="18"/>
              </w:rPr>
              <w:t xml:space="preserve">77% </w:t>
            </w:r>
          </w:p>
          <w:p w:rsidR="003E2602" w:rsidRDefault="007B74C6">
            <w:pPr>
              <w:spacing w:after="0" w:line="259" w:lineRule="auto"/>
              <w:ind w:left="0" w:right="11" w:firstLine="0"/>
              <w:jc w:val="center"/>
            </w:pPr>
            <w:r>
              <w:rPr>
                <w:rFonts w:ascii="Calibri" w:eastAsia="Calibri" w:hAnsi="Calibri" w:cs="Calibri"/>
                <w:sz w:val="18"/>
              </w:rPr>
              <w:t xml:space="preserve">C </w:t>
            </w:r>
          </w:p>
        </w:tc>
        <w:tc>
          <w:tcPr>
            <w:tcW w:w="593"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32" w:firstLine="0"/>
              <w:jc w:val="left"/>
            </w:pPr>
            <w:r>
              <w:rPr>
                <w:rFonts w:ascii="Calibri" w:eastAsia="Calibri" w:hAnsi="Calibri" w:cs="Calibri"/>
                <w:sz w:val="18"/>
              </w:rPr>
              <w:t xml:space="preserve">88% </w:t>
            </w:r>
          </w:p>
          <w:p w:rsidR="003E2602" w:rsidRDefault="007B74C6">
            <w:pPr>
              <w:spacing w:after="0" w:line="259" w:lineRule="auto"/>
              <w:ind w:left="0" w:right="13" w:firstLine="0"/>
              <w:jc w:val="center"/>
            </w:pPr>
            <w:r>
              <w:rPr>
                <w:rFonts w:ascii="Calibri" w:eastAsia="Calibri" w:hAnsi="Calibri" w:cs="Calibri"/>
                <w:sz w:val="18"/>
              </w:rPr>
              <w:t xml:space="preserve">B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0" w:right="11" w:firstLine="0"/>
              <w:jc w:val="center"/>
            </w:pPr>
            <w:r>
              <w:rPr>
                <w:rFonts w:ascii="Calibri" w:eastAsia="Calibri" w:hAnsi="Calibri" w:cs="Calibri"/>
                <w:sz w:val="18"/>
              </w:rPr>
              <w:t xml:space="preserve">84% </w:t>
            </w:r>
          </w:p>
          <w:p w:rsidR="003E2602" w:rsidRDefault="007B74C6">
            <w:pPr>
              <w:spacing w:after="0" w:line="259" w:lineRule="auto"/>
              <w:ind w:left="0" w:right="10" w:firstLine="0"/>
              <w:jc w:val="center"/>
            </w:pPr>
            <w:r>
              <w:rPr>
                <w:rFonts w:ascii="Calibri" w:eastAsia="Calibri" w:hAnsi="Calibri" w:cs="Calibri"/>
                <w:sz w:val="18"/>
              </w:rPr>
              <w:t xml:space="preserve">B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0" w:right="11" w:firstLine="0"/>
              <w:jc w:val="center"/>
            </w:pPr>
            <w:r>
              <w:rPr>
                <w:rFonts w:ascii="Calibri" w:eastAsia="Calibri" w:hAnsi="Calibri" w:cs="Calibri"/>
                <w:sz w:val="18"/>
              </w:rPr>
              <w:t xml:space="preserve">96% </w:t>
            </w:r>
          </w:p>
          <w:p w:rsidR="003E2602" w:rsidRDefault="007B74C6">
            <w:pPr>
              <w:spacing w:after="0" w:line="259" w:lineRule="auto"/>
              <w:ind w:left="0" w:right="11" w:firstLine="0"/>
              <w:jc w:val="center"/>
            </w:pPr>
            <w:r>
              <w:rPr>
                <w:rFonts w:ascii="Calibri" w:eastAsia="Calibri" w:hAnsi="Calibri" w:cs="Calibri"/>
                <w:sz w:val="18"/>
              </w:rPr>
              <w:t xml:space="preserve">A </w:t>
            </w:r>
          </w:p>
        </w:tc>
        <w:tc>
          <w:tcPr>
            <w:tcW w:w="695"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0" w:right="12" w:firstLine="0"/>
              <w:jc w:val="center"/>
            </w:pPr>
            <w:r>
              <w:rPr>
                <w:rFonts w:ascii="Calibri" w:eastAsia="Calibri" w:hAnsi="Calibri" w:cs="Calibri"/>
                <w:sz w:val="18"/>
              </w:rPr>
              <w:t xml:space="preserve">91% </w:t>
            </w:r>
          </w:p>
          <w:p w:rsidR="003E2602" w:rsidRDefault="007B74C6">
            <w:pPr>
              <w:spacing w:after="0" w:line="259" w:lineRule="auto"/>
              <w:ind w:left="0" w:right="12" w:firstLine="0"/>
              <w:jc w:val="center"/>
            </w:pPr>
            <w:r>
              <w:rPr>
                <w:rFonts w:ascii="Calibri" w:eastAsia="Calibri" w:hAnsi="Calibri" w:cs="Calibri"/>
                <w:sz w:val="18"/>
              </w:rPr>
              <w:t xml:space="preserve">B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37" w:firstLine="0"/>
              <w:jc w:val="left"/>
            </w:pPr>
            <w:r>
              <w:rPr>
                <w:rFonts w:ascii="Calibri" w:eastAsia="Calibri" w:hAnsi="Calibri" w:cs="Calibri"/>
                <w:sz w:val="18"/>
              </w:rPr>
              <w:t xml:space="preserve">104% </w:t>
            </w:r>
          </w:p>
          <w:p w:rsidR="003E2602" w:rsidRDefault="007B74C6">
            <w:pPr>
              <w:spacing w:after="0" w:line="259" w:lineRule="auto"/>
              <w:ind w:left="0" w:right="11" w:firstLine="0"/>
              <w:jc w:val="center"/>
            </w:pPr>
            <w:r>
              <w:rPr>
                <w:rFonts w:ascii="Calibri" w:eastAsia="Calibri" w:hAnsi="Calibri" w:cs="Calibri"/>
                <w:sz w:val="18"/>
              </w:rPr>
              <w:t xml:space="preserve">A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0" w:right="11" w:firstLine="0"/>
              <w:jc w:val="center"/>
            </w:pPr>
            <w:r>
              <w:rPr>
                <w:rFonts w:ascii="Calibri" w:eastAsia="Calibri" w:hAnsi="Calibri" w:cs="Calibri"/>
                <w:sz w:val="18"/>
              </w:rPr>
              <w:t xml:space="preserve">98% </w:t>
            </w:r>
          </w:p>
          <w:p w:rsidR="003E2602" w:rsidRDefault="007B74C6">
            <w:pPr>
              <w:spacing w:after="0" w:line="259" w:lineRule="auto"/>
              <w:ind w:left="0" w:right="11" w:firstLine="0"/>
              <w:jc w:val="center"/>
            </w:pPr>
            <w:r>
              <w:rPr>
                <w:rFonts w:ascii="Calibri" w:eastAsia="Calibri" w:hAnsi="Calibri" w:cs="Calibri"/>
                <w:sz w:val="18"/>
              </w:rPr>
              <w:t xml:space="preserve">A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37" w:firstLine="0"/>
              <w:jc w:val="left"/>
            </w:pPr>
            <w:r>
              <w:rPr>
                <w:rFonts w:ascii="Calibri" w:eastAsia="Calibri" w:hAnsi="Calibri" w:cs="Calibri"/>
                <w:sz w:val="18"/>
              </w:rPr>
              <w:t xml:space="preserve">112% </w:t>
            </w:r>
          </w:p>
          <w:p w:rsidR="003E2602" w:rsidRDefault="007B74C6">
            <w:pPr>
              <w:spacing w:after="0" w:line="259" w:lineRule="auto"/>
              <w:ind w:left="0" w:right="10" w:firstLine="0"/>
              <w:jc w:val="center"/>
            </w:pPr>
            <w:r>
              <w:rPr>
                <w:rFonts w:ascii="Calibri" w:eastAsia="Calibri" w:hAnsi="Calibri" w:cs="Calibri"/>
                <w:sz w:val="18"/>
              </w:rPr>
              <w:t xml:space="preserve">A+ </w:t>
            </w:r>
          </w:p>
        </w:tc>
      </w:tr>
      <w:tr w:rsidR="003E2602">
        <w:trPr>
          <w:trHeight w:val="526"/>
        </w:trPr>
        <w:tc>
          <w:tcPr>
            <w:tcW w:w="2305" w:type="dxa"/>
            <w:tcBorders>
              <w:top w:val="single" w:sz="8" w:space="0" w:color="000000"/>
              <w:left w:val="single" w:sz="8" w:space="0" w:color="000000"/>
              <w:bottom w:val="single" w:sz="8" w:space="0" w:color="000000"/>
              <w:right w:val="single" w:sz="8" w:space="0" w:color="000000"/>
            </w:tcBorders>
            <w:vAlign w:val="center"/>
          </w:tcPr>
          <w:p w:rsidR="003E2602" w:rsidRDefault="007B74C6">
            <w:pPr>
              <w:spacing w:after="0" w:line="259" w:lineRule="auto"/>
              <w:ind w:left="1" w:firstLine="0"/>
              <w:jc w:val="left"/>
            </w:pPr>
            <w:r>
              <w:rPr>
                <w:rFonts w:ascii="Calibri" w:eastAsia="Calibri" w:hAnsi="Calibri" w:cs="Calibri"/>
                <w:sz w:val="18"/>
              </w:rPr>
              <w:t xml:space="preserve">05_cooker </w:t>
            </w:r>
          </w:p>
        </w:tc>
        <w:tc>
          <w:tcPr>
            <w:tcW w:w="828" w:type="dxa"/>
            <w:tcBorders>
              <w:top w:val="single" w:sz="8" w:space="0" w:color="000000"/>
              <w:left w:val="single" w:sz="8" w:space="0" w:color="000000"/>
              <w:bottom w:val="single" w:sz="8" w:space="0" w:color="000000"/>
              <w:right w:val="single" w:sz="8" w:space="0" w:color="000000"/>
            </w:tcBorders>
            <w:vAlign w:val="center"/>
          </w:tcPr>
          <w:p w:rsidR="003E2602" w:rsidRDefault="007B74C6">
            <w:pPr>
              <w:spacing w:after="0" w:line="259" w:lineRule="auto"/>
              <w:ind w:left="0" w:right="11" w:firstLine="0"/>
              <w:jc w:val="center"/>
            </w:pPr>
            <w:r>
              <w:rPr>
                <w:rFonts w:ascii="Calibri" w:eastAsia="Calibri" w:hAnsi="Calibri" w:cs="Calibri"/>
                <w:sz w:val="18"/>
              </w:rPr>
              <w:t xml:space="preserve">65% </w:t>
            </w:r>
          </w:p>
        </w:tc>
        <w:tc>
          <w:tcPr>
            <w:tcW w:w="592" w:type="dxa"/>
            <w:tcBorders>
              <w:top w:val="single" w:sz="8" w:space="0" w:color="000000"/>
              <w:left w:val="single" w:sz="8" w:space="0" w:color="000000"/>
              <w:bottom w:val="single" w:sz="8" w:space="0" w:color="000000"/>
              <w:right w:val="single" w:sz="4" w:space="0" w:color="000000"/>
            </w:tcBorders>
            <w:vAlign w:val="center"/>
          </w:tcPr>
          <w:p w:rsidR="003E2602" w:rsidRDefault="007B74C6">
            <w:pPr>
              <w:spacing w:after="0" w:line="259" w:lineRule="auto"/>
              <w:ind w:left="33" w:firstLine="0"/>
              <w:jc w:val="left"/>
            </w:pPr>
            <w:r>
              <w:rPr>
                <w:rFonts w:ascii="Calibri" w:eastAsia="Calibri" w:hAnsi="Calibri" w:cs="Calibri"/>
                <w:sz w:val="18"/>
              </w:rPr>
              <w:t xml:space="preserve">80% </w:t>
            </w:r>
          </w:p>
        </w:tc>
        <w:tc>
          <w:tcPr>
            <w:tcW w:w="592"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32" w:firstLine="0"/>
              <w:jc w:val="left"/>
            </w:pPr>
            <w:r>
              <w:rPr>
                <w:rFonts w:ascii="Calibri" w:eastAsia="Calibri" w:hAnsi="Calibri" w:cs="Calibri"/>
                <w:sz w:val="18"/>
              </w:rPr>
              <w:t xml:space="preserve">72% </w:t>
            </w:r>
          </w:p>
          <w:p w:rsidR="003E2602" w:rsidRDefault="007B74C6">
            <w:pPr>
              <w:spacing w:after="0" w:line="259" w:lineRule="auto"/>
              <w:ind w:left="0" w:right="11" w:firstLine="0"/>
              <w:jc w:val="center"/>
            </w:pPr>
            <w:r>
              <w:rPr>
                <w:rFonts w:ascii="Calibri" w:eastAsia="Calibri" w:hAnsi="Calibri" w:cs="Calibri"/>
                <w:sz w:val="18"/>
              </w:rPr>
              <w:t xml:space="preserve">D </w:t>
            </w:r>
          </w:p>
        </w:tc>
        <w:tc>
          <w:tcPr>
            <w:tcW w:w="593"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32" w:firstLine="0"/>
              <w:jc w:val="left"/>
            </w:pPr>
            <w:r>
              <w:rPr>
                <w:rFonts w:ascii="Calibri" w:eastAsia="Calibri" w:hAnsi="Calibri" w:cs="Calibri"/>
                <w:sz w:val="18"/>
              </w:rPr>
              <w:t xml:space="preserve">88% </w:t>
            </w:r>
          </w:p>
          <w:p w:rsidR="003E2602" w:rsidRDefault="007B74C6">
            <w:pPr>
              <w:spacing w:after="0" w:line="259" w:lineRule="auto"/>
              <w:ind w:left="0" w:right="13" w:firstLine="0"/>
              <w:jc w:val="center"/>
            </w:pPr>
            <w:r>
              <w:rPr>
                <w:rFonts w:ascii="Calibri" w:eastAsia="Calibri" w:hAnsi="Calibri" w:cs="Calibri"/>
                <w:sz w:val="18"/>
              </w:rPr>
              <w:t xml:space="preserve">B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0" w:right="11" w:firstLine="0"/>
              <w:jc w:val="center"/>
            </w:pPr>
            <w:r>
              <w:rPr>
                <w:rFonts w:ascii="Calibri" w:eastAsia="Calibri" w:hAnsi="Calibri" w:cs="Calibri"/>
                <w:sz w:val="18"/>
              </w:rPr>
              <w:t xml:space="preserve">78% </w:t>
            </w:r>
          </w:p>
          <w:p w:rsidR="003E2602" w:rsidRDefault="007B74C6">
            <w:pPr>
              <w:spacing w:after="0" w:line="259" w:lineRule="auto"/>
              <w:ind w:left="0" w:right="10" w:firstLine="0"/>
              <w:jc w:val="center"/>
            </w:pPr>
            <w:r>
              <w:rPr>
                <w:rFonts w:ascii="Calibri" w:eastAsia="Calibri" w:hAnsi="Calibri" w:cs="Calibri"/>
                <w:sz w:val="18"/>
              </w:rPr>
              <w:t xml:space="preserve">C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0" w:right="11" w:firstLine="0"/>
              <w:jc w:val="center"/>
            </w:pPr>
            <w:r>
              <w:rPr>
                <w:rFonts w:ascii="Calibri" w:eastAsia="Calibri" w:hAnsi="Calibri" w:cs="Calibri"/>
                <w:sz w:val="18"/>
              </w:rPr>
              <w:t xml:space="preserve">96% </w:t>
            </w:r>
          </w:p>
          <w:p w:rsidR="003E2602" w:rsidRDefault="007B74C6">
            <w:pPr>
              <w:spacing w:after="0" w:line="259" w:lineRule="auto"/>
              <w:ind w:left="0" w:right="11" w:firstLine="0"/>
              <w:jc w:val="center"/>
            </w:pPr>
            <w:r>
              <w:rPr>
                <w:rFonts w:ascii="Calibri" w:eastAsia="Calibri" w:hAnsi="Calibri" w:cs="Calibri"/>
                <w:sz w:val="18"/>
              </w:rPr>
              <w:t xml:space="preserve">A </w:t>
            </w:r>
          </w:p>
        </w:tc>
        <w:tc>
          <w:tcPr>
            <w:tcW w:w="695"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0" w:right="12" w:firstLine="0"/>
              <w:jc w:val="center"/>
            </w:pPr>
            <w:r>
              <w:rPr>
                <w:rFonts w:ascii="Calibri" w:eastAsia="Calibri" w:hAnsi="Calibri" w:cs="Calibri"/>
                <w:sz w:val="18"/>
              </w:rPr>
              <w:t xml:space="preserve">85% </w:t>
            </w:r>
          </w:p>
          <w:p w:rsidR="003E2602" w:rsidRDefault="007B74C6">
            <w:pPr>
              <w:spacing w:after="0" w:line="259" w:lineRule="auto"/>
              <w:ind w:left="0" w:right="12" w:firstLine="0"/>
              <w:jc w:val="center"/>
            </w:pPr>
            <w:r>
              <w:rPr>
                <w:rFonts w:ascii="Calibri" w:eastAsia="Calibri" w:hAnsi="Calibri" w:cs="Calibri"/>
                <w:sz w:val="18"/>
              </w:rPr>
              <w:t xml:space="preserve">B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37" w:firstLine="0"/>
              <w:jc w:val="left"/>
            </w:pPr>
            <w:r>
              <w:rPr>
                <w:rFonts w:ascii="Calibri" w:eastAsia="Calibri" w:hAnsi="Calibri" w:cs="Calibri"/>
                <w:sz w:val="18"/>
              </w:rPr>
              <w:t xml:space="preserve">104% </w:t>
            </w:r>
          </w:p>
          <w:p w:rsidR="003E2602" w:rsidRDefault="007B74C6">
            <w:pPr>
              <w:spacing w:after="0" w:line="259" w:lineRule="auto"/>
              <w:ind w:left="0" w:right="11" w:firstLine="0"/>
              <w:jc w:val="center"/>
            </w:pPr>
            <w:r>
              <w:rPr>
                <w:rFonts w:ascii="Calibri" w:eastAsia="Calibri" w:hAnsi="Calibri" w:cs="Calibri"/>
                <w:sz w:val="18"/>
              </w:rPr>
              <w:t xml:space="preserve">A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0" w:right="11" w:firstLine="0"/>
              <w:jc w:val="center"/>
            </w:pPr>
            <w:r>
              <w:rPr>
                <w:rFonts w:ascii="Calibri" w:eastAsia="Calibri" w:hAnsi="Calibri" w:cs="Calibri"/>
                <w:sz w:val="18"/>
              </w:rPr>
              <w:t xml:space="preserve">91% </w:t>
            </w:r>
          </w:p>
          <w:p w:rsidR="003E2602" w:rsidRDefault="007B74C6">
            <w:pPr>
              <w:spacing w:after="0" w:line="259" w:lineRule="auto"/>
              <w:ind w:left="0" w:right="10" w:firstLine="0"/>
              <w:jc w:val="center"/>
            </w:pPr>
            <w:r>
              <w:rPr>
                <w:rFonts w:ascii="Calibri" w:eastAsia="Calibri" w:hAnsi="Calibri" w:cs="Calibri"/>
                <w:sz w:val="18"/>
              </w:rPr>
              <w:t xml:space="preserve">B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37" w:firstLine="0"/>
              <w:jc w:val="left"/>
            </w:pPr>
            <w:r>
              <w:rPr>
                <w:rFonts w:ascii="Calibri" w:eastAsia="Calibri" w:hAnsi="Calibri" w:cs="Calibri"/>
                <w:sz w:val="18"/>
              </w:rPr>
              <w:t xml:space="preserve">112% </w:t>
            </w:r>
          </w:p>
          <w:p w:rsidR="003E2602" w:rsidRDefault="007B74C6">
            <w:pPr>
              <w:spacing w:after="0" w:line="259" w:lineRule="auto"/>
              <w:ind w:left="0" w:right="10" w:firstLine="0"/>
              <w:jc w:val="center"/>
            </w:pPr>
            <w:r>
              <w:rPr>
                <w:rFonts w:ascii="Calibri" w:eastAsia="Calibri" w:hAnsi="Calibri" w:cs="Calibri"/>
                <w:sz w:val="18"/>
              </w:rPr>
              <w:t xml:space="preserve">A+ </w:t>
            </w:r>
          </w:p>
        </w:tc>
      </w:tr>
      <w:tr w:rsidR="003E2602">
        <w:trPr>
          <w:trHeight w:val="526"/>
        </w:trPr>
        <w:tc>
          <w:tcPr>
            <w:tcW w:w="2305" w:type="dxa"/>
            <w:tcBorders>
              <w:top w:val="single" w:sz="8" w:space="0" w:color="000000"/>
              <w:left w:val="single" w:sz="8" w:space="0" w:color="000000"/>
              <w:bottom w:val="single" w:sz="8" w:space="0" w:color="000000"/>
              <w:right w:val="single" w:sz="8" w:space="0" w:color="000000"/>
            </w:tcBorders>
            <w:vAlign w:val="center"/>
          </w:tcPr>
          <w:p w:rsidR="003E2602" w:rsidRDefault="007B74C6">
            <w:pPr>
              <w:spacing w:after="0" w:line="259" w:lineRule="auto"/>
              <w:ind w:left="1" w:firstLine="0"/>
              <w:jc w:val="left"/>
            </w:pPr>
            <w:r>
              <w:rPr>
                <w:rFonts w:ascii="Calibri" w:eastAsia="Calibri" w:hAnsi="Calibri" w:cs="Calibri"/>
                <w:sz w:val="18"/>
              </w:rPr>
              <w:t xml:space="preserve">06_SHR stove </w:t>
            </w:r>
          </w:p>
        </w:tc>
        <w:tc>
          <w:tcPr>
            <w:tcW w:w="828" w:type="dxa"/>
            <w:tcBorders>
              <w:top w:val="single" w:sz="8" w:space="0" w:color="000000"/>
              <w:left w:val="single" w:sz="8" w:space="0" w:color="000000"/>
              <w:bottom w:val="single" w:sz="8" w:space="0" w:color="000000"/>
              <w:right w:val="single" w:sz="8" w:space="0" w:color="000000"/>
            </w:tcBorders>
            <w:vAlign w:val="center"/>
          </w:tcPr>
          <w:p w:rsidR="003E2602" w:rsidRDefault="007B74C6">
            <w:pPr>
              <w:spacing w:after="0" w:line="259" w:lineRule="auto"/>
              <w:ind w:left="0" w:right="12" w:firstLine="0"/>
              <w:jc w:val="center"/>
            </w:pPr>
            <w:r>
              <w:rPr>
                <w:rFonts w:ascii="Calibri" w:eastAsia="Calibri" w:hAnsi="Calibri" w:cs="Calibri"/>
                <w:sz w:val="18"/>
              </w:rPr>
              <w:t xml:space="preserve">80% </w:t>
            </w:r>
          </w:p>
        </w:tc>
        <w:tc>
          <w:tcPr>
            <w:tcW w:w="592" w:type="dxa"/>
            <w:tcBorders>
              <w:top w:val="single" w:sz="8" w:space="0" w:color="000000"/>
              <w:left w:val="single" w:sz="8" w:space="0" w:color="000000"/>
              <w:bottom w:val="single" w:sz="8" w:space="0" w:color="000000"/>
              <w:right w:val="single" w:sz="4" w:space="0" w:color="000000"/>
            </w:tcBorders>
            <w:vAlign w:val="center"/>
          </w:tcPr>
          <w:p w:rsidR="003E2602" w:rsidRDefault="007B74C6">
            <w:pPr>
              <w:spacing w:after="0" w:line="259" w:lineRule="auto"/>
              <w:ind w:left="32" w:firstLine="0"/>
              <w:jc w:val="left"/>
            </w:pPr>
            <w:r>
              <w:rPr>
                <w:rFonts w:ascii="Calibri" w:eastAsia="Calibri" w:hAnsi="Calibri" w:cs="Calibri"/>
                <w:sz w:val="18"/>
              </w:rPr>
              <w:t xml:space="preserve">85% </w:t>
            </w:r>
          </w:p>
        </w:tc>
        <w:tc>
          <w:tcPr>
            <w:tcW w:w="592"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32" w:firstLine="0"/>
              <w:jc w:val="left"/>
            </w:pPr>
            <w:r>
              <w:rPr>
                <w:rFonts w:ascii="Calibri" w:eastAsia="Calibri" w:hAnsi="Calibri" w:cs="Calibri"/>
                <w:sz w:val="18"/>
              </w:rPr>
              <w:t xml:space="preserve">88% </w:t>
            </w:r>
          </w:p>
          <w:p w:rsidR="003E2602" w:rsidRDefault="007B74C6">
            <w:pPr>
              <w:spacing w:after="0" w:line="259" w:lineRule="auto"/>
              <w:ind w:left="0" w:right="11" w:firstLine="0"/>
              <w:jc w:val="center"/>
            </w:pPr>
            <w:r>
              <w:rPr>
                <w:rFonts w:ascii="Calibri" w:eastAsia="Calibri" w:hAnsi="Calibri" w:cs="Calibri"/>
                <w:sz w:val="18"/>
              </w:rPr>
              <w:t xml:space="preserve">B </w:t>
            </w:r>
          </w:p>
        </w:tc>
        <w:tc>
          <w:tcPr>
            <w:tcW w:w="593"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32" w:firstLine="0"/>
              <w:jc w:val="left"/>
            </w:pPr>
            <w:r>
              <w:rPr>
                <w:rFonts w:ascii="Calibri" w:eastAsia="Calibri" w:hAnsi="Calibri" w:cs="Calibri"/>
                <w:sz w:val="18"/>
              </w:rPr>
              <w:t xml:space="preserve">94% </w:t>
            </w:r>
          </w:p>
          <w:p w:rsidR="003E2602" w:rsidRDefault="007B74C6">
            <w:pPr>
              <w:spacing w:after="0" w:line="259" w:lineRule="auto"/>
              <w:ind w:left="0" w:right="13" w:firstLine="0"/>
              <w:jc w:val="center"/>
            </w:pPr>
            <w:r>
              <w:rPr>
                <w:rFonts w:ascii="Calibri" w:eastAsia="Calibri" w:hAnsi="Calibri" w:cs="Calibri"/>
                <w:sz w:val="18"/>
              </w:rPr>
              <w:t xml:space="preserve">B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0" w:right="11" w:firstLine="0"/>
              <w:jc w:val="center"/>
            </w:pPr>
            <w:r>
              <w:rPr>
                <w:rFonts w:ascii="Calibri" w:eastAsia="Calibri" w:hAnsi="Calibri" w:cs="Calibri"/>
                <w:sz w:val="18"/>
              </w:rPr>
              <w:t xml:space="preserve">96% </w:t>
            </w:r>
          </w:p>
          <w:p w:rsidR="003E2602" w:rsidRDefault="007B74C6">
            <w:pPr>
              <w:spacing w:after="0" w:line="259" w:lineRule="auto"/>
              <w:ind w:left="0" w:right="11" w:firstLine="0"/>
              <w:jc w:val="center"/>
            </w:pPr>
            <w:r>
              <w:rPr>
                <w:rFonts w:ascii="Calibri" w:eastAsia="Calibri" w:hAnsi="Calibri" w:cs="Calibri"/>
                <w:sz w:val="18"/>
              </w:rPr>
              <w:t xml:space="preserve">A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37" w:firstLine="0"/>
              <w:jc w:val="left"/>
            </w:pPr>
            <w:r>
              <w:rPr>
                <w:rFonts w:ascii="Calibri" w:eastAsia="Calibri" w:hAnsi="Calibri" w:cs="Calibri"/>
                <w:sz w:val="18"/>
              </w:rPr>
              <w:t xml:space="preserve">102% </w:t>
            </w:r>
          </w:p>
          <w:p w:rsidR="003E2602" w:rsidRDefault="007B74C6">
            <w:pPr>
              <w:spacing w:after="0" w:line="259" w:lineRule="auto"/>
              <w:ind w:left="0" w:right="11" w:firstLine="0"/>
              <w:jc w:val="center"/>
            </w:pPr>
            <w:r>
              <w:rPr>
                <w:rFonts w:ascii="Calibri" w:eastAsia="Calibri" w:hAnsi="Calibri" w:cs="Calibri"/>
                <w:sz w:val="18"/>
              </w:rPr>
              <w:t xml:space="preserve">A </w:t>
            </w:r>
          </w:p>
        </w:tc>
        <w:tc>
          <w:tcPr>
            <w:tcW w:w="695"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37" w:firstLine="0"/>
              <w:jc w:val="left"/>
            </w:pPr>
            <w:r>
              <w:rPr>
                <w:rFonts w:ascii="Calibri" w:eastAsia="Calibri" w:hAnsi="Calibri" w:cs="Calibri"/>
                <w:sz w:val="18"/>
              </w:rPr>
              <w:t xml:space="preserve">104% </w:t>
            </w:r>
          </w:p>
          <w:p w:rsidR="003E2602" w:rsidRDefault="007B74C6">
            <w:pPr>
              <w:spacing w:after="0" w:line="259" w:lineRule="auto"/>
              <w:ind w:left="0" w:right="12" w:firstLine="0"/>
              <w:jc w:val="center"/>
            </w:pPr>
            <w:r>
              <w:rPr>
                <w:rFonts w:ascii="Calibri" w:eastAsia="Calibri" w:hAnsi="Calibri" w:cs="Calibri"/>
                <w:sz w:val="18"/>
              </w:rPr>
              <w:t xml:space="preserve">A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37" w:firstLine="0"/>
              <w:jc w:val="left"/>
            </w:pPr>
            <w:r>
              <w:rPr>
                <w:rFonts w:ascii="Calibri" w:eastAsia="Calibri" w:hAnsi="Calibri" w:cs="Calibri"/>
                <w:sz w:val="18"/>
              </w:rPr>
              <w:t xml:space="preserve">110% </w:t>
            </w:r>
          </w:p>
          <w:p w:rsidR="003E2602" w:rsidRDefault="007B74C6">
            <w:pPr>
              <w:spacing w:after="0" w:line="259" w:lineRule="auto"/>
              <w:ind w:left="0" w:right="10" w:firstLine="0"/>
              <w:jc w:val="center"/>
            </w:pPr>
            <w:r>
              <w:rPr>
                <w:rFonts w:ascii="Calibri" w:eastAsia="Calibri" w:hAnsi="Calibri" w:cs="Calibri"/>
                <w:sz w:val="18"/>
              </w:rPr>
              <w:t xml:space="preserve">A+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37" w:firstLine="0"/>
              <w:jc w:val="left"/>
            </w:pPr>
            <w:r>
              <w:rPr>
                <w:rFonts w:ascii="Calibri" w:eastAsia="Calibri" w:hAnsi="Calibri" w:cs="Calibri"/>
                <w:sz w:val="18"/>
              </w:rPr>
              <w:t xml:space="preserve">112% </w:t>
            </w:r>
          </w:p>
          <w:p w:rsidR="003E2602" w:rsidRDefault="007B74C6">
            <w:pPr>
              <w:spacing w:after="0" w:line="259" w:lineRule="auto"/>
              <w:ind w:left="0" w:right="10" w:firstLine="0"/>
              <w:jc w:val="center"/>
            </w:pPr>
            <w:r>
              <w:rPr>
                <w:rFonts w:ascii="Calibri" w:eastAsia="Calibri" w:hAnsi="Calibri" w:cs="Calibri"/>
                <w:sz w:val="18"/>
              </w:rPr>
              <w:t xml:space="preserve">A+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37" w:firstLine="0"/>
              <w:jc w:val="left"/>
            </w:pPr>
            <w:r>
              <w:rPr>
                <w:rFonts w:ascii="Calibri" w:eastAsia="Calibri" w:hAnsi="Calibri" w:cs="Calibri"/>
                <w:sz w:val="18"/>
              </w:rPr>
              <w:t xml:space="preserve">122% </w:t>
            </w:r>
          </w:p>
          <w:p w:rsidR="003E2602" w:rsidRDefault="007B74C6">
            <w:pPr>
              <w:spacing w:after="0" w:line="259" w:lineRule="auto"/>
              <w:ind w:left="0" w:right="10" w:firstLine="0"/>
              <w:jc w:val="center"/>
            </w:pPr>
            <w:r>
              <w:rPr>
                <w:rFonts w:ascii="Calibri" w:eastAsia="Calibri" w:hAnsi="Calibri" w:cs="Calibri"/>
                <w:sz w:val="18"/>
              </w:rPr>
              <w:t xml:space="preserve">A+ </w:t>
            </w:r>
          </w:p>
        </w:tc>
      </w:tr>
      <w:tr w:rsidR="003E2602">
        <w:trPr>
          <w:trHeight w:val="522"/>
        </w:trPr>
        <w:tc>
          <w:tcPr>
            <w:tcW w:w="2305" w:type="dxa"/>
            <w:vMerge w:val="restart"/>
            <w:tcBorders>
              <w:top w:val="single" w:sz="8" w:space="0" w:color="000000"/>
              <w:left w:val="single" w:sz="8" w:space="0" w:color="000000"/>
              <w:bottom w:val="single" w:sz="4" w:space="0" w:color="000000"/>
              <w:right w:val="single" w:sz="8" w:space="0" w:color="000000"/>
            </w:tcBorders>
            <w:vAlign w:val="bottom"/>
          </w:tcPr>
          <w:p w:rsidR="003E2602" w:rsidRDefault="007B74C6">
            <w:pPr>
              <w:spacing w:after="151" w:line="259" w:lineRule="auto"/>
              <w:ind w:left="1" w:firstLine="0"/>
              <w:jc w:val="left"/>
            </w:pPr>
            <w:r>
              <w:rPr>
                <w:rFonts w:ascii="Calibri" w:eastAsia="Calibri" w:hAnsi="Calibri" w:cs="Calibri"/>
                <w:sz w:val="18"/>
              </w:rPr>
              <w:t xml:space="preserve">07_pellet stove </w:t>
            </w:r>
          </w:p>
          <w:p w:rsidR="003E2602" w:rsidRDefault="007B74C6">
            <w:pPr>
              <w:spacing w:after="0" w:line="259" w:lineRule="auto"/>
              <w:ind w:left="1" w:firstLine="0"/>
              <w:jc w:val="left"/>
            </w:pPr>
            <w:r>
              <w:rPr>
                <w:rFonts w:ascii="Calibri" w:eastAsia="Calibri" w:hAnsi="Calibri" w:cs="Calibri"/>
                <w:sz w:val="18"/>
              </w:rPr>
              <w:t xml:space="preserve">04_coal stove </w:t>
            </w:r>
          </w:p>
        </w:tc>
        <w:tc>
          <w:tcPr>
            <w:tcW w:w="828" w:type="dxa"/>
            <w:vMerge w:val="restart"/>
            <w:tcBorders>
              <w:top w:val="single" w:sz="8" w:space="0" w:color="000000"/>
              <w:left w:val="single" w:sz="8" w:space="0" w:color="000000"/>
              <w:bottom w:val="single" w:sz="4" w:space="0" w:color="000000"/>
              <w:right w:val="single" w:sz="8" w:space="0" w:color="000000"/>
            </w:tcBorders>
            <w:vAlign w:val="bottom"/>
          </w:tcPr>
          <w:p w:rsidR="003E2602" w:rsidRDefault="007B74C6">
            <w:pPr>
              <w:spacing w:after="151" w:line="259" w:lineRule="auto"/>
              <w:ind w:left="0" w:right="12" w:firstLine="0"/>
              <w:jc w:val="center"/>
            </w:pPr>
            <w:r>
              <w:rPr>
                <w:rFonts w:ascii="Calibri" w:eastAsia="Calibri" w:hAnsi="Calibri" w:cs="Calibri"/>
                <w:sz w:val="18"/>
              </w:rPr>
              <w:t xml:space="preserve">86% </w:t>
            </w:r>
          </w:p>
          <w:p w:rsidR="003E2602" w:rsidRDefault="007B74C6">
            <w:pPr>
              <w:spacing w:after="0" w:line="259" w:lineRule="auto"/>
              <w:ind w:left="0" w:right="10" w:firstLine="0"/>
              <w:jc w:val="center"/>
            </w:pPr>
            <w:r>
              <w:rPr>
                <w:rFonts w:ascii="Calibri" w:eastAsia="Calibri" w:hAnsi="Calibri" w:cs="Calibri"/>
                <w:sz w:val="18"/>
              </w:rPr>
              <w:t xml:space="preserve">70% </w:t>
            </w:r>
          </w:p>
        </w:tc>
        <w:tc>
          <w:tcPr>
            <w:tcW w:w="592" w:type="dxa"/>
            <w:vMerge w:val="restart"/>
            <w:tcBorders>
              <w:top w:val="single" w:sz="8" w:space="0" w:color="000000"/>
              <w:left w:val="single" w:sz="8" w:space="0" w:color="000000"/>
              <w:bottom w:val="single" w:sz="4" w:space="0" w:color="000000"/>
              <w:right w:val="single" w:sz="4" w:space="0" w:color="000000"/>
            </w:tcBorders>
            <w:vAlign w:val="bottom"/>
          </w:tcPr>
          <w:p w:rsidR="003E2602" w:rsidRDefault="007B74C6">
            <w:pPr>
              <w:spacing w:after="151" w:line="259" w:lineRule="auto"/>
              <w:ind w:left="32" w:firstLine="0"/>
              <w:jc w:val="left"/>
            </w:pPr>
            <w:r>
              <w:rPr>
                <w:rFonts w:ascii="Calibri" w:eastAsia="Calibri" w:hAnsi="Calibri" w:cs="Calibri"/>
                <w:sz w:val="18"/>
              </w:rPr>
              <w:t xml:space="preserve">90% </w:t>
            </w:r>
          </w:p>
          <w:p w:rsidR="003E2602" w:rsidRDefault="007B74C6">
            <w:pPr>
              <w:spacing w:after="0" w:line="259" w:lineRule="auto"/>
              <w:ind w:left="33" w:firstLine="0"/>
              <w:jc w:val="left"/>
            </w:pPr>
            <w:r>
              <w:rPr>
                <w:rFonts w:ascii="Calibri" w:eastAsia="Calibri" w:hAnsi="Calibri" w:cs="Calibri"/>
                <w:sz w:val="18"/>
              </w:rPr>
              <w:t xml:space="preserve">80% </w:t>
            </w:r>
          </w:p>
        </w:tc>
        <w:tc>
          <w:tcPr>
            <w:tcW w:w="592"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32" w:firstLine="0"/>
              <w:jc w:val="left"/>
            </w:pPr>
            <w:r>
              <w:rPr>
                <w:rFonts w:ascii="Calibri" w:eastAsia="Calibri" w:hAnsi="Calibri" w:cs="Calibri"/>
                <w:sz w:val="18"/>
              </w:rPr>
              <w:t xml:space="preserve">95% </w:t>
            </w:r>
          </w:p>
          <w:p w:rsidR="003E2602" w:rsidRDefault="007B74C6">
            <w:pPr>
              <w:spacing w:after="0" w:line="259" w:lineRule="auto"/>
              <w:ind w:left="0" w:right="10" w:firstLine="0"/>
              <w:jc w:val="center"/>
            </w:pPr>
            <w:r>
              <w:rPr>
                <w:rFonts w:ascii="Calibri" w:eastAsia="Calibri" w:hAnsi="Calibri" w:cs="Calibri"/>
                <w:sz w:val="18"/>
              </w:rPr>
              <w:t xml:space="preserve">A </w:t>
            </w:r>
          </w:p>
        </w:tc>
        <w:tc>
          <w:tcPr>
            <w:tcW w:w="593"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32" w:firstLine="0"/>
              <w:jc w:val="left"/>
            </w:pPr>
            <w:r>
              <w:rPr>
                <w:rFonts w:ascii="Calibri" w:eastAsia="Calibri" w:hAnsi="Calibri" w:cs="Calibri"/>
                <w:sz w:val="18"/>
              </w:rPr>
              <w:t xml:space="preserve">99% </w:t>
            </w:r>
          </w:p>
          <w:p w:rsidR="003E2602" w:rsidRDefault="007B74C6">
            <w:pPr>
              <w:spacing w:after="0" w:line="259" w:lineRule="auto"/>
              <w:ind w:left="0" w:right="11" w:firstLine="0"/>
              <w:jc w:val="center"/>
            </w:pPr>
            <w:r>
              <w:rPr>
                <w:rFonts w:ascii="Calibri" w:eastAsia="Calibri" w:hAnsi="Calibri" w:cs="Calibri"/>
                <w:sz w:val="18"/>
              </w:rPr>
              <w:t xml:space="preserve">A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37" w:firstLine="0"/>
              <w:jc w:val="left"/>
            </w:pPr>
            <w:r>
              <w:rPr>
                <w:rFonts w:ascii="Calibri" w:eastAsia="Calibri" w:hAnsi="Calibri" w:cs="Calibri"/>
                <w:sz w:val="18"/>
              </w:rPr>
              <w:t xml:space="preserve">103% </w:t>
            </w:r>
          </w:p>
          <w:p w:rsidR="003E2602" w:rsidRDefault="007B74C6">
            <w:pPr>
              <w:spacing w:after="0" w:line="259" w:lineRule="auto"/>
              <w:ind w:left="0" w:right="10" w:firstLine="0"/>
              <w:jc w:val="center"/>
            </w:pPr>
            <w:r>
              <w:rPr>
                <w:rFonts w:ascii="Calibri" w:eastAsia="Calibri" w:hAnsi="Calibri" w:cs="Calibri"/>
                <w:sz w:val="18"/>
              </w:rPr>
              <w:t xml:space="preserve">A%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37" w:firstLine="0"/>
              <w:jc w:val="left"/>
            </w:pPr>
            <w:r>
              <w:rPr>
                <w:rFonts w:ascii="Calibri" w:eastAsia="Calibri" w:hAnsi="Calibri" w:cs="Calibri"/>
                <w:sz w:val="18"/>
              </w:rPr>
              <w:t xml:space="preserve">108% </w:t>
            </w:r>
          </w:p>
          <w:p w:rsidR="003E2602" w:rsidRDefault="007B74C6">
            <w:pPr>
              <w:spacing w:after="0" w:line="259" w:lineRule="auto"/>
              <w:ind w:left="0" w:right="10" w:firstLine="0"/>
              <w:jc w:val="center"/>
            </w:pPr>
            <w:r>
              <w:rPr>
                <w:rFonts w:ascii="Calibri" w:eastAsia="Calibri" w:hAnsi="Calibri" w:cs="Calibri"/>
                <w:sz w:val="18"/>
              </w:rPr>
              <w:t xml:space="preserve">A+ </w:t>
            </w:r>
          </w:p>
        </w:tc>
        <w:tc>
          <w:tcPr>
            <w:tcW w:w="695"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37" w:firstLine="0"/>
              <w:jc w:val="left"/>
            </w:pPr>
            <w:r>
              <w:rPr>
                <w:rFonts w:ascii="Calibri" w:eastAsia="Calibri" w:hAnsi="Calibri" w:cs="Calibri"/>
                <w:sz w:val="18"/>
              </w:rPr>
              <w:t xml:space="preserve">112% </w:t>
            </w:r>
          </w:p>
          <w:p w:rsidR="003E2602" w:rsidRDefault="007B74C6">
            <w:pPr>
              <w:spacing w:after="0" w:line="259" w:lineRule="auto"/>
              <w:ind w:left="0" w:right="11" w:firstLine="0"/>
              <w:jc w:val="center"/>
            </w:pPr>
            <w:r>
              <w:rPr>
                <w:rFonts w:ascii="Calibri" w:eastAsia="Calibri" w:hAnsi="Calibri" w:cs="Calibri"/>
                <w:sz w:val="18"/>
              </w:rPr>
              <w:t xml:space="preserve">A+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37" w:firstLine="0"/>
              <w:jc w:val="left"/>
            </w:pPr>
            <w:r>
              <w:rPr>
                <w:rFonts w:ascii="Calibri" w:eastAsia="Calibri" w:hAnsi="Calibri" w:cs="Calibri"/>
                <w:sz w:val="18"/>
              </w:rPr>
              <w:t xml:space="preserve">117% </w:t>
            </w:r>
          </w:p>
          <w:p w:rsidR="003E2602" w:rsidRDefault="007B74C6">
            <w:pPr>
              <w:spacing w:after="0" w:line="259" w:lineRule="auto"/>
              <w:ind w:left="0" w:right="10" w:firstLine="0"/>
              <w:jc w:val="center"/>
            </w:pPr>
            <w:r>
              <w:rPr>
                <w:rFonts w:ascii="Calibri" w:eastAsia="Calibri" w:hAnsi="Calibri" w:cs="Calibri"/>
                <w:sz w:val="18"/>
              </w:rPr>
              <w:t xml:space="preserve">A+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37" w:firstLine="0"/>
              <w:jc w:val="left"/>
            </w:pPr>
            <w:r>
              <w:rPr>
                <w:rFonts w:ascii="Calibri" w:eastAsia="Calibri" w:hAnsi="Calibri" w:cs="Calibri"/>
                <w:sz w:val="18"/>
              </w:rPr>
              <w:t xml:space="preserve">120% </w:t>
            </w:r>
          </w:p>
          <w:p w:rsidR="003E2602" w:rsidRDefault="007B74C6">
            <w:pPr>
              <w:spacing w:after="0" w:line="259" w:lineRule="auto"/>
              <w:ind w:left="0" w:right="10" w:firstLine="0"/>
              <w:jc w:val="center"/>
            </w:pPr>
            <w:r>
              <w:rPr>
                <w:rFonts w:ascii="Calibri" w:eastAsia="Calibri" w:hAnsi="Calibri" w:cs="Calibri"/>
                <w:sz w:val="18"/>
              </w:rPr>
              <w:t xml:space="preserve">A+ </w:t>
            </w:r>
          </w:p>
        </w:tc>
        <w:tc>
          <w:tcPr>
            <w:tcW w:w="694"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37" w:firstLine="0"/>
              <w:jc w:val="left"/>
            </w:pPr>
            <w:r>
              <w:rPr>
                <w:rFonts w:ascii="Calibri" w:eastAsia="Calibri" w:hAnsi="Calibri" w:cs="Calibri"/>
                <w:sz w:val="18"/>
              </w:rPr>
              <w:t xml:space="preserve">126% </w:t>
            </w:r>
          </w:p>
          <w:p w:rsidR="003E2602" w:rsidRDefault="007B74C6">
            <w:pPr>
              <w:spacing w:after="0" w:line="259" w:lineRule="auto"/>
              <w:ind w:left="0" w:right="10" w:firstLine="0"/>
              <w:jc w:val="center"/>
            </w:pPr>
            <w:r>
              <w:rPr>
                <w:rFonts w:ascii="Calibri" w:eastAsia="Calibri" w:hAnsi="Calibri" w:cs="Calibri"/>
                <w:sz w:val="18"/>
              </w:rPr>
              <w:t xml:space="preserve">A+ </w:t>
            </w:r>
          </w:p>
        </w:tc>
      </w:tr>
      <w:tr w:rsidR="003E2602">
        <w:trPr>
          <w:trHeight w:val="262"/>
        </w:trPr>
        <w:tc>
          <w:tcPr>
            <w:tcW w:w="0" w:type="auto"/>
            <w:vMerge/>
            <w:tcBorders>
              <w:top w:val="nil"/>
              <w:left w:val="single" w:sz="8" w:space="0" w:color="000000"/>
              <w:bottom w:val="single" w:sz="4" w:space="0" w:color="000000"/>
              <w:right w:val="single" w:sz="8" w:space="0" w:color="000000"/>
            </w:tcBorders>
          </w:tcPr>
          <w:p w:rsidR="003E2602" w:rsidRDefault="003E2602">
            <w:pPr>
              <w:spacing w:after="160" w:line="259" w:lineRule="auto"/>
              <w:ind w:left="0" w:firstLine="0"/>
              <w:jc w:val="left"/>
            </w:pPr>
          </w:p>
        </w:tc>
        <w:tc>
          <w:tcPr>
            <w:tcW w:w="0" w:type="auto"/>
            <w:vMerge/>
            <w:tcBorders>
              <w:top w:val="nil"/>
              <w:left w:val="single" w:sz="8" w:space="0" w:color="000000"/>
              <w:bottom w:val="single" w:sz="4" w:space="0" w:color="000000"/>
              <w:right w:val="single" w:sz="8" w:space="0" w:color="000000"/>
            </w:tcBorders>
          </w:tcPr>
          <w:p w:rsidR="003E2602" w:rsidRDefault="003E2602">
            <w:pPr>
              <w:spacing w:after="160" w:line="259" w:lineRule="auto"/>
              <w:ind w:left="0" w:firstLine="0"/>
              <w:jc w:val="left"/>
            </w:pPr>
          </w:p>
        </w:tc>
        <w:tc>
          <w:tcPr>
            <w:tcW w:w="0" w:type="auto"/>
            <w:vMerge/>
            <w:tcBorders>
              <w:top w:val="nil"/>
              <w:left w:val="single" w:sz="8"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184" w:type="dxa"/>
            <w:gridSpan w:val="2"/>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2776" w:type="dxa"/>
            <w:gridSpan w:val="4"/>
            <w:tcBorders>
              <w:top w:val="single" w:sz="4" w:space="0" w:color="000000"/>
              <w:left w:val="nil"/>
              <w:bottom w:val="single" w:sz="4" w:space="0" w:color="000000"/>
              <w:right w:val="nil"/>
            </w:tcBorders>
          </w:tcPr>
          <w:p w:rsidR="003E2602" w:rsidRDefault="007B74C6">
            <w:pPr>
              <w:spacing w:after="0" w:line="259" w:lineRule="auto"/>
              <w:ind w:left="297" w:firstLine="0"/>
              <w:jc w:val="left"/>
            </w:pPr>
            <w:r>
              <w:rPr>
                <w:rFonts w:ascii="Calibri" w:eastAsia="Calibri" w:hAnsi="Calibri" w:cs="Calibri"/>
                <w:sz w:val="18"/>
              </w:rPr>
              <w:t xml:space="preserve">Not applied, between E and C </w:t>
            </w:r>
          </w:p>
        </w:tc>
        <w:tc>
          <w:tcPr>
            <w:tcW w:w="1387" w:type="dxa"/>
            <w:gridSpan w:val="2"/>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r>
      <w:tr w:rsidR="003E2602">
        <w:trPr>
          <w:trHeight w:val="263"/>
        </w:trPr>
        <w:tc>
          <w:tcPr>
            <w:tcW w:w="23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08_open fire gas </w:t>
            </w:r>
          </w:p>
        </w:tc>
        <w:tc>
          <w:tcPr>
            <w:tcW w:w="8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9" w:firstLine="0"/>
              <w:jc w:val="center"/>
            </w:pPr>
            <w:r>
              <w:rPr>
                <w:rFonts w:ascii="Calibri" w:eastAsia="Calibri" w:hAnsi="Calibri" w:cs="Calibri"/>
                <w:sz w:val="18"/>
              </w:rPr>
              <w:t xml:space="preserve">42% </w:t>
            </w:r>
          </w:p>
        </w:tc>
        <w:tc>
          <w:tcPr>
            <w:tcW w:w="5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4" w:firstLine="0"/>
              <w:jc w:val="left"/>
            </w:pPr>
            <w:r>
              <w:rPr>
                <w:rFonts w:ascii="Calibri" w:eastAsia="Calibri" w:hAnsi="Calibri" w:cs="Calibri"/>
                <w:sz w:val="18"/>
              </w:rPr>
              <w:t xml:space="preserve">60% </w:t>
            </w:r>
          </w:p>
        </w:tc>
        <w:tc>
          <w:tcPr>
            <w:tcW w:w="1184" w:type="dxa"/>
            <w:gridSpan w:val="2"/>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2776" w:type="dxa"/>
            <w:gridSpan w:val="4"/>
            <w:tcBorders>
              <w:top w:val="single" w:sz="4" w:space="0" w:color="000000"/>
              <w:left w:val="nil"/>
              <w:bottom w:val="single" w:sz="4" w:space="0" w:color="000000"/>
              <w:right w:val="nil"/>
            </w:tcBorders>
          </w:tcPr>
          <w:p w:rsidR="003E2602" w:rsidRDefault="007B74C6">
            <w:pPr>
              <w:spacing w:after="0" w:line="259" w:lineRule="auto"/>
              <w:ind w:left="292" w:firstLine="0"/>
              <w:jc w:val="left"/>
            </w:pPr>
            <w:r>
              <w:rPr>
                <w:rFonts w:ascii="Calibri" w:eastAsia="Calibri" w:hAnsi="Calibri" w:cs="Calibri"/>
                <w:sz w:val="18"/>
              </w:rPr>
              <w:t xml:space="preserve">Not applied, between G and F </w:t>
            </w:r>
          </w:p>
        </w:tc>
        <w:tc>
          <w:tcPr>
            <w:tcW w:w="1387" w:type="dxa"/>
            <w:gridSpan w:val="2"/>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r>
      <w:tr w:rsidR="003E2602">
        <w:trPr>
          <w:trHeight w:val="264"/>
        </w:trPr>
        <w:tc>
          <w:tcPr>
            <w:tcW w:w="230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09_closed fire gas </w:t>
            </w:r>
          </w:p>
        </w:tc>
        <w:tc>
          <w:tcPr>
            <w:tcW w:w="82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0" w:firstLine="0"/>
              <w:jc w:val="center"/>
            </w:pPr>
            <w:r>
              <w:rPr>
                <w:rFonts w:ascii="Calibri" w:eastAsia="Calibri" w:hAnsi="Calibri" w:cs="Calibri"/>
                <w:sz w:val="18"/>
              </w:rPr>
              <w:t xml:space="preserve">65% </w:t>
            </w:r>
          </w:p>
        </w:tc>
        <w:tc>
          <w:tcPr>
            <w:tcW w:w="59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3" w:firstLine="0"/>
              <w:jc w:val="left"/>
            </w:pPr>
            <w:r>
              <w:rPr>
                <w:rFonts w:ascii="Calibri" w:eastAsia="Calibri" w:hAnsi="Calibri" w:cs="Calibri"/>
                <w:sz w:val="18"/>
              </w:rPr>
              <w:t xml:space="preserve">80% </w:t>
            </w:r>
          </w:p>
        </w:tc>
        <w:tc>
          <w:tcPr>
            <w:tcW w:w="1184" w:type="dxa"/>
            <w:gridSpan w:val="2"/>
            <w:tcBorders>
              <w:top w:val="single" w:sz="4" w:space="0" w:color="000000"/>
              <w:left w:val="single" w:sz="4" w:space="0" w:color="000000"/>
              <w:bottom w:val="single" w:sz="4" w:space="0" w:color="000000"/>
              <w:right w:val="nil"/>
            </w:tcBorders>
          </w:tcPr>
          <w:p w:rsidR="003E2602" w:rsidRDefault="003E2602">
            <w:pPr>
              <w:spacing w:after="160" w:line="259" w:lineRule="auto"/>
              <w:ind w:left="0" w:firstLine="0"/>
              <w:jc w:val="left"/>
            </w:pPr>
          </w:p>
        </w:tc>
        <w:tc>
          <w:tcPr>
            <w:tcW w:w="2776" w:type="dxa"/>
            <w:gridSpan w:val="4"/>
            <w:tcBorders>
              <w:top w:val="single" w:sz="4" w:space="0" w:color="000000"/>
              <w:left w:val="nil"/>
              <w:bottom w:val="single" w:sz="4" w:space="0" w:color="000000"/>
              <w:right w:val="nil"/>
            </w:tcBorders>
          </w:tcPr>
          <w:p w:rsidR="003E2602" w:rsidRDefault="007B74C6">
            <w:pPr>
              <w:spacing w:after="0" w:line="259" w:lineRule="auto"/>
              <w:ind w:left="298" w:firstLine="0"/>
              <w:jc w:val="left"/>
            </w:pPr>
            <w:r>
              <w:rPr>
                <w:rFonts w:ascii="Calibri" w:eastAsia="Calibri" w:hAnsi="Calibri" w:cs="Calibri"/>
                <w:sz w:val="18"/>
              </w:rPr>
              <w:t xml:space="preserve">Not applied, between E and C </w:t>
            </w:r>
          </w:p>
        </w:tc>
        <w:tc>
          <w:tcPr>
            <w:tcW w:w="1387" w:type="dxa"/>
            <w:gridSpan w:val="2"/>
            <w:tcBorders>
              <w:top w:val="single" w:sz="4" w:space="0" w:color="000000"/>
              <w:left w:val="nil"/>
              <w:bottom w:val="single" w:sz="4" w:space="0" w:color="000000"/>
              <w:right w:val="single" w:sz="4" w:space="0" w:color="000000"/>
            </w:tcBorders>
          </w:tcPr>
          <w:p w:rsidR="003E2602" w:rsidRDefault="003E2602">
            <w:pPr>
              <w:spacing w:after="160" w:line="259" w:lineRule="auto"/>
              <w:ind w:left="0" w:firstLine="0"/>
              <w:jc w:val="left"/>
            </w:pPr>
          </w:p>
        </w:tc>
      </w:tr>
    </w:tbl>
    <w:p w:rsidR="003E2602" w:rsidRDefault="007B74C6">
      <w:pPr>
        <w:spacing w:after="164" w:line="259" w:lineRule="auto"/>
        <w:ind w:left="850" w:firstLine="0"/>
        <w:jc w:val="left"/>
      </w:pPr>
      <w:r>
        <w:t xml:space="preserve"> </w:t>
      </w:r>
    </w:p>
    <w:p w:rsidR="003E2602" w:rsidRDefault="007B74C6">
      <w:pPr>
        <w:numPr>
          <w:ilvl w:val="0"/>
          <w:numId w:val="16"/>
        </w:numPr>
        <w:ind w:right="5" w:hanging="360"/>
      </w:pPr>
      <w:r>
        <w:t xml:space="preserve">Biomass LSH can reach one of the classes (A+) that are available for other renewable energy technologies under related lots (A+ to A+++). </w:t>
      </w:r>
    </w:p>
    <w:p w:rsidR="003E2602" w:rsidRDefault="007B74C6">
      <w:pPr>
        <w:numPr>
          <w:ilvl w:val="0"/>
          <w:numId w:val="16"/>
        </w:numPr>
        <w:ind w:right="5" w:hanging="360"/>
      </w:pPr>
      <w:r>
        <w:t xml:space="preserve">Biomass fuel BAT LSH will get a higher efficiency class on the label (A+) than those of gas or oil BAT boilers of Lot 1 (A). Gas and oil LSH will get a efficiency class between E and C (they could achieve B class with technological development). </w:t>
      </w:r>
    </w:p>
    <w:p w:rsidR="003E2602" w:rsidRDefault="007B74C6">
      <w:pPr>
        <w:numPr>
          <w:ilvl w:val="0"/>
          <w:numId w:val="16"/>
        </w:numPr>
        <w:ind w:right="5" w:hanging="360"/>
      </w:pPr>
      <w:r>
        <w:t>Current b</w:t>
      </w:r>
      <w:r>
        <w:t xml:space="preserve">iomass LSH populate a wide range of classes. </w:t>
      </w:r>
    </w:p>
    <w:p w:rsidR="003E2602" w:rsidRDefault="007B74C6">
      <w:pPr>
        <w:pStyle w:val="Heading1"/>
      </w:pPr>
      <w:bookmarkStart w:id="61" w:name="_Toc287809"/>
      <w:r>
        <w:rPr>
          <w:sz w:val="24"/>
        </w:rPr>
        <w:t>A</w:t>
      </w:r>
      <w:r>
        <w:t xml:space="preserve">NNEX </w:t>
      </w:r>
      <w:r>
        <w:rPr>
          <w:sz w:val="24"/>
        </w:rPr>
        <w:t>6:</w:t>
      </w:r>
      <w:r>
        <w:t xml:space="preserve"> </w:t>
      </w:r>
      <w:r>
        <w:rPr>
          <w:sz w:val="24"/>
        </w:rPr>
        <w:t>O</w:t>
      </w:r>
      <w:r>
        <w:t>VERVIEW TABLES OF ENERGY</w:t>
      </w:r>
      <w:r>
        <w:rPr>
          <w:sz w:val="24"/>
        </w:rPr>
        <w:t>,</w:t>
      </w:r>
      <w:r>
        <w:t xml:space="preserve"> EMISSIONS AND COSTS</w:t>
      </w:r>
      <w:r>
        <w:rPr>
          <w:sz w:val="24"/>
        </w:rPr>
        <w:t xml:space="preserve"> </w:t>
      </w:r>
      <w:bookmarkEnd w:id="61"/>
    </w:p>
    <w:p w:rsidR="003E2602" w:rsidRDefault="007B74C6">
      <w:pPr>
        <w:ind w:left="845" w:right="6"/>
      </w:pPr>
      <w:r>
        <w:t>The following tables present a summarised overview of the calculations regarding energy consumption and emissions of local space heater products. Positiv</w:t>
      </w:r>
      <w:r>
        <w:t xml:space="preserve">e values signify an increase of the parameter. </w:t>
      </w:r>
    </w:p>
    <w:p w:rsidR="003E2602" w:rsidRDefault="007B74C6">
      <w:pPr>
        <w:spacing w:after="12"/>
        <w:ind w:left="845" w:right="834"/>
      </w:pPr>
      <w:r>
        <w:t xml:space="preserve">Table A6-1: LSH sales and stock </w:t>
      </w:r>
    </w:p>
    <w:tbl>
      <w:tblPr>
        <w:tblStyle w:val="TableGrid"/>
        <w:tblW w:w="9221" w:type="dxa"/>
        <w:tblInd w:w="775" w:type="dxa"/>
        <w:tblCellMar>
          <w:top w:w="40" w:type="dxa"/>
          <w:left w:w="109" w:type="dxa"/>
          <w:bottom w:w="0" w:type="dxa"/>
          <w:right w:w="115" w:type="dxa"/>
        </w:tblCellMar>
        <w:tblLook w:val="04A0" w:firstRow="1" w:lastRow="0" w:firstColumn="1" w:lastColumn="0" w:noHBand="0" w:noVBand="1"/>
      </w:tblPr>
      <w:tblGrid>
        <w:gridCol w:w="902"/>
        <w:gridCol w:w="2824"/>
        <w:gridCol w:w="876"/>
        <w:gridCol w:w="797"/>
        <w:gridCol w:w="955"/>
        <w:gridCol w:w="836"/>
        <w:gridCol w:w="856"/>
        <w:gridCol w:w="1175"/>
      </w:tblGrid>
      <w:tr w:rsidR="003E2602">
        <w:trPr>
          <w:trHeight w:val="262"/>
        </w:trPr>
        <w:tc>
          <w:tcPr>
            <w:tcW w:w="902"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2824" w:type="dxa"/>
            <w:tcBorders>
              <w:top w:val="single" w:sz="4" w:space="0" w:color="000000"/>
              <w:left w:val="nil"/>
              <w:bottom w:val="single" w:sz="4" w:space="0" w:color="000000"/>
              <w:right w:val="single" w:sz="4" w:space="0" w:color="000000"/>
            </w:tcBorders>
            <w:shd w:val="clear" w:color="auto" w:fill="BFBFBF"/>
          </w:tcPr>
          <w:p w:rsidR="003E2602" w:rsidRDefault="007B74C6">
            <w:pPr>
              <w:spacing w:after="0" w:line="259" w:lineRule="auto"/>
              <w:ind w:left="47" w:firstLine="0"/>
              <w:jc w:val="left"/>
            </w:pPr>
            <w:r>
              <w:rPr>
                <w:rFonts w:ascii="Calibri" w:eastAsia="Calibri" w:hAnsi="Calibri" w:cs="Calibri"/>
                <w:b/>
                <w:sz w:val="18"/>
              </w:rPr>
              <w:t xml:space="preserve">Sales by LSH category </w:t>
            </w:r>
          </w:p>
        </w:tc>
        <w:tc>
          <w:tcPr>
            <w:tcW w:w="87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 w:firstLine="0"/>
              <w:jc w:val="center"/>
            </w:pPr>
            <w:r>
              <w:rPr>
                <w:rFonts w:ascii="Calibri" w:eastAsia="Calibri" w:hAnsi="Calibri" w:cs="Calibri"/>
                <w:b/>
                <w:sz w:val="18"/>
              </w:rPr>
              <w:t xml:space="preserve">1990 </w:t>
            </w:r>
          </w:p>
        </w:tc>
        <w:tc>
          <w:tcPr>
            <w:tcW w:w="79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4" w:firstLine="0"/>
              <w:jc w:val="center"/>
            </w:pPr>
            <w:r>
              <w:rPr>
                <w:rFonts w:ascii="Calibri" w:eastAsia="Calibri" w:hAnsi="Calibri" w:cs="Calibri"/>
                <w:b/>
                <w:sz w:val="18"/>
              </w:rPr>
              <w:t xml:space="preserve">2000 </w:t>
            </w:r>
          </w:p>
        </w:tc>
        <w:tc>
          <w:tcPr>
            <w:tcW w:w="95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 w:firstLine="0"/>
              <w:jc w:val="center"/>
            </w:pPr>
            <w:r>
              <w:rPr>
                <w:rFonts w:ascii="Calibri" w:eastAsia="Calibri" w:hAnsi="Calibri" w:cs="Calibri"/>
                <w:b/>
                <w:sz w:val="18"/>
              </w:rPr>
              <w:t xml:space="preserve">2010 </w:t>
            </w:r>
          </w:p>
        </w:tc>
        <w:tc>
          <w:tcPr>
            <w:tcW w:w="83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5" w:firstLine="0"/>
              <w:jc w:val="center"/>
            </w:pPr>
            <w:r>
              <w:rPr>
                <w:rFonts w:ascii="Calibri" w:eastAsia="Calibri" w:hAnsi="Calibri" w:cs="Calibri"/>
                <w:b/>
                <w:sz w:val="18"/>
              </w:rPr>
              <w:t xml:space="preserve">2020 </w:t>
            </w:r>
          </w:p>
        </w:tc>
        <w:tc>
          <w:tcPr>
            <w:tcW w:w="85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5" w:firstLine="0"/>
              <w:jc w:val="center"/>
            </w:pPr>
            <w:r>
              <w:rPr>
                <w:rFonts w:ascii="Calibri" w:eastAsia="Calibri" w:hAnsi="Calibri" w:cs="Calibri"/>
                <w:b/>
                <w:sz w:val="18"/>
              </w:rPr>
              <w:t xml:space="preserve">2030 </w:t>
            </w:r>
          </w:p>
        </w:tc>
        <w:tc>
          <w:tcPr>
            <w:tcW w:w="117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Units </w:t>
            </w:r>
          </w:p>
        </w:tc>
      </w:tr>
      <w:tr w:rsidR="003E2602">
        <w:trPr>
          <w:trHeight w:val="263"/>
        </w:trPr>
        <w:tc>
          <w:tcPr>
            <w:tcW w:w="902"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5" w:firstLine="0"/>
              <w:jc w:val="center"/>
            </w:pPr>
            <w:r>
              <w:rPr>
                <w:rFonts w:ascii="Calibri" w:eastAsia="Calibri" w:hAnsi="Calibri" w:cs="Calibri"/>
                <w:b/>
                <w:sz w:val="18"/>
              </w:rPr>
              <w:lastRenderedPageBreak/>
              <w:t xml:space="preserve">BAU </w:t>
            </w:r>
          </w:p>
        </w:tc>
        <w:tc>
          <w:tcPr>
            <w:tcW w:w="28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solid fuel LSH </w:t>
            </w:r>
          </w:p>
        </w:tc>
        <w:tc>
          <w:tcPr>
            <w:tcW w:w="8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1,8 </w:t>
            </w:r>
          </w:p>
        </w:tc>
        <w:tc>
          <w:tcPr>
            <w:tcW w:w="7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2,3 </w:t>
            </w:r>
          </w:p>
        </w:tc>
        <w:tc>
          <w:tcPr>
            <w:tcW w:w="9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3,2 </w:t>
            </w:r>
          </w:p>
        </w:tc>
        <w:tc>
          <w:tcPr>
            <w:tcW w:w="8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3,9 </w:t>
            </w:r>
          </w:p>
        </w:tc>
        <w:tc>
          <w:tcPr>
            <w:tcW w:w="8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4,1 </w:t>
            </w:r>
          </w:p>
        </w:tc>
        <w:tc>
          <w:tcPr>
            <w:tcW w:w="11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million/yr </w:t>
            </w:r>
          </w:p>
        </w:tc>
      </w:tr>
      <w:tr w:rsidR="003E2602">
        <w:trPr>
          <w:trHeight w:val="262"/>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28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gas/liq. LSH </w:t>
            </w:r>
          </w:p>
        </w:tc>
        <w:tc>
          <w:tcPr>
            <w:tcW w:w="8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0,6 </w:t>
            </w:r>
          </w:p>
        </w:tc>
        <w:tc>
          <w:tcPr>
            <w:tcW w:w="7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0,8 </w:t>
            </w:r>
          </w:p>
        </w:tc>
        <w:tc>
          <w:tcPr>
            <w:tcW w:w="9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1,0 </w:t>
            </w:r>
          </w:p>
        </w:tc>
        <w:tc>
          <w:tcPr>
            <w:tcW w:w="8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0,9 </w:t>
            </w:r>
          </w:p>
        </w:tc>
        <w:tc>
          <w:tcPr>
            <w:tcW w:w="8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0,9 </w:t>
            </w:r>
          </w:p>
        </w:tc>
        <w:tc>
          <w:tcPr>
            <w:tcW w:w="11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million/yr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28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elec. LSH </w:t>
            </w:r>
          </w:p>
        </w:tc>
        <w:tc>
          <w:tcPr>
            <w:tcW w:w="8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16,5 </w:t>
            </w:r>
          </w:p>
        </w:tc>
        <w:tc>
          <w:tcPr>
            <w:tcW w:w="7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18,3 </w:t>
            </w:r>
          </w:p>
        </w:tc>
        <w:tc>
          <w:tcPr>
            <w:tcW w:w="9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20,2 </w:t>
            </w:r>
          </w:p>
        </w:tc>
        <w:tc>
          <w:tcPr>
            <w:tcW w:w="8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21,5 </w:t>
            </w:r>
          </w:p>
        </w:tc>
        <w:tc>
          <w:tcPr>
            <w:tcW w:w="8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23,4 </w:t>
            </w:r>
          </w:p>
        </w:tc>
        <w:tc>
          <w:tcPr>
            <w:tcW w:w="11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million/yr </w:t>
            </w:r>
          </w:p>
        </w:tc>
      </w:tr>
      <w:tr w:rsidR="003E2602">
        <w:trPr>
          <w:trHeight w:val="263"/>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28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comm. LSH </w:t>
            </w:r>
          </w:p>
        </w:tc>
        <w:tc>
          <w:tcPr>
            <w:tcW w:w="8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0,04 </w:t>
            </w:r>
          </w:p>
        </w:tc>
        <w:tc>
          <w:tcPr>
            <w:tcW w:w="7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0,04 </w:t>
            </w:r>
          </w:p>
        </w:tc>
        <w:tc>
          <w:tcPr>
            <w:tcW w:w="9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0,05 </w:t>
            </w:r>
          </w:p>
        </w:tc>
        <w:tc>
          <w:tcPr>
            <w:tcW w:w="8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0,05 </w:t>
            </w:r>
          </w:p>
        </w:tc>
        <w:tc>
          <w:tcPr>
            <w:tcW w:w="8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0,05 </w:t>
            </w:r>
          </w:p>
        </w:tc>
        <w:tc>
          <w:tcPr>
            <w:tcW w:w="11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million/yr </w:t>
            </w:r>
          </w:p>
        </w:tc>
      </w:tr>
      <w:tr w:rsidR="003E2602">
        <w:trPr>
          <w:trHeight w:val="263"/>
        </w:trPr>
        <w:tc>
          <w:tcPr>
            <w:tcW w:w="902"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2824" w:type="dxa"/>
            <w:tcBorders>
              <w:top w:val="single" w:sz="4" w:space="0" w:color="000000"/>
              <w:left w:val="nil"/>
              <w:bottom w:val="single" w:sz="4" w:space="0" w:color="000000"/>
              <w:right w:val="single" w:sz="4" w:space="0" w:color="000000"/>
            </w:tcBorders>
            <w:shd w:val="clear" w:color="auto" w:fill="BFBFBF"/>
          </w:tcPr>
          <w:p w:rsidR="003E2602" w:rsidRDefault="007B74C6">
            <w:pPr>
              <w:spacing w:after="0" w:line="259" w:lineRule="auto"/>
              <w:ind w:left="35" w:firstLine="0"/>
              <w:jc w:val="left"/>
            </w:pPr>
            <w:r>
              <w:rPr>
                <w:rFonts w:ascii="Calibri" w:eastAsia="Calibri" w:hAnsi="Calibri" w:cs="Calibri"/>
                <w:b/>
                <w:sz w:val="18"/>
              </w:rPr>
              <w:t xml:space="preserve">Stock by LSH category </w:t>
            </w:r>
          </w:p>
        </w:tc>
        <w:tc>
          <w:tcPr>
            <w:tcW w:w="87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 w:firstLine="0"/>
              <w:jc w:val="center"/>
            </w:pPr>
            <w:r>
              <w:rPr>
                <w:rFonts w:ascii="Calibri" w:eastAsia="Calibri" w:hAnsi="Calibri" w:cs="Calibri"/>
                <w:b/>
                <w:sz w:val="18"/>
              </w:rPr>
              <w:t xml:space="preserve">1990 </w:t>
            </w:r>
          </w:p>
        </w:tc>
        <w:tc>
          <w:tcPr>
            <w:tcW w:w="79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4" w:firstLine="0"/>
              <w:jc w:val="center"/>
            </w:pPr>
            <w:r>
              <w:rPr>
                <w:rFonts w:ascii="Calibri" w:eastAsia="Calibri" w:hAnsi="Calibri" w:cs="Calibri"/>
                <w:b/>
                <w:sz w:val="18"/>
              </w:rPr>
              <w:t xml:space="preserve">2000 </w:t>
            </w:r>
          </w:p>
        </w:tc>
        <w:tc>
          <w:tcPr>
            <w:tcW w:w="95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 w:firstLine="0"/>
              <w:jc w:val="center"/>
            </w:pPr>
            <w:r>
              <w:rPr>
                <w:rFonts w:ascii="Calibri" w:eastAsia="Calibri" w:hAnsi="Calibri" w:cs="Calibri"/>
                <w:b/>
                <w:sz w:val="18"/>
              </w:rPr>
              <w:t xml:space="preserve">2010 </w:t>
            </w:r>
          </w:p>
        </w:tc>
        <w:tc>
          <w:tcPr>
            <w:tcW w:w="83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5" w:firstLine="0"/>
              <w:jc w:val="center"/>
            </w:pPr>
            <w:r>
              <w:rPr>
                <w:rFonts w:ascii="Calibri" w:eastAsia="Calibri" w:hAnsi="Calibri" w:cs="Calibri"/>
                <w:b/>
                <w:sz w:val="18"/>
              </w:rPr>
              <w:t xml:space="preserve">2020 </w:t>
            </w:r>
          </w:p>
        </w:tc>
        <w:tc>
          <w:tcPr>
            <w:tcW w:w="85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5" w:firstLine="0"/>
              <w:jc w:val="center"/>
            </w:pPr>
            <w:r>
              <w:rPr>
                <w:rFonts w:ascii="Calibri" w:eastAsia="Calibri" w:hAnsi="Calibri" w:cs="Calibri"/>
                <w:b/>
                <w:sz w:val="18"/>
              </w:rPr>
              <w:t xml:space="preserve">2030 </w:t>
            </w:r>
          </w:p>
        </w:tc>
        <w:tc>
          <w:tcPr>
            <w:tcW w:w="117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Units </w:t>
            </w:r>
          </w:p>
        </w:tc>
      </w:tr>
      <w:tr w:rsidR="003E2602">
        <w:trPr>
          <w:trHeight w:val="263"/>
        </w:trPr>
        <w:tc>
          <w:tcPr>
            <w:tcW w:w="902"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5" w:firstLine="0"/>
              <w:jc w:val="center"/>
            </w:pPr>
            <w:r>
              <w:rPr>
                <w:rFonts w:ascii="Calibri" w:eastAsia="Calibri" w:hAnsi="Calibri" w:cs="Calibri"/>
                <w:b/>
                <w:sz w:val="18"/>
              </w:rPr>
              <w:t xml:space="preserve">BAU </w:t>
            </w:r>
          </w:p>
        </w:tc>
        <w:tc>
          <w:tcPr>
            <w:tcW w:w="28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solid fuel LSH </w:t>
            </w:r>
          </w:p>
        </w:tc>
        <w:tc>
          <w:tcPr>
            <w:tcW w:w="8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35,8 </w:t>
            </w:r>
          </w:p>
        </w:tc>
        <w:tc>
          <w:tcPr>
            <w:tcW w:w="7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43,0 </w:t>
            </w:r>
          </w:p>
        </w:tc>
        <w:tc>
          <w:tcPr>
            <w:tcW w:w="9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54,2 </w:t>
            </w:r>
          </w:p>
        </w:tc>
        <w:tc>
          <w:tcPr>
            <w:tcW w:w="8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70,3 </w:t>
            </w:r>
          </w:p>
        </w:tc>
        <w:tc>
          <w:tcPr>
            <w:tcW w:w="8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83,9 </w:t>
            </w:r>
          </w:p>
        </w:tc>
        <w:tc>
          <w:tcPr>
            <w:tcW w:w="11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million/yr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28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gas/liq. LSH </w:t>
            </w:r>
          </w:p>
        </w:tc>
        <w:tc>
          <w:tcPr>
            <w:tcW w:w="8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8,6 </w:t>
            </w:r>
          </w:p>
        </w:tc>
        <w:tc>
          <w:tcPr>
            <w:tcW w:w="7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10,0 </w:t>
            </w:r>
          </w:p>
        </w:tc>
        <w:tc>
          <w:tcPr>
            <w:tcW w:w="9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11,6 </w:t>
            </w:r>
          </w:p>
        </w:tc>
        <w:tc>
          <w:tcPr>
            <w:tcW w:w="8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6" w:firstLine="0"/>
              <w:jc w:val="center"/>
            </w:pPr>
            <w:r>
              <w:rPr>
                <w:rFonts w:ascii="Calibri" w:eastAsia="Calibri" w:hAnsi="Calibri" w:cs="Calibri"/>
                <w:sz w:val="18"/>
              </w:rPr>
              <w:t xml:space="preserve">12,5 </w:t>
            </w:r>
          </w:p>
        </w:tc>
        <w:tc>
          <w:tcPr>
            <w:tcW w:w="8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12,5 </w:t>
            </w:r>
          </w:p>
        </w:tc>
        <w:tc>
          <w:tcPr>
            <w:tcW w:w="11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million/yr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28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elec. LSH </w:t>
            </w:r>
          </w:p>
        </w:tc>
        <w:tc>
          <w:tcPr>
            <w:tcW w:w="8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163,2 </w:t>
            </w:r>
          </w:p>
        </w:tc>
        <w:tc>
          <w:tcPr>
            <w:tcW w:w="7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180,3 </w:t>
            </w:r>
          </w:p>
        </w:tc>
        <w:tc>
          <w:tcPr>
            <w:tcW w:w="9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199,1 </w:t>
            </w:r>
          </w:p>
        </w:tc>
        <w:tc>
          <w:tcPr>
            <w:tcW w:w="8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215,3 </w:t>
            </w:r>
          </w:p>
        </w:tc>
        <w:tc>
          <w:tcPr>
            <w:tcW w:w="8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233,6 </w:t>
            </w:r>
          </w:p>
        </w:tc>
        <w:tc>
          <w:tcPr>
            <w:tcW w:w="11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million/yr </w:t>
            </w:r>
          </w:p>
        </w:tc>
      </w:tr>
      <w:tr w:rsidR="003E2602">
        <w:trPr>
          <w:trHeight w:val="262"/>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28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comm. LSH </w:t>
            </w:r>
          </w:p>
        </w:tc>
        <w:tc>
          <w:tcPr>
            <w:tcW w:w="87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 w:firstLine="0"/>
              <w:jc w:val="center"/>
            </w:pPr>
            <w:r>
              <w:rPr>
                <w:rFonts w:ascii="Calibri" w:eastAsia="Calibri" w:hAnsi="Calibri" w:cs="Calibri"/>
                <w:sz w:val="18"/>
              </w:rPr>
              <w:t xml:space="preserve">0,6 </w:t>
            </w:r>
          </w:p>
        </w:tc>
        <w:tc>
          <w:tcPr>
            <w:tcW w:w="79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5" w:firstLine="0"/>
              <w:jc w:val="center"/>
            </w:pPr>
            <w:r>
              <w:rPr>
                <w:rFonts w:ascii="Calibri" w:eastAsia="Calibri" w:hAnsi="Calibri" w:cs="Calibri"/>
                <w:sz w:val="18"/>
              </w:rPr>
              <w:t xml:space="preserve">0,7 </w:t>
            </w:r>
          </w:p>
        </w:tc>
        <w:tc>
          <w:tcPr>
            <w:tcW w:w="9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0,8 </w:t>
            </w:r>
          </w:p>
        </w:tc>
        <w:tc>
          <w:tcPr>
            <w:tcW w:w="83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0,8 </w:t>
            </w:r>
          </w:p>
        </w:tc>
        <w:tc>
          <w:tcPr>
            <w:tcW w:w="8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0,8 </w:t>
            </w:r>
          </w:p>
        </w:tc>
        <w:tc>
          <w:tcPr>
            <w:tcW w:w="117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7" w:firstLine="0"/>
              <w:jc w:val="center"/>
            </w:pPr>
            <w:r>
              <w:rPr>
                <w:rFonts w:ascii="Calibri" w:eastAsia="Calibri" w:hAnsi="Calibri" w:cs="Calibri"/>
                <w:sz w:val="18"/>
              </w:rPr>
              <w:t xml:space="preserve">million/yr </w:t>
            </w:r>
          </w:p>
        </w:tc>
      </w:tr>
    </w:tbl>
    <w:p w:rsidR="003E2602" w:rsidRDefault="007B74C6">
      <w:pPr>
        <w:spacing w:after="96" w:line="259" w:lineRule="auto"/>
        <w:ind w:left="850" w:firstLine="0"/>
        <w:jc w:val="left"/>
      </w:pPr>
      <w:r>
        <w:t xml:space="preserve"> </w:t>
      </w:r>
    </w:p>
    <w:p w:rsidR="003E2602" w:rsidRDefault="007B74C6">
      <w:pPr>
        <w:spacing w:after="12"/>
        <w:ind w:left="845" w:right="834"/>
      </w:pPr>
      <w:r>
        <w:t xml:space="preserve">Table A6-2: LSH energy consumption and reductions by policy option </w:t>
      </w:r>
    </w:p>
    <w:tbl>
      <w:tblPr>
        <w:tblStyle w:val="TableGrid"/>
        <w:tblW w:w="9070" w:type="dxa"/>
        <w:tblInd w:w="851" w:type="dxa"/>
        <w:tblCellMar>
          <w:top w:w="40" w:type="dxa"/>
          <w:left w:w="26" w:type="dxa"/>
          <w:bottom w:w="0" w:type="dxa"/>
          <w:right w:w="64" w:type="dxa"/>
        </w:tblCellMar>
        <w:tblLook w:val="04A0" w:firstRow="1" w:lastRow="0" w:firstColumn="1" w:lastColumn="0" w:noHBand="0" w:noVBand="1"/>
      </w:tblPr>
      <w:tblGrid>
        <w:gridCol w:w="1562"/>
        <w:gridCol w:w="608"/>
        <w:gridCol w:w="608"/>
        <w:gridCol w:w="607"/>
        <w:gridCol w:w="608"/>
        <w:gridCol w:w="610"/>
        <w:gridCol w:w="607"/>
        <w:gridCol w:w="608"/>
        <w:gridCol w:w="608"/>
        <w:gridCol w:w="677"/>
        <w:gridCol w:w="678"/>
        <w:gridCol w:w="620"/>
        <w:gridCol w:w="669"/>
      </w:tblGrid>
      <w:tr w:rsidR="003E2602">
        <w:trPr>
          <w:trHeight w:val="1020"/>
        </w:trPr>
        <w:tc>
          <w:tcPr>
            <w:tcW w:w="1562" w:type="dxa"/>
            <w:vMerge w:val="restart"/>
            <w:tcBorders>
              <w:top w:val="nil"/>
              <w:left w:val="nil"/>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b/>
                <w:sz w:val="18"/>
              </w:rPr>
              <w:t xml:space="preserve"> </w:t>
            </w:r>
          </w:p>
        </w:tc>
        <w:tc>
          <w:tcPr>
            <w:tcW w:w="3041" w:type="dxa"/>
            <w:gridSpan w:val="5"/>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39" w:firstLine="0"/>
              <w:jc w:val="center"/>
            </w:pPr>
            <w:r>
              <w:rPr>
                <w:rFonts w:ascii="Calibri" w:eastAsia="Calibri" w:hAnsi="Calibri" w:cs="Calibri"/>
                <w:b/>
                <w:sz w:val="18"/>
              </w:rPr>
              <w:t xml:space="preserve">Energy consumption [PJ/year] </w:t>
            </w:r>
          </w:p>
        </w:tc>
        <w:tc>
          <w:tcPr>
            <w:tcW w:w="3178" w:type="dxa"/>
            <w:gridSpan w:val="5"/>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37" w:firstLine="0"/>
              <w:jc w:val="center"/>
            </w:pPr>
            <w:r>
              <w:rPr>
                <w:rFonts w:ascii="Calibri" w:eastAsia="Calibri" w:hAnsi="Calibri" w:cs="Calibri"/>
                <w:b/>
                <w:sz w:val="18"/>
              </w:rPr>
              <w:t xml:space="preserve">Energy reductions  [absolute] </w:t>
            </w:r>
          </w:p>
        </w:tc>
        <w:tc>
          <w:tcPr>
            <w:tcW w:w="1289"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77" w:lineRule="auto"/>
              <w:ind w:left="0" w:firstLine="0"/>
              <w:jc w:val="center"/>
            </w:pPr>
            <w:r>
              <w:rPr>
                <w:rFonts w:ascii="Calibri" w:eastAsia="Calibri" w:hAnsi="Calibri" w:cs="Calibri"/>
                <w:b/>
                <w:sz w:val="18"/>
              </w:rPr>
              <w:t xml:space="preserve">Energy reductions </w:t>
            </w:r>
          </w:p>
          <w:p w:rsidR="003E2602" w:rsidRDefault="007B74C6">
            <w:pPr>
              <w:spacing w:after="16" w:line="259" w:lineRule="auto"/>
              <w:ind w:left="37" w:firstLine="0"/>
              <w:jc w:val="center"/>
            </w:pPr>
            <w:r>
              <w:rPr>
                <w:rFonts w:ascii="Calibri" w:eastAsia="Calibri" w:hAnsi="Calibri" w:cs="Calibri"/>
                <w:b/>
                <w:sz w:val="18"/>
              </w:rPr>
              <w:t xml:space="preserve">[relative to </w:t>
            </w:r>
          </w:p>
          <w:p w:rsidR="003E2602" w:rsidRDefault="007B74C6">
            <w:pPr>
              <w:spacing w:after="0" w:line="259" w:lineRule="auto"/>
              <w:ind w:left="38" w:firstLine="0"/>
              <w:jc w:val="center"/>
            </w:pPr>
            <w:r>
              <w:rPr>
                <w:rFonts w:ascii="Calibri" w:eastAsia="Calibri" w:hAnsi="Calibri" w:cs="Calibri"/>
                <w:b/>
                <w:sz w:val="18"/>
              </w:rPr>
              <w:t xml:space="preserve">BAU] </w:t>
            </w:r>
          </w:p>
        </w:tc>
      </w:tr>
      <w:tr w:rsidR="003E2602">
        <w:trPr>
          <w:trHeight w:val="263"/>
        </w:trPr>
        <w:tc>
          <w:tcPr>
            <w:tcW w:w="0" w:type="auto"/>
            <w:vMerge/>
            <w:tcBorders>
              <w:top w:val="nil"/>
              <w:left w:val="nil"/>
              <w:bottom w:val="single" w:sz="4" w:space="0" w:color="000000"/>
              <w:right w:val="single" w:sz="4" w:space="0" w:color="000000"/>
            </w:tcBorders>
          </w:tcPr>
          <w:p w:rsidR="003E2602" w:rsidRDefault="003E2602">
            <w:pPr>
              <w:spacing w:after="160" w:line="259" w:lineRule="auto"/>
              <w:ind w:left="0" w:firstLine="0"/>
              <w:jc w:val="left"/>
            </w:pPr>
          </w:p>
        </w:tc>
        <w:tc>
          <w:tcPr>
            <w:tcW w:w="60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6" w:firstLine="0"/>
              <w:jc w:val="left"/>
            </w:pPr>
            <w:r>
              <w:rPr>
                <w:rFonts w:ascii="Calibri" w:eastAsia="Calibri" w:hAnsi="Calibri" w:cs="Calibri"/>
                <w:b/>
                <w:sz w:val="18"/>
              </w:rPr>
              <w:t xml:space="preserve">1990 </w:t>
            </w:r>
          </w:p>
        </w:tc>
        <w:tc>
          <w:tcPr>
            <w:tcW w:w="60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5" w:firstLine="0"/>
              <w:jc w:val="left"/>
            </w:pPr>
            <w:r>
              <w:rPr>
                <w:rFonts w:ascii="Calibri" w:eastAsia="Calibri" w:hAnsi="Calibri" w:cs="Calibri"/>
                <w:b/>
                <w:sz w:val="18"/>
              </w:rPr>
              <w:t xml:space="preserve">2000 </w:t>
            </w:r>
          </w:p>
        </w:tc>
        <w:tc>
          <w:tcPr>
            <w:tcW w:w="60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5" w:firstLine="0"/>
              <w:jc w:val="left"/>
            </w:pPr>
            <w:r>
              <w:rPr>
                <w:rFonts w:ascii="Calibri" w:eastAsia="Calibri" w:hAnsi="Calibri" w:cs="Calibri"/>
                <w:b/>
                <w:sz w:val="18"/>
              </w:rPr>
              <w:t xml:space="preserve">2010 </w:t>
            </w:r>
          </w:p>
        </w:tc>
        <w:tc>
          <w:tcPr>
            <w:tcW w:w="60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6" w:firstLine="0"/>
              <w:jc w:val="left"/>
            </w:pPr>
            <w:r>
              <w:rPr>
                <w:rFonts w:ascii="Calibri" w:eastAsia="Calibri" w:hAnsi="Calibri" w:cs="Calibri"/>
                <w:b/>
                <w:sz w:val="18"/>
              </w:rPr>
              <w:t xml:space="preserve">2020 </w:t>
            </w:r>
          </w:p>
        </w:tc>
        <w:tc>
          <w:tcPr>
            <w:tcW w:w="60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5" w:firstLine="0"/>
              <w:jc w:val="left"/>
            </w:pPr>
            <w:r>
              <w:rPr>
                <w:rFonts w:ascii="Calibri" w:eastAsia="Calibri" w:hAnsi="Calibri" w:cs="Calibri"/>
                <w:b/>
                <w:sz w:val="18"/>
              </w:rPr>
              <w:t xml:space="preserve">2030 </w:t>
            </w:r>
          </w:p>
        </w:tc>
        <w:tc>
          <w:tcPr>
            <w:tcW w:w="60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5" w:firstLine="0"/>
              <w:jc w:val="left"/>
            </w:pPr>
            <w:r>
              <w:rPr>
                <w:rFonts w:ascii="Calibri" w:eastAsia="Calibri" w:hAnsi="Calibri" w:cs="Calibri"/>
                <w:b/>
                <w:sz w:val="18"/>
              </w:rPr>
              <w:t xml:space="preserve">1990 </w:t>
            </w:r>
          </w:p>
        </w:tc>
        <w:tc>
          <w:tcPr>
            <w:tcW w:w="60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6" w:firstLine="0"/>
              <w:jc w:val="left"/>
            </w:pPr>
            <w:r>
              <w:rPr>
                <w:rFonts w:ascii="Calibri" w:eastAsia="Calibri" w:hAnsi="Calibri" w:cs="Calibri"/>
                <w:b/>
                <w:sz w:val="18"/>
              </w:rPr>
              <w:t xml:space="preserve">2000 </w:t>
            </w:r>
          </w:p>
        </w:tc>
        <w:tc>
          <w:tcPr>
            <w:tcW w:w="60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5" w:firstLine="0"/>
              <w:jc w:val="left"/>
            </w:pPr>
            <w:r>
              <w:rPr>
                <w:rFonts w:ascii="Calibri" w:eastAsia="Calibri" w:hAnsi="Calibri" w:cs="Calibri"/>
                <w:b/>
                <w:sz w:val="18"/>
              </w:rPr>
              <w:t xml:space="preserve">2010 </w:t>
            </w: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30" w:firstLine="0"/>
              <w:jc w:val="left"/>
            </w:pPr>
            <w:r>
              <w:rPr>
                <w:rFonts w:ascii="Calibri" w:eastAsia="Calibri" w:hAnsi="Calibri" w:cs="Calibri"/>
                <w:b/>
                <w:sz w:val="18"/>
              </w:rPr>
              <w:t xml:space="preserve">2020 </w:t>
            </w: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30" w:firstLine="0"/>
              <w:jc w:val="left"/>
            </w:pPr>
            <w:r>
              <w:rPr>
                <w:rFonts w:ascii="Calibri" w:eastAsia="Calibri" w:hAnsi="Calibri" w:cs="Calibri"/>
                <w:b/>
                <w:sz w:val="18"/>
              </w:rPr>
              <w:t xml:space="preserve">2030 </w:t>
            </w:r>
          </w:p>
        </w:tc>
        <w:tc>
          <w:tcPr>
            <w:tcW w:w="62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01" w:firstLine="0"/>
              <w:jc w:val="left"/>
            </w:pPr>
            <w:r>
              <w:rPr>
                <w:rFonts w:ascii="Calibri" w:eastAsia="Calibri" w:hAnsi="Calibri" w:cs="Calibri"/>
                <w:b/>
                <w:sz w:val="18"/>
              </w:rPr>
              <w:t xml:space="preserve">2020 </w:t>
            </w:r>
          </w:p>
        </w:tc>
        <w:tc>
          <w:tcPr>
            <w:tcW w:w="66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6" w:firstLine="0"/>
              <w:jc w:val="left"/>
            </w:pPr>
            <w:r>
              <w:rPr>
                <w:rFonts w:ascii="Calibri" w:eastAsia="Calibri" w:hAnsi="Calibri" w:cs="Calibri"/>
                <w:b/>
                <w:sz w:val="18"/>
              </w:rPr>
              <w:t xml:space="preserve">2030 </w:t>
            </w:r>
          </w:p>
        </w:tc>
      </w:tr>
      <w:tr w:rsidR="003E2602">
        <w:trPr>
          <w:trHeight w:val="262"/>
        </w:trPr>
        <w:tc>
          <w:tcPr>
            <w:tcW w:w="156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37" w:firstLine="0"/>
              <w:jc w:val="center"/>
            </w:pPr>
            <w:r>
              <w:rPr>
                <w:rFonts w:ascii="Calibri" w:eastAsia="Calibri" w:hAnsi="Calibri" w:cs="Calibri"/>
                <w:b/>
                <w:sz w:val="18"/>
              </w:rPr>
              <w:t xml:space="preserve">BAU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6" w:firstLine="0"/>
              <w:jc w:val="left"/>
            </w:pPr>
            <w:r>
              <w:rPr>
                <w:rFonts w:ascii="Calibri" w:eastAsia="Calibri" w:hAnsi="Calibri" w:cs="Calibri"/>
                <w:sz w:val="18"/>
              </w:rPr>
              <w:t xml:space="preserve">2187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4" w:firstLine="0"/>
              <w:jc w:val="left"/>
            </w:pPr>
            <w:r>
              <w:rPr>
                <w:rFonts w:ascii="Calibri" w:eastAsia="Calibri" w:hAnsi="Calibri" w:cs="Calibri"/>
                <w:sz w:val="18"/>
              </w:rPr>
              <w:t xml:space="preserve">2225 </w:t>
            </w:r>
          </w:p>
        </w:tc>
        <w:tc>
          <w:tcPr>
            <w:tcW w:w="60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4" w:firstLine="0"/>
              <w:jc w:val="left"/>
            </w:pPr>
            <w:r>
              <w:rPr>
                <w:rFonts w:ascii="Calibri" w:eastAsia="Calibri" w:hAnsi="Calibri" w:cs="Calibri"/>
                <w:sz w:val="18"/>
              </w:rPr>
              <w:t xml:space="preserve">2291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5" w:firstLine="0"/>
              <w:jc w:val="left"/>
            </w:pPr>
            <w:r>
              <w:rPr>
                <w:rFonts w:ascii="Calibri" w:eastAsia="Calibri" w:hAnsi="Calibri" w:cs="Calibri"/>
                <w:sz w:val="18"/>
              </w:rPr>
              <w:t xml:space="preserve">2362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3" w:firstLine="0"/>
              <w:jc w:val="left"/>
            </w:pPr>
            <w:r>
              <w:rPr>
                <w:rFonts w:ascii="Calibri" w:eastAsia="Calibri" w:hAnsi="Calibri" w:cs="Calibri"/>
                <w:sz w:val="18"/>
              </w:rPr>
              <w:t xml:space="preserve">2404 </w:t>
            </w:r>
          </w:p>
        </w:tc>
        <w:tc>
          <w:tcPr>
            <w:tcW w:w="60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3" w:firstLine="0"/>
              <w:jc w:val="center"/>
            </w:pPr>
            <w:r>
              <w:rPr>
                <w:rFonts w:ascii="Calibri" w:eastAsia="Calibri" w:hAnsi="Calibri" w:cs="Calibri"/>
                <w:sz w:val="18"/>
              </w:rPr>
              <w:t xml:space="preserve">(ref)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4" w:firstLine="0"/>
              <w:jc w:val="center"/>
            </w:pPr>
            <w:r>
              <w:rPr>
                <w:rFonts w:ascii="Calibri" w:eastAsia="Calibri" w:hAnsi="Calibri" w:cs="Calibri"/>
                <w:sz w:val="18"/>
              </w:rPr>
              <w:t xml:space="preserve">(ref)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2" w:firstLine="0"/>
              <w:jc w:val="center"/>
            </w:pPr>
            <w:r>
              <w:rPr>
                <w:rFonts w:ascii="Calibri" w:eastAsia="Calibri" w:hAnsi="Calibri" w:cs="Calibri"/>
                <w:sz w:val="18"/>
              </w:rPr>
              <w:t xml:space="preserve">(ref) </w:t>
            </w:r>
          </w:p>
        </w:tc>
        <w:tc>
          <w:tcPr>
            <w:tcW w:w="6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3" w:firstLine="0"/>
              <w:jc w:val="center"/>
            </w:pPr>
            <w:r>
              <w:rPr>
                <w:rFonts w:ascii="Calibri" w:eastAsia="Calibri" w:hAnsi="Calibri" w:cs="Calibri"/>
                <w:sz w:val="18"/>
              </w:rPr>
              <w:t xml:space="preserve">(ref) </w:t>
            </w:r>
          </w:p>
        </w:tc>
        <w:tc>
          <w:tcPr>
            <w:tcW w:w="6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3" w:firstLine="0"/>
              <w:jc w:val="center"/>
            </w:pPr>
            <w:r>
              <w:rPr>
                <w:rFonts w:ascii="Calibri" w:eastAsia="Calibri" w:hAnsi="Calibri" w:cs="Calibri"/>
                <w:sz w:val="18"/>
              </w:rPr>
              <w:t xml:space="preserve">(ref) </w:t>
            </w:r>
          </w:p>
        </w:tc>
        <w:tc>
          <w:tcPr>
            <w:tcW w:w="6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2" w:firstLine="0"/>
              <w:jc w:val="center"/>
            </w:pPr>
            <w:r>
              <w:rPr>
                <w:rFonts w:ascii="Calibri" w:eastAsia="Calibri" w:hAnsi="Calibri" w:cs="Calibri"/>
                <w:sz w:val="18"/>
              </w:rPr>
              <w:t xml:space="preserve">(ref)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4" w:firstLine="0"/>
              <w:jc w:val="center"/>
            </w:pPr>
            <w:r>
              <w:rPr>
                <w:rFonts w:ascii="Calibri" w:eastAsia="Calibri" w:hAnsi="Calibri" w:cs="Calibri"/>
                <w:sz w:val="18"/>
              </w:rPr>
              <w:t xml:space="preserve">(ref) </w:t>
            </w:r>
          </w:p>
        </w:tc>
      </w:tr>
      <w:tr w:rsidR="003E2602">
        <w:trPr>
          <w:trHeight w:val="263"/>
        </w:trPr>
        <w:tc>
          <w:tcPr>
            <w:tcW w:w="156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37" w:firstLine="0"/>
              <w:jc w:val="center"/>
            </w:pPr>
            <w:r>
              <w:rPr>
                <w:rFonts w:ascii="Calibri" w:eastAsia="Calibri" w:hAnsi="Calibri" w:cs="Calibri"/>
                <w:b/>
                <w:sz w:val="18"/>
              </w:rPr>
              <w:t xml:space="preserve">A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6" w:firstLine="0"/>
              <w:jc w:val="left"/>
            </w:pPr>
            <w:r>
              <w:rPr>
                <w:rFonts w:ascii="Calibri" w:eastAsia="Calibri" w:hAnsi="Calibri" w:cs="Calibri"/>
                <w:sz w:val="18"/>
              </w:rPr>
              <w:t xml:space="preserve">2187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5" w:firstLine="0"/>
              <w:jc w:val="left"/>
            </w:pPr>
            <w:r>
              <w:rPr>
                <w:rFonts w:ascii="Calibri" w:eastAsia="Calibri" w:hAnsi="Calibri" w:cs="Calibri"/>
                <w:sz w:val="18"/>
              </w:rPr>
              <w:t xml:space="preserve">2225 </w:t>
            </w:r>
          </w:p>
        </w:tc>
        <w:tc>
          <w:tcPr>
            <w:tcW w:w="60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5" w:firstLine="0"/>
              <w:jc w:val="left"/>
            </w:pPr>
            <w:r>
              <w:rPr>
                <w:rFonts w:ascii="Calibri" w:eastAsia="Calibri" w:hAnsi="Calibri" w:cs="Calibri"/>
                <w:sz w:val="18"/>
              </w:rPr>
              <w:t xml:space="preserve">2291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6" w:firstLine="0"/>
              <w:jc w:val="left"/>
            </w:pPr>
            <w:r>
              <w:rPr>
                <w:rFonts w:ascii="Calibri" w:eastAsia="Calibri" w:hAnsi="Calibri" w:cs="Calibri"/>
                <w:sz w:val="18"/>
              </w:rPr>
              <w:t xml:space="preserve">2300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5" w:firstLine="0"/>
              <w:jc w:val="left"/>
            </w:pPr>
            <w:r>
              <w:rPr>
                <w:rFonts w:ascii="Calibri" w:eastAsia="Calibri" w:hAnsi="Calibri" w:cs="Calibri"/>
                <w:sz w:val="18"/>
              </w:rPr>
              <w:t xml:space="preserve">2127 </w:t>
            </w:r>
          </w:p>
        </w:tc>
        <w:tc>
          <w:tcPr>
            <w:tcW w:w="60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7" w:firstLine="0"/>
              <w:jc w:val="center"/>
            </w:pPr>
            <w:r>
              <w:rPr>
                <w:rFonts w:ascii="Calibri" w:eastAsia="Calibri" w:hAnsi="Calibri" w:cs="Calibri"/>
                <w:sz w:val="18"/>
              </w:rPr>
              <w:t xml:space="preserve">0,0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9" w:firstLine="0"/>
              <w:jc w:val="center"/>
            </w:pPr>
            <w:r>
              <w:rPr>
                <w:rFonts w:ascii="Calibri" w:eastAsia="Calibri" w:hAnsi="Calibri" w:cs="Calibri"/>
                <w:sz w:val="18"/>
              </w:rPr>
              <w:t xml:space="preserve">0,0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8" w:firstLine="0"/>
              <w:jc w:val="center"/>
            </w:pPr>
            <w:r>
              <w:rPr>
                <w:rFonts w:ascii="Calibri" w:eastAsia="Calibri" w:hAnsi="Calibri" w:cs="Calibri"/>
                <w:sz w:val="18"/>
              </w:rPr>
              <w:t xml:space="preserve">0,0 </w:t>
            </w:r>
          </w:p>
        </w:tc>
        <w:tc>
          <w:tcPr>
            <w:tcW w:w="6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0" w:firstLine="0"/>
              <w:jc w:val="center"/>
            </w:pPr>
            <w:r>
              <w:rPr>
                <w:rFonts w:ascii="Calibri" w:eastAsia="Calibri" w:hAnsi="Calibri" w:cs="Calibri"/>
                <w:sz w:val="18"/>
              </w:rPr>
              <w:t xml:space="preserve">-62,0 </w:t>
            </w:r>
          </w:p>
        </w:tc>
        <w:tc>
          <w:tcPr>
            <w:tcW w:w="6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1" w:firstLine="0"/>
              <w:jc w:val="left"/>
            </w:pPr>
            <w:r>
              <w:rPr>
                <w:rFonts w:ascii="Calibri" w:eastAsia="Calibri" w:hAnsi="Calibri" w:cs="Calibri"/>
                <w:sz w:val="18"/>
              </w:rPr>
              <w:t xml:space="preserve">-277,6 </w:t>
            </w:r>
          </w:p>
        </w:tc>
        <w:tc>
          <w:tcPr>
            <w:tcW w:w="6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9" w:firstLine="0"/>
              <w:jc w:val="center"/>
            </w:pPr>
            <w:r>
              <w:rPr>
                <w:rFonts w:ascii="Calibri" w:eastAsia="Calibri" w:hAnsi="Calibri" w:cs="Calibri"/>
                <w:sz w:val="18"/>
              </w:rPr>
              <w:t xml:space="preserve">-3%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7" w:firstLine="0"/>
              <w:jc w:val="left"/>
            </w:pPr>
            <w:r>
              <w:rPr>
                <w:rFonts w:ascii="Calibri" w:eastAsia="Calibri" w:hAnsi="Calibri" w:cs="Calibri"/>
                <w:sz w:val="18"/>
              </w:rPr>
              <w:t xml:space="preserve">-12% </w:t>
            </w:r>
          </w:p>
        </w:tc>
      </w:tr>
      <w:tr w:rsidR="003E2602">
        <w:trPr>
          <w:trHeight w:val="263"/>
        </w:trPr>
        <w:tc>
          <w:tcPr>
            <w:tcW w:w="156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36" w:firstLine="0"/>
              <w:jc w:val="center"/>
            </w:pPr>
            <w:r>
              <w:rPr>
                <w:rFonts w:ascii="Calibri" w:eastAsia="Calibri" w:hAnsi="Calibri" w:cs="Calibri"/>
                <w:b/>
                <w:sz w:val="18"/>
              </w:rPr>
              <w:t xml:space="preserve">B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6" w:firstLine="0"/>
              <w:jc w:val="left"/>
            </w:pPr>
            <w:r>
              <w:rPr>
                <w:rFonts w:ascii="Calibri" w:eastAsia="Calibri" w:hAnsi="Calibri" w:cs="Calibri"/>
                <w:sz w:val="18"/>
              </w:rPr>
              <w:t xml:space="preserve">2187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5" w:firstLine="0"/>
              <w:jc w:val="left"/>
            </w:pPr>
            <w:r>
              <w:rPr>
                <w:rFonts w:ascii="Calibri" w:eastAsia="Calibri" w:hAnsi="Calibri" w:cs="Calibri"/>
                <w:sz w:val="18"/>
              </w:rPr>
              <w:t xml:space="preserve">2225 </w:t>
            </w:r>
          </w:p>
        </w:tc>
        <w:tc>
          <w:tcPr>
            <w:tcW w:w="60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5" w:firstLine="0"/>
              <w:jc w:val="left"/>
            </w:pPr>
            <w:r>
              <w:rPr>
                <w:rFonts w:ascii="Calibri" w:eastAsia="Calibri" w:hAnsi="Calibri" w:cs="Calibri"/>
                <w:sz w:val="18"/>
              </w:rPr>
              <w:t xml:space="preserve">2291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6" w:firstLine="0"/>
              <w:jc w:val="left"/>
            </w:pPr>
            <w:r>
              <w:rPr>
                <w:rFonts w:ascii="Calibri" w:eastAsia="Calibri" w:hAnsi="Calibri" w:cs="Calibri"/>
                <w:sz w:val="18"/>
              </w:rPr>
              <w:t xml:space="preserve">2307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5" w:firstLine="0"/>
              <w:jc w:val="left"/>
            </w:pPr>
            <w:r>
              <w:rPr>
                <w:rFonts w:ascii="Calibri" w:eastAsia="Calibri" w:hAnsi="Calibri" w:cs="Calibri"/>
                <w:sz w:val="18"/>
              </w:rPr>
              <w:t xml:space="preserve">2122 </w:t>
            </w:r>
          </w:p>
        </w:tc>
        <w:tc>
          <w:tcPr>
            <w:tcW w:w="60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7" w:firstLine="0"/>
              <w:jc w:val="center"/>
            </w:pPr>
            <w:r>
              <w:rPr>
                <w:rFonts w:ascii="Calibri" w:eastAsia="Calibri" w:hAnsi="Calibri" w:cs="Calibri"/>
                <w:sz w:val="18"/>
              </w:rPr>
              <w:t xml:space="preserve">0,0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9" w:firstLine="0"/>
              <w:jc w:val="center"/>
            </w:pPr>
            <w:r>
              <w:rPr>
                <w:rFonts w:ascii="Calibri" w:eastAsia="Calibri" w:hAnsi="Calibri" w:cs="Calibri"/>
                <w:sz w:val="18"/>
              </w:rPr>
              <w:t xml:space="preserve">0,0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8" w:firstLine="0"/>
              <w:jc w:val="center"/>
            </w:pPr>
            <w:r>
              <w:rPr>
                <w:rFonts w:ascii="Calibri" w:eastAsia="Calibri" w:hAnsi="Calibri" w:cs="Calibri"/>
                <w:sz w:val="18"/>
              </w:rPr>
              <w:t xml:space="preserve">0,0 </w:t>
            </w:r>
          </w:p>
        </w:tc>
        <w:tc>
          <w:tcPr>
            <w:tcW w:w="6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0" w:firstLine="0"/>
              <w:jc w:val="center"/>
            </w:pPr>
            <w:r>
              <w:rPr>
                <w:rFonts w:ascii="Calibri" w:eastAsia="Calibri" w:hAnsi="Calibri" w:cs="Calibri"/>
                <w:sz w:val="18"/>
              </w:rPr>
              <w:t xml:space="preserve">-55,4 </w:t>
            </w:r>
          </w:p>
        </w:tc>
        <w:tc>
          <w:tcPr>
            <w:tcW w:w="6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1" w:firstLine="0"/>
              <w:jc w:val="left"/>
            </w:pPr>
            <w:r>
              <w:rPr>
                <w:rFonts w:ascii="Calibri" w:eastAsia="Calibri" w:hAnsi="Calibri" w:cs="Calibri"/>
                <w:sz w:val="18"/>
              </w:rPr>
              <w:t xml:space="preserve">-281,8 </w:t>
            </w:r>
          </w:p>
        </w:tc>
        <w:tc>
          <w:tcPr>
            <w:tcW w:w="6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9" w:firstLine="0"/>
              <w:jc w:val="center"/>
            </w:pPr>
            <w:r>
              <w:rPr>
                <w:rFonts w:ascii="Calibri" w:eastAsia="Calibri" w:hAnsi="Calibri" w:cs="Calibri"/>
                <w:sz w:val="18"/>
              </w:rPr>
              <w:t xml:space="preserve">-2%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7" w:firstLine="0"/>
              <w:jc w:val="left"/>
            </w:pPr>
            <w:r>
              <w:rPr>
                <w:rFonts w:ascii="Calibri" w:eastAsia="Calibri" w:hAnsi="Calibri" w:cs="Calibri"/>
                <w:sz w:val="18"/>
              </w:rPr>
              <w:t xml:space="preserve">-12% </w:t>
            </w:r>
          </w:p>
        </w:tc>
      </w:tr>
      <w:tr w:rsidR="003E2602">
        <w:trPr>
          <w:trHeight w:val="263"/>
        </w:trPr>
        <w:tc>
          <w:tcPr>
            <w:tcW w:w="156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37" w:firstLine="0"/>
              <w:jc w:val="center"/>
            </w:pPr>
            <w:r>
              <w:rPr>
                <w:rFonts w:ascii="Calibri" w:eastAsia="Calibri" w:hAnsi="Calibri" w:cs="Calibri"/>
                <w:b/>
                <w:sz w:val="18"/>
              </w:rPr>
              <w:t xml:space="preserve">C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6" w:firstLine="0"/>
              <w:jc w:val="left"/>
            </w:pPr>
            <w:r>
              <w:rPr>
                <w:rFonts w:ascii="Calibri" w:eastAsia="Calibri" w:hAnsi="Calibri" w:cs="Calibri"/>
                <w:sz w:val="18"/>
              </w:rPr>
              <w:t xml:space="preserve">2187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5" w:firstLine="0"/>
              <w:jc w:val="left"/>
            </w:pPr>
            <w:r>
              <w:rPr>
                <w:rFonts w:ascii="Calibri" w:eastAsia="Calibri" w:hAnsi="Calibri" w:cs="Calibri"/>
                <w:sz w:val="18"/>
              </w:rPr>
              <w:t xml:space="preserve">2225 </w:t>
            </w:r>
          </w:p>
        </w:tc>
        <w:tc>
          <w:tcPr>
            <w:tcW w:w="60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5" w:firstLine="0"/>
              <w:jc w:val="left"/>
            </w:pPr>
            <w:r>
              <w:rPr>
                <w:rFonts w:ascii="Calibri" w:eastAsia="Calibri" w:hAnsi="Calibri" w:cs="Calibri"/>
                <w:sz w:val="18"/>
              </w:rPr>
              <w:t xml:space="preserve">2291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6" w:firstLine="0"/>
              <w:jc w:val="left"/>
            </w:pPr>
            <w:r>
              <w:rPr>
                <w:rFonts w:ascii="Calibri" w:eastAsia="Calibri" w:hAnsi="Calibri" w:cs="Calibri"/>
                <w:sz w:val="18"/>
              </w:rPr>
              <w:t xml:space="preserve">2302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5" w:firstLine="0"/>
              <w:jc w:val="left"/>
            </w:pPr>
            <w:r>
              <w:rPr>
                <w:rFonts w:ascii="Calibri" w:eastAsia="Calibri" w:hAnsi="Calibri" w:cs="Calibri"/>
                <w:sz w:val="18"/>
              </w:rPr>
              <w:t xml:space="preserve">2122 </w:t>
            </w:r>
          </w:p>
        </w:tc>
        <w:tc>
          <w:tcPr>
            <w:tcW w:w="60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7" w:firstLine="0"/>
              <w:jc w:val="center"/>
            </w:pPr>
            <w:r>
              <w:rPr>
                <w:rFonts w:ascii="Calibri" w:eastAsia="Calibri" w:hAnsi="Calibri" w:cs="Calibri"/>
                <w:sz w:val="18"/>
              </w:rPr>
              <w:t xml:space="preserve">0,0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9" w:firstLine="0"/>
              <w:jc w:val="center"/>
            </w:pPr>
            <w:r>
              <w:rPr>
                <w:rFonts w:ascii="Calibri" w:eastAsia="Calibri" w:hAnsi="Calibri" w:cs="Calibri"/>
                <w:sz w:val="18"/>
              </w:rPr>
              <w:t xml:space="preserve">0,0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8" w:firstLine="0"/>
              <w:jc w:val="center"/>
            </w:pPr>
            <w:r>
              <w:rPr>
                <w:rFonts w:ascii="Calibri" w:eastAsia="Calibri" w:hAnsi="Calibri" w:cs="Calibri"/>
                <w:sz w:val="18"/>
              </w:rPr>
              <w:t xml:space="preserve">0,0 </w:t>
            </w:r>
          </w:p>
        </w:tc>
        <w:tc>
          <w:tcPr>
            <w:tcW w:w="6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40" w:firstLine="0"/>
              <w:jc w:val="center"/>
            </w:pPr>
            <w:r>
              <w:rPr>
                <w:rFonts w:ascii="Calibri" w:eastAsia="Calibri" w:hAnsi="Calibri" w:cs="Calibri"/>
                <w:sz w:val="18"/>
              </w:rPr>
              <w:t xml:space="preserve">-59,9 </w:t>
            </w:r>
          </w:p>
        </w:tc>
        <w:tc>
          <w:tcPr>
            <w:tcW w:w="6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1" w:firstLine="0"/>
              <w:jc w:val="left"/>
            </w:pPr>
            <w:r>
              <w:rPr>
                <w:rFonts w:ascii="Calibri" w:eastAsia="Calibri" w:hAnsi="Calibri" w:cs="Calibri"/>
                <w:sz w:val="18"/>
              </w:rPr>
              <w:t xml:space="preserve">-282,1 </w:t>
            </w:r>
          </w:p>
        </w:tc>
        <w:tc>
          <w:tcPr>
            <w:tcW w:w="6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9" w:firstLine="0"/>
              <w:jc w:val="center"/>
            </w:pPr>
            <w:r>
              <w:rPr>
                <w:rFonts w:ascii="Calibri" w:eastAsia="Calibri" w:hAnsi="Calibri" w:cs="Calibri"/>
                <w:sz w:val="18"/>
              </w:rPr>
              <w:t xml:space="preserve">-3%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7" w:firstLine="0"/>
              <w:jc w:val="left"/>
            </w:pPr>
            <w:r>
              <w:rPr>
                <w:rFonts w:ascii="Calibri" w:eastAsia="Calibri" w:hAnsi="Calibri" w:cs="Calibri"/>
                <w:sz w:val="18"/>
              </w:rPr>
              <w:t xml:space="preserve">-12% </w:t>
            </w:r>
          </w:p>
        </w:tc>
      </w:tr>
      <w:tr w:rsidR="003E2602">
        <w:trPr>
          <w:trHeight w:val="263"/>
        </w:trPr>
        <w:tc>
          <w:tcPr>
            <w:tcW w:w="156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36" w:firstLine="0"/>
              <w:jc w:val="center"/>
            </w:pPr>
            <w:r>
              <w:rPr>
                <w:rFonts w:ascii="Calibri" w:eastAsia="Calibri" w:hAnsi="Calibri" w:cs="Calibri"/>
                <w:b/>
                <w:sz w:val="18"/>
              </w:rPr>
              <w:t xml:space="preserve">D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6" w:firstLine="0"/>
              <w:jc w:val="left"/>
            </w:pPr>
            <w:r>
              <w:rPr>
                <w:rFonts w:ascii="Calibri" w:eastAsia="Calibri" w:hAnsi="Calibri" w:cs="Calibri"/>
                <w:sz w:val="18"/>
              </w:rPr>
              <w:t xml:space="preserve">2187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5" w:firstLine="0"/>
              <w:jc w:val="left"/>
            </w:pPr>
            <w:r>
              <w:rPr>
                <w:rFonts w:ascii="Calibri" w:eastAsia="Calibri" w:hAnsi="Calibri" w:cs="Calibri"/>
                <w:sz w:val="18"/>
              </w:rPr>
              <w:t xml:space="preserve">2225 </w:t>
            </w:r>
          </w:p>
        </w:tc>
        <w:tc>
          <w:tcPr>
            <w:tcW w:w="60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5" w:firstLine="0"/>
              <w:jc w:val="left"/>
            </w:pPr>
            <w:r>
              <w:rPr>
                <w:rFonts w:ascii="Calibri" w:eastAsia="Calibri" w:hAnsi="Calibri" w:cs="Calibri"/>
                <w:sz w:val="18"/>
              </w:rPr>
              <w:t xml:space="preserve">2291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6" w:firstLine="0"/>
              <w:jc w:val="left"/>
            </w:pPr>
            <w:r>
              <w:rPr>
                <w:rFonts w:ascii="Calibri" w:eastAsia="Calibri" w:hAnsi="Calibri" w:cs="Calibri"/>
                <w:sz w:val="18"/>
              </w:rPr>
              <w:t xml:space="preserve">2212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5" w:firstLine="0"/>
              <w:jc w:val="left"/>
            </w:pPr>
            <w:r>
              <w:rPr>
                <w:rFonts w:ascii="Calibri" w:eastAsia="Calibri" w:hAnsi="Calibri" w:cs="Calibri"/>
                <w:sz w:val="18"/>
              </w:rPr>
              <w:t xml:space="preserve">2095 </w:t>
            </w:r>
          </w:p>
        </w:tc>
        <w:tc>
          <w:tcPr>
            <w:tcW w:w="60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7" w:firstLine="0"/>
              <w:jc w:val="center"/>
            </w:pPr>
            <w:r>
              <w:rPr>
                <w:rFonts w:ascii="Calibri" w:eastAsia="Calibri" w:hAnsi="Calibri" w:cs="Calibri"/>
                <w:sz w:val="18"/>
              </w:rPr>
              <w:t xml:space="preserve">0,0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9" w:firstLine="0"/>
              <w:jc w:val="center"/>
            </w:pPr>
            <w:r>
              <w:rPr>
                <w:rFonts w:ascii="Calibri" w:eastAsia="Calibri" w:hAnsi="Calibri" w:cs="Calibri"/>
                <w:sz w:val="18"/>
              </w:rPr>
              <w:t xml:space="preserve">0,0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8" w:firstLine="0"/>
              <w:jc w:val="center"/>
            </w:pPr>
            <w:r>
              <w:rPr>
                <w:rFonts w:ascii="Calibri" w:eastAsia="Calibri" w:hAnsi="Calibri" w:cs="Calibri"/>
                <w:sz w:val="18"/>
              </w:rPr>
              <w:t xml:space="preserve">0,0 </w:t>
            </w:r>
          </w:p>
        </w:tc>
        <w:tc>
          <w:tcPr>
            <w:tcW w:w="6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0" w:firstLine="0"/>
              <w:jc w:val="left"/>
            </w:pPr>
            <w:r>
              <w:rPr>
                <w:rFonts w:ascii="Calibri" w:eastAsia="Calibri" w:hAnsi="Calibri" w:cs="Calibri"/>
                <w:sz w:val="18"/>
              </w:rPr>
              <w:t xml:space="preserve">-150,3 </w:t>
            </w:r>
          </w:p>
        </w:tc>
        <w:tc>
          <w:tcPr>
            <w:tcW w:w="6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1" w:firstLine="0"/>
              <w:jc w:val="left"/>
            </w:pPr>
            <w:r>
              <w:rPr>
                <w:rFonts w:ascii="Calibri" w:eastAsia="Calibri" w:hAnsi="Calibri" w:cs="Calibri"/>
                <w:sz w:val="18"/>
              </w:rPr>
              <w:t xml:space="preserve">-308,9 </w:t>
            </w:r>
          </w:p>
        </w:tc>
        <w:tc>
          <w:tcPr>
            <w:tcW w:w="6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9" w:firstLine="0"/>
              <w:jc w:val="center"/>
            </w:pPr>
            <w:r>
              <w:rPr>
                <w:rFonts w:ascii="Calibri" w:eastAsia="Calibri" w:hAnsi="Calibri" w:cs="Calibri"/>
                <w:sz w:val="18"/>
              </w:rPr>
              <w:t xml:space="preserve">-6%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7" w:firstLine="0"/>
              <w:jc w:val="left"/>
            </w:pPr>
            <w:r>
              <w:rPr>
                <w:rFonts w:ascii="Calibri" w:eastAsia="Calibri" w:hAnsi="Calibri" w:cs="Calibri"/>
                <w:sz w:val="18"/>
              </w:rPr>
              <w:t xml:space="preserve">-13% </w:t>
            </w:r>
          </w:p>
        </w:tc>
      </w:tr>
      <w:tr w:rsidR="003E2602">
        <w:trPr>
          <w:trHeight w:val="262"/>
        </w:trPr>
        <w:tc>
          <w:tcPr>
            <w:tcW w:w="156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37" w:firstLine="0"/>
              <w:jc w:val="center"/>
            </w:pPr>
            <w:r>
              <w:rPr>
                <w:rFonts w:ascii="Calibri" w:eastAsia="Calibri" w:hAnsi="Calibri" w:cs="Calibri"/>
                <w:b/>
                <w:sz w:val="18"/>
              </w:rPr>
              <w:t xml:space="preserve">E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6" w:firstLine="0"/>
              <w:jc w:val="left"/>
            </w:pPr>
            <w:r>
              <w:rPr>
                <w:rFonts w:ascii="Calibri" w:eastAsia="Calibri" w:hAnsi="Calibri" w:cs="Calibri"/>
                <w:sz w:val="18"/>
              </w:rPr>
              <w:t xml:space="preserve">2187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5" w:firstLine="0"/>
              <w:jc w:val="left"/>
            </w:pPr>
            <w:r>
              <w:rPr>
                <w:rFonts w:ascii="Calibri" w:eastAsia="Calibri" w:hAnsi="Calibri" w:cs="Calibri"/>
                <w:sz w:val="18"/>
              </w:rPr>
              <w:t xml:space="preserve">2225 </w:t>
            </w:r>
          </w:p>
        </w:tc>
        <w:tc>
          <w:tcPr>
            <w:tcW w:w="60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5" w:firstLine="0"/>
              <w:jc w:val="left"/>
            </w:pPr>
            <w:r>
              <w:rPr>
                <w:rFonts w:ascii="Calibri" w:eastAsia="Calibri" w:hAnsi="Calibri" w:cs="Calibri"/>
                <w:sz w:val="18"/>
              </w:rPr>
              <w:t xml:space="preserve">2291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6" w:firstLine="0"/>
              <w:jc w:val="left"/>
            </w:pPr>
            <w:r>
              <w:rPr>
                <w:rFonts w:ascii="Calibri" w:eastAsia="Calibri" w:hAnsi="Calibri" w:cs="Calibri"/>
                <w:sz w:val="18"/>
              </w:rPr>
              <w:t xml:space="preserve">2179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5" w:firstLine="0"/>
              <w:jc w:val="left"/>
            </w:pPr>
            <w:r>
              <w:rPr>
                <w:rFonts w:ascii="Calibri" w:eastAsia="Calibri" w:hAnsi="Calibri" w:cs="Calibri"/>
                <w:sz w:val="18"/>
              </w:rPr>
              <w:t xml:space="preserve">2091 </w:t>
            </w:r>
          </w:p>
        </w:tc>
        <w:tc>
          <w:tcPr>
            <w:tcW w:w="60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7" w:firstLine="0"/>
              <w:jc w:val="center"/>
            </w:pPr>
            <w:r>
              <w:rPr>
                <w:rFonts w:ascii="Calibri" w:eastAsia="Calibri" w:hAnsi="Calibri" w:cs="Calibri"/>
                <w:sz w:val="18"/>
              </w:rPr>
              <w:t xml:space="preserve">0,0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9" w:firstLine="0"/>
              <w:jc w:val="center"/>
            </w:pPr>
            <w:r>
              <w:rPr>
                <w:rFonts w:ascii="Calibri" w:eastAsia="Calibri" w:hAnsi="Calibri" w:cs="Calibri"/>
                <w:sz w:val="18"/>
              </w:rPr>
              <w:t xml:space="preserve">0,0 </w:t>
            </w:r>
          </w:p>
        </w:tc>
        <w:tc>
          <w:tcPr>
            <w:tcW w:w="60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8" w:firstLine="0"/>
              <w:jc w:val="center"/>
            </w:pPr>
            <w:r>
              <w:rPr>
                <w:rFonts w:ascii="Calibri" w:eastAsia="Calibri" w:hAnsi="Calibri" w:cs="Calibri"/>
                <w:sz w:val="18"/>
              </w:rPr>
              <w:t xml:space="preserve">0,0 </w:t>
            </w:r>
          </w:p>
        </w:tc>
        <w:tc>
          <w:tcPr>
            <w:tcW w:w="6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0" w:firstLine="0"/>
              <w:jc w:val="left"/>
            </w:pPr>
            <w:r>
              <w:rPr>
                <w:rFonts w:ascii="Calibri" w:eastAsia="Calibri" w:hAnsi="Calibri" w:cs="Calibri"/>
                <w:sz w:val="18"/>
              </w:rPr>
              <w:t xml:space="preserve">-182,9 </w:t>
            </w:r>
          </w:p>
        </w:tc>
        <w:tc>
          <w:tcPr>
            <w:tcW w:w="67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1" w:firstLine="0"/>
              <w:jc w:val="left"/>
            </w:pPr>
            <w:r>
              <w:rPr>
                <w:rFonts w:ascii="Calibri" w:eastAsia="Calibri" w:hAnsi="Calibri" w:cs="Calibri"/>
                <w:sz w:val="18"/>
              </w:rPr>
              <w:t xml:space="preserve">-313,6 </w:t>
            </w:r>
          </w:p>
        </w:tc>
        <w:tc>
          <w:tcPr>
            <w:tcW w:w="62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9" w:firstLine="0"/>
              <w:jc w:val="center"/>
            </w:pPr>
            <w:r>
              <w:rPr>
                <w:rFonts w:ascii="Calibri" w:eastAsia="Calibri" w:hAnsi="Calibri" w:cs="Calibri"/>
                <w:sz w:val="18"/>
              </w:rPr>
              <w:t xml:space="preserve">-8% </w:t>
            </w:r>
          </w:p>
        </w:tc>
        <w:tc>
          <w:tcPr>
            <w:tcW w:w="66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7" w:firstLine="0"/>
              <w:jc w:val="left"/>
            </w:pPr>
            <w:r>
              <w:rPr>
                <w:rFonts w:ascii="Calibri" w:eastAsia="Calibri" w:hAnsi="Calibri" w:cs="Calibri"/>
                <w:sz w:val="18"/>
              </w:rPr>
              <w:t xml:space="preserve">-13% </w:t>
            </w:r>
          </w:p>
        </w:tc>
      </w:tr>
    </w:tbl>
    <w:p w:rsidR="003E2602" w:rsidRDefault="007B74C6">
      <w:pPr>
        <w:spacing w:after="96" w:line="259" w:lineRule="auto"/>
        <w:ind w:left="850" w:firstLine="0"/>
        <w:jc w:val="left"/>
      </w:pPr>
      <w:r>
        <w:t xml:space="preserve"> </w:t>
      </w:r>
    </w:p>
    <w:p w:rsidR="003E2602" w:rsidRDefault="007B74C6">
      <w:pPr>
        <w:spacing w:after="12"/>
        <w:ind w:left="845" w:right="834"/>
      </w:pPr>
      <w:r>
        <w:t xml:space="preserve">Table A6-3: LSH energy consumption and reductions by main LSH category </w:t>
      </w:r>
    </w:p>
    <w:tbl>
      <w:tblPr>
        <w:tblStyle w:val="TableGrid"/>
        <w:tblW w:w="9070" w:type="dxa"/>
        <w:tblInd w:w="851" w:type="dxa"/>
        <w:tblCellMar>
          <w:top w:w="40" w:type="dxa"/>
          <w:left w:w="26" w:type="dxa"/>
          <w:bottom w:w="0" w:type="dxa"/>
          <w:right w:w="108" w:type="dxa"/>
        </w:tblCellMar>
        <w:tblLook w:val="04A0" w:firstRow="1" w:lastRow="0" w:firstColumn="1" w:lastColumn="0" w:noHBand="0" w:noVBand="1"/>
      </w:tblPr>
      <w:tblGrid>
        <w:gridCol w:w="1790"/>
        <w:gridCol w:w="1544"/>
        <w:gridCol w:w="685"/>
        <w:gridCol w:w="685"/>
        <w:gridCol w:w="703"/>
        <w:gridCol w:w="796"/>
        <w:gridCol w:w="762"/>
        <w:gridCol w:w="972"/>
        <w:gridCol w:w="1133"/>
      </w:tblGrid>
      <w:tr w:rsidR="003E2602">
        <w:trPr>
          <w:trHeight w:val="262"/>
        </w:trPr>
        <w:tc>
          <w:tcPr>
            <w:tcW w:w="3334" w:type="dxa"/>
            <w:gridSpan w:val="2"/>
            <w:vMerge w:val="restart"/>
            <w:tcBorders>
              <w:top w:val="nil"/>
              <w:left w:val="nil"/>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 </w:t>
            </w:r>
          </w:p>
        </w:tc>
        <w:tc>
          <w:tcPr>
            <w:tcW w:w="3631" w:type="dxa"/>
            <w:gridSpan w:val="5"/>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0" w:firstLine="0"/>
              <w:jc w:val="center"/>
            </w:pPr>
            <w:r>
              <w:rPr>
                <w:rFonts w:ascii="Calibri" w:eastAsia="Calibri" w:hAnsi="Calibri" w:cs="Calibri"/>
                <w:b/>
                <w:sz w:val="18"/>
              </w:rPr>
              <w:t xml:space="preserve">Energy consumption by LSH category </w:t>
            </w:r>
          </w:p>
        </w:tc>
        <w:tc>
          <w:tcPr>
            <w:tcW w:w="2105"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8" w:firstLine="0"/>
              <w:jc w:val="center"/>
            </w:pPr>
            <w:r>
              <w:rPr>
                <w:rFonts w:ascii="Calibri" w:eastAsia="Calibri" w:hAnsi="Calibri" w:cs="Calibri"/>
                <w:b/>
                <w:sz w:val="18"/>
              </w:rPr>
              <w:t xml:space="preserve">Reduction [PJ/year] </w:t>
            </w:r>
          </w:p>
        </w:tc>
      </w:tr>
      <w:tr w:rsidR="003E2602">
        <w:trPr>
          <w:trHeight w:val="263"/>
        </w:trPr>
        <w:tc>
          <w:tcPr>
            <w:tcW w:w="0" w:type="auto"/>
            <w:gridSpan w:val="2"/>
            <w:vMerge/>
            <w:tcBorders>
              <w:top w:val="nil"/>
              <w:left w:val="nil"/>
              <w:bottom w:val="single" w:sz="4" w:space="0" w:color="000000"/>
              <w:right w:val="single" w:sz="4" w:space="0" w:color="000000"/>
            </w:tcBorders>
          </w:tcPr>
          <w:p w:rsidR="003E2602" w:rsidRDefault="003E2602">
            <w:pPr>
              <w:spacing w:after="160" w:line="259" w:lineRule="auto"/>
              <w:ind w:left="0" w:firstLine="0"/>
              <w:jc w:val="left"/>
            </w:pPr>
          </w:p>
        </w:tc>
        <w:tc>
          <w:tcPr>
            <w:tcW w:w="68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34" w:firstLine="0"/>
              <w:jc w:val="left"/>
            </w:pPr>
            <w:r>
              <w:rPr>
                <w:rFonts w:ascii="Calibri" w:eastAsia="Calibri" w:hAnsi="Calibri" w:cs="Calibri"/>
                <w:b/>
                <w:sz w:val="18"/>
              </w:rPr>
              <w:t xml:space="preserve">1990 </w:t>
            </w:r>
          </w:p>
        </w:tc>
        <w:tc>
          <w:tcPr>
            <w:tcW w:w="68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8" w:firstLine="0"/>
              <w:jc w:val="center"/>
            </w:pPr>
            <w:r>
              <w:rPr>
                <w:rFonts w:ascii="Calibri" w:eastAsia="Calibri" w:hAnsi="Calibri" w:cs="Calibri"/>
                <w:b/>
                <w:sz w:val="18"/>
              </w:rPr>
              <w:t xml:space="preserve">200 </w:t>
            </w:r>
          </w:p>
        </w:tc>
        <w:tc>
          <w:tcPr>
            <w:tcW w:w="70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7" w:firstLine="0"/>
              <w:jc w:val="center"/>
            </w:pPr>
            <w:r>
              <w:rPr>
                <w:rFonts w:ascii="Calibri" w:eastAsia="Calibri" w:hAnsi="Calibri" w:cs="Calibri"/>
                <w:b/>
                <w:sz w:val="18"/>
              </w:rPr>
              <w:t xml:space="preserve">2010 </w:t>
            </w:r>
          </w:p>
        </w:tc>
        <w:tc>
          <w:tcPr>
            <w:tcW w:w="79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8" w:firstLine="0"/>
              <w:jc w:val="center"/>
            </w:pPr>
            <w:r>
              <w:rPr>
                <w:rFonts w:ascii="Calibri" w:eastAsia="Calibri" w:hAnsi="Calibri" w:cs="Calibri"/>
                <w:b/>
                <w:sz w:val="18"/>
              </w:rPr>
              <w:t xml:space="preserve">2020 </w:t>
            </w:r>
          </w:p>
        </w:tc>
        <w:tc>
          <w:tcPr>
            <w:tcW w:w="76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8" w:firstLine="0"/>
              <w:jc w:val="center"/>
            </w:pPr>
            <w:r>
              <w:rPr>
                <w:rFonts w:ascii="Calibri" w:eastAsia="Calibri" w:hAnsi="Calibri" w:cs="Calibri"/>
                <w:b/>
                <w:sz w:val="18"/>
              </w:rPr>
              <w:t xml:space="preserve">2030 </w:t>
            </w:r>
          </w:p>
        </w:tc>
        <w:tc>
          <w:tcPr>
            <w:tcW w:w="97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7" w:firstLine="0"/>
              <w:jc w:val="center"/>
            </w:pPr>
            <w:r>
              <w:rPr>
                <w:rFonts w:ascii="Calibri" w:eastAsia="Calibri" w:hAnsi="Calibri" w:cs="Calibri"/>
                <w:b/>
                <w:sz w:val="18"/>
              </w:rPr>
              <w:t xml:space="preserve">2020 </w:t>
            </w:r>
          </w:p>
        </w:tc>
        <w:tc>
          <w:tcPr>
            <w:tcW w:w="113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9" w:firstLine="0"/>
              <w:jc w:val="center"/>
            </w:pPr>
            <w:r>
              <w:rPr>
                <w:rFonts w:ascii="Calibri" w:eastAsia="Calibri" w:hAnsi="Calibri" w:cs="Calibri"/>
                <w:b/>
                <w:sz w:val="18"/>
              </w:rPr>
              <w:t xml:space="preserve">2030 </w:t>
            </w:r>
          </w:p>
        </w:tc>
      </w:tr>
      <w:tr w:rsidR="003E2602">
        <w:trPr>
          <w:trHeight w:val="263"/>
        </w:trPr>
        <w:tc>
          <w:tcPr>
            <w:tcW w:w="1790"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88" w:firstLine="0"/>
              <w:jc w:val="center"/>
            </w:pPr>
            <w:r>
              <w:rPr>
                <w:rFonts w:ascii="Calibri" w:eastAsia="Calibri" w:hAnsi="Calibri" w:cs="Calibri"/>
                <w:b/>
                <w:sz w:val="18"/>
              </w:rPr>
              <w:t xml:space="preserve">solid fuel LSH </w:t>
            </w: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0" w:firstLine="0"/>
              <w:jc w:val="center"/>
            </w:pPr>
            <w:r>
              <w:rPr>
                <w:rFonts w:ascii="Calibri" w:eastAsia="Calibri" w:hAnsi="Calibri" w:cs="Calibri"/>
                <w:b/>
                <w:sz w:val="18"/>
              </w:rPr>
              <w:t xml:space="preserve">BAU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0" w:firstLine="0"/>
              <w:jc w:val="center"/>
            </w:pPr>
            <w:r>
              <w:rPr>
                <w:rFonts w:ascii="Calibri" w:eastAsia="Calibri" w:hAnsi="Calibri" w:cs="Calibri"/>
                <w:sz w:val="18"/>
              </w:rPr>
              <w:t xml:space="preserve">518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545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6" w:firstLine="0"/>
              <w:jc w:val="center"/>
            </w:pPr>
            <w:r>
              <w:rPr>
                <w:rFonts w:ascii="Calibri" w:eastAsia="Calibri" w:hAnsi="Calibri" w:cs="Calibri"/>
                <w:sz w:val="18"/>
              </w:rPr>
              <w:t xml:space="preserve">618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732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6" w:firstLine="0"/>
              <w:jc w:val="center"/>
            </w:pPr>
            <w:r>
              <w:rPr>
                <w:rFonts w:ascii="Calibri" w:eastAsia="Calibri" w:hAnsi="Calibri" w:cs="Calibri"/>
                <w:sz w:val="18"/>
              </w:rPr>
              <w:t xml:space="preserve">812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6" w:firstLine="0"/>
              <w:jc w:val="center"/>
            </w:pPr>
            <w:r>
              <w:rPr>
                <w:rFonts w:ascii="Calibri" w:eastAsia="Calibri" w:hAnsi="Calibri" w:cs="Calibri"/>
                <w:sz w:val="18"/>
              </w:rPr>
              <w:t xml:space="preserve">(ref)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(ref)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0" w:firstLine="0"/>
              <w:jc w:val="center"/>
            </w:pPr>
            <w:r>
              <w:rPr>
                <w:rFonts w:ascii="Calibri" w:eastAsia="Calibri" w:hAnsi="Calibri" w:cs="Calibri"/>
                <w:b/>
                <w:sz w:val="18"/>
              </w:rPr>
              <w:t xml:space="preserve">A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0" w:firstLine="0"/>
              <w:jc w:val="center"/>
            </w:pPr>
            <w:r>
              <w:rPr>
                <w:rFonts w:ascii="Calibri" w:eastAsia="Calibri" w:hAnsi="Calibri" w:cs="Calibri"/>
                <w:sz w:val="18"/>
              </w:rPr>
              <w:t xml:space="preserve">518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545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618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719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763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-13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9" w:firstLine="0"/>
              <w:jc w:val="center"/>
            </w:pPr>
            <w:r>
              <w:rPr>
                <w:rFonts w:ascii="Calibri" w:eastAsia="Calibri" w:hAnsi="Calibri" w:cs="Calibri"/>
                <w:sz w:val="18"/>
              </w:rPr>
              <w:t xml:space="preserve">-49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9" w:firstLine="0"/>
              <w:jc w:val="center"/>
            </w:pPr>
            <w:r>
              <w:rPr>
                <w:rFonts w:ascii="Calibri" w:eastAsia="Calibri" w:hAnsi="Calibri" w:cs="Calibri"/>
                <w:b/>
                <w:sz w:val="18"/>
              </w:rPr>
              <w:t xml:space="preserve">B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0" w:firstLine="0"/>
              <w:jc w:val="center"/>
            </w:pPr>
            <w:r>
              <w:rPr>
                <w:rFonts w:ascii="Calibri" w:eastAsia="Calibri" w:hAnsi="Calibri" w:cs="Calibri"/>
                <w:sz w:val="18"/>
              </w:rPr>
              <w:t xml:space="preserve">518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545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618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719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763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-13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9" w:firstLine="0"/>
              <w:jc w:val="center"/>
            </w:pPr>
            <w:r>
              <w:rPr>
                <w:rFonts w:ascii="Calibri" w:eastAsia="Calibri" w:hAnsi="Calibri" w:cs="Calibri"/>
                <w:sz w:val="18"/>
              </w:rPr>
              <w:t xml:space="preserve">-49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0" w:firstLine="0"/>
              <w:jc w:val="center"/>
            </w:pPr>
            <w:r>
              <w:rPr>
                <w:rFonts w:ascii="Calibri" w:eastAsia="Calibri" w:hAnsi="Calibri" w:cs="Calibri"/>
                <w:b/>
                <w:sz w:val="18"/>
              </w:rPr>
              <w:t xml:space="preserve">C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0" w:firstLine="0"/>
              <w:jc w:val="center"/>
            </w:pPr>
            <w:r>
              <w:rPr>
                <w:rFonts w:ascii="Calibri" w:eastAsia="Calibri" w:hAnsi="Calibri" w:cs="Calibri"/>
                <w:sz w:val="18"/>
              </w:rPr>
              <w:t xml:space="preserve">518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545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618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719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763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-13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9" w:firstLine="0"/>
              <w:jc w:val="center"/>
            </w:pPr>
            <w:r>
              <w:rPr>
                <w:rFonts w:ascii="Calibri" w:eastAsia="Calibri" w:hAnsi="Calibri" w:cs="Calibri"/>
                <w:sz w:val="18"/>
              </w:rPr>
              <w:t xml:space="preserve">-49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9" w:firstLine="0"/>
              <w:jc w:val="center"/>
            </w:pPr>
            <w:r>
              <w:rPr>
                <w:rFonts w:ascii="Calibri" w:eastAsia="Calibri" w:hAnsi="Calibri" w:cs="Calibri"/>
                <w:b/>
                <w:sz w:val="18"/>
              </w:rPr>
              <w:t xml:space="preserve">D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0" w:firstLine="0"/>
              <w:jc w:val="center"/>
            </w:pPr>
            <w:r>
              <w:rPr>
                <w:rFonts w:ascii="Calibri" w:eastAsia="Calibri" w:hAnsi="Calibri" w:cs="Calibri"/>
                <w:sz w:val="18"/>
              </w:rPr>
              <w:t xml:space="preserve">518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545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618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709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751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-23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9" w:firstLine="0"/>
              <w:jc w:val="center"/>
            </w:pPr>
            <w:r>
              <w:rPr>
                <w:rFonts w:ascii="Calibri" w:eastAsia="Calibri" w:hAnsi="Calibri" w:cs="Calibri"/>
                <w:sz w:val="18"/>
              </w:rPr>
              <w:t xml:space="preserve">-61 </w:t>
            </w:r>
          </w:p>
        </w:tc>
      </w:tr>
      <w:tr w:rsidR="003E2602">
        <w:trPr>
          <w:trHeight w:val="263"/>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0" w:firstLine="0"/>
              <w:jc w:val="center"/>
            </w:pPr>
            <w:r>
              <w:rPr>
                <w:rFonts w:ascii="Calibri" w:eastAsia="Calibri" w:hAnsi="Calibri" w:cs="Calibri"/>
                <w:b/>
                <w:sz w:val="18"/>
              </w:rPr>
              <w:t xml:space="preserve">E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0" w:firstLine="0"/>
              <w:jc w:val="center"/>
            </w:pPr>
            <w:r>
              <w:rPr>
                <w:rFonts w:ascii="Calibri" w:eastAsia="Calibri" w:hAnsi="Calibri" w:cs="Calibri"/>
                <w:sz w:val="18"/>
              </w:rPr>
              <w:t xml:space="preserve">518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545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618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706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749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-26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9" w:firstLine="0"/>
              <w:jc w:val="center"/>
            </w:pPr>
            <w:r>
              <w:rPr>
                <w:rFonts w:ascii="Calibri" w:eastAsia="Calibri" w:hAnsi="Calibri" w:cs="Calibri"/>
                <w:sz w:val="18"/>
              </w:rPr>
              <w:t xml:space="preserve">-63 </w:t>
            </w:r>
          </w:p>
        </w:tc>
      </w:tr>
      <w:tr w:rsidR="003E2602">
        <w:trPr>
          <w:trHeight w:val="262"/>
        </w:trPr>
        <w:tc>
          <w:tcPr>
            <w:tcW w:w="1790"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88" w:firstLine="0"/>
              <w:jc w:val="center"/>
            </w:pPr>
            <w:r>
              <w:rPr>
                <w:rFonts w:ascii="Calibri" w:eastAsia="Calibri" w:hAnsi="Calibri" w:cs="Calibri"/>
                <w:b/>
                <w:sz w:val="18"/>
              </w:rPr>
              <w:t xml:space="preserve">gas/liq. LSH </w:t>
            </w: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0" w:firstLine="0"/>
              <w:jc w:val="center"/>
            </w:pPr>
            <w:r>
              <w:rPr>
                <w:rFonts w:ascii="Calibri" w:eastAsia="Calibri" w:hAnsi="Calibri" w:cs="Calibri"/>
                <w:b/>
                <w:sz w:val="18"/>
              </w:rPr>
              <w:t xml:space="preserve">BAU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0" w:firstLine="0"/>
              <w:jc w:val="center"/>
            </w:pPr>
            <w:r>
              <w:rPr>
                <w:rFonts w:ascii="Calibri" w:eastAsia="Calibri" w:hAnsi="Calibri" w:cs="Calibri"/>
                <w:sz w:val="18"/>
              </w:rPr>
              <w:t xml:space="preserve">58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58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6" w:firstLine="0"/>
              <w:jc w:val="center"/>
            </w:pPr>
            <w:r>
              <w:rPr>
                <w:rFonts w:ascii="Calibri" w:eastAsia="Calibri" w:hAnsi="Calibri" w:cs="Calibri"/>
                <w:sz w:val="18"/>
              </w:rPr>
              <w:t xml:space="preserve">57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55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6" w:firstLine="0"/>
              <w:jc w:val="center"/>
            </w:pPr>
            <w:r>
              <w:rPr>
                <w:rFonts w:ascii="Calibri" w:eastAsia="Calibri" w:hAnsi="Calibri" w:cs="Calibri"/>
                <w:sz w:val="18"/>
              </w:rPr>
              <w:t xml:space="preserve">52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(ref)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(ref)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0" w:firstLine="0"/>
              <w:jc w:val="center"/>
            </w:pPr>
            <w:r>
              <w:rPr>
                <w:rFonts w:ascii="Calibri" w:eastAsia="Calibri" w:hAnsi="Calibri" w:cs="Calibri"/>
                <w:b/>
                <w:sz w:val="18"/>
              </w:rPr>
              <w:t xml:space="preserve">A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0" w:firstLine="0"/>
              <w:jc w:val="center"/>
            </w:pPr>
            <w:r>
              <w:rPr>
                <w:rFonts w:ascii="Calibri" w:eastAsia="Calibri" w:hAnsi="Calibri" w:cs="Calibri"/>
                <w:sz w:val="18"/>
              </w:rPr>
              <w:t xml:space="preserve">58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58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57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54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48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9" w:firstLine="0"/>
              <w:jc w:val="center"/>
            </w:pPr>
            <w:r>
              <w:rPr>
                <w:rFonts w:ascii="Calibri" w:eastAsia="Calibri" w:hAnsi="Calibri" w:cs="Calibri"/>
                <w:sz w:val="18"/>
              </w:rPr>
              <w:t xml:space="preserve">-4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9" w:firstLine="0"/>
              <w:jc w:val="center"/>
            </w:pPr>
            <w:r>
              <w:rPr>
                <w:rFonts w:ascii="Calibri" w:eastAsia="Calibri" w:hAnsi="Calibri" w:cs="Calibri"/>
                <w:b/>
                <w:sz w:val="18"/>
              </w:rPr>
              <w:t xml:space="preserve">B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0" w:firstLine="0"/>
              <w:jc w:val="center"/>
            </w:pPr>
            <w:r>
              <w:rPr>
                <w:rFonts w:ascii="Calibri" w:eastAsia="Calibri" w:hAnsi="Calibri" w:cs="Calibri"/>
                <w:sz w:val="18"/>
              </w:rPr>
              <w:t xml:space="preserve">58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58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57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54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48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9" w:firstLine="0"/>
              <w:jc w:val="center"/>
            </w:pPr>
            <w:r>
              <w:rPr>
                <w:rFonts w:ascii="Calibri" w:eastAsia="Calibri" w:hAnsi="Calibri" w:cs="Calibri"/>
                <w:sz w:val="18"/>
              </w:rPr>
              <w:t xml:space="preserve">-4 </w:t>
            </w:r>
          </w:p>
        </w:tc>
      </w:tr>
      <w:tr w:rsidR="003E2602">
        <w:trPr>
          <w:trHeight w:val="262"/>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0" w:firstLine="0"/>
              <w:jc w:val="center"/>
            </w:pPr>
            <w:r>
              <w:rPr>
                <w:rFonts w:ascii="Calibri" w:eastAsia="Calibri" w:hAnsi="Calibri" w:cs="Calibri"/>
                <w:b/>
                <w:sz w:val="18"/>
              </w:rPr>
              <w:t xml:space="preserve">C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0" w:firstLine="0"/>
              <w:jc w:val="center"/>
            </w:pPr>
            <w:r>
              <w:rPr>
                <w:rFonts w:ascii="Calibri" w:eastAsia="Calibri" w:hAnsi="Calibri" w:cs="Calibri"/>
                <w:sz w:val="18"/>
              </w:rPr>
              <w:t xml:space="preserve">58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58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57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54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48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-1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9" w:firstLine="0"/>
              <w:jc w:val="center"/>
            </w:pPr>
            <w:r>
              <w:rPr>
                <w:rFonts w:ascii="Calibri" w:eastAsia="Calibri" w:hAnsi="Calibri" w:cs="Calibri"/>
                <w:sz w:val="18"/>
              </w:rPr>
              <w:t xml:space="preserve">-4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9" w:firstLine="0"/>
              <w:jc w:val="center"/>
            </w:pPr>
            <w:r>
              <w:rPr>
                <w:rFonts w:ascii="Calibri" w:eastAsia="Calibri" w:hAnsi="Calibri" w:cs="Calibri"/>
                <w:b/>
                <w:sz w:val="18"/>
              </w:rPr>
              <w:t xml:space="preserve">D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0" w:firstLine="0"/>
              <w:jc w:val="center"/>
            </w:pPr>
            <w:r>
              <w:rPr>
                <w:rFonts w:ascii="Calibri" w:eastAsia="Calibri" w:hAnsi="Calibri" w:cs="Calibri"/>
                <w:sz w:val="18"/>
              </w:rPr>
              <w:t xml:space="preserve">58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58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57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53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47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-2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9" w:firstLine="0"/>
              <w:jc w:val="center"/>
            </w:pPr>
            <w:r>
              <w:rPr>
                <w:rFonts w:ascii="Calibri" w:eastAsia="Calibri" w:hAnsi="Calibri" w:cs="Calibri"/>
                <w:sz w:val="18"/>
              </w:rPr>
              <w:t xml:space="preserve">-6 </w:t>
            </w:r>
          </w:p>
        </w:tc>
      </w:tr>
      <w:tr w:rsidR="003E2602">
        <w:trPr>
          <w:trHeight w:val="263"/>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0" w:firstLine="0"/>
              <w:jc w:val="center"/>
            </w:pPr>
            <w:r>
              <w:rPr>
                <w:rFonts w:ascii="Calibri" w:eastAsia="Calibri" w:hAnsi="Calibri" w:cs="Calibri"/>
                <w:b/>
                <w:sz w:val="18"/>
              </w:rPr>
              <w:t xml:space="preserve">E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0" w:firstLine="0"/>
              <w:jc w:val="center"/>
            </w:pPr>
            <w:r>
              <w:rPr>
                <w:rFonts w:ascii="Calibri" w:eastAsia="Calibri" w:hAnsi="Calibri" w:cs="Calibri"/>
                <w:sz w:val="18"/>
              </w:rPr>
              <w:t xml:space="preserve">58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58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57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52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46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-3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9" w:firstLine="0"/>
              <w:jc w:val="center"/>
            </w:pPr>
            <w:r>
              <w:rPr>
                <w:rFonts w:ascii="Calibri" w:eastAsia="Calibri" w:hAnsi="Calibri" w:cs="Calibri"/>
                <w:sz w:val="18"/>
              </w:rPr>
              <w:t xml:space="preserve">-6 </w:t>
            </w:r>
          </w:p>
        </w:tc>
      </w:tr>
      <w:tr w:rsidR="003E2602">
        <w:trPr>
          <w:trHeight w:val="263"/>
        </w:trPr>
        <w:tc>
          <w:tcPr>
            <w:tcW w:w="1790" w:type="dxa"/>
            <w:vMerge w:val="restart"/>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7" w:firstLine="0"/>
              <w:jc w:val="center"/>
            </w:pPr>
            <w:r>
              <w:rPr>
                <w:rFonts w:ascii="Calibri" w:eastAsia="Calibri" w:hAnsi="Calibri" w:cs="Calibri"/>
                <w:b/>
                <w:sz w:val="18"/>
              </w:rPr>
              <w:t xml:space="preserve">electric LSH </w:t>
            </w: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0" w:firstLine="0"/>
              <w:jc w:val="center"/>
            </w:pPr>
            <w:r>
              <w:rPr>
                <w:rFonts w:ascii="Calibri" w:eastAsia="Calibri" w:hAnsi="Calibri" w:cs="Calibri"/>
                <w:b/>
                <w:sz w:val="18"/>
              </w:rPr>
              <w:t xml:space="preserve">BAU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4" w:firstLine="0"/>
              <w:jc w:val="left"/>
            </w:pPr>
            <w:r>
              <w:rPr>
                <w:rFonts w:ascii="Calibri" w:eastAsia="Calibri" w:hAnsi="Calibri" w:cs="Calibri"/>
                <w:sz w:val="18"/>
              </w:rPr>
              <w:t xml:space="preserve">1540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3" w:firstLine="0"/>
              <w:jc w:val="left"/>
            </w:pPr>
            <w:r>
              <w:rPr>
                <w:rFonts w:ascii="Calibri" w:eastAsia="Calibri" w:hAnsi="Calibri" w:cs="Calibri"/>
                <w:sz w:val="18"/>
              </w:rPr>
              <w:t xml:space="preserve">1551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6" w:firstLine="0"/>
              <w:jc w:val="center"/>
            </w:pPr>
            <w:r>
              <w:rPr>
                <w:rFonts w:ascii="Calibri" w:eastAsia="Calibri" w:hAnsi="Calibri" w:cs="Calibri"/>
                <w:sz w:val="18"/>
              </w:rPr>
              <w:t xml:space="preserve">1545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6" w:firstLine="0"/>
              <w:jc w:val="center"/>
            </w:pPr>
            <w:r>
              <w:rPr>
                <w:rFonts w:ascii="Calibri" w:eastAsia="Calibri" w:hAnsi="Calibri" w:cs="Calibri"/>
                <w:sz w:val="18"/>
              </w:rPr>
              <w:t xml:space="preserve">1510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6" w:firstLine="0"/>
              <w:jc w:val="center"/>
            </w:pPr>
            <w:r>
              <w:rPr>
                <w:rFonts w:ascii="Calibri" w:eastAsia="Calibri" w:hAnsi="Calibri" w:cs="Calibri"/>
                <w:sz w:val="18"/>
              </w:rPr>
              <w:t xml:space="preserve">1485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6" w:firstLine="0"/>
              <w:jc w:val="center"/>
            </w:pPr>
            <w:r>
              <w:rPr>
                <w:rFonts w:ascii="Calibri" w:eastAsia="Calibri" w:hAnsi="Calibri" w:cs="Calibri"/>
                <w:sz w:val="18"/>
              </w:rPr>
              <w:t xml:space="preserve">(ref)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(ref)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0" w:firstLine="0"/>
              <w:jc w:val="center"/>
            </w:pPr>
            <w:r>
              <w:rPr>
                <w:rFonts w:ascii="Calibri" w:eastAsia="Calibri" w:hAnsi="Calibri" w:cs="Calibri"/>
                <w:b/>
                <w:sz w:val="18"/>
              </w:rPr>
              <w:t xml:space="preserve">A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4" w:firstLine="0"/>
              <w:jc w:val="left"/>
            </w:pPr>
            <w:r>
              <w:rPr>
                <w:rFonts w:ascii="Calibri" w:eastAsia="Calibri" w:hAnsi="Calibri" w:cs="Calibri"/>
                <w:sz w:val="18"/>
              </w:rPr>
              <w:t xml:space="preserve">1540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3" w:firstLine="0"/>
              <w:jc w:val="left"/>
            </w:pPr>
            <w:r>
              <w:rPr>
                <w:rFonts w:ascii="Calibri" w:eastAsia="Calibri" w:hAnsi="Calibri" w:cs="Calibri"/>
                <w:sz w:val="18"/>
              </w:rPr>
              <w:t xml:space="preserve">1551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1545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1462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1260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-48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9" w:firstLine="0"/>
              <w:jc w:val="center"/>
            </w:pPr>
            <w:r>
              <w:rPr>
                <w:rFonts w:ascii="Calibri" w:eastAsia="Calibri" w:hAnsi="Calibri" w:cs="Calibri"/>
                <w:sz w:val="18"/>
              </w:rPr>
              <w:t xml:space="preserve">-225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9" w:firstLine="0"/>
              <w:jc w:val="center"/>
            </w:pPr>
            <w:r>
              <w:rPr>
                <w:rFonts w:ascii="Calibri" w:eastAsia="Calibri" w:hAnsi="Calibri" w:cs="Calibri"/>
                <w:b/>
                <w:sz w:val="18"/>
              </w:rPr>
              <w:t xml:space="preserve">B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4" w:firstLine="0"/>
              <w:jc w:val="left"/>
            </w:pPr>
            <w:r>
              <w:rPr>
                <w:rFonts w:ascii="Calibri" w:eastAsia="Calibri" w:hAnsi="Calibri" w:cs="Calibri"/>
                <w:sz w:val="18"/>
              </w:rPr>
              <w:t xml:space="preserve">1540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3" w:firstLine="0"/>
              <w:jc w:val="left"/>
            </w:pPr>
            <w:r>
              <w:rPr>
                <w:rFonts w:ascii="Calibri" w:eastAsia="Calibri" w:hAnsi="Calibri" w:cs="Calibri"/>
                <w:sz w:val="18"/>
              </w:rPr>
              <w:t xml:space="preserve">1551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1545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1469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1256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-42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9" w:firstLine="0"/>
              <w:jc w:val="center"/>
            </w:pPr>
            <w:r>
              <w:rPr>
                <w:rFonts w:ascii="Calibri" w:eastAsia="Calibri" w:hAnsi="Calibri" w:cs="Calibri"/>
                <w:sz w:val="18"/>
              </w:rPr>
              <w:t xml:space="preserve">-229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0" w:firstLine="0"/>
              <w:jc w:val="center"/>
            </w:pPr>
            <w:r>
              <w:rPr>
                <w:rFonts w:ascii="Calibri" w:eastAsia="Calibri" w:hAnsi="Calibri" w:cs="Calibri"/>
                <w:b/>
                <w:sz w:val="18"/>
              </w:rPr>
              <w:t xml:space="preserve">C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4" w:firstLine="0"/>
              <w:jc w:val="left"/>
            </w:pPr>
            <w:r>
              <w:rPr>
                <w:rFonts w:ascii="Calibri" w:eastAsia="Calibri" w:hAnsi="Calibri" w:cs="Calibri"/>
                <w:sz w:val="18"/>
              </w:rPr>
              <w:t xml:space="preserve">1540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3" w:firstLine="0"/>
              <w:jc w:val="left"/>
            </w:pPr>
            <w:r>
              <w:rPr>
                <w:rFonts w:ascii="Calibri" w:eastAsia="Calibri" w:hAnsi="Calibri" w:cs="Calibri"/>
                <w:sz w:val="18"/>
              </w:rPr>
              <w:t xml:space="preserve">1551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1545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1464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1256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-46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9" w:firstLine="0"/>
              <w:jc w:val="center"/>
            </w:pPr>
            <w:r>
              <w:rPr>
                <w:rFonts w:ascii="Calibri" w:eastAsia="Calibri" w:hAnsi="Calibri" w:cs="Calibri"/>
                <w:sz w:val="18"/>
              </w:rPr>
              <w:t xml:space="preserve">-229 </w:t>
            </w:r>
          </w:p>
        </w:tc>
      </w:tr>
      <w:tr w:rsidR="003E2602">
        <w:trPr>
          <w:trHeight w:val="261"/>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89" w:firstLine="0"/>
              <w:jc w:val="center"/>
            </w:pPr>
            <w:r>
              <w:rPr>
                <w:rFonts w:ascii="Calibri" w:eastAsia="Calibri" w:hAnsi="Calibri" w:cs="Calibri"/>
                <w:b/>
                <w:sz w:val="18"/>
              </w:rPr>
              <w:t xml:space="preserve">D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4" w:firstLine="0"/>
              <w:jc w:val="left"/>
            </w:pPr>
            <w:r>
              <w:rPr>
                <w:rFonts w:ascii="Calibri" w:eastAsia="Calibri" w:hAnsi="Calibri" w:cs="Calibri"/>
                <w:sz w:val="18"/>
              </w:rPr>
              <w:t xml:space="preserve">1540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3" w:firstLine="0"/>
              <w:jc w:val="left"/>
            </w:pPr>
            <w:r>
              <w:rPr>
                <w:rFonts w:ascii="Calibri" w:eastAsia="Calibri" w:hAnsi="Calibri" w:cs="Calibri"/>
                <w:sz w:val="18"/>
              </w:rPr>
              <w:t xml:space="preserve">1551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1545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1385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8" w:firstLine="0"/>
              <w:jc w:val="center"/>
            </w:pPr>
            <w:r>
              <w:rPr>
                <w:rFonts w:ascii="Calibri" w:eastAsia="Calibri" w:hAnsi="Calibri" w:cs="Calibri"/>
                <w:sz w:val="18"/>
              </w:rPr>
              <w:t xml:space="preserve">1242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7" w:firstLine="0"/>
              <w:jc w:val="center"/>
            </w:pPr>
            <w:r>
              <w:rPr>
                <w:rFonts w:ascii="Calibri" w:eastAsia="Calibri" w:hAnsi="Calibri" w:cs="Calibri"/>
                <w:sz w:val="18"/>
              </w:rPr>
              <w:t xml:space="preserve">-125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9" w:firstLine="0"/>
              <w:jc w:val="center"/>
            </w:pPr>
            <w:r>
              <w:rPr>
                <w:rFonts w:ascii="Calibri" w:eastAsia="Calibri" w:hAnsi="Calibri" w:cs="Calibri"/>
                <w:sz w:val="18"/>
              </w:rPr>
              <w:t xml:space="preserve">-243 </w:t>
            </w:r>
          </w:p>
        </w:tc>
      </w:tr>
      <w:tr w:rsidR="003E2602">
        <w:trPr>
          <w:trHeight w:val="262"/>
        </w:trPr>
        <w:tc>
          <w:tcPr>
            <w:tcW w:w="179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8" w:firstLine="0"/>
              <w:jc w:val="center"/>
            </w:pPr>
            <w:r>
              <w:rPr>
                <w:rFonts w:ascii="Calibri" w:eastAsia="Calibri" w:hAnsi="Calibri" w:cs="Calibri"/>
                <w:b/>
                <w:sz w:val="18"/>
              </w:rPr>
              <w:t xml:space="preserve">E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left"/>
            </w:pPr>
            <w:r>
              <w:rPr>
                <w:rFonts w:ascii="Calibri" w:eastAsia="Calibri" w:hAnsi="Calibri" w:cs="Calibri"/>
                <w:sz w:val="18"/>
              </w:rPr>
              <w:t xml:space="preserve">1540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left"/>
            </w:pPr>
            <w:r>
              <w:rPr>
                <w:rFonts w:ascii="Calibri" w:eastAsia="Calibri" w:hAnsi="Calibri" w:cs="Calibri"/>
                <w:sz w:val="18"/>
              </w:rPr>
              <w:t xml:space="preserve">1551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1545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1356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1240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-154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-245 </w:t>
            </w:r>
          </w:p>
        </w:tc>
      </w:tr>
      <w:tr w:rsidR="003E2602">
        <w:trPr>
          <w:trHeight w:val="263"/>
        </w:trPr>
        <w:tc>
          <w:tcPr>
            <w:tcW w:w="1790"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right="42" w:firstLine="0"/>
              <w:jc w:val="center"/>
            </w:pPr>
            <w:r>
              <w:rPr>
                <w:rFonts w:ascii="Calibri" w:eastAsia="Calibri" w:hAnsi="Calibri" w:cs="Calibri"/>
                <w:b/>
                <w:sz w:val="18"/>
              </w:rPr>
              <w:t xml:space="preserve">comm. LSH </w:t>
            </w: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8" w:firstLine="0"/>
              <w:jc w:val="center"/>
            </w:pPr>
            <w:r>
              <w:rPr>
                <w:rFonts w:ascii="Calibri" w:eastAsia="Calibri" w:hAnsi="Calibri" w:cs="Calibri"/>
                <w:b/>
                <w:sz w:val="18"/>
              </w:rPr>
              <w:t xml:space="preserve">BAU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8" w:firstLine="0"/>
              <w:jc w:val="center"/>
            </w:pPr>
            <w:r>
              <w:rPr>
                <w:rFonts w:ascii="Calibri" w:eastAsia="Calibri" w:hAnsi="Calibri" w:cs="Calibri"/>
                <w:sz w:val="18"/>
              </w:rPr>
              <w:t xml:space="preserve">72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71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71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65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55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(ref)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(ref)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8" w:firstLine="0"/>
              <w:jc w:val="center"/>
            </w:pPr>
            <w:r>
              <w:rPr>
                <w:rFonts w:ascii="Calibri" w:eastAsia="Calibri" w:hAnsi="Calibri" w:cs="Calibri"/>
                <w:b/>
                <w:sz w:val="18"/>
              </w:rPr>
              <w:t xml:space="preserve">A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8" w:firstLine="0"/>
              <w:jc w:val="center"/>
            </w:pPr>
            <w:r>
              <w:rPr>
                <w:rFonts w:ascii="Calibri" w:eastAsia="Calibri" w:hAnsi="Calibri" w:cs="Calibri"/>
                <w:sz w:val="18"/>
              </w:rPr>
              <w:t xml:space="preserve">72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71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71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65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55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0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0 </w:t>
            </w:r>
          </w:p>
        </w:tc>
      </w:tr>
      <w:tr w:rsidR="003E2602">
        <w:trPr>
          <w:trHeight w:val="262"/>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9" w:firstLine="0"/>
              <w:jc w:val="center"/>
            </w:pPr>
            <w:r>
              <w:rPr>
                <w:rFonts w:ascii="Calibri" w:eastAsia="Calibri" w:hAnsi="Calibri" w:cs="Calibri"/>
                <w:b/>
                <w:sz w:val="18"/>
              </w:rPr>
              <w:t xml:space="preserve">B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8" w:firstLine="0"/>
              <w:jc w:val="center"/>
            </w:pPr>
            <w:r>
              <w:rPr>
                <w:rFonts w:ascii="Calibri" w:eastAsia="Calibri" w:hAnsi="Calibri" w:cs="Calibri"/>
                <w:sz w:val="18"/>
              </w:rPr>
              <w:t xml:space="preserve">72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71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71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65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55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0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0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8" w:firstLine="0"/>
              <w:jc w:val="center"/>
            </w:pPr>
            <w:r>
              <w:rPr>
                <w:rFonts w:ascii="Calibri" w:eastAsia="Calibri" w:hAnsi="Calibri" w:cs="Calibri"/>
                <w:b/>
                <w:sz w:val="18"/>
              </w:rPr>
              <w:t xml:space="preserve">C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8" w:firstLine="0"/>
              <w:jc w:val="center"/>
            </w:pPr>
            <w:r>
              <w:rPr>
                <w:rFonts w:ascii="Calibri" w:eastAsia="Calibri" w:hAnsi="Calibri" w:cs="Calibri"/>
                <w:sz w:val="18"/>
              </w:rPr>
              <w:t xml:space="preserve">72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71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71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65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55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0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0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9" w:firstLine="0"/>
              <w:jc w:val="center"/>
            </w:pPr>
            <w:r>
              <w:rPr>
                <w:rFonts w:ascii="Calibri" w:eastAsia="Calibri" w:hAnsi="Calibri" w:cs="Calibri"/>
                <w:b/>
                <w:sz w:val="18"/>
              </w:rPr>
              <w:t xml:space="preserve">D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8" w:firstLine="0"/>
              <w:jc w:val="center"/>
            </w:pPr>
            <w:r>
              <w:rPr>
                <w:rFonts w:ascii="Calibri" w:eastAsia="Calibri" w:hAnsi="Calibri" w:cs="Calibri"/>
                <w:sz w:val="18"/>
              </w:rPr>
              <w:t xml:space="preserve">72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71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71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65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55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0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0 </w:t>
            </w:r>
          </w:p>
        </w:tc>
      </w:tr>
      <w:tr w:rsidR="003E2602">
        <w:trPr>
          <w:trHeight w:val="262"/>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8" w:firstLine="0"/>
              <w:jc w:val="center"/>
            </w:pPr>
            <w:r>
              <w:rPr>
                <w:rFonts w:ascii="Calibri" w:eastAsia="Calibri" w:hAnsi="Calibri" w:cs="Calibri"/>
                <w:b/>
                <w:sz w:val="18"/>
              </w:rPr>
              <w:t xml:space="preserve">E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8" w:firstLine="0"/>
              <w:jc w:val="center"/>
            </w:pPr>
            <w:r>
              <w:rPr>
                <w:rFonts w:ascii="Calibri" w:eastAsia="Calibri" w:hAnsi="Calibri" w:cs="Calibri"/>
                <w:sz w:val="18"/>
              </w:rPr>
              <w:t xml:space="preserve">72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71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71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65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55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0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0 </w:t>
            </w:r>
          </w:p>
        </w:tc>
      </w:tr>
      <w:tr w:rsidR="003E2602">
        <w:trPr>
          <w:trHeight w:val="263"/>
        </w:trPr>
        <w:tc>
          <w:tcPr>
            <w:tcW w:w="1790"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right="43" w:firstLine="0"/>
              <w:jc w:val="center"/>
            </w:pPr>
            <w:r>
              <w:rPr>
                <w:rFonts w:ascii="Calibri" w:eastAsia="Calibri" w:hAnsi="Calibri" w:cs="Calibri"/>
                <w:b/>
                <w:sz w:val="18"/>
              </w:rPr>
              <w:t xml:space="preserve">COMBINED savings </w:t>
            </w: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40" w:firstLine="0"/>
              <w:jc w:val="center"/>
            </w:pPr>
            <w:r>
              <w:rPr>
                <w:rFonts w:ascii="Calibri" w:eastAsia="Calibri" w:hAnsi="Calibri" w:cs="Calibri"/>
                <w:b/>
                <w:sz w:val="18"/>
              </w:rPr>
              <w:t xml:space="preserve">BAU=ref.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3" w:firstLine="0"/>
              <w:jc w:val="center"/>
            </w:pPr>
            <w:r>
              <w:rPr>
                <w:rFonts w:ascii="Calibri" w:eastAsia="Calibri" w:hAnsi="Calibri" w:cs="Calibri"/>
                <w:sz w:val="18"/>
              </w:rPr>
              <w:t xml:space="preserve">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8" w:firstLine="0"/>
              <w:jc w:val="center"/>
            </w:pPr>
            <w:r>
              <w:rPr>
                <w:rFonts w:ascii="Calibri" w:eastAsia="Calibri" w:hAnsi="Calibri" w:cs="Calibri"/>
                <w:b/>
                <w:sz w:val="18"/>
              </w:rPr>
              <w:t xml:space="preserve">A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0,0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0,0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0,0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8" w:firstLine="0"/>
              <w:jc w:val="center"/>
            </w:pPr>
            <w:r>
              <w:rPr>
                <w:rFonts w:ascii="Calibri" w:eastAsia="Calibri" w:hAnsi="Calibri" w:cs="Calibri"/>
                <w:sz w:val="18"/>
              </w:rPr>
              <w:t xml:space="preserve">-62,0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-277,6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9" w:firstLine="0"/>
              <w:jc w:val="center"/>
            </w:pPr>
            <w:r>
              <w:rPr>
                <w:rFonts w:ascii="Calibri" w:eastAsia="Calibri" w:hAnsi="Calibri" w:cs="Calibri"/>
                <w:b/>
                <w:sz w:val="18"/>
              </w:rPr>
              <w:t xml:space="preserve">B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0,0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0,0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0,0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8" w:firstLine="0"/>
              <w:jc w:val="center"/>
            </w:pPr>
            <w:r>
              <w:rPr>
                <w:rFonts w:ascii="Calibri" w:eastAsia="Calibri" w:hAnsi="Calibri" w:cs="Calibri"/>
                <w:sz w:val="18"/>
              </w:rPr>
              <w:t xml:space="preserve">-55,4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-281,8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8" w:firstLine="0"/>
              <w:jc w:val="center"/>
            </w:pPr>
            <w:r>
              <w:rPr>
                <w:rFonts w:ascii="Calibri" w:eastAsia="Calibri" w:hAnsi="Calibri" w:cs="Calibri"/>
                <w:b/>
                <w:sz w:val="18"/>
              </w:rPr>
              <w:t xml:space="preserve">C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0,0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0,0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0,0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8" w:firstLine="0"/>
              <w:jc w:val="center"/>
            </w:pPr>
            <w:r>
              <w:rPr>
                <w:rFonts w:ascii="Calibri" w:eastAsia="Calibri" w:hAnsi="Calibri" w:cs="Calibri"/>
                <w:sz w:val="18"/>
              </w:rPr>
              <w:t xml:space="preserve">-59,9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-282,1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 </w:t>
            </w:r>
          </w:p>
        </w:tc>
      </w:tr>
      <w:tr w:rsidR="003E2602">
        <w:trPr>
          <w:trHeight w:val="263"/>
        </w:trPr>
        <w:tc>
          <w:tcPr>
            <w:tcW w:w="0" w:type="auto"/>
            <w:vMerge/>
            <w:tcBorders>
              <w:top w:val="nil"/>
              <w:left w:val="single" w:sz="4" w:space="0" w:color="000000"/>
              <w:bottom w:val="nil"/>
              <w:right w:val="single" w:sz="4" w:space="0" w:color="000000"/>
            </w:tcBorders>
            <w:vAlign w:val="bottom"/>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9" w:firstLine="0"/>
              <w:jc w:val="center"/>
            </w:pPr>
            <w:r>
              <w:rPr>
                <w:rFonts w:ascii="Calibri" w:eastAsia="Calibri" w:hAnsi="Calibri" w:cs="Calibri"/>
                <w:b/>
                <w:sz w:val="18"/>
              </w:rPr>
              <w:t xml:space="preserve">D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0,0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0,0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0,0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8" w:firstLine="0"/>
              <w:jc w:val="center"/>
            </w:pPr>
            <w:r>
              <w:rPr>
                <w:rFonts w:ascii="Calibri" w:eastAsia="Calibri" w:hAnsi="Calibri" w:cs="Calibri"/>
                <w:sz w:val="18"/>
              </w:rPr>
              <w:t xml:space="preserve">-150,3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-308,9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 </w:t>
            </w:r>
          </w:p>
        </w:tc>
      </w:tr>
      <w:tr w:rsidR="003E2602">
        <w:trPr>
          <w:trHeight w:val="262"/>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5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8" w:firstLine="0"/>
              <w:jc w:val="center"/>
            </w:pPr>
            <w:r>
              <w:rPr>
                <w:rFonts w:ascii="Calibri" w:eastAsia="Calibri" w:hAnsi="Calibri" w:cs="Calibri"/>
                <w:b/>
                <w:sz w:val="18"/>
              </w:rPr>
              <w:t xml:space="preserve">E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0,0 </w:t>
            </w:r>
          </w:p>
        </w:tc>
        <w:tc>
          <w:tcPr>
            <w:tcW w:w="68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0,0 </w:t>
            </w:r>
          </w:p>
        </w:tc>
        <w:tc>
          <w:tcPr>
            <w:tcW w:w="70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0,0 </w:t>
            </w:r>
          </w:p>
        </w:tc>
        <w:tc>
          <w:tcPr>
            <w:tcW w:w="79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8" w:firstLine="0"/>
              <w:jc w:val="center"/>
            </w:pPr>
            <w:r>
              <w:rPr>
                <w:rFonts w:ascii="Calibri" w:eastAsia="Calibri" w:hAnsi="Calibri" w:cs="Calibri"/>
                <w:sz w:val="18"/>
              </w:rPr>
              <w:t xml:space="preserve">-182,9 </w:t>
            </w:r>
          </w:p>
        </w:tc>
        <w:tc>
          <w:tcPr>
            <w:tcW w:w="76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-313,6 </w:t>
            </w:r>
          </w:p>
        </w:tc>
        <w:tc>
          <w:tcPr>
            <w:tcW w:w="97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 </w:t>
            </w:r>
          </w:p>
        </w:tc>
        <w:tc>
          <w:tcPr>
            <w:tcW w:w="113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 </w:t>
            </w:r>
          </w:p>
        </w:tc>
      </w:tr>
    </w:tbl>
    <w:p w:rsidR="003E2602" w:rsidRDefault="007B74C6">
      <w:pPr>
        <w:spacing w:after="96" w:line="259" w:lineRule="auto"/>
        <w:ind w:left="850" w:firstLine="0"/>
        <w:jc w:val="left"/>
      </w:pPr>
      <w:r>
        <w:t xml:space="preserve"> </w:t>
      </w:r>
    </w:p>
    <w:p w:rsidR="003E2602" w:rsidRDefault="007B74C6">
      <w:pPr>
        <w:spacing w:after="12"/>
        <w:ind w:left="845"/>
      </w:pPr>
      <w:r>
        <w:t xml:space="preserve">Table A6-4: Energy reductions as % of total reduction or per main product category reduction </w:t>
      </w:r>
    </w:p>
    <w:tbl>
      <w:tblPr>
        <w:tblStyle w:val="TableGrid"/>
        <w:tblW w:w="9077" w:type="dxa"/>
        <w:tblInd w:w="847" w:type="dxa"/>
        <w:tblCellMar>
          <w:top w:w="40" w:type="dxa"/>
          <w:left w:w="115" w:type="dxa"/>
          <w:bottom w:w="0" w:type="dxa"/>
          <w:right w:w="115" w:type="dxa"/>
        </w:tblCellMar>
        <w:tblLook w:val="04A0" w:firstRow="1" w:lastRow="0" w:firstColumn="1" w:lastColumn="0" w:noHBand="0" w:noVBand="1"/>
      </w:tblPr>
      <w:tblGrid>
        <w:gridCol w:w="1500"/>
        <w:gridCol w:w="1110"/>
        <w:gridCol w:w="767"/>
        <w:gridCol w:w="1002"/>
        <w:gridCol w:w="1777"/>
        <w:gridCol w:w="1110"/>
        <w:gridCol w:w="894"/>
        <w:gridCol w:w="917"/>
      </w:tblGrid>
      <w:tr w:rsidR="003E2602">
        <w:trPr>
          <w:trHeight w:val="262"/>
        </w:trPr>
        <w:tc>
          <w:tcPr>
            <w:tcW w:w="4379" w:type="dxa"/>
            <w:gridSpan w:val="4"/>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Reductions as % of total reductions per option </w:t>
            </w:r>
          </w:p>
        </w:tc>
        <w:tc>
          <w:tcPr>
            <w:tcW w:w="4698" w:type="dxa"/>
            <w:gridSpan w:val="4"/>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Reductions as % of LSH category reductions per option </w:t>
            </w:r>
          </w:p>
        </w:tc>
      </w:tr>
      <w:tr w:rsidR="003E2602">
        <w:trPr>
          <w:trHeight w:val="263"/>
        </w:trPr>
        <w:tc>
          <w:tcPr>
            <w:tcW w:w="150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 w:firstLine="0"/>
              <w:jc w:val="center"/>
            </w:pPr>
            <w:r>
              <w:rPr>
                <w:rFonts w:ascii="Calibri" w:eastAsia="Calibri" w:hAnsi="Calibri" w:cs="Calibri"/>
                <w:b/>
                <w:sz w:val="18"/>
              </w:rPr>
              <w:t xml:space="preserve">Product </w:t>
            </w: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Scenario </w:t>
            </w:r>
          </w:p>
        </w:tc>
        <w:tc>
          <w:tcPr>
            <w:tcW w:w="76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2020 </w:t>
            </w:r>
          </w:p>
        </w:tc>
        <w:tc>
          <w:tcPr>
            <w:tcW w:w="100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2030 </w:t>
            </w:r>
          </w:p>
        </w:tc>
        <w:tc>
          <w:tcPr>
            <w:tcW w:w="177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Product </w:t>
            </w: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Scenario </w:t>
            </w:r>
          </w:p>
        </w:tc>
        <w:tc>
          <w:tcPr>
            <w:tcW w:w="89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2020 </w:t>
            </w:r>
          </w:p>
        </w:tc>
        <w:tc>
          <w:tcPr>
            <w:tcW w:w="91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2030 </w:t>
            </w:r>
          </w:p>
        </w:tc>
      </w:tr>
      <w:tr w:rsidR="003E2602">
        <w:trPr>
          <w:trHeight w:val="263"/>
        </w:trPr>
        <w:tc>
          <w:tcPr>
            <w:tcW w:w="1500"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2" w:firstLine="0"/>
              <w:jc w:val="center"/>
            </w:pPr>
            <w:r>
              <w:rPr>
                <w:rFonts w:ascii="Calibri" w:eastAsia="Calibri" w:hAnsi="Calibri" w:cs="Calibri"/>
                <w:b/>
                <w:sz w:val="18"/>
              </w:rPr>
              <w:t xml:space="preserve">solid fuel LSH </w:t>
            </w: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BAU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(ref)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(ref) </w:t>
            </w:r>
          </w:p>
        </w:tc>
        <w:tc>
          <w:tcPr>
            <w:tcW w:w="1777"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center"/>
            </w:pPr>
            <w:r>
              <w:rPr>
                <w:rFonts w:ascii="Calibri" w:eastAsia="Calibri" w:hAnsi="Calibri" w:cs="Calibri"/>
                <w:b/>
                <w:sz w:val="18"/>
              </w:rPr>
              <w:t xml:space="preserve">solid fuel LSH </w:t>
            </w: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BAU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(ref)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(ref) </w:t>
            </w:r>
          </w:p>
        </w:tc>
      </w:tr>
      <w:tr w:rsidR="003E2602">
        <w:trPr>
          <w:trHeight w:val="262"/>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A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21%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17% </w:t>
            </w:r>
          </w:p>
        </w:tc>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A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-2%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-6% </w:t>
            </w:r>
          </w:p>
        </w:tc>
      </w:tr>
      <w:tr w:rsidR="003E2602">
        <w:trPr>
          <w:trHeight w:val="263"/>
        </w:trPr>
        <w:tc>
          <w:tcPr>
            <w:tcW w:w="0" w:type="auto"/>
            <w:vMerge/>
            <w:tcBorders>
              <w:top w:val="nil"/>
              <w:left w:val="single" w:sz="4" w:space="0" w:color="000000"/>
              <w:bottom w:val="nil"/>
              <w:right w:val="single" w:sz="4" w:space="0" w:color="000000"/>
            </w:tcBorders>
            <w:vAlign w:val="center"/>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B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23%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17% </w:t>
            </w:r>
          </w:p>
        </w:tc>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B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-2%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-6% </w:t>
            </w:r>
          </w:p>
        </w:tc>
      </w:tr>
      <w:tr w:rsidR="003E2602">
        <w:trPr>
          <w:trHeight w:val="263"/>
        </w:trPr>
        <w:tc>
          <w:tcPr>
            <w:tcW w:w="0" w:type="auto"/>
            <w:vMerge/>
            <w:tcBorders>
              <w:top w:val="nil"/>
              <w:left w:val="single" w:sz="4" w:space="0" w:color="000000"/>
              <w:bottom w:val="nil"/>
              <w:right w:val="single" w:sz="4" w:space="0" w:color="000000"/>
            </w:tcBorders>
            <w:vAlign w:val="bottom"/>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C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22%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17% </w:t>
            </w:r>
          </w:p>
        </w:tc>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C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-2%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-6% </w:t>
            </w:r>
          </w:p>
        </w:tc>
      </w:tr>
      <w:tr w:rsidR="003E2602">
        <w:trPr>
          <w:trHeight w:val="263"/>
        </w:trPr>
        <w:tc>
          <w:tcPr>
            <w:tcW w:w="0" w:type="auto"/>
            <w:vMerge/>
            <w:tcBorders>
              <w:top w:val="nil"/>
              <w:left w:val="single" w:sz="4" w:space="0" w:color="000000"/>
              <w:bottom w:val="nil"/>
              <w:right w:val="single" w:sz="4" w:space="0" w:color="000000"/>
            </w:tcBorders>
            <w:vAlign w:val="bottom"/>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D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15%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20% </w:t>
            </w:r>
          </w:p>
        </w:tc>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D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-3%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-7% </w:t>
            </w:r>
          </w:p>
        </w:tc>
      </w:tr>
      <w:tr w:rsidR="003E2602">
        <w:trPr>
          <w:trHeight w:val="262"/>
        </w:trPr>
        <w:tc>
          <w:tcPr>
            <w:tcW w:w="0" w:type="auto"/>
            <w:vMerge/>
            <w:tcBorders>
              <w:top w:val="nil"/>
              <w:left w:val="single" w:sz="4" w:space="0" w:color="000000"/>
              <w:bottom w:val="single" w:sz="4" w:space="0" w:color="000000"/>
              <w:right w:val="single" w:sz="4" w:space="0" w:color="000000"/>
            </w:tcBorders>
            <w:vAlign w:val="center"/>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E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14%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20% </w:t>
            </w:r>
          </w:p>
        </w:tc>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E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-4%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-8% </w:t>
            </w:r>
          </w:p>
        </w:tc>
      </w:tr>
      <w:tr w:rsidR="003E2602">
        <w:trPr>
          <w:trHeight w:val="263"/>
        </w:trPr>
        <w:tc>
          <w:tcPr>
            <w:tcW w:w="1500"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2" w:firstLine="0"/>
              <w:jc w:val="center"/>
            </w:pPr>
            <w:r>
              <w:rPr>
                <w:rFonts w:ascii="Calibri" w:eastAsia="Calibri" w:hAnsi="Calibri" w:cs="Calibri"/>
                <w:b/>
                <w:sz w:val="18"/>
              </w:rPr>
              <w:t xml:space="preserve">gas/liq. LSH </w:t>
            </w: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BAU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(ref)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(ref) </w:t>
            </w:r>
          </w:p>
        </w:tc>
        <w:tc>
          <w:tcPr>
            <w:tcW w:w="1777"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1" w:firstLine="0"/>
              <w:jc w:val="center"/>
            </w:pPr>
            <w:r>
              <w:rPr>
                <w:rFonts w:ascii="Calibri" w:eastAsia="Calibri" w:hAnsi="Calibri" w:cs="Calibri"/>
                <w:b/>
                <w:sz w:val="18"/>
              </w:rPr>
              <w:t xml:space="preserve">gas/liq. LSH </w:t>
            </w: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BAU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(ref)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(ref) </w:t>
            </w:r>
          </w:p>
        </w:tc>
      </w:tr>
      <w:tr w:rsidR="003E2602">
        <w:trPr>
          <w:trHeight w:val="263"/>
        </w:trPr>
        <w:tc>
          <w:tcPr>
            <w:tcW w:w="0" w:type="auto"/>
            <w:vMerge/>
            <w:tcBorders>
              <w:top w:val="nil"/>
              <w:left w:val="single" w:sz="4" w:space="0" w:color="000000"/>
              <w:bottom w:val="nil"/>
              <w:right w:val="single" w:sz="4" w:space="0" w:color="000000"/>
            </w:tcBorders>
            <w:vAlign w:val="bottom"/>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A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1%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2% </w:t>
            </w:r>
          </w:p>
        </w:tc>
        <w:tc>
          <w:tcPr>
            <w:tcW w:w="0" w:type="auto"/>
            <w:vMerge/>
            <w:tcBorders>
              <w:top w:val="nil"/>
              <w:left w:val="single" w:sz="4" w:space="0" w:color="000000"/>
              <w:bottom w:val="nil"/>
              <w:right w:val="single" w:sz="4" w:space="0" w:color="000000"/>
            </w:tcBorders>
            <w:vAlign w:val="center"/>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A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-1%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-8%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B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1%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2% </w:t>
            </w:r>
          </w:p>
        </w:tc>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B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-1%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-8%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C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1%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2% </w:t>
            </w:r>
          </w:p>
        </w:tc>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C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-1%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-8%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D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1%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2% </w:t>
            </w:r>
          </w:p>
        </w:tc>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D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-4%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-11% </w:t>
            </w:r>
          </w:p>
        </w:tc>
      </w:tr>
      <w:tr w:rsidR="003E2602">
        <w:trPr>
          <w:trHeight w:val="263"/>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E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1%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2% </w:t>
            </w:r>
          </w:p>
        </w:tc>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E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-5%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-12% </w:t>
            </w:r>
          </w:p>
        </w:tc>
      </w:tr>
      <w:tr w:rsidR="003E2602">
        <w:trPr>
          <w:trHeight w:val="262"/>
        </w:trPr>
        <w:tc>
          <w:tcPr>
            <w:tcW w:w="1500"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center"/>
            </w:pPr>
            <w:r>
              <w:rPr>
                <w:rFonts w:ascii="Calibri" w:eastAsia="Calibri" w:hAnsi="Calibri" w:cs="Calibri"/>
                <w:b/>
                <w:sz w:val="18"/>
              </w:rPr>
              <w:t xml:space="preserve">electric LSH </w:t>
            </w: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BAU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(ref)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(ref) </w:t>
            </w:r>
          </w:p>
        </w:tc>
        <w:tc>
          <w:tcPr>
            <w:tcW w:w="1777"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right="1" w:firstLine="0"/>
              <w:jc w:val="center"/>
            </w:pPr>
            <w:r>
              <w:rPr>
                <w:rFonts w:ascii="Calibri" w:eastAsia="Calibri" w:hAnsi="Calibri" w:cs="Calibri"/>
                <w:b/>
                <w:sz w:val="18"/>
              </w:rPr>
              <w:t xml:space="preserve">electric LSH </w:t>
            </w: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BAU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(ref)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(ref)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A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78%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81% </w:t>
            </w:r>
          </w:p>
        </w:tc>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A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-3%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-15%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B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75%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81% </w:t>
            </w:r>
          </w:p>
        </w:tc>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B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-3%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-15% </w:t>
            </w:r>
          </w:p>
        </w:tc>
      </w:tr>
      <w:tr w:rsidR="003E2602">
        <w:trPr>
          <w:trHeight w:val="262"/>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C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77%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81% </w:t>
            </w:r>
          </w:p>
        </w:tc>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C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-3%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-15%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D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83%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79% </w:t>
            </w:r>
          </w:p>
        </w:tc>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D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-8%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-16% </w:t>
            </w:r>
          </w:p>
        </w:tc>
      </w:tr>
      <w:tr w:rsidR="003E2602">
        <w:trPr>
          <w:trHeight w:val="263"/>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E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84%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78% </w:t>
            </w:r>
          </w:p>
        </w:tc>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E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-10%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-16% </w:t>
            </w:r>
          </w:p>
        </w:tc>
      </w:tr>
      <w:tr w:rsidR="003E2602">
        <w:trPr>
          <w:trHeight w:val="263"/>
        </w:trPr>
        <w:tc>
          <w:tcPr>
            <w:tcW w:w="1500"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1" w:firstLine="0"/>
              <w:jc w:val="center"/>
            </w:pPr>
            <w:r>
              <w:rPr>
                <w:rFonts w:ascii="Calibri" w:eastAsia="Calibri" w:hAnsi="Calibri" w:cs="Calibri"/>
                <w:b/>
                <w:sz w:val="18"/>
              </w:rPr>
              <w:t xml:space="preserve">comm. LSH </w:t>
            </w: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BAU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(ref)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(ref) </w:t>
            </w:r>
          </w:p>
        </w:tc>
        <w:tc>
          <w:tcPr>
            <w:tcW w:w="1777" w:type="dxa"/>
            <w:vMerge w:val="restart"/>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center"/>
            </w:pPr>
            <w:r>
              <w:rPr>
                <w:rFonts w:ascii="Calibri" w:eastAsia="Calibri" w:hAnsi="Calibri" w:cs="Calibri"/>
                <w:b/>
                <w:sz w:val="18"/>
              </w:rPr>
              <w:t xml:space="preserve">comm. LSH </w:t>
            </w: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BAU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(ref)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(ref)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A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0%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0% </w:t>
            </w:r>
          </w:p>
        </w:tc>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A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0%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0%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B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0%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0% </w:t>
            </w:r>
          </w:p>
        </w:tc>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B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0%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0% </w:t>
            </w:r>
          </w:p>
        </w:tc>
      </w:tr>
      <w:tr w:rsidR="003E2602">
        <w:trPr>
          <w:trHeight w:val="263"/>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C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0%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0% </w:t>
            </w:r>
          </w:p>
        </w:tc>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C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0%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0% </w:t>
            </w:r>
          </w:p>
        </w:tc>
      </w:tr>
      <w:tr w:rsidR="003E2602">
        <w:trPr>
          <w:trHeight w:val="262"/>
        </w:trPr>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D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0%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0% </w:t>
            </w:r>
          </w:p>
        </w:tc>
        <w:tc>
          <w:tcPr>
            <w:tcW w:w="0" w:type="auto"/>
            <w:vMerge/>
            <w:tcBorders>
              <w:top w:val="nil"/>
              <w:left w:val="single" w:sz="4" w:space="0" w:color="000000"/>
              <w:bottom w:val="nil"/>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1" w:firstLine="0"/>
              <w:jc w:val="center"/>
            </w:pPr>
            <w:r>
              <w:rPr>
                <w:rFonts w:ascii="Calibri" w:eastAsia="Calibri" w:hAnsi="Calibri" w:cs="Calibri"/>
                <w:b/>
                <w:sz w:val="18"/>
              </w:rPr>
              <w:t xml:space="preserve">D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0%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0% </w:t>
            </w:r>
          </w:p>
        </w:tc>
      </w:tr>
      <w:tr w:rsidR="003E2602">
        <w:trPr>
          <w:trHeight w:val="262"/>
        </w:trPr>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E </w:t>
            </w:r>
          </w:p>
        </w:tc>
        <w:tc>
          <w:tcPr>
            <w:tcW w:w="76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0% </w:t>
            </w:r>
          </w:p>
        </w:tc>
        <w:tc>
          <w:tcPr>
            <w:tcW w:w="100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0% </w:t>
            </w:r>
          </w:p>
        </w:tc>
        <w:tc>
          <w:tcPr>
            <w:tcW w:w="0" w:type="auto"/>
            <w:vMerge/>
            <w:tcBorders>
              <w:top w:val="nil"/>
              <w:left w:val="single" w:sz="4" w:space="0" w:color="000000"/>
              <w:bottom w:val="single" w:sz="4" w:space="0" w:color="000000"/>
              <w:right w:val="single" w:sz="4" w:space="0" w:color="000000"/>
            </w:tcBorders>
          </w:tcPr>
          <w:p w:rsidR="003E2602" w:rsidRDefault="003E2602">
            <w:pPr>
              <w:spacing w:after="160" w:line="259" w:lineRule="auto"/>
              <w:ind w:left="0" w:firstLine="0"/>
              <w:jc w:val="left"/>
            </w:pPr>
          </w:p>
        </w:tc>
        <w:tc>
          <w:tcPr>
            <w:tcW w:w="111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center"/>
            </w:pPr>
            <w:r>
              <w:rPr>
                <w:rFonts w:ascii="Calibri" w:eastAsia="Calibri" w:hAnsi="Calibri" w:cs="Calibri"/>
                <w:b/>
                <w:sz w:val="18"/>
              </w:rPr>
              <w:t xml:space="preserve">E </w:t>
            </w:r>
          </w:p>
        </w:tc>
        <w:tc>
          <w:tcPr>
            <w:tcW w:w="89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0% </w:t>
            </w:r>
          </w:p>
        </w:tc>
        <w:tc>
          <w:tcPr>
            <w:tcW w:w="917"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0% </w:t>
            </w:r>
          </w:p>
        </w:tc>
      </w:tr>
    </w:tbl>
    <w:p w:rsidR="003E2602" w:rsidRDefault="007B74C6">
      <w:pPr>
        <w:spacing w:after="0" w:line="259" w:lineRule="auto"/>
        <w:ind w:left="850" w:firstLine="0"/>
        <w:jc w:val="left"/>
      </w:pPr>
      <w:r>
        <w:t xml:space="preserve"> </w:t>
      </w:r>
    </w:p>
    <w:p w:rsidR="003E2602" w:rsidRDefault="007B74C6">
      <w:pPr>
        <w:spacing w:after="12"/>
        <w:ind w:left="845" w:right="834"/>
      </w:pPr>
      <w:r>
        <w:t xml:space="preserve">Table A6-5: GHG emissions and reductions </w:t>
      </w:r>
    </w:p>
    <w:tbl>
      <w:tblPr>
        <w:tblStyle w:val="TableGrid"/>
        <w:tblW w:w="9070" w:type="dxa"/>
        <w:tblInd w:w="851" w:type="dxa"/>
        <w:tblCellMar>
          <w:top w:w="40" w:type="dxa"/>
          <w:left w:w="23" w:type="dxa"/>
          <w:bottom w:w="0" w:type="dxa"/>
          <w:right w:w="0" w:type="dxa"/>
        </w:tblCellMar>
        <w:tblLook w:val="04A0" w:firstRow="1" w:lastRow="0" w:firstColumn="1" w:lastColumn="0" w:noHBand="0" w:noVBand="1"/>
      </w:tblPr>
      <w:tblGrid>
        <w:gridCol w:w="1223"/>
        <w:gridCol w:w="654"/>
        <w:gridCol w:w="654"/>
        <w:gridCol w:w="654"/>
        <w:gridCol w:w="654"/>
        <w:gridCol w:w="654"/>
        <w:gridCol w:w="654"/>
        <w:gridCol w:w="654"/>
        <w:gridCol w:w="654"/>
        <w:gridCol w:w="654"/>
        <w:gridCol w:w="654"/>
        <w:gridCol w:w="654"/>
        <w:gridCol w:w="653"/>
      </w:tblGrid>
      <w:tr w:rsidR="003E2602">
        <w:trPr>
          <w:trHeight w:val="767"/>
        </w:trPr>
        <w:tc>
          <w:tcPr>
            <w:tcW w:w="1223" w:type="dxa"/>
            <w:tcBorders>
              <w:top w:val="nil"/>
              <w:left w:val="nil"/>
              <w:bottom w:val="single" w:sz="4" w:space="0" w:color="000000"/>
              <w:right w:val="single" w:sz="4" w:space="0" w:color="000000"/>
            </w:tcBorders>
            <w:vAlign w:val="center"/>
          </w:tcPr>
          <w:p w:rsidR="003E2602" w:rsidRDefault="007B74C6">
            <w:pPr>
              <w:spacing w:after="0" w:line="259" w:lineRule="auto"/>
              <w:ind w:left="14" w:firstLine="0"/>
              <w:jc w:val="center"/>
            </w:pPr>
            <w:r>
              <w:rPr>
                <w:rFonts w:ascii="Calibri" w:eastAsia="Calibri" w:hAnsi="Calibri" w:cs="Calibri"/>
                <w:sz w:val="18"/>
              </w:rPr>
              <w:t xml:space="preserve"> </w:t>
            </w:r>
          </w:p>
        </w:tc>
        <w:tc>
          <w:tcPr>
            <w:tcW w:w="3270" w:type="dxa"/>
            <w:gridSpan w:val="5"/>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right="24" w:firstLine="0"/>
              <w:jc w:val="center"/>
            </w:pPr>
            <w:r>
              <w:rPr>
                <w:rFonts w:ascii="Calibri" w:eastAsia="Calibri" w:hAnsi="Calibri" w:cs="Calibri"/>
                <w:b/>
                <w:sz w:val="18"/>
              </w:rPr>
              <w:t xml:space="preserve">GHG emissions [Mton/year] </w:t>
            </w:r>
          </w:p>
        </w:tc>
        <w:tc>
          <w:tcPr>
            <w:tcW w:w="654" w:type="dxa"/>
            <w:tcBorders>
              <w:top w:val="single" w:sz="4" w:space="0" w:color="000000"/>
              <w:left w:val="single" w:sz="4" w:space="0" w:color="000000"/>
              <w:bottom w:val="single" w:sz="4" w:space="0" w:color="000000"/>
              <w:right w:val="nil"/>
            </w:tcBorders>
            <w:shd w:val="clear" w:color="auto" w:fill="BFBFBF"/>
            <w:vAlign w:val="center"/>
          </w:tcPr>
          <w:p w:rsidR="003E2602" w:rsidRDefault="003E2602">
            <w:pPr>
              <w:spacing w:after="160" w:line="259" w:lineRule="auto"/>
              <w:ind w:left="0" w:firstLine="0"/>
              <w:jc w:val="left"/>
            </w:pPr>
          </w:p>
        </w:tc>
        <w:tc>
          <w:tcPr>
            <w:tcW w:w="1962" w:type="dxa"/>
            <w:gridSpan w:val="3"/>
            <w:tcBorders>
              <w:top w:val="single" w:sz="4" w:space="0" w:color="000000"/>
              <w:left w:val="nil"/>
              <w:bottom w:val="single" w:sz="4" w:space="0" w:color="000000"/>
              <w:right w:val="nil"/>
            </w:tcBorders>
            <w:shd w:val="clear" w:color="auto" w:fill="BFBFBF"/>
            <w:vAlign w:val="center"/>
          </w:tcPr>
          <w:p w:rsidR="003E2602" w:rsidRDefault="007B74C6">
            <w:pPr>
              <w:spacing w:after="0" w:line="259" w:lineRule="auto"/>
              <w:ind w:left="0" w:firstLine="0"/>
            </w:pPr>
            <w:r>
              <w:rPr>
                <w:rFonts w:ascii="Calibri" w:eastAsia="Calibri" w:hAnsi="Calibri" w:cs="Calibri"/>
                <w:b/>
                <w:sz w:val="18"/>
              </w:rPr>
              <w:t xml:space="preserve">GHG reduction [absolute] </w:t>
            </w:r>
          </w:p>
        </w:tc>
        <w:tc>
          <w:tcPr>
            <w:tcW w:w="654"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c>
          <w:tcPr>
            <w:tcW w:w="1307"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15" w:line="259" w:lineRule="auto"/>
              <w:ind w:left="77" w:firstLine="0"/>
              <w:jc w:val="left"/>
            </w:pPr>
            <w:r>
              <w:rPr>
                <w:rFonts w:ascii="Calibri" w:eastAsia="Calibri" w:hAnsi="Calibri" w:cs="Calibri"/>
                <w:b/>
                <w:sz w:val="18"/>
              </w:rPr>
              <w:t xml:space="preserve">GHG reduction </w:t>
            </w:r>
          </w:p>
          <w:p w:rsidR="003E2602" w:rsidRDefault="007B74C6">
            <w:pPr>
              <w:spacing w:after="16" w:line="259" w:lineRule="auto"/>
              <w:ind w:left="0" w:right="23" w:firstLine="0"/>
              <w:jc w:val="center"/>
            </w:pPr>
            <w:r>
              <w:rPr>
                <w:rFonts w:ascii="Calibri" w:eastAsia="Calibri" w:hAnsi="Calibri" w:cs="Calibri"/>
                <w:b/>
                <w:sz w:val="18"/>
              </w:rPr>
              <w:t xml:space="preserve">[relative to </w:t>
            </w:r>
          </w:p>
          <w:p w:rsidR="003E2602" w:rsidRDefault="007B74C6">
            <w:pPr>
              <w:spacing w:after="0" w:line="259" w:lineRule="auto"/>
              <w:ind w:left="0" w:right="24" w:firstLine="0"/>
              <w:jc w:val="center"/>
            </w:pPr>
            <w:r>
              <w:rPr>
                <w:rFonts w:ascii="Calibri" w:eastAsia="Calibri" w:hAnsi="Calibri" w:cs="Calibri"/>
                <w:b/>
                <w:sz w:val="18"/>
              </w:rPr>
              <w:t xml:space="preserve">BAU] </w:t>
            </w:r>
          </w:p>
        </w:tc>
      </w:tr>
      <w:tr w:rsidR="003E2602">
        <w:trPr>
          <w:trHeight w:val="263"/>
        </w:trPr>
        <w:tc>
          <w:tcPr>
            <w:tcW w:w="122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25" w:firstLine="0"/>
              <w:jc w:val="center"/>
            </w:pPr>
            <w:r>
              <w:rPr>
                <w:rFonts w:ascii="Calibri" w:eastAsia="Calibri" w:hAnsi="Calibri" w:cs="Calibri"/>
                <w:b/>
                <w:sz w:val="18"/>
              </w:rPr>
              <w:t xml:space="preserve">Scenario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1" w:firstLine="0"/>
              <w:jc w:val="left"/>
            </w:pPr>
            <w:r>
              <w:rPr>
                <w:rFonts w:ascii="Calibri" w:eastAsia="Calibri" w:hAnsi="Calibri" w:cs="Calibri"/>
                <w:b/>
                <w:sz w:val="18"/>
              </w:rPr>
              <w:t xml:space="preserve">1990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1" w:firstLine="0"/>
              <w:jc w:val="left"/>
            </w:pPr>
            <w:r>
              <w:rPr>
                <w:rFonts w:ascii="Calibri" w:eastAsia="Calibri" w:hAnsi="Calibri" w:cs="Calibri"/>
                <w:b/>
                <w:sz w:val="18"/>
              </w:rPr>
              <w:t xml:space="preserve">2000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1" w:firstLine="0"/>
              <w:jc w:val="left"/>
            </w:pPr>
            <w:r>
              <w:rPr>
                <w:rFonts w:ascii="Calibri" w:eastAsia="Calibri" w:hAnsi="Calibri" w:cs="Calibri"/>
                <w:b/>
                <w:sz w:val="18"/>
              </w:rPr>
              <w:t xml:space="preserve">2010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1" w:firstLine="0"/>
              <w:jc w:val="left"/>
            </w:pPr>
            <w:r>
              <w:rPr>
                <w:rFonts w:ascii="Calibri" w:eastAsia="Calibri" w:hAnsi="Calibri" w:cs="Calibri"/>
                <w:b/>
                <w:sz w:val="18"/>
              </w:rPr>
              <w:t xml:space="preserve">2020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1" w:firstLine="0"/>
              <w:jc w:val="left"/>
            </w:pPr>
            <w:r>
              <w:rPr>
                <w:rFonts w:ascii="Calibri" w:eastAsia="Calibri" w:hAnsi="Calibri" w:cs="Calibri"/>
                <w:b/>
                <w:sz w:val="18"/>
              </w:rPr>
              <w:t xml:space="preserve">2030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1" w:firstLine="0"/>
              <w:jc w:val="left"/>
            </w:pPr>
            <w:r>
              <w:rPr>
                <w:rFonts w:ascii="Calibri" w:eastAsia="Calibri" w:hAnsi="Calibri" w:cs="Calibri"/>
                <w:b/>
                <w:sz w:val="18"/>
              </w:rPr>
              <w:t xml:space="preserve">1990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1" w:firstLine="0"/>
              <w:jc w:val="left"/>
            </w:pPr>
            <w:r>
              <w:rPr>
                <w:rFonts w:ascii="Calibri" w:eastAsia="Calibri" w:hAnsi="Calibri" w:cs="Calibri"/>
                <w:b/>
                <w:sz w:val="18"/>
              </w:rPr>
              <w:t xml:space="preserve">2000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1" w:firstLine="0"/>
              <w:jc w:val="left"/>
            </w:pPr>
            <w:r>
              <w:rPr>
                <w:rFonts w:ascii="Calibri" w:eastAsia="Calibri" w:hAnsi="Calibri" w:cs="Calibri"/>
                <w:b/>
                <w:sz w:val="18"/>
              </w:rPr>
              <w:t xml:space="preserve">2010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1" w:firstLine="0"/>
              <w:jc w:val="left"/>
            </w:pPr>
            <w:r>
              <w:rPr>
                <w:rFonts w:ascii="Calibri" w:eastAsia="Calibri" w:hAnsi="Calibri" w:cs="Calibri"/>
                <w:b/>
                <w:sz w:val="18"/>
              </w:rPr>
              <w:t xml:space="preserve">2020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1" w:firstLine="0"/>
              <w:jc w:val="left"/>
            </w:pPr>
            <w:r>
              <w:rPr>
                <w:rFonts w:ascii="Calibri" w:eastAsia="Calibri" w:hAnsi="Calibri" w:cs="Calibri"/>
                <w:b/>
                <w:sz w:val="18"/>
              </w:rPr>
              <w:t xml:space="preserve">2030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1" w:firstLine="0"/>
              <w:jc w:val="left"/>
            </w:pPr>
            <w:r>
              <w:rPr>
                <w:rFonts w:ascii="Calibri" w:eastAsia="Calibri" w:hAnsi="Calibri" w:cs="Calibri"/>
                <w:b/>
                <w:sz w:val="18"/>
              </w:rPr>
              <w:t xml:space="preserve">2020 </w:t>
            </w:r>
          </w:p>
        </w:tc>
        <w:tc>
          <w:tcPr>
            <w:tcW w:w="65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1" w:firstLine="0"/>
              <w:jc w:val="left"/>
            </w:pPr>
            <w:r>
              <w:rPr>
                <w:rFonts w:ascii="Calibri" w:eastAsia="Calibri" w:hAnsi="Calibri" w:cs="Calibri"/>
                <w:b/>
                <w:sz w:val="18"/>
              </w:rPr>
              <w:t xml:space="preserve">2030 </w:t>
            </w:r>
          </w:p>
        </w:tc>
      </w:tr>
      <w:tr w:rsidR="003E2602">
        <w:trPr>
          <w:trHeight w:val="263"/>
        </w:trPr>
        <w:tc>
          <w:tcPr>
            <w:tcW w:w="122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25" w:firstLine="0"/>
              <w:jc w:val="center"/>
            </w:pPr>
            <w:r>
              <w:rPr>
                <w:rFonts w:ascii="Calibri" w:eastAsia="Calibri" w:hAnsi="Calibri" w:cs="Calibri"/>
                <w:b/>
                <w:sz w:val="18"/>
              </w:rPr>
              <w:lastRenderedPageBreak/>
              <w:t xml:space="preserve">BAU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108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94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85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6" w:firstLine="0"/>
              <w:jc w:val="center"/>
            </w:pPr>
            <w:r>
              <w:rPr>
                <w:rFonts w:ascii="Calibri" w:eastAsia="Calibri" w:hAnsi="Calibri" w:cs="Calibri"/>
                <w:sz w:val="18"/>
              </w:rPr>
              <w:t xml:space="preserve">81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6" w:firstLine="0"/>
              <w:jc w:val="center"/>
            </w:pPr>
            <w:r>
              <w:rPr>
                <w:rFonts w:ascii="Calibri" w:eastAsia="Calibri" w:hAnsi="Calibri" w:cs="Calibri"/>
                <w:sz w:val="18"/>
              </w:rPr>
              <w:t xml:space="preserve">77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8" w:firstLine="0"/>
              <w:jc w:val="center"/>
            </w:pPr>
            <w:r>
              <w:rPr>
                <w:rFonts w:ascii="Calibri" w:eastAsia="Calibri" w:hAnsi="Calibri" w:cs="Calibri"/>
                <w:sz w:val="18"/>
              </w:rPr>
              <w:t xml:space="preserve">(ref)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8" w:firstLine="0"/>
              <w:jc w:val="center"/>
            </w:pPr>
            <w:r>
              <w:rPr>
                <w:rFonts w:ascii="Calibri" w:eastAsia="Calibri" w:hAnsi="Calibri" w:cs="Calibri"/>
                <w:sz w:val="18"/>
              </w:rPr>
              <w:t xml:space="preserve">(ref)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8" w:firstLine="0"/>
              <w:jc w:val="center"/>
            </w:pPr>
            <w:r>
              <w:rPr>
                <w:rFonts w:ascii="Calibri" w:eastAsia="Calibri" w:hAnsi="Calibri" w:cs="Calibri"/>
                <w:sz w:val="18"/>
              </w:rPr>
              <w:t xml:space="preserve">(ref)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8" w:firstLine="0"/>
              <w:jc w:val="center"/>
            </w:pPr>
            <w:r>
              <w:rPr>
                <w:rFonts w:ascii="Calibri" w:eastAsia="Calibri" w:hAnsi="Calibri" w:cs="Calibri"/>
                <w:sz w:val="18"/>
              </w:rPr>
              <w:t xml:space="preserve">(ref)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8" w:firstLine="0"/>
              <w:jc w:val="center"/>
            </w:pPr>
            <w:r>
              <w:rPr>
                <w:rFonts w:ascii="Calibri" w:eastAsia="Calibri" w:hAnsi="Calibri" w:cs="Calibri"/>
                <w:sz w:val="18"/>
              </w:rPr>
              <w:t xml:space="preserve">(ref)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9" w:firstLine="0"/>
              <w:jc w:val="center"/>
            </w:pPr>
            <w:r>
              <w:rPr>
                <w:rFonts w:ascii="Calibri" w:eastAsia="Calibri" w:hAnsi="Calibri" w:cs="Calibri"/>
                <w:sz w:val="18"/>
              </w:rPr>
              <w:t xml:space="preserve">(ref) </w:t>
            </w:r>
          </w:p>
        </w:tc>
        <w:tc>
          <w:tcPr>
            <w:tcW w:w="6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8" w:firstLine="0"/>
              <w:jc w:val="center"/>
            </w:pPr>
            <w:r>
              <w:rPr>
                <w:rFonts w:ascii="Calibri" w:eastAsia="Calibri" w:hAnsi="Calibri" w:cs="Calibri"/>
                <w:sz w:val="18"/>
              </w:rPr>
              <w:t xml:space="preserve">(ref) </w:t>
            </w:r>
          </w:p>
        </w:tc>
      </w:tr>
      <w:tr w:rsidR="003E2602">
        <w:trPr>
          <w:trHeight w:val="263"/>
        </w:trPr>
        <w:tc>
          <w:tcPr>
            <w:tcW w:w="122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25" w:firstLine="0"/>
              <w:jc w:val="center"/>
            </w:pPr>
            <w:r>
              <w:rPr>
                <w:rFonts w:ascii="Calibri" w:eastAsia="Calibri" w:hAnsi="Calibri" w:cs="Calibri"/>
                <w:b/>
                <w:sz w:val="18"/>
              </w:rPr>
              <w:t xml:space="preserve">A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108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94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85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79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67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3" w:firstLine="0"/>
              <w:jc w:val="center"/>
            </w:pPr>
            <w:r>
              <w:rPr>
                <w:rFonts w:ascii="Calibri" w:eastAsia="Calibri" w:hAnsi="Calibri" w:cs="Calibri"/>
                <w:sz w:val="18"/>
              </w:rPr>
              <w:t xml:space="preserve">-2,2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3" w:firstLine="0"/>
              <w:jc w:val="center"/>
            </w:pPr>
            <w:r>
              <w:rPr>
                <w:rFonts w:ascii="Calibri" w:eastAsia="Calibri" w:hAnsi="Calibri" w:cs="Calibri"/>
                <w:sz w:val="18"/>
              </w:rPr>
              <w:t xml:space="preserve">-9,9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2" w:firstLine="0"/>
              <w:jc w:val="center"/>
            </w:pPr>
            <w:r>
              <w:rPr>
                <w:rFonts w:ascii="Calibri" w:eastAsia="Calibri" w:hAnsi="Calibri" w:cs="Calibri"/>
                <w:sz w:val="18"/>
              </w:rPr>
              <w:t xml:space="preserve">-3% </w:t>
            </w:r>
          </w:p>
        </w:tc>
        <w:tc>
          <w:tcPr>
            <w:tcW w:w="6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1" w:firstLine="0"/>
              <w:jc w:val="left"/>
            </w:pPr>
            <w:r>
              <w:rPr>
                <w:rFonts w:ascii="Calibri" w:eastAsia="Calibri" w:hAnsi="Calibri" w:cs="Calibri"/>
                <w:sz w:val="18"/>
              </w:rPr>
              <w:t xml:space="preserve">-13% </w:t>
            </w:r>
          </w:p>
        </w:tc>
      </w:tr>
      <w:tr w:rsidR="003E2602">
        <w:trPr>
          <w:trHeight w:val="262"/>
        </w:trPr>
        <w:tc>
          <w:tcPr>
            <w:tcW w:w="122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26" w:firstLine="0"/>
              <w:jc w:val="center"/>
            </w:pPr>
            <w:r>
              <w:rPr>
                <w:rFonts w:ascii="Calibri" w:eastAsia="Calibri" w:hAnsi="Calibri" w:cs="Calibri"/>
                <w:b/>
                <w:sz w:val="18"/>
              </w:rPr>
              <w:t xml:space="preserve">B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108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94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85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79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67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3" w:firstLine="0"/>
              <w:jc w:val="center"/>
            </w:pPr>
            <w:r>
              <w:rPr>
                <w:rFonts w:ascii="Calibri" w:eastAsia="Calibri" w:hAnsi="Calibri" w:cs="Calibri"/>
                <w:sz w:val="18"/>
              </w:rPr>
              <w:t xml:space="preserve">-1,9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3" w:firstLine="0"/>
              <w:jc w:val="center"/>
            </w:pPr>
            <w:r>
              <w:rPr>
                <w:rFonts w:ascii="Calibri" w:eastAsia="Calibri" w:hAnsi="Calibri" w:cs="Calibri"/>
                <w:sz w:val="18"/>
              </w:rPr>
              <w:t xml:space="preserve">-10,1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2" w:firstLine="0"/>
              <w:jc w:val="center"/>
            </w:pPr>
            <w:r>
              <w:rPr>
                <w:rFonts w:ascii="Calibri" w:eastAsia="Calibri" w:hAnsi="Calibri" w:cs="Calibri"/>
                <w:sz w:val="18"/>
              </w:rPr>
              <w:t xml:space="preserve">-2% </w:t>
            </w:r>
          </w:p>
        </w:tc>
        <w:tc>
          <w:tcPr>
            <w:tcW w:w="6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1" w:firstLine="0"/>
              <w:jc w:val="left"/>
            </w:pPr>
            <w:r>
              <w:rPr>
                <w:rFonts w:ascii="Calibri" w:eastAsia="Calibri" w:hAnsi="Calibri" w:cs="Calibri"/>
                <w:sz w:val="18"/>
              </w:rPr>
              <w:t xml:space="preserve">-13% </w:t>
            </w:r>
          </w:p>
        </w:tc>
      </w:tr>
      <w:tr w:rsidR="003E2602">
        <w:trPr>
          <w:trHeight w:val="263"/>
        </w:trPr>
        <w:tc>
          <w:tcPr>
            <w:tcW w:w="122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25" w:firstLine="0"/>
              <w:jc w:val="center"/>
            </w:pPr>
            <w:r>
              <w:rPr>
                <w:rFonts w:ascii="Calibri" w:eastAsia="Calibri" w:hAnsi="Calibri" w:cs="Calibri"/>
                <w:b/>
                <w:sz w:val="18"/>
              </w:rPr>
              <w:t xml:space="preserve">C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108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94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85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79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67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3" w:firstLine="0"/>
              <w:jc w:val="center"/>
            </w:pPr>
            <w:r>
              <w:rPr>
                <w:rFonts w:ascii="Calibri" w:eastAsia="Calibri" w:hAnsi="Calibri" w:cs="Calibri"/>
                <w:sz w:val="18"/>
              </w:rPr>
              <w:t xml:space="preserve">-2,1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3" w:firstLine="0"/>
              <w:jc w:val="center"/>
            </w:pPr>
            <w:r>
              <w:rPr>
                <w:rFonts w:ascii="Calibri" w:eastAsia="Calibri" w:hAnsi="Calibri" w:cs="Calibri"/>
                <w:sz w:val="18"/>
              </w:rPr>
              <w:t xml:space="preserve">-10,1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2" w:firstLine="0"/>
              <w:jc w:val="center"/>
            </w:pPr>
            <w:r>
              <w:rPr>
                <w:rFonts w:ascii="Calibri" w:eastAsia="Calibri" w:hAnsi="Calibri" w:cs="Calibri"/>
                <w:sz w:val="18"/>
              </w:rPr>
              <w:t xml:space="preserve">-3% </w:t>
            </w:r>
          </w:p>
        </w:tc>
        <w:tc>
          <w:tcPr>
            <w:tcW w:w="6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1" w:firstLine="0"/>
              <w:jc w:val="left"/>
            </w:pPr>
            <w:r>
              <w:rPr>
                <w:rFonts w:ascii="Calibri" w:eastAsia="Calibri" w:hAnsi="Calibri" w:cs="Calibri"/>
                <w:sz w:val="18"/>
              </w:rPr>
              <w:t xml:space="preserve">-13% </w:t>
            </w:r>
          </w:p>
        </w:tc>
      </w:tr>
      <w:tr w:rsidR="003E2602">
        <w:trPr>
          <w:trHeight w:val="263"/>
        </w:trPr>
        <w:tc>
          <w:tcPr>
            <w:tcW w:w="122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26" w:firstLine="0"/>
              <w:jc w:val="center"/>
            </w:pPr>
            <w:r>
              <w:rPr>
                <w:rFonts w:ascii="Calibri" w:eastAsia="Calibri" w:hAnsi="Calibri" w:cs="Calibri"/>
                <w:b/>
                <w:sz w:val="18"/>
              </w:rPr>
              <w:t xml:space="preserve">D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108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94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85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76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66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3" w:firstLine="0"/>
              <w:jc w:val="center"/>
            </w:pPr>
            <w:r>
              <w:rPr>
                <w:rFonts w:ascii="Calibri" w:eastAsia="Calibri" w:hAnsi="Calibri" w:cs="Calibri"/>
                <w:sz w:val="18"/>
              </w:rPr>
              <w:t xml:space="preserve">-5,6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3" w:firstLine="0"/>
              <w:jc w:val="center"/>
            </w:pPr>
            <w:r>
              <w:rPr>
                <w:rFonts w:ascii="Calibri" w:eastAsia="Calibri" w:hAnsi="Calibri" w:cs="Calibri"/>
                <w:sz w:val="18"/>
              </w:rPr>
              <w:t xml:space="preserve">-10,9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2" w:firstLine="0"/>
              <w:jc w:val="center"/>
            </w:pPr>
            <w:r>
              <w:rPr>
                <w:rFonts w:ascii="Calibri" w:eastAsia="Calibri" w:hAnsi="Calibri" w:cs="Calibri"/>
                <w:sz w:val="18"/>
              </w:rPr>
              <w:t xml:space="preserve">-7% </w:t>
            </w:r>
          </w:p>
        </w:tc>
        <w:tc>
          <w:tcPr>
            <w:tcW w:w="6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1" w:firstLine="0"/>
              <w:jc w:val="left"/>
            </w:pPr>
            <w:r>
              <w:rPr>
                <w:rFonts w:ascii="Calibri" w:eastAsia="Calibri" w:hAnsi="Calibri" w:cs="Calibri"/>
                <w:sz w:val="18"/>
              </w:rPr>
              <w:t xml:space="preserve">-14% </w:t>
            </w:r>
          </w:p>
        </w:tc>
      </w:tr>
      <w:tr w:rsidR="003E2602">
        <w:trPr>
          <w:trHeight w:val="262"/>
        </w:trPr>
        <w:tc>
          <w:tcPr>
            <w:tcW w:w="122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25" w:firstLine="0"/>
              <w:jc w:val="center"/>
            </w:pPr>
            <w:r>
              <w:rPr>
                <w:rFonts w:ascii="Calibri" w:eastAsia="Calibri" w:hAnsi="Calibri" w:cs="Calibri"/>
                <w:b/>
                <w:sz w:val="18"/>
              </w:rPr>
              <w:t xml:space="preserve">E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108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94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85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74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66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5"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4"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3" w:firstLine="0"/>
              <w:jc w:val="center"/>
            </w:pPr>
            <w:r>
              <w:rPr>
                <w:rFonts w:ascii="Calibri" w:eastAsia="Calibri" w:hAnsi="Calibri" w:cs="Calibri"/>
                <w:sz w:val="18"/>
              </w:rPr>
              <w:t xml:space="preserve">-6,9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3" w:firstLine="0"/>
              <w:jc w:val="center"/>
            </w:pPr>
            <w:r>
              <w:rPr>
                <w:rFonts w:ascii="Calibri" w:eastAsia="Calibri" w:hAnsi="Calibri" w:cs="Calibri"/>
                <w:sz w:val="18"/>
              </w:rPr>
              <w:t xml:space="preserve">-11,0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2" w:firstLine="0"/>
              <w:jc w:val="center"/>
            </w:pPr>
            <w:r>
              <w:rPr>
                <w:rFonts w:ascii="Calibri" w:eastAsia="Calibri" w:hAnsi="Calibri" w:cs="Calibri"/>
                <w:sz w:val="18"/>
              </w:rPr>
              <w:t xml:space="preserve">-9% </w:t>
            </w:r>
          </w:p>
        </w:tc>
        <w:tc>
          <w:tcPr>
            <w:tcW w:w="6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1" w:firstLine="0"/>
              <w:jc w:val="left"/>
            </w:pPr>
            <w:r>
              <w:rPr>
                <w:rFonts w:ascii="Calibri" w:eastAsia="Calibri" w:hAnsi="Calibri" w:cs="Calibri"/>
                <w:sz w:val="18"/>
              </w:rPr>
              <w:t xml:space="preserve">-14% </w:t>
            </w:r>
          </w:p>
        </w:tc>
      </w:tr>
    </w:tbl>
    <w:p w:rsidR="003E2602" w:rsidRDefault="007B74C6">
      <w:pPr>
        <w:spacing w:after="94" w:line="259" w:lineRule="auto"/>
        <w:ind w:left="850" w:firstLine="0"/>
        <w:jc w:val="left"/>
      </w:pPr>
      <w:r>
        <w:t xml:space="preserve"> </w:t>
      </w:r>
    </w:p>
    <w:p w:rsidR="003E2602" w:rsidRDefault="007B74C6">
      <w:pPr>
        <w:spacing w:after="12"/>
        <w:ind w:left="845" w:right="834"/>
      </w:pPr>
      <w:r>
        <w:t xml:space="preserve">Table A6-6: PM emissions and reductions </w:t>
      </w:r>
    </w:p>
    <w:tbl>
      <w:tblPr>
        <w:tblStyle w:val="TableGrid"/>
        <w:tblW w:w="9070" w:type="dxa"/>
        <w:tblInd w:w="851" w:type="dxa"/>
        <w:tblCellMar>
          <w:top w:w="40" w:type="dxa"/>
          <w:left w:w="0" w:type="dxa"/>
          <w:bottom w:w="0" w:type="dxa"/>
          <w:right w:w="14" w:type="dxa"/>
        </w:tblCellMar>
        <w:tblLook w:val="04A0" w:firstRow="1" w:lastRow="0" w:firstColumn="1" w:lastColumn="0" w:noHBand="0" w:noVBand="1"/>
      </w:tblPr>
      <w:tblGrid>
        <w:gridCol w:w="1223"/>
        <w:gridCol w:w="654"/>
        <w:gridCol w:w="654"/>
        <w:gridCol w:w="654"/>
        <w:gridCol w:w="654"/>
        <w:gridCol w:w="654"/>
        <w:gridCol w:w="654"/>
        <w:gridCol w:w="654"/>
        <w:gridCol w:w="654"/>
        <w:gridCol w:w="654"/>
        <w:gridCol w:w="654"/>
        <w:gridCol w:w="654"/>
        <w:gridCol w:w="653"/>
      </w:tblGrid>
      <w:tr w:rsidR="003E2602">
        <w:trPr>
          <w:trHeight w:val="767"/>
        </w:trPr>
        <w:tc>
          <w:tcPr>
            <w:tcW w:w="1223" w:type="dxa"/>
            <w:tcBorders>
              <w:top w:val="nil"/>
              <w:left w:val="nil"/>
              <w:bottom w:val="single" w:sz="4" w:space="0" w:color="000000"/>
              <w:right w:val="single" w:sz="4" w:space="0" w:color="000000"/>
            </w:tcBorders>
            <w:vAlign w:val="center"/>
          </w:tcPr>
          <w:p w:rsidR="003E2602" w:rsidRDefault="007B74C6">
            <w:pPr>
              <w:spacing w:after="0" w:line="259" w:lineRule="auto"/>
              <w:ind w:left="51" w:firstLine="0"/>
              <w:jc w:val="center"/>
            </w:pPr>
            <w:r>
              <w:rPr>
                <w:rFonts w:ascii="Calibri" w:eastAsia="Calibri" w:hAnsi="Calibri" w:cs="Calibri"/>
                <w:sz w:val="18"/>
              </w:rPr>
              <w:t xml:space="preserve"> </w:t>
            </w:r>
          </w:p>
        </w:tc>
        <w:tc>
          <w:tcPr>
            <w:tcW w:w="654"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1962" w:type="dxa"/>
            <w:gridSpan w:val="3"/>
            <w:tcBorders>
              <w:top w:val="single" w:sz="4" w:space="0" w:color="000000"/>
              <w:left w:val="nil"/>
              <w:bottom w:val="single" w:sz="4" w:space="0" w:color="000000"/>
              <w:right w:val="nil"/>
            </w:tcBorders>
            <w:shd w:val="clear" w:color="auto" w:fill="BFBFBF"/>
            <w:vAlign w:val="center"/>
          </w:tcPr>
          <w:p w:rsidR="003E2602" w:rsidRDefault="007B74C6">
            <w:pPr>
              <w:spacing w:after="0" w:line="259" w:lineRule="auto"/>
              <w:ind w:left="13" w:firstLine="0"/>
            </w:pPr>
            <w:r>
              <w:rPr>
                <w:rFonts w:ascii="Calibri" w:eastAsia="Calibri" w:hAnsi="Calibri" w:cs="Calibri"/>
                <w:b/>
                <w:sz w:val="18"/>
              </w:rPr>
              <w:t>PM emissions [kton/year]</w:t>
            </w:r>
          </w:p>
        </w:tc>
        <w:tc>
          <w:tcPr>
            <w:tcW w:w="654" w:type="dxa"/>
            <w:tcBorders>
              <w:top w:val="single" w:sz="4" w:space="0" w:color="000000"/>
              <w:left w:val="nil"/>
              <w:bottom w:val="single" w:sz="4" w:space="0" w:color="000000"/>
              <w:right w:val="single" w:sz="4" w:space="0" w:color="000000"/>
            </w:tcBorders>
            <w:shd w:val="clear" w:color="auto" w:fill="BFBFBF"/>
            <w:vAlign w:val="center"/>
          </w:tcPr>
          <w:p w:rsidR="003E2602" w:rsidRDefault="007B74C6">
            <w:pPr>
              <w:spacing w:after="0" w:line="259" w:lineRule="auto"/>
              <w:ind w:left="-14" w:firstLine="0"/>
              <w:jc w:val="left"/>
            </w:pPr>
            <w:r>
              <w:rPr>
                <w:rFonts w:ascii="Calibri" w:eastAsia="Calibri" w:hAnsi="Calibri" w:cs="Calibri"/>
                <w:b/>
                <w:sz w:val="18"/>
              </w:rPr>
              <w:t xml:space="preserve"> </w:t>
            </w:r>
          </w:p>
        </w:tc>
        <w:tc>
          <w:tcPr>
            <w:tcW w:w="654"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1962" w:type="dxa"/>
            <w:gridSpan w:val="3"/>
            <w:tcBorders>
              <w:top w:val="single" w:sz="4" w:space="0" w:color="000000"/>
              <w:left w:val="nil"/>
              <w:bottom w:val="single" w:sz="4" w:space="0" w:color="000000"/>
              <w:right w:val="nil"/>
            </w:tcBorders>
            <w:shd w:val="clear" w:color="auto" w:fill="BFBFBF"/>
            <w:vAlign w:val="center"/>
          </w:tcPr>
          <w:p w:rsidR="003E2602" w:rsidRDefault="007B74C6">
            <w:pPr>
              <w:spacing w:after="0" w:line="259" w:lineRule="auto"/>
              <w:ind w:left="68" w:firstLine="0"/>
            </w:pPr>
            <w:r>
              <w:rPr>
                <w:rFonts w:ascii="Calibri" w:eastAsia="Calibri" w:hAnsi="Calibri" w:cs="Calibri"/>
                <w:b/>
                <w:sz w:val="18"/>
              </w:rPr>
              <w:t xml:space="preserve">PM reduction [absolute] </w:t>
            </w:r>
          </w:p>
        </w:tc>
        <w:tc>
          <w:tcPr>
            <w:tcW w:w="654"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c>
          <w:tcPr>
            <w:tcW w:w="1307"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16" w:line="259" w:lineRule="auto"/>
              <w:ind w:left="144" w:firstLine="0"/>
              <w:jc w:val="left"/>
            </w:pPr>
            <w:r>
              <w:rPr>
                <w:rFonts w:ascii="Calibri" w:eastAsia="Calibri" w:hAnsi="Calibri" w:cs="Calibri"/>
                <w:b/>
                <w:sz w:val="18"/>
              </w:rPr>
              <w:t xml:space="preserve">PM reduction </w:t>
            </w:r>
          </w:p>
          <w:p w:rsidR="003E2602" w:rsidRDefault="007B74C6">
            <w:pPr>
              <w:spacing w:after="16" w:line="259" w:lineRule="auto"/>
              <w:ind w:left="14" w:firstLine="0"/>
              <w:jc w:val="center"/>
            </w:pPr>
            <w:r>
              <w:rPr>
                <w:rFonts w:ascii="Calibri" w:eastAsia="Calibri" w:hAnsi="Calibri" w:cs="Calibri"/>
                <w:b/>
                <w:sz w:val="18"/>
              </w:rPr>
              <w:t xml:space="preserve">[relative to </w:t>
            </w:r>
          </w:p>
          <w:p w:rsidR="003E2602" w:rsidRDefault="007B74C6">
            <w:pPr>
              <w:spacing w:after="0" w:line="259" w:lineRule="auto"/>
              <w:ind w:left="13" w:firstLine="0"/>
              <w:jc w:val="center"/>
            </w:pPr>
            <w:r>
              <w:rPr>
                <w:rFonts w:ascii="Calibri" w:eastAsia="Calibri" w:hAnsi="Calibri" w:cs="Calibri"/>
                <w:b/>
                <w:sz w:val="18"/>
              </w:rPr>
              <w:t xml:space="preserve">BAU] </w:t>
            </w:r>
          </w:p>
        </w:tc>
      </w:tr>
      <w:tr w:rsidR="003E2602">
        <w:trPr>
          <w:trHeight w:val="262"/>
        </w:trPr>
        <w:tc>
          <w:tcPr>
            <w:tcW w:w="122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 w:firstLine="0"/>
              <w:jc w:val="center"/>
            </w:pPr>
            <w:r>
              <w:rPr>
                <w:rFonts w:ascii="Calibri" w:eastAsia="Calibri" w:hAnsi="Calibri" w:cs="Calibri"/>
                <w:b/>
                <w:sz w:val="18"/>
              </w:rPr>
              <w:t xml:space="preserve">Scenario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44" w:firstLine="0"/>
              <w:jc w:val="left"/>
            </w:pPr>
            <w:r>
              <w:rPr>
                <w:rFonts w:ascii="Calibri" w:eastAsia="Calibri" w:hAnsi="Calibri" w:cs="Calibri"/>
                <w:b/>
                <w:sz w:val="18"/>
              </w:rPr>
              <w:t xml:space="preserve">1990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44" w:firstLine="0"/>
              <w:jc w:val="left"/>
            </w:pPr>
            <w:r>
              <w:rPr>
                <w:rFonts w:ascii="Calibri" w:eastAsia="Calibri" w:hAnsi="Calibri" w:cs="Calibri"/>
                <w:b/>
                <w:sz w:val="18"/>
              </w:rPr>
              <w:t xml:space="preserve">2000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44" w:firstLine="0"/>
              <w:jc w:val="left"/>
            </w:pPr>
            <w:r>
              <w:rPr>
                <w:rFonts w:ascii="Calibri" w:eastAsia="Calibri" w:hAnsi="Calibri" w:cs="Calibri"/>
                <w:b/>
                <w:sz w:val="18"/>
              </w:rPr>
              <w:t xml:space="preserve">2010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44" w:firstLine="0"/>
              <w:jc w:val="left"/>
            </w:pPr>
            <w:r>
              <w:rPr>
                <w:rFonts w:ascii="Calibri" w:eastAsia="Calibri" w:hAnsi="Calibri" w:cs="Calibri"/>
                <w:b/>
                <w:sz w:val="18"/>
              </w:rPr>
              <w:t xml:space="preserve">2020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44" w:firstLine="0"/>
              <w:jc w:val="left"/>
            </w:pPr>
            <w:r>
              <w:rPr>
                <w:rFonts w:ascii="Calibri" w:eastAsia="Calibri" w:hAnsi="Calibri" w:cs="Calibri"/>
                <w:b/>
                <w:sz w:val="18"/>
              </w:rPr>
              <w:t xml:space="preserve">2030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44" w:firstLine="0"/>
              <w:jc w:val="left"/>
            </w:pPr>
            <w:r>
              <w:rPr>
                <w:rFonts w:ascii="Calibri" w:eastAsia="Calibri" w:hAnsi="Calibri" w:cs="Calibri"/>
                <w:b/>
                <w:sz w:val="18"/>
              </w:rPr>
              <w:t xml:space="preserve">1990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44" w:firstLine="0"/>
              <w:jc w:val="left"/>
            </w:pPr>
            <w:r>
              <w:rPr>
                <w:rFonts w:ascii="Calibri" w:eastAsia="Calibri" w:hAnsi="Calibri" w:cs="Calibri"/>
                <w:b/>
                <w:sz w:val="18"/>
              </w:rPr>
              <w:t xml:space="preserve">2000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44" w:firstLine="0"/>
              <w:jc w:val="left"/>
            </w:pPr>
            <w:r>
              <w:rPr>
                <w:rFonts w:ascii="Calibri" w:eastAsia="Calibri" w:hAnsi="Calibri" w:cs="Calibri"/>
                <w:b/>
                <w:sz w:val="18"/>
              </w:rPr>
              <w:t xml:space="preserve">2010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44" w:firstLine="0"/>
              <w:jc w:val="left"/>
            </w:pPr>
            <w:r>
              <w:rPr>
                <w:rFonts w:ascii="Calibri" w:eastAsia="Calibri" w:hAnsi="Calibri" w:cs="Calibri"/>
                <w:b/>
                <w:sz w:val="18"/>
              </w:rPr>
              <w:t xml:space="preserve">2020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44" w:firstLine="0"/>
              <w:jc w:val="left"/>
            </w:pPr>
            <w:r>
              <w:rPr>
                <w:rFonts w:ascii="Calibri" w:eastAsia="Calibri" w:hAnsi="Calibri" w:cs="Calibri"/>
                <w:b/>
                <w:sz w:val="18"/>
              </w:rPr>
              <w:t xml:space="preserve">2030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44" w:firstLine="0"/>
              <w:jc w:val="left"/>
            </w:pPr>
            <w:r>
              <w:rPr>
                <w:rFonts w:ascii="Calibri" w:eastAsia="Calibri" w:hAnsi="Calibri" w:cs="Calibri"/>
                <w:b/>
                <w:sz w:val="18"/>
              </w:rPr>
              <w:t xml:space="preserve">2020 </w:t>
            </w:r>
          </w:p>
        </w:tc>
        <w:tc>
          <w:tcPr>
            <w:tcW w:w="65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44" w:firstLine="0"/>
              <w:jc w:val="left"/>
            </w:pPr>
            <w:r>
              <w:rPr>
                <w:rFonts w:ascii="Calibri" w:eastAsia="Calibri" w:hAnsi="Calibri" w:cs="Calibri"/>
                <w:b/>
                <w:sz w:val="18"/>
              </w:rPr>
              <w:t xml:space="preserve">2030 </w:t>
            </w:r>
          </w:p>
        </w:tc>
      </w:tr>
      <w:tr w:rsidR="003E2602">
        <w:trPr>
          <w:trHeight w:val="263"/>
        </w:trPr>
        <w:tc>
          <w:tcPr>
            <w:tcW w:w="122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 w:firstLine="0"/>
              <w:jc w:val="center"/>
            </w:pPr>
            <w:r>
              <w:rPr>
                <w:rFonts w:ascii="Calibri" w:eastAsia="Calibri" w:hAnsi="Calibri" w:cs="Calibri"/>
                <w:b/>
                <w:sz w:val="18"/>
              </w:rPr>
              <w:t xml:space="preserve">BAU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176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155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142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122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94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(ref)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(ref)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(ref)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(ref)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(ref)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(ref) </w:t>
            </w:r>
          </w:p>
        </w:tc>
        <w:tc>
          <w:tcPr>
            <w:tcW w:w="6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(ref) </w:t>
            </w:r>
          </w:p>
        </w:tc>
      </w:tr>
      <w:tr w:rsidR="003E2602">
        <w:trPr>
          <w:trHeight w:val="263"/>
        </w:trPr>
        <w:tc>
          <w:tcPr>
            <w:tcW w:w="122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 w:firstLine="0"/>
              <w:jc w:val="center"/>
            </w:pPr>
            <w:r>
              <w:rPr>
                <w:rFonts w:ascii="Calibri" w:eastAsia="Calibri" w:hAnsi="Calibri" w:cs="Calibri"/>
                <w:b/>
                <w:sz w:val="18"/>
              </w:rPr>
              <w:t xml:space="preserve">A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176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155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142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111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60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-0,1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-10,7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 w:firstLine="0"/>
              <w:jc w:val="center"/>
            </w:pPr>
            <w:r>
              <w:rPr>
                <w:rFonts w:ascii="Calibri" w:eastAsia="Calibri" w:hAnsi="Calibri" w:cs="Calibri"/>
                <w:sz w:val="18"/>
              </w:rPr>
              <w:t xml:space="preserve">-33,9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 w:firstLine="0"/>
              <w:jc w:val="center"/>
            </w:pPr>
            <w:r>
              <w:rPr>
                <w:rFonts w:ascii="Calibri" w:eastAsia="Calibri" w:hAnsi="Calibri" w:cs="Calibri"/>
                <w:sz w:val="18"/>
              </w:rPr>
              <w:t xml:space="preserve">-9% </w:t>
            </w:r>
          </w:p>
        </w:tc>
        <w:tc>
          <w:tcPr>
            <w:tcW w:w="6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4" w:firstLine="0"/>
              <w:jc w:val="left"/>
            </w:pPr>
            <w:r>
              <w:rPr>
                <w:rFonts w:ascii="Calibri" w:eastAsia="Calibri" w:hAnsi="Calibri" w:cs="Calibri"/>
                <w:sz w:val="18"/>
              </w:rPr>
              <w:t xml:space="preserve">-36% </w:t>
            </w:r>
          </w:p>
        </w:tc>
      </w:tr>
      <w:tr w:rsidR="003E2602">
        <w:trPr>
          <w:trHeight w:val="262"/>
        </w:trPr>
        <w:tc>
          <w:tcPr>
            <w:tcW w:w="122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 w:firstLine="0"/>
              <w:jc w:val="center"/>
            </w:pPr>
            <w:r>
              <w:rPr>
                <w:rFonts w:ascii="Calibri" w:eastAsia="Calibri" w:hAnsi="Calibri" w:cs="Calibri"/>
                <w:b/>
                <w:sz w:val="18"/>
              </w:rPr>
              <w:t xml:space="preserve">B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176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155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142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106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55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-0,1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 w:firstLine="0"/>
              <w:jc w:val="center"/>
            </w:pPr>
            <w:r>
              <w:rPr>
                <w:rFonts w:ascii="Calibri" w:eastAsia="Calibri" w:hAnsi="Calibri" w:cs="Calibri"/>
                <w:sz w:val="18"/>
              </w:rPr>
              <w:t xml:space="preserve">-15,9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5" w:firstLine="0"/>
              <w:jc w:val="center"/>
            </w:pPr>
            <w:r>
              <w:rPr>
                <w:rFonts w:ascii="Calibri" w:eastAsia="Calibri" w:hAnsi="Calibri" w:cs="Calibri"/>
                <w:sz w:val="18"/>
              </w:rPr>
              <w:t xml:space="preserve">-39,0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4" w:firstLine="0"/>
              <w:jc w:val="left"/>
            </w:pPr>
            <w:r>
              <w:rPr>
                <w:rFonts w:ascii="Calibri" w:eastAsia="Calibri" w:hAnsi="Calibri" w:cs="Calibri"/>
                <w:sz w:val="18"/>
              </w:rPr>
              <w:t xml:space="preserve">-13% </w:t>
            </w:r>
          </w:p>
        </w:tc>
        <w:tc>
          <w:tcPr>
            <w:tcW w:w="6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4" w:firstLine="0"/>
              <w:jc w:val="left"/>
            </w:pPr>
            <w:r>
              <w:rPr>
                <w:rFonts w:ascii="Calibri" w:eastAsia="Calibri" w:hAnsi="Calibri" w:cs="Calibri"/>
                <w:sz w:val="18"/>
              </w:rPr>
              <w:t xml:space="preserve">-41% </w:t>
            </w:r>
          </w:p>
        </w:tc>
      </w:tr>
      <w:tr w:rsidR="003E2602">
        <w:trPr>
          <w:trHeight w:val="263"/>
        </w:trPr>
        <w:tc>
          <w:tcPr>
            <w:tcW w:w="122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 w:firstLine="0"/>
              <w:jc w:val="center"/>
            </w:pPr>
            <w:r>
              <w:rPr>
                <w:rFonts w:ascii="Calibri" w:eastAsia="Calibri" w:hAnsi="Calibri" w:cs="Calibri"/>
                <w:b/>
                <w:sz w:val="18"/>
              </w:rPr>
              <w:t xml:space="preserve">C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176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155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142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106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55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-0,1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 w:firstLine="0"/>
              <w:jc w:val="center"/>
            </w:pPr>
            <w:r>
              <w:rPr>
                <w:rFonts w:ascii="Calibri" w:eastAsia="Calibri" w:hAnsi="Calibri" w:cs="Calibri"/>
                <w:sz w:val="18"/>
              </w:rPr>
              <w:t xml:space="preserve">-15,9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5" w:firstLine="0"/>
              <w:jc w:val="center"/>
            </w:pPr>
            <w:r>
              <w:rPr>
                <w:rFonts w:ascii="Calibri" w:eastAsia="Calibri" w:hAnsi="Calibri" w:cs="Calibri"/>
                <w:sz w:val="18"/>
              </w:rPr>
              <w:t xml:space="preserve">-39,0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4" w:firstLine="0"/>
              <w:jc w:val="left"/>
            </w:pPr>
            <w:r>
              <w:rPr>
                <w:rFonts w:ascii="Calibri" w:eastAsia="Calibri" w:hAnsi="Calibri" w:cs="Calibri"/>
                <w:sz w:val="18"/>
              </w:rPr>
              <w:t xml:space="preserve">-13% </w:t>
            </w:r>
          </w:p>
        </w:tc>
        <w:tc>
          <w:tcPr>
            <w:tcW w:w="6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4" w:firstLine="0"/>
              <w:jc w:val="left"/>
            </w:pPr>
            <w:r>
              <w:rPr>
                <w:rFonts w:ascii="Calibri" w:eastAsia="Calibri" w:hAnsi="Calibri" w:cs="Calibri"/>
                <w:sz w:val="18"/>
              </w:rPr>
              <w:t xml:space="preserve">-41% </w:t>
            </w:r>
          </w:p>
        </w:tc>
      </w:tr>
      <w:tr w:rsidR="003E2602">
        <w:trPr>
          <w:trHeight w:val="263"/>
        </w:trPr>
        <w:tc>
          <w:tcPr>
            <w:tcW w:w="122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 w:firstLine="0"/>
              <w:jc w:val="center"/>
            </w:pPr>
            <w:r>
              <w:rPr>
                <w:rFonts w:ascii="Calibri" w:eastAsia="Calibri" w:hAnsi="Calibri" w:cs="Calibri"/>
                <w:b/>
                <w:sz w:val="18"/>
              </w:rPr>
              <w:t xml:space="preserve">D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176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155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142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105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54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-0,1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 w:firstLine="0"/>
              <w:jc w:val="center"/>
            </w:pPr>
            <w:r>
              <w:rPr>
                <w:rFonts w:ascii="Calibri" w:eastAsia="Calibri" w:hAnsi="Calibri" w:cs="Calibri"/>
                <w:sz w:val="18"/>
              </w:rPr>
              <w:t xml:space="preserve">-17,1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5" w:firstLine="0"/>
              <w:jc w:val="center"/>
            </w:pPr>
            <w:r>
              <w:rPr>
                <w:rFonts w:ascii="Calibri" w:eastAsia="Calibri" w:hAnsi="Calibri" w:cs="Calibri"/>
                <w:sz w:val="18"/>
              </w:rPr>
              <w:t xml:space="preserve">-40,3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4" w:firstLine="0"/>
              <w:jc w:val="left"/>
            </w:pPr>
            <w:r>
              <w:rPr>
                <w:rFonts w:ascii="Calibri" w:eastAsia="Calibri" w:hAnsi="Calibri" w:cs="Calibri"/>
                <w:sz w:val="18"/>
              </w:rPr>
              <w:t xml:space="preserve">-14% </w:t>
            </w:r>
          </w:p>
        </w:tc>
        <w:tc>
          <w:tcPr>
            <w:tcW w:w="6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4" w:firstLine="0"/>
              <w:jc w:val="left"/>
            </w:pPr>
            <w:r>
              <w:rPr>
                <w:rFonts w:ascii="Calibri" w:eastAsia="Calibri" w:hAnsi="Calibri" w:cs="Calibri"/>
                <w:sz w:val="18"/>
              </w:rPr>
              <w:t xml:space="preserve">-43% </w:t>
            </w:r>
          </w:p>
        </w:tc>
      </w:tr>
      <w:tr w:rsidR="003E2602">
        <w:trPr>
          <w:trHeight w:val="262"/>
        </w:trPr>
        <w:tc>
          <w:tcPr>
            <w:tcW w:w="122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 w:firstLine="0"/>
              <w:jc w:val="center"/>
            </w:pPr>
            <w:r>
              <w:rPr>
                <w:rFonts w:ascii="Calibri" w:eastAsia="Calibri" w:hAnsi="Calibri" w:cs="Calibri"/>
                <w:b/>
                <w:sz w:val="18"/>
              </w:rPr>
              <w:t xml:space="preserve">E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176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155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142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105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54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 w:firstLine="0"/>
              <w:jc w:val="center"/>
            </w:pPr>
            <w:r>
              <w:rPr>
                <w:rFonts w:ascii="Calibri" w:eastAsia="Calibri" w:hAnsi="Calibri" w:cs="Calibri"/>
                <w:sz w:val="18"/>
              </w:rPr>
              <w:t xml:space="preserve">-0,1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 w:firstLine="0"/>
              <w:jc w:val="center"/>
            </w:pPr>
            <w:r>
              <w:rPr>
                <w:rFonts w:ascii="Calibri" w:eastAsia="Calibri" w:hAnsi="Calibri" w:cs="Calibri"/>
                <w:sz w:val="18"/>
              </w:rPr>
              <w:t xml:space="preserve">-16,8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5" w:firstLine="0"/>
              <w:jc w:val="center"/>
            </w:pPr>
            <w:r>
              <w:rPr>
                <w:rFonts w:ascii="Calibri" w:eastAsia="Calibri" w:hAnsi="Calibri" w:cs="Calibri"/>
                <w:sz w:val="18"/>
              </w:rPr>
              <w:t xml:space="preserve">-39,8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4" w:firstLine="0"/>
              <w:jc w:val="left"/>
            </w:pPr>
            <w:r>
              <w:rPr>
                <w:rFonts w:ascii="Calibri" w:eastAsia="Calibri" w:hAnsi="Calibri" w:cs="Calibri"/>
                <w:sz w:val="18"/>
              </w:rPr>
              <w:t xml:space="preserve">-14% </w:t>
            </w:r>
          </w:p>
        </w:tc>
        <w:tc>
          <w:tcPr>
            <w:tcW w:w="6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4" w:firstLine="0"/>
              <w:jc w:val="left"/>
            </w:pPr>
            <w:r>
              <w:rPr>
                <w:rFonts w:ascii="Calibri" w:eastAsia="Calibri" w:hAnsi="Calibri" w:cs="Calibri"/>
                <w:sz w:val="18"/>
              </w:rPr>
              <w:t xml:space="preserve">-42% </w:t>
            </w:r>
          </w:p>
        </w:tc>
      </w:tr>
    </w:tbl>
    <w:p w:rsidR="003E2602" w:rsidRDefault="007B74C6">
      <w:pPr>
        <w:spacing w:after="96" w:line="259" w:lineRule="auto"/>
        <w:ind w:left="850" w:firstLine="0"/>
        <w:jc w:val="left"/>
      </w:pPr>
      <w:r>
        <w:t xml:space="preserve"> </w:t>
      </w:r>
    </w:p>
    <w:p w:rsidR="003E2602" w:rsidRDefault="007B74C6">
      <w:pPr>
        <w:spacing w:after="12"/>
        <w:ind w:left="845" w:right="834"/>
      </w:pPr>
      <w:r>
        <w:t xml:space="preserve">Table A6-7: CO emissions and reductions </w:t>
      </w:r>
    </w:p>
    <w:tbl>
      <w:tblPr>
        <w:tblStyle w:val="TableGrid"/>
        <w:tblW w:w="9070" w:type="dxa"/>
        <w:tblInd w:w="851" w:type="dxa"/>
        <w:tblCellMar>
          <w:top w:w="40" w:type="dxa"/>
          <w:left w:w="17" w:type="dxa"/>
          <w:bottom w:w="0" w:type="dxa"/>
          <w:right w:w="31" w:type="dxa"/>
        </w:tblCellMar>
        <w:tblLook w:val="04A0" w:firstRow="1" w:lastRow="0" w:firstColumn="1" w:lastColumn="0" w:noHBand="0" w:noVBand="1"/>
      </w:tblPr>
      <w:tblGrid>
        <w:gridCol w:w="1203"/>
        <w:gridCol w:w="643"/>
        <w:gridCol w:w="643"/>
        <w:gridCol w:w="643"/>
        <w:gridCol w:w="644"/>
        <w:gridCol w:w="644"/>
        <w:gridCol w:w="644"/>
        <w:gridCol w:w="644"/>
        <w:gridCol w:w="643"/>
        <w:gridCol w:w="717"/>
        <w:gridCol w:w="716"/>
        <w:gridCol w:w="643"/>
        <w:gridCol w:w="643"/>
      </w:tblGrid>
      <w:tr w:rsidR="003E2602">
        <w:trPr>
          <w:trHeight w:val="767"/>
        </w:trPr>
        <w:tc>
          <w:tcPr>
            <w:tcW w:w="1202" w:type="dxa"/>
            <w:tcBorders>
              <w:top w:val="nil"/>
              <w:left w:val="nil"/>
              <w:bottom w:val="single" w:sz="4" w:space="0" w:color="000000"/>
              <w:right w:val="single" w:sz="4" w:space="0" w:color="000000"/>
            </w:tcBorders>
            <w:vAlign w:val="center"/>
          </w:tcPr>
          <w:p w:rsidR="003E2602" w:rsidRDefault="007B74C6">
            <w:pPr>
              <w:spacing w:after="0" w:line="259" w:lineRule="auto"/>
              <w:ind w:left="53" w:firstLine="0"/>
              <w:jc w:val="center"/>
            </w:pPr>
            <w:r>
              <w:rPr>
                <w:rFonts w:ascii="Calibri" w:eastAsia="Calibri" w:hAnsi="Calibri" w:cs="Calibri"/>
                <w:sz w:val="18"/>
              </w:rPr>
              <w:t xml:space="preserve"> </w:t>
            </w:r>
          </w:p>
        </w:tc>
        <w:tc>
          <w:tcPr>
            <w:tcW w:w="642"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2574" w:type="dxa"/>
            <w:gridSpan w:val="4"/>
            <w:tcBorders>
              <w:top w:val="single" w:sz="4" w:space="0" w:color="000000"/>
              <w:left w:val="nil"/>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b/>
                <w:sz w:val="18"/>
              </w:rPr>
              <w:t xml:space="preserve">CO emissions [kton/year] </w:t>
            </w:r>
          </w:p>
        </w:tc>
        <w:tc>
          <w:tcPr>
            <w:tcW w:w="644"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2004" w:type="dxa"/>
            <w:gridSpan w:val="3"/>
            <w:tcBorders>
              <w:top w:val="single" w:sz="4" w:space="0" w:color="000000"/>
              <w:left w:val="nil"/>
              <w:bottom w:val="single" w:sz="4" w:space="0" w:color="000000"/>
              <w:right w:val="nil"/>
            </w:tcBorders>
            <w:shd w:val="clear" w:color="auto" w:fill="BFBFBF"/>
            <w:vAlign w:val="center"/>
          </w:tcPr>
          <w:p w:rsidR="003E2602" w:rsidRDefault="007B74C6">
            <w:pPr>
              <w:spacing w:after="0" w:line="259" w:lineRule="auto"/>
              <w:ind w:left="127" w:firstLine="0"/>
              <w:jc w:val="left"/>
            </w:pPr>
            <w:r>
              <w:rPr>
                <w:rFonts w:ascii="Calibri" w:eastAsia="Calibri" w:hAnsi="Calibri" w:cs="Calibri"/>
                <w:b/>
                <w:sz w:val="18"/>
              </w:rPr>
              <w:t xml:space="preserve">CO reduction [absolute] </w:t>
            </w:r>
          </w:p>
        </w:tc>
        <w:tc>
          <w:tcPr>
            <w:tcW w:w="716"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c>
          <w:tcPr>
            <w:tcW w:w="1286"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16" w:line="259" w:lineRule="auto"/>
              <w:ind w:left="136" w:firstLine="0"/>
              <w:jc w:val="left"/>
            </w:pPr>
            <w:r>
              <w:rPr>
                <w:rFonts w:ascii="Calibri" w:eastAsia="Calibri" w:hAnsi="Calibri" w:cs="Calibri"/>
                <w:b/>
                <w:sz w:val="18"/>
              </w:rPr>
              <w:t xml:space="preserve">CO reduction </w:t>
            </w:r>
          </w:p>
          <w:p w:rsidR="003E2602" w:rsidRDefault="007B74C6">
            <w:pPr>
              <w:spacing w:after="15" w:line="259" w:lineRule="auto"/>
              <w:ind w:left="16" w:firstLine="0"/>
              <w:jc w:val="center"/>
            </w:pPr>
            <w:r>
              <w:rPr>
                <w:rFonts w:ascii="Calibri" w:eastAsia="Calibri" w:hAnsi="Calibri" w:cs="Calibri"/>
                <w:b/>
                <w:sz w:val="18"/>
              </w:rPr>
              <w:t xml:space="preserve">[relative to </w:t>
            </w:r>
          </w:p>
          <w:p w:rsidR="003E2602" w:rsidRDefault="007B74C6">
            <w:pPr>
              <w:spacing w:after="0" w:line="259" w:lineRule="auto"/>
              <w:ind w:left="14" w:firstLine="0"/>
              <w:jc w:val="center"/>
            </w:pPr>
            <w:r>
              <w:rPr>
                <w:rFonts w:ascii="Calibri" w:eastAsia="Calibri" w:hAnsi="Calibri" w:cs="Calibri"/>
                <w:b/>
                <w:sz w:val="18"/>
              </w:rPr>
              <w:t xml:space="preserve">BAU] </w:t>
            </w:r>
          </w:p>
        </w:tc>
      </w:tr>
      <w:tr w:rsidR="003E2602">
        <w:trPr>
          <w:trHeight w:val="262"/>
        </w:trPr>
        <w:tc>
          <w:tcPr>
            <w:tcW w:w="120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 w:firstLine="0"/>
              <w:jc w:val="center"/>
            </w:pPr>
            <w:r>
              <w:rPr>
                <w:rFonts w:ascii="Calibri" w:eastAsia="Calibri" w:hAnsi="Calibri" w:cs="Calibri"/>
                <w:b/>
                <w:sz w:val="18"/>
              </w:rPr>
              <w:t xml:space="preserve">Scenario </w:t>
            </w:r>
          </w:p>
        </w:tc>
        <w:tc>
          <w:tcPr>
            <w:tcW w:w="64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1" w:firstLine="0"/>
              <w:jc w:val="left"/>
            </w:pPr>
            <w:r>
              <w:rPr>
                <w:rFonts w:ascii="Calibri" w:eastAsia="Calibri" w:hAnsi="Calibri" w:cs="Calibri"/>
                <w:b/>
                <w:sz w:val="18"/>
              </w:rPr>
              <w:t xml:space="preserve">1990 </w:t>
            </w:r>
          </w:p>
        </w:tc>
        <w:tc>
          <w:tcPr>
            <w:tcW w:w="6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2" w:firstLine="0"/>
              <w:jc w:val="left"/>
            </w:pPr>
            <w:r>
              <w:rPr>
                <w:rFonts w:ascii="Calibri" w:eastAsia="Calibri" w:hAnsi="Calibri" w:cs="Calibri"/>
                <w:b/>
                <w:sz w:val="18"/>
              </w:rPr>
              <w:t xml:space="preserve">2000 </w:t>
            </w:r>
          </w:p>
        </w:tc>
        <w:tc>
          <w:tcPr>
            <w:tcW w:w="6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2" w:firstLine="0"/>
              <w:jc w:val="left"/>
            </w:pPr>
            <w:r>
              <w:rPr>
                <w:rFonts w:ascii="Calibri" w:eastAsia="Calibri" w:hAnsi="Calibri" w:cs="Calibri"/>
                <w:b/>
                <w:sz w:val="18"/>
              </w:rPr>
              <w:t xml:space="preserve">2010 </w:t>
            </w:r>
          </w:p>
        </w:tc>
        <w:tc>
          <w:tcPr>
            <w:tcW w:w="64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2" w:firstLine="0"/>
              <w:jc w:val="left"/>
            </w:pPr>
            <w:r>
              <w:rPr>
                <w:rFonts w:ascii="Calibri" w:eastAsia="Calibri" w:hAnsi="Calibri" w:cs="Calibri"/>
                <w:b/>
                <w:sz w:val="18"/>
              </w:rPr>
              <w:t xml:space="preserve">2020 </w:t>
            </w:r>
          </w:p>
        </w:tc>
        <w:tc>
          <w:tcPr>
            <w:tcW w:w="6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2" w:firstLine="0"/>
              <w:jc w:val="left"/>
            </w:pPr>
            <w:r>
              <w:rPr>
                <w:rFonts w:ascii="Calibri" w:eastAsia="Calibri" w:hAnsi="Calibri" w:cs="Calibri"/>
                <w:b/>
                <w:sz w:val="18"/>
              </w:rPr>
              <w:t xml:space="preserve">2030 </w:t>
            </w:r>
          </w:p>
        </w:tc>
        <w:tc>
          <w:tcPr>
            <w:tcW w:w="64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4" w:firstLine="0"/>
              <w:jc w:val="left"/>
            </w:pPr>
            <w:r>
              <w:rPr>
                <w:rFonts w:ascii="Calibri" w:eastAsia="Calibri" w:hAnsi="Calibri" w:cs="Calibri"/>
                <w:b/>
                <w:sz w:val="18"/>
              </w:rPr>
              <w:t xml:space="preserve">1990 </w:t>
            </w:r>
          </w:p>
        </w:tc>
        <w:tc>
          <w:tcPr>
            <w:tcW w:w="64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2" w:firstLine="0"/>
              <w:jc w:val="left"/>
            </w:pPr>
            <w:r>
              <w:rPr>
                <w:rFonts w:ascii="Calibri" w:eastAsia="Calibri" w:hAnsi="Calibri" w:cs="Calibri"/>
                <w:b/>
                <w:sz w:val="18"/>
              </w:rPr>
              <w:t xml:space="preserve">2000 </w:t>
            </w:r>
          </w:p>
        </w:tc>
        <w:tc>
          <w:tcPr>
            <w:tcW w:w="6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2" w:firstLine="0"/>
              <w:jc w:val="left"/>
            </w:pPr>
            <w:r>
              <w:rPr>
                <w:rFonts w:ascii="Calibri" w:eastAsia="Calibri" w:hAnsi="Calibri" w:cs="Calibri"/>
                <w:b/>
                <w:sz w:val="18"/>
              </w:rPr>
              <w:t xml:space="preserve">2010 </w:t>
            </w:r>
          </w:p>
        </w:tc>
        <w:tc>
          <w:tcPr>
            <w:tcW w:w="71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6" w:firstLine="0"/>
              <w:jc w:val="center"/>
            </w:pPr>
            <w:r>
              <w:rPr>
                <w:rFonts w:ascii="Calibri" w:eastAsia="Calibri" w:hAnsi="Calibri" w:cs="Calibri"/>
                <w:b/>
                <w:sz w:val="18"/>
              </w:rPr>
              <w:t xml:space="preserve">2020 </w:t>
            </w:r>
          </w:p>
        </w:tc>
        <w:tc>
          <w:tcPr>
            <w:tcW w:w="71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3" w:firstLine="0"/>
              <w:jc w:val="center"/>
            </w:pPr>
            <w:r>
              <w:rPr>
                <w:rFonts w:ascii="Calibri" w:eastAsia="Calibri" w:hAnsi="Calibri" w:cs="Calibri"/>
                <w:b/>
                <w:sz w:val="18"/>
              </w:rPr>
              <w:t xml:space="preserve">2030 </w:t>
            </w:r>
          </w:p>
        </w:tc>
        <w:tc>
          <w:tcPr>
            <w:tcW w:w="6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2" w:firstLine="0"/>
              <w:jc w:val="left"/>
            </w:pPr>
            <w:r>
              <w:rPr>
                <w:rFonts w:ascii="Calibri" w:eastAsia="Calibri" w:hAnsi="Calibri" w:cs="Calibri"/>
                <w:b/>
                <w:sz w:val="18"/>
              </w:rPr>
              <w:t xml:space="preserve">2020 </w:t>
            </w:r>
          </w:p>
        </w:tc>
        <w:tc>
          <w:tcPr>
            <w:tcW w:w="64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4" w:firstLine="0"/>
              <w:jc w:val="left"/>
            </w:pPr>
            <w:r>
              <w:rPr>
                <w:rFonts w:ascii="Calibri" w:eastAsia="Calibri" w:hAnsi="Calibri" w:cs="Calibri"/>
                <w:b/>
                <w:sz w:val="18"/>
              </w:rPr>
              <w:t xml:space="preserve">2030 </w:t>
            </w:r>
          </w:p>
        </w:tc>
      </w:tr>
      <w:tr w:rsidR="003E2602">
        <w:trPr>
          <w:trHeight w:val="263"/>
        </w:trPr>
        <w:tc>
          <w:tcPr>
            <w:tcW w:w="120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 w:firstLine="0"/>
              <w:jc w:val="center"/>
            </w:pPr>
            <w:r>
              <w:rPr>
                <w:rFonts w:ascii="Calibri" w:eastAsia="Calibri" w:hAnsi="Calibri" w:cs="Calibri"/>
                <w:b/>
                <w:sz w:val="18"/>
              </w:rPr>
              <w:t xml:space="preserve">BAU </w:t>
            </w:r>
          </w:p>
        </w:tc>
        <w:tc>
          <w:tcPr>
            <w:tcW w:w="64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1" w:firstLine="0"/>
              <w:jc w:val="left"/>
            </w:pPr>
            <w:r>
              <w:rPr>
                <w:rFonts w:ascii="Calibri" w:eastAsia="Calibri" w:hAnsi="Calibri" w:cs="Calibri"/>
                <w:sz w:val="18"/>
              </w:rPr>
              <w:t xml:space="preserve">2038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2" w:firstLine="0"/>
              <w:jc w:val="left"/>
            </w:pPr>
            <w:r>
              <w:rPr>
                <w:rFonts w:ascii="Calibri" w:eastAsia="Calibri" w:hAnsi="Calibri" w:cs="Calibri"/>
                <w:sz w:val="18"/>
              </w:rPr>
              <w:t xml:space="preserve">1793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2" w:firstLine="0"/>
              <w:jc w:val="left"/>
            </w:pPr>
            <w:r>
              <w:rPr>
                <w:rFonts w:ascii="Calibri" w:eastAsia="Calibri" w:hAnsi="Calibri" w:cs="Calibri"/>
                <w:sz w:val="18"/>
              </w:rPr>
              <w:t xml:space="preserve">1658 </w:t>
            </w:r>
          </w:p>
        </w:tc>
        <w:tc>
          <w:tcPr>
            <w:tcW w:w="6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1" w:firstLine="0"/>
              <w:jc w:val="left"/>
            </w:pPr>
            <w:r>
              <w:rPr>
                <w:rFonts w:ascii="Calibri" w:eastAsia="Calibri" w:hAnsi="Calibri" w:cs="Calibri"/>
                <w:sz w:val="18"/>
              </w:rPr>
              <w:t xml:space="preserve">1580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1" w:firstLine="0"/>
              <w:jc w:val="left"/>
            </w:pPr>
            <w:r>
              <w:rPr>
                <w:rFonts w:ascii="Calibri" w:eastAsia="Calibri" w:hAnsi="Calibri" w:cs="Calibri"/>
                <w:sz w:val="18"/>
              </w:rPr>
              <w:t xml:space="preserve">1433 </w:t>
            </w:r>
          </w:p>
        </w:tc>
        <w:tc>
          <w:tcPr>
            <w:tcW w:w="6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(ref) </w:t>
            </w:r>
          </w:p>
        </w:tc>
        <w:tc>
          <w:tcPr>
            <w:tcW w:w="6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(ref)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(ref) </w:t>
            </w:r>
          </w:p>
        </w:tc>
        <w:tc>
          <w:tcPr>
            <w:tcW w:w="7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 w:firstLine="0"/>
              <w:jc w:val="center"/>
            </w:pPr>
            <w:r>
              <w:rPr>
                <w:rFonts w:ascii="Calibri" w:eastAsia="Calibri" w:hAnsi="Calibri" w:cs="Calibri"/>
                <w:sz w:val="18"/>
              </w:rPr>
              <w:t xml:space="preserve">(ref) </w:t>
            </w:r>
          </w:p>
        </w:tc>
        <w:tc>
          <w:tcPr>
            <w:tcW w:w="7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8" w:firstLine="0"/>
              <w:jc w:val="center"/>
            </w:pPr>
            <w:r>
              <w:rPr>
                <w:rFonts w:ascii="Calibri" w:eastAsia="Calibri" w:hAnsi="Calibri" w:cs="Calibri"/>
                <w:sz w:val="18"/>
              </w:rPr>
              <w:t xml:space="preserve">(ref)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9" w:firstLine="0"/>
              <w:jc w:val="center"/>
            </w:pPr>
            <w:r>
              <w:rPr>
                <w:rFonts w:ascii="Calibri" w:eastAsia="Calibri" w:hAnsi="Calibri" w:cs="Calibri"/>
                <w:sz w:val="18"/>
              </w:rPr>
              <w:t xml:space="preserve">(ref)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 w:firstLine="0"/>
              <w:jc w:val="center"/>
            </w:pPr>
            <w:r>
              <w:rPr>
                <w:rFonts w:ascii="Calibri" w:eastAsia="Calibri" w:hAnsi="Calibri" w:cs="Calibri"/>
                <w:sz w:val="18"/>
              </w:rPr>
              <w:t xml:space="preserve">(ref) </w:t>
            </w:r>
          </w:p>
        </w:tc>
      </w:tr>
      <w:tr w:rsidR="003E2602">
        <w:trPr>
          <w:trHeight w:val="263"/>
        </w:trPr>
        <w:tc>
          <w:tcPr>
            <w:tcW w:w="120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 w:firstLine="0"/>
              <w:jc w:val="center"/>
            </w:pPr>
            <w:r>
              <w:rPr>
                <w:rFonts w:ascii="Calibri" w:eastAsia="Calibri" w:hAnsi="Calibri" w:cs="Calibri"/>
                <w:b/>
                <w:sz w:val="18"/>
              </w:rPr>
              <w:t xml:space="preserve">A </w:t>
            </w:r>
          </w:p>
        </w:tc>
        <w:tc>
          <w:tcPr>
            <w:tcW w:w="64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1" w:firstLine="0"/>
              <w:jc w:val="left"/>
            </w:pPr>
            <w:r>
              <w:rPr>
                <w:rFonts w:ascii="Calibri" w:eastAsia="Calibri" w:hAnsi="Calibri" w:cs="Calibri"/>
                <w:sz w:val="18"/>
              </w:rPr>
              <w:t xml:space="preserve">2038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2" w:firstLine="0"/>
              <w:jc w:val="left"/>
            </w:pPr>
            <w:r>
              <w:rPr>
                <w:rFonts w:ascii="Calibri" w:eastAsia="Calibri" w:hAnsi="Calibri" w:cs="Calibri"/>
                <w:sz w:val="18"/>
              </w:rPr>
              <w:t xml:space="preserve">1793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2" w:firstLine="0"/>
              <w:jc w:val="left"/>
            </w:pPr>
            <w:r>
              <w:rPr>
                <w:rFonts w:ascii="Calibri" w:eastAsia="Calibri" w:hAnsi="Calibri" w:cs="Calibri"/>
                <w:sz w:val="18"/>
              </w:rPr>
              <w:t xml:space="preserve">1658 </w:t>
            </w:r>
          </w:p>
        </w:tc>
        <w:tc>
          <w:tcPr>
            <w:tcW w:w="6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2" w:firstLine="0"/>
              <w:jc w:val="left"/>
            </w:pPr>
            <w:r>
              <w:rPr>
                <w:rFonts w:ascii="Calibri" w:eastAsia="Calibri" w:hAnsi="Calibri" w:cs="Calibri"/>
                <w:sz w:val="18"/>
              </w:rPr>
              <w:t xml:space="preserve">1475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 w:firstLine="0"/>
              <w:jc w:val="center"/>
            </w:pPr>
            <w:r>
              <w:rPr>
                <w:rFonts w:ascii="Calibri" w:eastAsia="Calibri" w:hAnsi="Calibri" w:cs="Calibri"/>
                <w:sz w:val="18"/>
              </w:rPr>
              <w:t xml:space="preserve">993 </w:t>
            </w:r>
          </w:p>
        </w:tc>
        <w:tc>
          <w:tcPr>
            <w:tcW w:w="6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 w:firstLine="0"/>
              <w:jc w:val="center"/>
            </w:pPr>
            <w:r>
              <w:rPr>
                <w:rFonts w:ascii="Calibri" w:eastAsia="Calibri" w:hAnsi="Calibri" w:cs="Calibri"/>
                <w:sz w:val="18"/>
              </w:rPr>
              <w:t xml:space="preserve">0,0 </w:t>
            </w:r>
          </w:p>
        </w:tc>
        <w:tc>
          <w:tcPr>
            <w:tcW w:w="6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0,0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5" w:firstLine="0"/>
              <w:jc w:val="center"/>
            </w:pPr>
            <w:r>
              <w:rPr>
                <w:rFonts w:ascii="Calibri" w:eastAsia="Calibri" w:hAnsi="Calibri" w:cs="Calibri"/>
                <w:sz w:val="18"/>
              </w:rPr>
              <w:t xml:space="preserve">0,0 </w:t>
            </w:r>
          </w:p>
        </w:tc>
        <w:tc>
          <w:tcPr>
            <w:tcW w:w="7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0" w:firstLine="0"/>
              <w:jc w:val="left"/>
            </w:pPr>
            <w:r>
              <w:rPr>
                <w:rFonts w:ascii="Calibri" w:eastAsia="Calibri" w:hAnsi="Calibri" w:cs="Calibri"/>
                <w:sz w:val="18"/>
              </w:rPr>
              <w:t xml:space="preserve">-105,2 </w:t>
            </w:r>
          </w:p>
        </w:tc>
        <w:tc>
          <w:tcPr>
            <w:tcW w:w="7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9" w:firstLine="0"/>
              <w:jc w:val="left"/>
            </w:pPr>
            <w:r>
              <w:rPr>
                <w:rFonts w:ascii="Calibri" w:eastAsia="Calibri" w:hAnsi="Calibri" w:cs="Calibri"/>
                <w:sz w:val="18"/>
              </w:rPr>
              <w:t xml:space="preserve">-440,3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7" w:firstLine="0"/>
              <w:jc w:val="center"/>
            </w:pPr>
            <w:r>
              <w:rPr>
                <w:rFonts w:ascii="Calibri" w:eastAsia="Calibri" w:hAnsi="Calibri" w:cs="Calibri"/>
                <w:sz w:val="18"/>
              </w:rPr>
              <w:t xml:space="preserve">-7%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4" w:firstLine="0"/>
              <w:jc w:val="left"/>
            </w:pPr>
            <w:r>
              <w:rPr>
                <w:rFonts w:ascii="Calibri" w:eastAsia="Calibri" w:hAnsi="Calibri" w:cs="Calibri"/>
                <w:sz w:val="18"/>
              </w:rPr>
              <w:t xml:space="preserve">-31% </w:t>
            </w:r>
          </w:p>
        </w:tc>
      </w:tr>
      <w:tr w:rsidR="003E2602">
        <w:trPr>
          <w:trHeight w:val="263"/>
        </w:trPr>
        <w:tc>
          <w:tcPr>
            <w:tcW w:w="120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2" w:firstLine="0"/>
              <w:jc w:val="center"/>
            </w:pPr>
            <w:r>
              <w:rPr>
                <w:rFonts w:ascii="Calibri" w:eastAsia="Calibri" w:hAnsi="Calibri" w:cs="Calibri"/>
                <w:b/>
                <w:sz w:val="18"/>
              </w:rPr>
              <w:t xml:space="preserve">B </w:t>
            </w:r>
          </w:p>
        </w:tc>
        <w:tc>
          <w:tcPr>
            <w:tcW w:w="64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1" w:firstLine="0"/>
              <w:jc w:val="left"/>
            </w:pPr>
            <w:r>
              <w:rPr>
                <w:rFonts w:ascii="Calibri" w:eastAsia="Calibri" w:hAnsi="Calibri" w:cs="Calibri"/>
                <w:sz w:val="18"/>
              </w:rPr>
              <w:t xml:space="preserve">2038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2" w:firstLine="0"/>
              <w:jc w:val="left"/>
            </w:pPr>
            <w:r>
              <w:rPr>
                <w:rFonts w:ascii="Calibri" w:eastAsia="Calibri" w:hAnsi="Calibri" w:cs="Calibri"/>
                <w:sz w:val="18"/>
              </w:rPr>
              <w:t xml:space="preserve">1793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2" w:firstLine="0"/>
              <w:jc w:val="left"/>
            </w:pPr>
            <w:r>
              <w:rPr>
                <w:rFonts w:ascii="Calibri" w:eastAsia="Calibri" w:hAnsi="Calibri" w:cs="Calibri"/>
                <w:sz w:val="18"/>
              </w:rPr>
              <w:t xml:space="preserve">1658 </w:t>
            </w:r>
          </w:p>
        </w:tc>
        <w:tc>
          <w:tcPr>
            <w:tcW w:w="6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2" w:firstLine="0"/>
              <w:jc w:val="left"/>
            </w:pPr>
            <w:r>
              <w:rPr>
                <w:rFonts w:ascii="Calibri" w:eastAsia="Calibri" w:hAnsi="Calibri" w:cs="Calibri"/>
                <w:sz w:val="18"/>
              </w:rPr>
              <w:t xml:space="preserve">1348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 w:firstLine="0"/>
              <w:jc w:val="center"/>
            </w:pPr>
            <w:r>
              <w:rPr>
                <w:rFonts w:ascii="Calibri" w:eastAsia="Calibri" w:hAnsi="Calibri" w:cs="Calibri"/>
                <w:sz w:val="18"/>
              </w:rPr>
              <w:t xml:space="preserve">868 </w:t>
            </w:r>
          </w:p>
        </w:tc>
        <w:tc>
          <w:tcPr>
            <w:tcW w:w="6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 w:firstLine="0"/>
              <w:jc w:val="center"/>
            </w:pPr>
            <w:r>
              <w:rPr>
                <w:rFonts w:ascii="Calibri" w:eastAsia="Calibri" w:hAnsi="Calibri" w:cs="Calibri"/>
                <w:sz w:val="18"/>
              </w:rPr>
              <w:t xml:space="preserve">0,0 </w:t>
            </w:r>
          </w:p>
        </w:tc>
        <w:tc>
          <w:tcPr>
            <w:tcW w:w="6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0,0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5" w:firstLine="0"/>
              <w:jc w:val="center"/>
            </w:pPr>
            <w:r>
              <w:rPr>
                <w:rFonts w:ascii="Calibri" w:eastAsia="Calibri" w:hAnsi="Calibri" w:cs="Calibri"/>
                <w:sz w:val="18"/>
              </w:rPr>
              <w:t xml:space="preserve">0,0 </w:t>
            </w:r>
          </w:p>
        </w:tc>
        <w:tc>
          <w:tcPr>
            <w:tcW w:w="7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0" w:firstLine="0"/>
              <w:jc w:val="left"/>
            </w:pPr>
            <w:r>
              <w:rPr>
                <w:rFonts w:ascii="Calibri" w:eastAsia="Calibri" w:hAnsi="Calibri" w:cs="Calibri"/>
                <w:sz w:val="18"/>
              </w:rPr>
              <w:t xml:space="preserve">-231,3 </w:t>
            </w:r>
          </w:p>
        </w:tc>
        <w:tc>
          <w:tcPr>
            <w:tcW w:w="7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9" w:firstLine="0"/>
              <w:jc w:val="left"/>
            </w:pPr>
            <w:r>
              <w:rPr>
                <w:rFonts w:ascii="Calibri" w:eastAsia="Calibri" w:hAnsi="Calibri" w:cs="Calibri"/>
                <w:sz w:val="18"/>
              </w:rPr>
              <w:t xml:space="preserve">-565,4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3" w:firstLine="0"/>
              <w:jc w:val="left"/>
            </w:pPr>
            <w:r>
              <w:rPr>
                <w:rFonts w:ascii="Calibri" w:eastAsia="Calibri" w:hAnsi="Calibri" w:cs="Calibri"/>
                <w:sz w:val="18"/>
              </w:rPr>
              <w:t xml:space="preserve">-15%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4" w:firstLine="0"/>
              <w:jc w:val="left"/>
            </w:pPr>
            <w:r>
              <w:rPr>
                <w:rFonts w:ascii="Calibri" w:eastAsia="Calibri" w:hAnsi="Calibri" w:cs="Calibri"/>
                <w:sz w:val="18"/>
              </w:rPr>
              <w:t xml:space="preserve">-39% </w:t>
            </w:r>
          </w:p>
        </w:tc>
      </w:tr>
      <w:tr w:rsidR="003E2602">
        <w:trPr>
          <w:trHeight w:val="263"/>
        </w:trPr>
        <w:tc>
          <w:tcPr>
            <w:tcW w:w="120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 w:firstLine="0"/>
              <w:jc w:val="center"/>
            </w:pPr>
            <w:r>
              <w:rPr>
                <w:rFonts w:ascii="Calibri" w:eastAsia="Calibri" w:hAnsi="Calibri" w:cs="Calibri"/>
                <w:b/>
                <w:sz w:val="18"/>
              </w:rPr>
              <w:t xml:space="preserve">C </w:t>
            </w:r>
          </w:p>
        </w:tc>
        <w:tc>
          <w:tcPr>
            <w:tcW w:w="64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1" w:firstLine="0"/>
              <w:jc w:val="left"/>
            </w:pPr>
            <w:r>
              <w:rPr>
                <w:rFonts w:ascii="Calibri" w:eastAsia="Calibri" w:hAnsi="Calibri" w:cs="Calibri"/>
                <w:sz w:val="18"/>
              </w:rPr>
              <w:t xml:space="preserve">2038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2" w:firstLine="0"/>
              <w:jc w:val="left"/>
            </w:pPr>
            <w:r>
              <w:rPr>
                <w:rFonts w:ascii="Calibri" w:eastAsia="Calibri" w:hAnsi="Calibri" w:cs="Calibri"/>
                <w:sz w:val="18"/>
              </w:rPr>
              <w:t xml:space="preserve">1793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2" w:firstLine="0"/>
              <w:jc w:val="left"/>
            </w:pPr>
            <w:r>
              <w:rPr>
                <w:rFonts w:ascii="Calibri" w:eastAsia="Calibri" w:hAnsi="Calibri" w:cs="Calibri"/>
                <w:sz w:val="18"/>
              </w:rPr>
              <w:t xml:space="preserve">1658 </w:t>
            </w:r>
          </w:p>
        </w:tc>
        <w:tc>
          <w:tcPr>
            <w:tcW w:w="6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2" w:firstLine="0"/>
              <w:jc w:val="left"/>
            </w:pPr>
            <w:r>
              <w:rPr>
                <w:rFonts w:ascii="Calibri" w:eastAsia="Calibri" w:hAnsi="Calibri" w:cs="Calibri"/>
                <w:sz w:val="18"/>
              </w:rPr>
              <w:t xml:space="preserve">1348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 w:firstLine="0"/>
              <w:jc w:val="center"/>
            </w:pPr>
            <w:r>
              <w:rPr>
                <w:rFonts w:ascii="Calibri" w:eastAsia="Calibri" w:hAnsi="Calibri" w:cs="Calibri"/>
                <w:sz w:val="18"/>
              </w:rPr>
              <w:t xml:space="preserve">868 </w:t>
            </w:r>
          </w:p>
        </w:tc>
        <w:tc>
          <w:tcPr>
            <w:tcW w:w="6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 w:firstLine="0"/>
              <w:jc w:val="center"/>
            </w:pPr>
            <w:r>
              <w:rPr>
                <w:rFonts w:ascii="Calibri" w:eastAsia="Calibri" w:hAnsi="Calibri" w:cs="Calibri"/>
                <w:sz w:val="18"/>
              </w:rPr>
              <w:t xml:space="preserve">0,0 </w:t>
            </w:r>
          </w:p>
        </w:tc>
        <w:tc>
          <w:tcPr>
            <w:tcW w:w="6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0,0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5" w:firstLine="0"/>
              <w:jc w:val="center"/>
            </w:pPr>
            <w:r>
              <w:rPr>
                <w:rFonts w:ascii="Calibri" w:eastAsia="Calibri" w:hAnsi="Calibri" w:cs="Calibri"/>
                <w:sz w:val="18"/>
              </w:rPr>
              <w:t xml:space="preserve">0,0 </w:t>
            </w:r>
          </w:p>
        </w:tc>
        <w:tc>
          <w:tcPr>
            <w:tcW w:w="7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0" w:firstLine="0"/>
              <w:jc w:val="left"/>
            </w:pPr>
            <w:r>
              <w:rPr>
                <w:rFonts w:ascii="Calibri" w:eastAsia="Calibri" w:hAnsi="Calibri" w:cs="Calibri"/>
                <w:sz w:val="18"/>
              </w:rPr>
              <w:t xml:space="preserve">-231,3 </w:t>
            </w:r>
          </w:p>
        </w:tc>
        <w:tc>
          <w:tcPr>
            <w:tcW w:w="7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9" w:firstLine="0"/>
              <w:jc w:val="left"/>
            </w:pPr>
            <w:r>
              <w:rPr>
                <w:rFonts w:ascii="Calibri" w:eastAsia="Calibri" w:hAnsi="Calibri" w:cs="Calibri"/>
                <w:sz w:val="18"/>
              </w:rPr>
              <w:t xml:space="preserve">-565,4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3" w:firstLine="0"/>
              <w:jc w:val="left"/>
            </w:pPr>
            <w:r>
              <w:rPr>
                <w:rFonts w:ascii="Calibri" w:eastAsia="Calibri" w:hAnsi="Calibri" w:cs="Calibri"/>
                <w:sz w:val="18"/>
              </w:rPr>
              <w:t xml:space="preserve">-15%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4" w:firstLine="0"/>
              <w:jc w:val="left"/>
            </w:pPr>
            <w:r>
              <w:rPr>
                <w:rFonts w:ascii="Calibri" w:eastAsia="Calibri" w:hAnsi="Calibri" w:cs="Calibri"/>
                <w:sz w:val="18"/>
              </w:rPr>
              <w:t xml:space="preserve">-39% </w:t>
            </w:r>
          </w:p>
        </w:tc>
      </w:tr>
      <w:tr w:rsidR="003E2602">
        <w:trPr>
          <w:trHeight w:val="263"/>
        </w:trPr>
        <w:tc>
          <w:tcPr>
            <w:tcW w:w="120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0" w:firstLine="0"/>
              <w:jc w:val="center"/>
            </w:pPr>
            <w:r>
              <w:rPr>
                <w:rFonts w:ascii="Calibri" w:eastAsia="Calibri" w:hAnsi="Calibri" w:cs="Calibri"/>
                <w:b/>
                <w:sz w:val="18"/>
              </w:rPr>
              <w:t xml:space="preserve">D </w:t>
            </w:r>
          </w:p>
        </w:tc>
        <w:tc>
          <w:tcPr>
            <w:tcW w:w="64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1" w:firstLine="0"/>
              <w:jc w:val="left"/>
            </w:pPr>
            <w:r>
              <w:rPr>
                <w:rFonts w:ascii="Calibri" w:eastAsia="Calibri" w:hAnsi="Calibri" w:cs="Calibri"/>
                <w:sz w:val="18"/>
              </w:rPr>
              <w:t xml:space="preserve">2038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2" w:firstLine="0"/>
              <w:jc w:val="left"/>
            </w:pPr>
            <w:r>
              <w:rPr>
                <w:rFonts w:ascii="Calibri" w:eastAsia="Calibri" w:hAnsi="Calibri" w:cs="Calibri"/>
                <w:sz w:val="18"/>
              </w:rPr>
              <w:t xml:space="preserve">1793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2" w:firstLine="0"/>
              <w:jc w:val="left"/>
            </w:pPr>
            <w:r>
              <w:rPr>
                <w:rFonts w:ascii="Calibri" w:eastAsia="Calibri" w:hAnsi="Calibri" w:cs="Calibri"/>
                <w:sz w:val="18"/>
              </w:rPr>
              <w:t xml:space="preserve">1658 </w:t>
            </w:r>
          </w:p>
        </w:tc>
        <w:tc>
          <w:tcPr>
            <w:tcW w:w="6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2" w:firstLine="0"/>
              <w:jc w:val="left"/>
            </w:pPr>
            <w:r>
              <w:rPr>
                <w:rFonts w:ascii="Calibri" w:eastAsia="Calibri" w:hAnsi="Calibri" w:cs="Calibri"/>
                <w:sz w:val="18"/>
              </w:rPr>
              <w:t xml:space="preserve">1328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 w:firstLine="0"/>
              <w:jc w:val="center"/>
            </w:pPr>
            <w:r>
              <w:rPr>
                <w:rFonts w:ascii="Calibri" w:eastAsia="Calibri" w:hAnsi="Calibri" w:cs="Calibri"/>
                <w:sz w:val="18"/>
              </w:rPr>
              <w:t xml:space="preserve">845 </w:t>
            </w:r>
          </w:p>
        </w:tc>
        <w:tc>
          <w:tcPr>
            <w:tcW w:w="6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 w:firstLine="0"/>
              <w:jc w:val="center"/>
            </w:pPr>
            <w:r>
              <w:rPr>
                <w:rFonts w:ascii="Calibri" w:eastAsia="Calibri" w:hAnsi="Calibri" w:cs="Calibri"/>
                <w:sz w:val="18"/>
              </w:rPr>
              <w:t xml:space="preserve">0,0 </w:t>
            </w:r>
          </w:p>
        </w:tc>
        <w:tc>
          <w:tcPr>
            <w:tcW w:w="6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0,0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5" w:firstLine="0"/>
              <w:jc w:val="center"/>
            </w:pPr>
            <w:r>
              <w:rPr>
                <w:rFonts w:ascii="Calibri" w:eastAsia="Calibri" w:hAnsi="Calibri" w:cs="Calibri"/>
                <w:sz w:val="18"/>
              </w:rPr>
              <w:t xml:space="preserve">0,0 </w:t>
            </w:r>
          </w:p>
        </w:tc>
        <w:tc>
          <w:tcPr>
            <w:tcW w:w="7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0" w:firstLine="0"/>
              <w:jc w:val="left"/>
            </w:pPr>
            <w:r>
              <w:rPr>
                <w:rFonts w:ascii="Calibri" w:eastAsia="Calibri" w:hAnsi="Calibri" w:cs="Calibri"/>
                <w:sz w:val="18"/>
              </w:rPr>
              <w:t xml:space="preserve">-252,3 </w:t>
            </w:r>
          </w:p>
        </w:tc>
        <w:tc>
          <w:tcPr>
            <w:tcW w:w="7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9" w:firstLine="0"/>
              <w:jc w:val="left"/>
            </w:pPr>
            <w:r>
              <w:rPr>
                <w:rFonts w:ascii="Calibri" w:eastAsia="Calibri" w:hAnsi="Calibri" w:cs="Calibri"/>
                <w:sz w:val="18"/>
              </w:rPr>
              <w:t xml:space="preserve">-588,0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3" w:firstLine="0"/>
              <w:jc w:val="left"/>
            </w:pPr>
            <w:r>
              <w:rPr>
                <w:rFonts w:ascii="Calibri" w:eastAsia="Calibri" w:hAnsi="Calibri" w:cs="Calibri"/>
                <w:sz w:val="18"/>
              </w:rPr>
              <w:t xml:space="preserve">-16%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4" w:firstLine="0"/>
              <w:jc w:val="left"/>
            </w:pPr>
            <w:r>
              <w:rPr>
                <w:rFonts w:ascii="Calibri" w:eastAsia="Calibri" w:hAnsi="Calibri" w:cs="Calibri"/>
                <w:sz w:val="18"/>
              </w:rPr>
              <w:t xml:space="preserve">-41% </w:t>
            </w:r>
          </w:p>
        </w:tc>
      </w:tr>
      <w:tr w:rsidR="003E2602">
        <w:trPr>
          <w:trHeight w:val="262"/>
        </w:trPr>
        <w:tc>
          <w:tcPr>
            <w:tcW w:w="1202"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 w:firstLine="0"/>
              <w:jc w:val="center"/>
            </w:pPr>
            <w:r>
              <w:rPr>
                <w:rFonts w:ascii="Calibri" w:eastAsia="Calibri" w:hAnsi="Calibri" w:cs="Calibri"/>
                <w:b/>
                <w:sz w:val="18"/>
              </w:rPr>
              <w:t xml:space="preserve">E </w:t>
            </w:r>
          </w:p>
        </w:tc>
        <w:tc>
          <w:tcPr>
            <w:tcW w:w="642"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1" w:firstLine="0"/>
              <w:jc w:val="left"/>
            </w:pPr>
            <w:r>
              <w:rPr>
                <w:rFonts w:ascii="Calibri" w:eastAsia="Calibri" w:hAnsi="Calibri" w:cs="Calibri"/>
                <w:sz w:val="18"/>
              </w:rPr>
              <w:t xml:space="preserve">2038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2" w:firstLine="0"/>
              <w:jc w:val="left"/>
            </w:pPr>
            <w:r>
              <w:rPr>
                <w:rFonts w:ascii="Calibri" w:eastAsia="Calibri" w:hAnsi="Calibri" w:cs="Calibri"/>
                <w:sz w:val="18"/>
              </w:rPr>
              <w:t xml:space="preserve">1793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2" w:firstLine="0"/>
              <w:jc w:val="left"/>
            </w:pPr>
            <w:r>
              <w:rPr>
                <w:rFonts w:ascii="Calibri" w:eastAsia="Calibri" w:hAnsi="Calibri" w:cs="Calibri"/>
                <w:sz w:val="18"/>
              </w:rPr>
              <w:t xml:space="preserve">1658 </w:t>
            </w:r>
          </w:p>
        </w:tc>
        <w:tc>
          <w:tcPr>
            <w:tcW w:w="6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2" w:firstLine="0"/>
              <w:jc w:val="left"/>
            </w:pPr>
            <w:r>
              <w:rPr>
                <w:rFonts w:ascii="Calibri" w:eastAsia="Calibri" w:hAnsi="Calibri" w:cs="Calibri"/>
                <w:sz w:val="18"/>
              </w:rPr>
              <w:t xml:space="preserve">1331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 w:firstLine="0"/>
              <w:jc w:val="center"/>
            </w:pPr>
            <w:r>
              <w:rPr>
                <w:rFonts w:ascii="Calibri" w:eastAsia="Calibri" w:hAnsi="Calibri" w:cs="Calibri"/>
                <w:sz w:val="18"/>
              </w:rPr>
              <w:t xml:space="preserve">853 </w:t>
            </w:r>
          </w:p>
        </w:tc>
        <w:tc>
          <w:tcPr>
            <w:tcW w:w="6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4" w:firstLine="0"/>
              <w:jc w:val="center"/>
            </w:pPr>
            <w:r>
              <w:rPr>
                <w:rFonts w:ascii="Calibri" w:eastAsia="Calibri" w:hAnsi="Calibri" w:cs="Calibri"/>
                <w:sz w:val="18"/>
              </w:rPr>
              <w:t xml:space="preserve">0,0 </w:t>
            </w:r>
          </w:p>
        </w:tc>
        <w:tc>
          <w:tcPr>
            <w:tcW w:w="64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3" w:firstLine="0"/>
              <w:jc w:val="center"/>
            </w:pPr>
            <w:r>
              <w:rPr>
                <w:rFonts w:ascii="Calibri" w:eastAsia="Calibri" w:hAnsi="Calibri" w:cs="Calibri"/>
                <w:sz w:val="18"/>
              </w:rPr>
              <w:t xml:space="preserve">0,0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5" w:firstLine="0"/>
              <w:jc w:val="center"/>
            </w:pPr>
            <w:r>
              <w:rPr>
                <w:rFonts w:ascii="Calibri" w:eastAsia="Calibri" w:hAnsi="Calibri" w:cs="Calibri"/>
                <w:sz w:val="18"/>
              </w:rPr>
              <w:t xml:space="preserve">0,0 </w:t>
            </w:r>
          </w:p>
        </w:tc>
        <w:tc>
          <w:tcPr>
            <w:tcW w:w="7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0" w:firstLine="0"/>
              <w:jc w:val="left"/>
            </w:pPr>
            <w:r>
              <w:rPr>
                <w:rFonts w:ascii="Calibri" w:eastAsia="Calibri" w:hAnsi="Calibri" w:cs="Calibri"/>
                <w:sz w:val="18"/>
              </w:rPr>
              <w:t xml:space="preserve">-248,6 </w:t>
            </w:r>
          </w:p>
        </w:tc>
        <w:tc>
          <w:tcPr>
            <w:tcW w:w="71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09" w:firstLine="0"/>
              <w:jc w:val="left"/>
            </w:pPr>
            <w:r>
              <w:rPr>
                <w:rFonts w:ascii="Calibri" w:eastAsia="Calibri" w:hAnsi="Calibri" w:cs="Calibri"/>
                <w:sz w:val="18"/>
              </w:rPr>
              <w:t xml:space="preserve">-580,0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3" w:firstLine="0"/>
              <w:jc w:val="left"/>
            </w:pPr>
            <w:r>
              <w:rPr>
                <w:rFonts w:ascii="Calibri" w:eastAsia="Calibri" w:hAnsi="Calibri" w:cs="Calibri"/>
                <w:sz w:val="18"/>
              </w:rPr>
              <w:t xml:space="preserve">-16% </w:t>
            </w:r>
          </w:p>
        </w:tc>
        <w:tc>
          <w:tcPr>
            <w:tcW w:w="64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24" w:firstLine="0"/>
              <w:jc w:val="left"/>
            </w:pPr>
            <w:r>
              <w:rPr>
                <w:rFonts w:ascii="Calibri" w:eastAsia="Calibri" w:hAnsi="Calibri" w:cs="Calibri"/>
                <w:sz w:val="18"/>
              </w:rPr>
              <w:t xml:space="preserve">-40% </w:t>
            </w:r>
          </w:p>
        </w:tc>
      </w:tr>
    </w:tbl>
    <w:p w:rsidR="003E2602" w:rsidRDefault="007B74C6">
      <w:pPr>
        <w:spacing w:after="96" w:line="259" w:lineRule="auto"/>
        <w:ind w:left="850" w:firstLine="0"/>
        <w:jc w:val="left"/>
      </w:pPr>
      <w:r>
        <w:t xml:space="preserve"> </w:t>
      </w:r>
    </w:p>
    <w:p w:rsidR="003E2602" w:rsidRDefault="007B74C6">
      <w:pPr>
        <w:spacing w:after="12"/>
        <w:ind w:left="845" w:right="834"/>
      </w:pPr>
      <w:r>
        <w:t xml:space="preserve">Table A6-8: OGC emissions and reductions </w:t>
      </w:r>
    </w:p>
    <w:tbl>
      <w:tblPr>
        <w:tblStyle w:val="TableGrid"/>
        <w:tblW w:w="9070" w:type="dxa"/>
        <w:tblInd w:w="851" w:type="dxa"/>
        <w:tblCellMar>
          <w:top w:w="40" w:type="dxa"/>
          <w:left w:w="29" w:type="dxa"/>
          <w:bottom w:w="0" w:type="dxa"/>
          <w:right w:w="0" w:type="dxa"/>
        </w:tblCellMar>
        <w:tblLook w:val="04A0" w:firstRow="1" w:lastRow="0" w:firstColumn="1" w:lastColumn="0" w:noHBand="0" w:noVBand="1"/>
      </w:tblPr>
      <w:tblGrid>
        <w:gridCol w:w="1223"/>
        <w:gridCol w:w="654"/>
        <w:gridCol w:w="654"/>
        <w:gridCol w:w="654"/>
        <w:gridCol w:w="654"/>
        <w:gridCol w:w="654"/>
        <w:gridCol w:w="654"/>
        <w:gridCol w:w="654"/>
        <w:gridCol w:w="654"/>
        <w:gridCol w:w="654"/>
        <w:gridCol w:w="654"/>
        <w:gridCol w:w="654"/>
        <w:gridCol w:w="653"/>
      </w:tblGrid>
      <w:tr w:rsidR="003E2602">
        <w:trPr>
          <w:trHeight w:val="767"/>
        </w:trPr>
        <w:tc>
          <w:tcPr>
            <w:tcW w:w="1223" w:type="dxa"/>
            <w:tcBorders>
              <w:top w:val="nil"/>
              <w:left w:val="nil"/>
              <w:bottom w:val="single" w:sz="4" w:space="0" w:color="000000"/>
              <w:right w:val="single" w:sz="4" w:space="0" w:color="000000"/>
            </w:tcBorders>
            <w:vAlign w:val="center"/>
          </w:tcPr>
          <w:p w:rsidR="003E2602" w:rsidRDefault="007B74C6">
            <w:pPr>
              <w:spacing w:after="0" w:line="259" w:lineRule="auto"/>
              <w:ind w:left="8" w:firstLine="0"/>
              <w:jc w:val="center"/>
            </w:pPr>
            <w:r>
              <w:rPr>
                <w:rFonts w:ascii="Calibri" w:eastAsia="Calibri" w:hAnsi="Calibri" w:cs="Calibri"/>
                <w:sz w:val="18"/>
              </w:rPr>
              <w:t xml:space="preserve"> </w:t>
            </w:r>
          </w:p>
        </w:tc>
        <w:tc>
          <w:tcPr>
            <w:tcW w:w="3270" w:type="dxa"/>
            <w:gridSpan w:val="5"/>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right="30" w:firstLine="0"/>
              <w:jc w:val="center"/>
            </w:pPr>
            <w:r>
              <w:rPr>
                <w:rFonts w:ascii="Calibri" w:eastAsia="Calibri" w:hAnsi="Calibri" w:cs="Calibri"/>
                <w:b/>
                <w:sz w:val="18"/>
              </w:rPr>
              <w:t xml:space="preserve">OGC emissions [kton/year] </w:t>
            </w:r>
          </w:p>
        </w:tc>
        <w:tc>
          <w:tcPr>
            <w:tcW w:w="654" w:type="dxa"/>
            <w:tcBorders>
              <w:top w:val="single" w:sz="4" w:space="0" w:color="000000"/>
              <w:left w:val="single" w:sz="4" w:space="0" w:color="000000"/>
              <w:bottom w:val="single" w:sz="4" w:space="0" w:color="000000"/>
              <w:right w:val="nil"/>
            </w:tcBorders>
            <w:shd w:val="clear" w:color="auto" w:fill="BFBFBF"/>
          </w:tcPr>
          <w:p w:rsidR="003E2602" w:rsidRDefault="003E2602">
            <w:pPr>
              <w:spacing w:after="160" w:line="259" w:lineRule="auto"/>
              <w:ind w:left="0" w:firstLine="0"/>
              <w:jc w:val="left"/>
            </w:pPr>
          </w:p>
        </w:tc>
        <w:tc>
          <w:tcPr>
            <w:tcW w:w="1962" w:type="dxa"/>
            <w:gridSpan w:val="3"/>
            <w:tcBorders>
              <w:top w:val="single" w:sz="4" w:space="0" w:color="000000"/>
              <w:left w:val="nil"/>
              <w:bottom w:val="single" w:sz="4" w:space="0" w:color="000000"/>
              <w:right w:val="nil"/>
            </w:tcBorders>
            <w:shd w:val="clear" w:color="auto" w:fill="BFBFBF"/>
            <w:vAlign w:val="center"/>
          </w:tcPr>
          <w:p w:rsidR="003E2602" w:rsidRDefault="007B74C6">
            <w:pPr>
              <w:spacing w:after="0" w:line="259" w:lineRule="auto"/>
              <w:ind w:left="0" w:firstLine="0"/>
            </w:pPr>
            <w:r>
              <w:rPr>
                <w:rFonts w:ascii="Calibri" w:eastAsia="Calibri" w:hAnsi="Calibri" w:cs="Calibri"/>
                <w:b/>
                <w:sz w:val="18"/>
              </w:rPr>
              <w:t xml:space="preserve">OGC reduction [absolute] </w:t>
            </w:r>
          </w:p>
        </w:tc>
        <w:tc>
          <w:tcPr>
            <w:tcW w:w="654" w:type="dxa"/>
            <w:tcBorders>
              <w:top w:val="single" w:sz="4" w:space="0" w:color="000000"/>
              <w:left w:val="nil"/>
              <w:bottom w:val="single" w:sz="4" w:space="0" w:color="000000"/>
              <w:right w:val="single" w:sz="4" w:space="0" w:color="000000"/>
            </w:tcBorders>
            <w:shd w:val="clear" w:color="auto" w:fill="BFBFBF"/>
          </w:tcPr>
          <w:p w:rsidR="003E2602" w:rsidRDefault="003E2602">
            <w:pPr>
              <w:spacing w:after="160" w:line="259" w:lineRule="auto"/>
              <w:ind w:left="0" w:firstLine="0"/>
              <w:jc w:val="left"/>
            </w:pPr>
          </w:p>
        </w:tc>
        <w:tc>
          <w:tcPr>
            <w:tcW w:w="1307"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15" w:line="259" w:lineRule="auto"/>
              <w:ind w:left="76" w:firstLine="0"/>
              <w:jc w:val="left"/>
            </w:pPr>
            <w:r>
              <w:rPr>
                <w:rFonts w:ascii="Calibri" w:eastAsia="Calibri" w:hAnsi="Calibri" w:cs="Calibri"/>
                <w:b/>
                <w:sz w:val="18"/>
              </w:rPr>
              <w:t xml:space="preserve">OGC reduction </w:t>
            </w:r>
          </w:p>
          <w:p w:rsidR="003E2602" w:rsidRDefault="007B74C6">
            <w:pPr>
              <w:spacing w:after="16" w:line="259" w:lineRule="auto"/>
              <w:ind w:left="0" w:right="29" w:firstLine="0"/>
              <w:jc w:val="center"/>
            </w:pPr>
            <w:r>
              <w:rPr>
                <w:rFonts w:ascii="Calibri" w:eastAsia="Calibri" w:hAnsi="Calibri" w:cs="Calibri"/>
                <w:b/>
                <w:sz w:val="18"/>
              </w:rPr>
              <w:t xml:space="preserve">[relative to </w:t>
            </w:r>
          </w:p>
          <w:p w:rsidR="003E2602" w:rsidRDefault="007B74C6">
            <w:pPr>
              <w:spacing w:after="0" w:line="259" w:lineRule="auto"/>
              <w:ind w:left="0" w:right="30" w:firstLine="0"/>
              <w:jc w:val="center"/>
            </w:pPr>
            <w:r>
              <w:rPr>
                <w:rFonts w:ascii="Calibri" w:eastAsia="Calibri" w:hAnsi="Calibri" w:cs="Calibri"/>
                <w:b/>
                <w:sz w:val="18"/>
              </w:rPr>
              <w:t xml:space="preserve">BAU] </w:t>
            </w:r>
          </w:p>
        </w:tc>
      </w:tr>
      <w:tr w:rsidR="003E2602">
        <w:trPr>
          <w:trHeight w:val="263"/>
        </w:trPr>
        <w:tc>
          <w:tcPr>
            <w:tcW w:w="122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1" w:firstLine="0"/>
              <w:jc w:val="center"/>
            </w:pPr>
            <w:r>
              <w:rPr>
                <w:rFonts w:ascii="Calibri" w:eastAsia="Calibri" w:hAnsi="Calibri" w:cs="Calibri"/>
                <w:b/>
                <w:sz w:val="18"/>
              </w:rPr>
              <w:t xml:space="preserve">Scenario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5" w:firstLine="0"/>
              <w:jc w:val="left"/>
            </w:pPr>
            <w:r>
              <w:rPr>
                <w:rFonts w:ascii="Calibri" w:eastAsia="Calibri" w:hAnsi="Calibri" w:cs="Calibri"/>
                <w:b/>
                <w:sz w:val="18"/>
              </w:rPr>
              <w:t xml:space="preserve">1990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5" w:firstLine="0"/>
              <w:jc w:val="left"/>
            </w:pPr>
            <w:r>
              <w:rPr>
                <w:rFonts w:ascii="Calibri" w:eastAsia="Calibri" w:hAnsi="Calibri" w:cs="Calibri"/>
                <w:b/>
                <w:sz w:val="18"/>
              </w:rPr>
              <w:t xml:space="preserve">2000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5" w:firstLine="0"/>
              <w:jc w:val="left"/>
            </w:pPr>
            <w:r>
              <w:rPr>
                <w:rFonts w:ascii="Calibri" w:eastAsia="Calibri" w:hAnsi="Calibri" w:cs="Calibri"/>
                <w:b/>
                <w:sz w:val="18"/>
              </w:rPr>
              <w:t xml:space="preserve">2010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5" w:firstLine="0"/>
              <w:jc w:val="left"/>
            </w:pPr>
            <w:r>
              <w:rPr>
                <w:rFonts w:ascii="Calibri" w:eastAsia="Calibri" w:hAnsi="Calibri" w:cs="Calibri"/>
                <w:b/>
                <w:sz w:val="18"/>
              </w:rPr>
              <w:t xml:space="preserve">2020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5" w:firstLine="0"/>
              <w:jc w:val="left"/>
            </w:pPr>
            <w:r>
              <w:rPr>
                <w:rFonts w:ascii="Calibri" w:eastAsia="Calibri" w:hAnsi="Calibri" w:cs="Calibri"/>
                <w:b/>
                <w:sz w:val="18"/>
              </w:rPr>
              <w:t xml:space="preserve">2030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5" w:firstLine="0"/>
              <w:jc w:val="left"/>
            </w:pPr>
            <w:r>
              <w:rPr>
                <w:rFonts w:ascii="Calibri" w:eastAsia="Calibri" w:hAnsi="Calibri" w:cs="Calibri"/>
                <w:b/>
                <w:sz w:val="18"/>
              </w:rPr>
              <w:t xml:space="preserve">1990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5" w:firstLine="0"/>
              <w:jc w:val="left"/>
            </w:pPr>
            <w:r>
              <w:rPr>
                <w:rFonts w:ascii="Calibri" w:eastAsia="Calibri" w:hAnsi="Calibri" w:cs="Calibri"/>
                <w:b/>
                <w:sz w:val="18"/>
              </w:rPr>
              <w:t xml:space="preserve">2000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5" w:firstLine="0"/>
              <w:jc w:val="left"/>
            </w:pPr>
            <w:r>
              <w:rPr>
                <w:rFonts w:ascii="Calibri" w:eastAsia="Calibri" w:hAnsi="Calibri" w:cs="Calibri"/>
                <w:b/>
                <w:sz w:val="18"/>
              </w:rPr>
              <w:t xml:space="preserve">2010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5" w:firstLine="0"/>
              <w:jc w:val="left"/>
            </w:pPr>
            <w:r>
              <w:rPr>
                <w:rFonts w:ascii="Calibri" w:eastAsia="Calibri" w:hAnsi="Calibri" w:cs="Calibri"/>
                <w:b/>
                <w:sz w:val="18"/>
              </w:rPr>
              <w:t xml:space="preserve">2020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5" w:firstLine="0"/>
              <w:jc w:val="left"/>
            </w:pPr>
            <w:r>
              <w:rPr>
                <w:rFonts w:ascii="Calibri" w:eastAsia="Calibri" w:hAnsi="Calibri" w:cs="Calibri"/>
                <w:b/>
                <w:sz w:val="18"/>
              </w:rPr>
              <w:t xml:space="preserve">2030 </w:t>
            </w:r>
          </w:p>
        </w:tc>
        <w:tc>
          <w:tcPr>
            <w:tcW w:w="65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5" w:firstLine="0"/>
              <w:jc w:val="left"/>
            </w:pPr>
            <w:r>
              <w:rPr>
                <w:rFonts w:ascii="Calibri" w:eastAsia="Calibri" w:hAnsi="Calibri" w:cs="Calibri"/>
                <w:b/>
                <w:sz w:val="18"/>
              </w:rPr>
              <w:t xml:space="preserve">2020 </w:t>
            </w:r>
          </w:p>
        </w:tc>
        <w:tc>
          <w:tcPr>
            <w:tcW w:w="65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5" w:firstLine="0"/>
              <w:jc w:val="left"/>
            </w:pPr>
            <w:r>
              <w:rPr>
                <w:rFonts w:ascii="Calibri" w:eastAsia="Calibri" w:hAnsi="Calibri" w:cs="Calibri"/>
                <w:b/>
                <w:sz w:val="18"/>
              </w:rPr>
              <w:t xml:space="preserve">2030 </w:t>
            </w:r>
          </w:p>
        </w:tc>
      </w:tr>
      <w:tr w:rsidR="003E2602">
        <w:trPr>
          <w:trHeight w:val="263"/>
        </w:trPr>
        <w:tc>
          <w:tcPr>
            <w:tcW w:w="122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1" w:firstLine="0"/>
              <w:jc w:val="center"/>
            </w:pPr>
            <w:r>
              <w:rPr>
                <w:rFonts w:ascii="Calibri" w:eastAsia="Calibri" w:hAnsi="Calibri" w:cs="Calibri"/>
                <w:b/>
                <w:sz w:val="18"/>
              </w:rPr>
              <w:t xml:space="preserve">BAU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0" w:firstLine="0"/>
              <w:jc w:val="center"/>
            </w:pPr>
            <w:r>
              <w:rPr>
                <w:rFonts w:ascii="Calibri" w:eastAsia="Calibri" w:hAnsi="Calibri" w:cs="Calibri"/>
                <w:sz w:val="18"/>
              </w:rPr>
              <w:t xml:space="preserve">195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1" w:firstLine="0"/>
              <w:jc w:val="center"/>
            </w:pPr>
            <w:r>
              <w:rPr>
                <w:rFonts w:ascii="Calibri" w:eastAsia="Calibri" w:hAnsi="Calibri" w:cs="Calibri"/>
                <w:sz w:val="18"/>
              </w:rPr>
              <w:t xml:space="preserve">153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2" w:firstLine="0"/>
              <w:jc w:val="center"/>
            </w:pPr>
            <w:r>
              <w:rPr>
                <w:rFonts w:ascii="Calibri" w:eastAsia="Calibri" w:hAnsi="Calibri" w:cs="Calibri"/>
                <w:sz w:val="18"/>
              </w:rPr>
              <w:t xml:space="preserve">119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2" w:firstLine="0"/>
              <w:jc w:val="center"/>
            </w:pPr>
            <w:r>
              <w:rPr>
                <w:rFonts w:ascii="Calibri" w:eastAsia="Calibri" w:hAnsi="Calibri" w:cs="Calibri"/>
                <w:sz w:val="18"/>
              </w:rPr>
              <w:t xml:space="preserve">87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3" w:firstLine="0"/>
              <w:jc w:val="center"/>
            </w:pPr>
            <w:r>
              <w:rPr>
                <w:rFonts w:ascii="Calibri" w:eastAsia="Calibri" w:hAnsi="Calibri" w:cs="Calibri"/>
                <w:sz w:val="18"/>
              </w:rPr>
              <w:t xml:space="preserve">49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4" w:firstLine="0"/>
              <w:jc w:val="center"/>
            </w:pPr>
            <w:r>
              <w:rPr>
                <w:rFonts w:ascii="Calibri" w:eastAsia="Calibri" w:hAnsi="Calibri" w:cs="Calibri"/>
                <w:sz w:val="18"/>
              </w:rPr>
              <w:t xml:space="preserve">(ref)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4" w:firstLine="0"/>
              <w:jc w:val="center"/>
            </w:pPr>
            <w:r>
              <w:rPr>
                <w:rFonts w:ascii="Calibri" w:eastAsia="Calibri" w:hAnsi="Calibri" w:cs="Calibri"/>
                <w:sz w:val="18"/>
              </w:rPr>
              <w:t xml:space="preserve">(ref)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5" w:firstLine="0"/>
              <w:jc w:val="center"/>
            </w:pPr>
            <w:r>
              <w:rPr>
                <w:rFonts w:ascii="Calibri" w:eastAsia="Calibri" w:hAnsi="Calibri" w:cs="Calibri"/>
                <w:sz w:val="18"/>
              </w:rPr>
              <w:t xml:space="preserve">(ref)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5" w:firstLine="0"/>
              <w:jc w:val="center"/>
            </w:pPr>
            <w:r>
              <w:rPr>
                <w:rFonts w:ascii="Calibri" w:eastAsia="Calibri" w:hAnsi="Calibri" w:cs="Calibri"/>
                <w:sz w:val="18"/>
              </w:rPr>
              <w:t xml:space="preserve">(ref)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5" w:firstLine="0"/>
              <w:jc w:val="center"/>
            </w:pPr>
            <w:r>
              <w:rPr>
                <w:rFonts w:ascii="Calibri" w:eastAsia="Calibri" w:hAnsi="Calibri" w:cs="Calibri"/>
                <w:sz w:val="18"/>
              </w:rPr>
              <w:t xml:space="preserve">(ref)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5" w:firstLine="0"/>
              <w:jc w:val="center"/>
            </w:pPr>
            <w:r>
              <w:rPr>
                <w:rFonts w:ascii="Calibri" w:eastAsia="Calibri" w:hAnsi="Calibri" w:cs="Calibri"/>
                <w:sz w:val="18"/>
              </w:rPr>
              <w:t xml:space="preserve">(ref) </w:t>
            </w:r>
          </w:p>
        </w:tc>
        <w:tc>
          <w:tcPr>
            <w:tcW w:w="6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4" w:firstLine="0"/>
              <w:jc w:val="center"/>
            </w:pPr>
            <w:r>
              <w:rPr>
                <w:rFonts w:ascii="Calibri" w:eastAsia="Calibri" w:hAnsi="Calibri" w:cs="Calibri"/>
                <w:sz w:val="18"/>
              </w:rPr>
              <w:t xml:space="preserve">(ref) </w:t>
            </w:r>
          </w:p>
        </w:tc>
      </w:tr>
      <w:tr w:rsidR="003E2602">
        <w:trPr>
          <w:trHeight w:val="263"/>
        </w:trPr>
        <w:tc>
          <w:tcPr>
            <w:tcW w:w="122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1" w:firstLine="0"/>
              <w:jc w:val="center"/>
            </w:pPr>
            <w:r>
              <w:rPr>
                <w:rFonts w:ascii="Calibri" w:eastAsia="Calibri" w:hAnsi="Calibri" w:cs="Calibri"/>
                <w:b/>
                <w:sz w:val="18"/>
              </w:rPr>
              <w:t xml:space="preserve">A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0" w:firstLine="0"/>
              <w:jc w:val="center"/>
            </w:pPr>
            <w:r>
              <w:rPr>
                <w:rFonts w:ascii="Calibri" w:eastAsia="Calibri" w:hAnsi="Calibri" w:cs="Calibri"/>
                <w:sz w:val="18"/>
              </w:rPr>
              <w:t xml:space="preserve">195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0" w:firstLine="0"/>
              <w:jc w:val="center"/>
            </w:pPr>
            <w:r>
              <w:rPr>
                <w:rFonts w:ascii="Calibri" w:eastAsia="Calibri" w:hAnsi="Calibri" w:cs="Calibri"/>
                <w:sz w:val="18"/>
              </w:rPr>
              <w:t xml:space="preserve">153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0" w:firstLine="0"/>
              <w:jc w:val="center"/>
            </w:pPr>
            <w:r>
              <w:rPr>
                <w:rFonts w:ascii="Calibri" w:eastAsia="Calibri" w:hAnsi="Calibri" w:cs="Calibri"/>
                <w:sz w:val="18"/>
              </w:rPr>
              <w:t xml:space="preserve">119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1" w:firstLine="0"/>
              <w:jc w:val="center"/>
            </w:pPr>
            <w:r>
              <w:rPr>
                <w:rFonts w:ascii="Calibri" w:eastAsia="Calibri" w:hAnsi="Calibri" w:cs="Calibri"/>
                <w:sz w:val="18"/>
              </w:rPr>
              <w:t xml:space="preserve">86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1" w:firstLine="0"/>
              <w:jc w:val="center"/>
            </w:pPr>
            <w:r>
              <w:rPr>
                <w:rFonts w:ascii="Calibri" w:eastAsia="Calibri" w:hAnsi="Calibri" w:cs="Calibri"/>
                <w:sz w:val="18"/>
              </w:rPr>
              <w:t xml:space="preserve">47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2"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1"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0"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9" w:firstLine="0"/>
              <w:jc w:val="center"/>
            </w:pPr>
            <w:r>
              <w:rPr>
                <w:rFonts w:ascii="Calibri" w:eastAsia="Calibri" w:hAnsi="Calibri" w:cs="Calibri"/>
                <w:sz w:val="18"/>
              </w:rPr>
              <w:t xml:space="preserve">-1,3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9" w:firstLine="0"/>
              <w:jc w:val="center"/>
            </w:pPr>
            <w:r>
              <w:rPr>
                <w:rFonts w:ascii="Calibri" w:eastAsia="Calibri" w:hAnsi="Calibri" w:cs="Calibri"/>
                <w:sz w:val="18"/>
              </w:rPr>
              <w:t xml:space="preserve">-2,4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8" w:firstLine="0"/>
              <w:jc w:val="center"/>
            </w:pPr>
            <w:r>
              <w:rPr>
                <w:rFonts w:ascii="Calibri" w:eastAsia="Calibri" w:hAnsi="Calibri" w:cs="Calibri"/>
                <w:sz w:val="18"/>
              </w:rPr>
              <w:t xml:space="preserve">-2% </w:t>
            </w:r>
          </w:p>
        </w:tc>
        <w:tc>
          <w:tcPr>
            <w:tcW w:w="6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7" w:firstLine="0"/>
              <w:jc w:val="center"/>
            </w:pPr>
            <w:r>
              <w:rPr>
                <w:rFonts w:ascii="Calibri" w:eastAsia="Calibri" w:hAnsi="Calibri" w:cs="Calibri"/>
                <w:sz w:val="18"/>
              </w:rPr>
              <w:t xml:space="preserve">-5% </w:t>
            </w:r>
          </w:p>
        </w:tc>
      </w:tr>
      <w:tr w:rsidR="003E2602">
        <w:trPr>
          <w:trHeight w:val="262"/>
        </w:trPr>
        <w:tc>
          <w:tcPr>
            <w:tcW w:w="122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2" w:firstLine="0"/>
              <w:jc w:val="center"/>
            </w:pPr>
            <w:r>
              <w:rPr>
                <w:rFonts w:ascii="Calibri" w:eastAsia="Calibri" w:hAnsi="Calibri" w:cs="Calibri"/>
                <w:b/>
                <w:sz w:val="18"/>
              </w:rPr>
              <w:t xml:space="preserve">B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0" w:firstLine="0"/>
              <w:jc w:val="center"/>
            </w:pPr>
            <w:r>
              <w:rPr>
                <w:rFonts w:ascii="Calibri" w:eastAsia="Calibri" w:hAnsi="Calibri" w:cs="Calibri"/>
                <w:sz w:val="18"/>
              </w:rPr>
              <w:t xml:space="preserve">195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0" w:firstLine="0"/>
              <w:jc w:val="center"/>
            </w:pPr>
            <w:r>
              <w:rPr>
                <w:rFonts w:ascii="Calibri" w:eastAsia="Calibri" w:hAnsi="Calibri" w:cs="Calibri"/>
                <w:sz w:val="18"/>
              </w:rPr>
              <w:t xml:space="preserve">153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0" w:firstLine="0"/>
              <w:jc w:val="center"/>
            </w:pPr>
            <w:r>
              <w:rPr>
                <w:rFonts w:ascii="Calibri" w:eastAsia="Calibri" w:hAnsi="Calibri" w:cs="Calibri"/>
                <w:sz w:val="18"/>
              </w:rPr>
              <w:t xml:space="preserve">119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1" w:firstLine="0"/>
              <w:jc w:val="center"/>
            </w:pPr>
            <w:r>
              <w:rPr>
                <w:rFonts w:ascii="Calibri" w:eastAsia="Calibri" w:hAnsi="Calibri" w:cs="Calibri"/>
                <w:sz w:val="18"/>
              </w:rPr>
              <w:t xml:space="preserve">85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1" w:firstLine="0"/>
              <w:jc w:val="center"/>
            </w:pPr>
            <w:r>
              <w:rPr>
                <w:rFonts w:ascii="Calibri" w:eastAsia="Calibri" w:hAnsi="Calibri" w:cs="Calibri"/>
                <w:sz w:val="18"/>
              </w:rPr>
              <w:t xml:space="preserve">47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2"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1"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0"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9" w:firstLine="0"/>
              <w:jc w:val="center"/>
            </w:pPr>
            <w:r>
              <w:rPr>
                <w:rFonts w:ascii="Calibri" w:eastAsia="Calibri" w:hAnsi="Calibri" w:cs="Calibri"/>
                <w:sz w:val="18"/>
              </w:rPr>
              <w:t xml:space="preserve">-1,8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9" w:firstLine="0"/>
              <w:jc w:val="center"/>
            </w:pPr>
            <w:r>
              <w:rPr>
                <w:rFonts w:ascii="Calibri" w:eastAsia="Calibri" w:hAnsi="Calibri" w:cs="Calibri"/>
                <w:sz w:val="18"/>
              </w:rPr>
              <w:t xml:space="preserve">-2,9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8" w:firstLine="0"/>
              <w:jc w:val="center"/>
            </w:pPr>
            <w:r>
              <w:rPr>
                <w:rFonts w:ascii="Calibri" w:eastAsia="Calibri" w:hAnsi="Calibri" w:cs="Calibri"/>
                <w:sz w:val="18"/>
              </w:rPr>
              <w:t xml:space="preserve">-2% </w:t>
            </w:r>
          </w:p>
        </w:tc>
        <w:tc>
          <w:tcPr>
            <w:tcW w:w="6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7" w:firstLine="0"/>
              <w:jc w:val="center"/>
            </w:pPr>
            <w:r>
              <w:rPr>
                <w:rFonts w:ascii="Calibri" w:eastAsia="Calibri" w:hAnsi="Calibri" w:cs="Calibri"/>
                <w:sz w:val="18"/>
              </w:rPr>
              <w:t xml:space="preserve">-6% </w:t>
            </w:r>
          </w:p>
        </w:tc>
      </w:tr>
      <w:tr w:rsidR="003E2602">
        <w:trPr>
          <w:trHeight w:val="263"/>
        </w:trPr>
        <w:tc>
          <w:tcPr>
            <w:tcW w:w="122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1" w:firstLine="0"/>
              <w:jc w:val="center"/>
            </w:pPr>
            <w:r>
              <w:rPr>
                <w:rFonts w:ascii="Calibri" w:eastAsia="Calibri" w:hAnsi="Calibri" w:cs="Calibri"/>
                <w:b/>
                <w:sz w:val="18"/>
              </w:rPr>
              <w:t xml:space="preserve">C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0" w:firstLine="0"/>
              <w:jc w:val="center"/>
            </w:pPr>
            <w:r>
              <w:rPr>
                <w:rFonts w:ascii="Calibri" w:eastAsia="Calibri" w:hAnsi="Calibri" w:cs="Calibri"/>
                <w:sz w:val="18"/>
              </w:rPr>
              <w:t xml:space="preserve">195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0" w:firstLine="0"/>
              <w:jc w:val="center"/>
            </w:pPr>
            <w:r>
              <w:rPr>
                <w:rFonts w:ascii="Calibri" w:eastAsia="Calibri" w:hAnsi="Calibri" w:cs="Calibri"/>
                <w:sz w:val="18"/>
              </w:rPr>
              <w:t xml:space="preserve">153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0" w:firstLine="0"/>
              <w:jc w:val="center"/>
            </w:pPr>
            <w:r>
              <w:rPr>
                <w:rFonts w:ascii="Calibri" w:eastAsia="Calibri" w:hAnsi="Calibri" w:cs="Calibri"/>
                <w:sz w:val="18"/>
              </w:rPr>
              <w:t xml:space="preserve">119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1" w:firstLine="0"/>
              <w:jc w:val="center"/>
            </w:pPr>
            <w:r>
              <w:rPr>
                <w:rFonts w:ascii="Calibri" w:eastAsia="Calibri" w:hAnsi="Calibri" w:cs="Calibri"/>
                <w:sz w:val="18"/>
              </w:rPr>
              <w:t xml:space="preserve">85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1" w:firstLine="0"/>
              <w:jc w:val="center"/>
            </w:pPr>
            <w:r>
              <w:rPr>
                <w:rFonts w:ascii="Calibri" w:eastAsia="Calibri" w:hAnsi="Calibri" w:cs="Calibri"/>
                <w:sz w:val="18"/>
              </w:rPr>
              <w:t xml:space="preserve">47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2"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1"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0"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9" w:firstLine="0"/>
              <w:jc w:val="center"/>
            </w:pPr>
            <w:r>
              <w:rPr>
                <w:rFonts w:ascii="Calibri" w:eastAsia="Calibri" w:hAnsi="Calibri" w:cs="Calibri"/>
                <w:sz w:val="18"/>
              </w:rPr>
              <w:t xml:space="preserve">-1,8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9" w:firstLine="0"/>
              <w:jc w:val="center"/>
            </w:pPr>
            <w:r>
              <w:rPr>
                <w:rFonts w:ascii="Calibri" w:eastAsia="Calibri" w:hAnsi="Calibri" w:cs="Calibri"/>
                <w:sz w:val="18"/>
              </w:rPr>
              <w:t xml:space="preserve">-2,9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8" w:firstLine="0"/>
              <w:jc w:val="center"/>
            </w:pPr>
            <w:r>
              <w:rPr>
                <w:rFonts w:ascii="Calibri" w:eastAsia="Calibri" w:hAnsi="Calibri" w:cs="Calibri"/>
                <w:sz w:val="18"/>
              </w:rPr>
              <w:t xml:space="preserve">-2% </w:t>
            </w:r>
          </w:p>
        </w:tc>
        <w:tc>
          <w:tcPr>
            <w:tcW w:w="6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7" w:firstLine="0"/>
              <w:jc w:val="center"/>
            </w:pPr>
            <w:r>
              <w:rPr>
                <w:rFonts w:ascii="Calibri" w:eastAsia="Calibri" w:hAnsi="Calibri" w:cs="Calibri"/>
                <w:sz w:val="18"/>
              </w:rPr>
              <w:t xml:space="preserve">-6% </w:t>
            </w:r>
          </w:p>
        </w:tc>
      </w:tr>
      <w:tr w:rsidR="003E2602">
        <w:trPr>
          <w:trHeight w:val="263"/>
        </w:trPr>
        <w:tc>
          <w:tcPr>
            <w:tcW w:w="122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2" w:firstLine="0"/>
              <w:jc w:val="center"/>
            </w:pPr>
            <w:r>
              <w:rPr>
                <w:rFonts w:ascii="Calibri" w:eastAsia="Calibri" w:hAnsi="Calibri" w:cs="Calibri"/>
                <w:b/>
                <w:sz w:val="18"/>
              </w:rPr>
              <w:t xml:space="preserve">D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0" w:firstLine="0"/>
              <w:jc w:val="center"/>
            </w:pPr>
            <w:r>
              <w:rPr>
                <w:rFonts w:ascii="Calibri" w:eastAsia="Calibri" w:hAnsi="Calibri" w:cs="Calibri"/>
                <w:sz w:val="18"/>
              </w:rPr>
              <w:t xml:space="preserve">195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0" w:firstLine="0"/>
              <w:jc w:val="center"/>
            </w:pPr>
            <w:r>
              <w:rPr>
                <w:rFonts w:ascii="Calibri" w:eastAsia="Calibri" w:hAnsi="Calibri" w:cs="Calibri"/>
                <w:sz w:val="18"/>
              </w:rPr>
              <w:t xml:space="preserve">153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0" w:firstLine="0"/>
              <w:jc w:val="center"/>
            </w:pPr>
            <w:r>
              <w:rPr>
                <w:rFonts w:ascii="Calibri" w:eastAsia="Calibri" w:hAnsi="Calibri" w:cs="Calibri"/>
                <w:sz w:val="18"/>
              </w:rPr>
              <w:t xml:space="preserve">119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1" w:firstLine="0"/>
              <w:jc w:val="center"/>
            </w:pPr>
            <w:r>
              <w:rPr>
                <w:rFonts w:ascii="Calibri" w:eastAsia="Calibri" w:hAnsi="Calibri" w:cs="Calibri"/>
                <w:sz w:val="18"/>
              </w:rPr>
              <w:t xml:space="preserve">84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1" w:firstLine="0"/>
              <w:jc w:val="center"/>
            </w:pPr>
            <w:r>
              <w:rPr>
                <w:rFonts w:ascii="Calibri" w:eastAsia="Calibri" w:hAnsi="Calibri" w:cs="Calibri"/>
                <w:sz w:val="18"/>
              </w:rPr>
              <w:t xml:space="preserve">45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2"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1"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0"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9" w:firstLine="0"/>
              <w:jc w:val="center"/>
            </w:pPr>
            <w:r>
              <w:rPr>
                <w:rFonts w:ascii="Calibri" w:eastAsia="Calibri" w:hAnsi="Calibri" w:cs="Calibri"/>
                <w:sz w:val="18"/>
              </w:rPr>
              <w:t xml:space="preserve">-3,1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9" w:firstLine="0"/>
              <w:jc w:val="center"/>
            </w:pPr>
            <w:r>
              <w:rPr>
                <w:rFonts w:ascii="Calibri" w:eastAsia="Calibri" w:hAnsi="Calibri" w:cs="Calibri"/>
                <w:sz w:val="18"/>
              </w:rPr>
              <w:t xml:space="preserve">-4,1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8" w:firstLine="0"/>
              <w:jc w:val="center"/>
            </w:pPr>
            <w:r>
              <w:rPr>
                <w:rFonts w:ascii="Calibri" w:eastAsia="Calibri" w:hAnsi="Calibri" w:cs="Calibri"/>
                <w:sz w:val="18"/>
              </w:rPr>
              <w:t xml:space="preserve">-4% </w:t>
            </w:r>
          </w:p>
        </w:tc>
        <w:tc>
          <w:tcPr>
            <w:tcW w:w="6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7" w:firstLine="0"/>
              <w:jc w:val="center"/>
            </w:pPr>
            <w:r>
              <w:rPr>
                <w:rFonts w:ascii="Calibri" w:eastAsia="Calibri" w:hAnsi="Calibri" w:cs="Calibri"/>
                <w:sz w:val="18"/>
              </w:rPr>
              <w:t xml:space="preserve">-8% </w:t>
            </w:r>
          </w:p>
        </w:tc>
      </w:tr>
      <w:tr w:rsidR="003E2602">
        <w:trPr>
          <w:trHeight w:val="262"/>
        </w:trPr>
        <w:tc>
          <w:tcPr>
            <w:tcW w:w="1223"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1" w:firstLine="0"/>
              <w:jc w:val="center"/>
            </w:pPr>
            <w:r>
              <w:rPr>
                <w:rFonts w:ascii="Calibri" w:eastAsia="Calibri" w:hAnsi="Calibri" w:cs="Calibri"/>
                <w:b/>
                <w:sz w:val="18"/>
              </w:rPr>
              <w:t xml:space="preserve">E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0" w:firstLine="0"/>
              <w:jc w:val="center"/>
            </w:pPr>
            <w:r>
              <w:rPr>
                <w:rFonts w:ascii="Calibri" w:eastAsia="Calibri" w:hAnsi="Calibri" w:cs="Calibri"/>
                <w:sz w:val="18"/>
              </w:rPr>
              <w:t xml:space="preserve">195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0" w:firstLine="0"/>
              <w:jc w:val="center"/>
            </w:pPr>
            <w:r>
              <w:rPr>
                <w:rFonts w:ascii="Calibri" w:eastAsia="Calibri" w:hAnsi="Calibri" w:cs="Calibri"/>
                <w:sz w:val="18"/>
              </w:rPr>
              <w:t xml:space="preserve">153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0" w:firstLine="0"/>
              <w:jc w:val="center"/>
            </w:pPr>
            <w:r>
              <w:rPr>
                <w:rFonts w:ascii="Calibri" w:eastAsia="Calibri" w:hAnsi="Calibri" w:cs="Calibri"/>
                <w:sz w:val="18"/>
              </w:rPr>
              <w:t xml:space="preserve">119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1" w:firstLine="0"/>
              <w:jc w:val="center"/>
            </w:pPr>
            <w:r>
              <w:rPr>
                <w:rFonts w:ascii="Calibri" w:eastAsia="Calibri" w:hAnsi="Calibri" w:cs="Calibri"/>
                <w:sz w:val="18"/>
              </w:rPr>
              <w:t xml:space="preserve">83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1" w:firstLine="0"/>
              <w:jc w:val="center"/>
            </w:pPr>
            <w:r>
              <w:rPr>
                <w:rFonts w:ascii="Calibri" w:eastAsia="Calibri" w:hAnsi="Calibri" w:cs="Calibri"/>
                <w:sz w:val="18"/>
              </w:rPr>
              <w:t xml:space="preserve">44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2"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1"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0" w:firstLine="0"/>
              <w:jc w:val="center"/>
            </w:pPr>
            <w:r>
              <w:rPr>
                <w:rFonts w:ascii="Calibri" w:eastAsia="Calibri" w:hAnsi="Calibri" w:cs="Calibri"/>
                <w:sz w:val="18"/>
              </w:rPr>
              <w:t xml:space="preserve">0,0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9" w:firstLine="0"/>
              <w:jc w:val="center"/>
            </w:pPr>
            <w:r>
              <w:rPr>
                <w:rFonts w:ascii="Calibri" w:eastAsia="Calibri" w:hAnsi="Calibri" w:cs="Calibri"/>
                <w:sz w:val="18"/>
              </w:rPr>
              <w:t xml:space="preserve">-4,3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9" w:firstLine="0"/>
              <w:jc w:val="center"/>
            </w:pPr>
            <w:r>
              <w:rPr>
                <w:rFonts w:ascii="Calibri" w:eastAsia="Calibri" w:hAnsi="Calibri" w:cs="Calibri"/>
                <w:sz w:val="18"/>
              </w:rPr>
              <w:t xml:space="preserve">-5,2 </w:t>
            </w:r>
          </w:p>
        </w:tc>
        <w:tc>
          <w:tcPr>
            <w:tcW w:w="65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8" w:firstLine="0"/>
              <w:jc w:val="center"/>
            </w:pPr>
            <w:r>
              <w:rPr>
                <w:rFonts w:ascii="Calibri" w:eastAsia="Calibri" w:hAnsi="Calibri" w:cs="Calibri"/>
                <w:sz w:val="18"/>
              </w:rPr>
              <w:t xml:space="preserve">-5% </w:t>
            </w:r>
          </w:p>
        </w:tc>
        <w:tc>
          <w:tcPr>
            <w:tcW w:w="653"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5" w:firstLine="0"/>
              <w:jc w:val="left"/>
            </w:pPr>
            <w:r>
              <w:rPr>
                <w:rFonts w:ascii="Calibri" w:eastAsia="Calibri" w:hAnsi="Calibri" w:cs="Calibri"/>
                <w:sz w:val="18"/>
              </w:rPr>
              <w:t xml:space="preserve">-11% </w:t>
            </w:r>
          </w:p>
        </w:tc>
      </w:tr>
    </w:tbl>
    <w:p w:rsidR="003E2602" w:rsidRDefault="007B74C6">
      <w:pPr>
        <w:spacing w:after="0" w:line="259" w:lineRule="auto"/>
        <w:ind w:left="850" w:firstLine="0"/>
        <w:jc w:val="left"/>
      </w:pPr>
      <w:r>
        <w:t xml:space="preserve"> </w:t>
      </w:r>
    </w:p>
    <w:p w:rsidR="003E2602" w:rsidRDefault="007B74C6">
      <w:pPr>
        <w:spacing w:after="12"/>
        <w:ind w:left="845" w:right="834"/>
      </w:pPr>
      <w:r>
        <w:t xml:space="preserve">Table A6-9: Acquisition costs and reductions </w:t>
      </w:r>
    </w:p>
    <w:tbl>
      <w:tblPr>
        <w:tblStyle w:val="TableGrid"/>
        <w:tblW w:w="9070" w:type="dxa"/>
        <w:tblInd w:w="851" w:type="dxa"/>
        <w:tblCellMar>
          <w:top w:w="40" w:type="dxa"/>
          <w:left w:w="64" w:type="dxa"/>
          <w:bottom w:w="0" w:type="dxa"/>
          <w:right w:w="17" w:type="dxa"/>
        </w:tblCellMar>
        <w:tblLook w:val="04A0" w:firstRow="1" w:lastRow="0" w:firstColumn="1" w:lastColumn="0" w:noHBand="0" w:noVBand="1"/>
      </w:tblPr>
      <w:tblGrid>
        <w:gridCol w:w="1382"/>
        <w:gridCol w:w="630"/>
        <w:gridCol w:w="630"/>
        <w:gridCol w:w="630"/>
        <w:gridCol w:w="630"/>
        <w:gridCol w:w="631"/>
        <w:gridCol w:w="630"/>
        <w:gridCol w:w="631"/>
        <w:gridCol w:w="631"/>
        <w:gridCol w:w="631"/>
        <w:gridCol w:w="632"/>
        <w:gridCol w:w="691"/>
        <w:gridCol w:w="691"/>
      </w:tblGrid>
      <w:tr w:rsidR="003E2602">
        <w:trPr>
          <w:trHeight w:val="767"/>
        </w:trPr>
        <w:tc>
          <w:tcPr>
            <w:tcW w:w="1381" w:type="dxa"/>
            <w:tcBorders>
              <w:top w:val="nil"/>
              <w:left w:val="nil"/>
              <w:bottom w:val="single" w:sz="4" w:space="0" w:color="000000"/>
              <w:right w:val="single" w:sz="4" w:space="0" w:color="000000"/>
            </w:tcBorders>
            <w:vAlign w:val="center"/>
          </w:tcPr>
          <w:p w:rsidR="003E2602" w:rsidRDefault="007B74C6">
            <w:pPr>
              <w:spacing w:after="0" w:line="259" w:lineRule="auto"/>
              <w:ind w:left="0" w:right="9" w:firstLine="0"/>
              <w:jc w:val="center"/>
            </w:pPr>
            <w:r>
              <w:rPr>
                <w:rFonts w:ascii="Calibri" w:eastAsia="Calibri" w:hAnsi="Calibri" w:cs="Calibri"/>
                <w:sz w:val="18"/>
              </w:rPr>
              <w:t xml:space="preserve"> </w:t>
            </w:r>
          </w:p>
        </w:tc>
        <w:tc>
          <w:tcPr>
            <w:tcW w:w="3151" w:type="dxa"/>
            <w:gridSpan w:val="5"/>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right="47" w:firstLine="0"/>
              <w:jc w:val="center"/>
            </w:pPr>
            <w:r>
              <w:rPr>
                <w:rFonts w:ascii="Calibri" w:eastAsia="Calibri" w:hAnsi="Calibri" w:cs="Calibri"/>
                <w:b/>
                <w:sz w:val="18"/>
              </w:rPr>
              <w:t xml:space="preserve">Acquisition costs [billion/year] </w:t>
            </w:r>
          </w:p>
        </w:tc>
        <w:tc>
          <w:tcPr>
            <w:tcW w:w="3155" w:type="dxa"/>
            <w:gridSpan w:val="5"/>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right="46" w:firstLine="0"/>
              <w:jc w:val="center"/>
            </w:pPr>
            <w:r>
              <w:rPr>
                <w:rFonts w:ascii="Calibri" w:eastAsia="Calibri" w:hAnsi="Calibri" w:cs="Calibri"/>
                <w:b/>
                <w:sz w:val="18"/>
              </w:rPr>
              <w:t xml:space="preserve">Acquisition cost reduction [absolute] </w:t>
            </w:r>
          </w:p>
        </w:tc>
        <w:tc>
          <w:tcPr>
            <w:tcW w:w="1382"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1" w:line="275" w:lineRule="auto"/>
              <w:ind w:left="0" w:firstLine="0"/>
              <w:jc w:val="center"/>
            </w:pPr>
            <w:r>
              <w:rPr>
                <w:rFonts w:ascii="Calibri" w:eastAsia="Calibri" w:hAnsi="Calibri" w:cs="Calibri"/>
                <w:b/>
                <w:sz w:val="18"/>
              </w:rPr>
              <w:t xml:space="preserve">Acquisition cost  reduction </w:t>
            </w:r>
          </w:p>
          <w:p w:rsidR="003E2602" w:rsidRDefault="007B74C6">
            <w:pPr>
              <w:spacing w:after="0" w:line="259" w:lineRule="auto"/>
              <w:ind w:left="0" w:firstLine="0"/>
            </w:pPr>
            <w:r>
              <w:rPr>
                <w:rFonts w:ascii="Calibri" w:eastAsia="Calibri" w:hAnsi="Calibri" w:cs="Calibri"/>
                <w:b/>
                <w:sz w:val="18"/>
              </w:rPr>
              <w:t>[relative to BAU]</w:t>
            </w:r>
          </w:p>
        </w:tc>
      </w:tr>
      <w:tr w:rsidR="003E2602">
        <w:trPr>
          <w:trHeight w:val="310"/>
        </w:trPr>
        <w:tc>
          <w:tcPr>
            <w:tcW w:w="138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49" w:firstLine="0"/>
              <w:jc w:val="center"/>
            </w:pPr>
            <w:r>
              <w:rPr>
                <w:rFonts w:ascii="Calibri" w:eastAsia="Calibri" w:hAnsi="Calibri" w:cs="Calibri"/>
                <w:b/>
                <w:sz w:val="18"/>
              </w:rPr>
              <w:lastRenderedPageBreak/>
              <w:t xml:space="preserve">Scenario </w:t>
            </w:r>
          </w:p>
        </w:tc>
        <w:tc>
          <w:tcPr>
            <w:tcW w:w="63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8" w:firstLine="0"/>
              <w:jc w:val="left"/>
            </w:pPr>
            <w:r>
              <w:rPr>
                <w:rFonts w:ascii="Calibri" w:eastAsia="Calibri" w:hAnsi="Calibri" w:cs="Calibri"/>
                <w:b/>
                <w:sz w:val="18"/>
              </w:rPr>
              <w:t xml:space="preserve">1990 </w:t>
            </w:r>
          </w:p>
        </w:tc>
        <w:tc>
          <w:tcPr>
            <w:tcW w:w="63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8" w:firstLine="0"/>
              <w:jc w:val="left"/>
            </w:pPr>
            <w:r>
              <w:rPr>
                <w:rFonts w:ascii="Calibri" w:eastAsia="Calibri" w:hAnsi="Calibri" w:cs="Calibri"/>
                <w:b/>
                <w:sz w:val="18"/>
              </w:rPr>
              <w:t xml:space="preserve">2000 </w:t>
            </w:r>
          </w:p>
        </w:tc>
        <w:tc>
          <w:tcPr>
            <w:tcW w:w="63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8" w:firstLine="0"/>
              <w:jc w:val="left"/>
            </w:pPr>
            <w:r>
              <w:rPr>
                <w:rFonts w:ascii="Calibri" w:eastAsia="Calibri" w:hAnsi="Calibri" w:cs="Calibri"/>
                <w:b/>
                <w:sz w:val="18"/>
              </w:rPr>
              <w:t xml:space="preserve">2010 </w:t>
            </w:r>
          </w:p>
        </w:tc>
        <w:tc>
          <w:tcPr>
            <w:tcW w:w="63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8" w:firstLine="0"/>
              <w:jc w:val="left"/>
            </w:pPr>
            <w:r>
              <w:rPr>
                <w:rFonts w:ascii="Calibri" w:eastAsia="Calibri" w:hAnsi="Calibri" w:cs="Calibri"/>
                <w:b/>
                <w:sz w:val="18"/>
              </w:rPr>
              <w:t xml:space="preserve">2020 </w:t>
            </w:r>
          </w:p>
        </w:tc>
        <w:tc>
          <w:tcPr>
            <w:tcW w:w="63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8" w:firstLine="0"/>
              <w:jc w:val="left"/>
            </w:pPr>
            <w:r>
              <w:rPr>
                <w:rFonts w:ascii="Calibri" w:eastAsia="Calibri" w:hAnsi="Calibri" w:cs="Calibri"/>
                <w:b/>
                <w:sz w:val="18"/>
              </w:rPr>
              <w:t xml:space="preserve">2030 </w:t>
            </w:r>
          </w:p>
        </w:tc>
        <w:tc>
          <w:tcPr>
            <w:tcW w:w="630"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8" w:firstLine="0"/>
              <w:jc w:val="left"/>
            </w:pPr>
            <w:r>
              <w:rPr>
                <w:rFonts w:ascii="Calibri" w:eastAsia="Calibri" w:hAnsi="Calibri" w:cs="Calibri"/>
                <w:b/>
                <w:sz w:val="18"/>
              </w:rPr>
              <w:t xml:space="preserve">1990 </w:t>
            </w:r>
          </w:p>
        </w:tc>
        <w:tc>
          <w:tcPr>
            <w:tcW w:w="63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0" w:firstLine="0"/>
              <w:jc w:val="left"/>
            </w:pPr>
            <w:r>
              <w:rPr>
                <w:rFonts w:ascii="Calibri" w:eastAsia="Calibri" w:hAnsi="Calibri" w:cs="Calibri"/>
                <w:b/>
                <w:sz w:val="18"/>
              </w:rPr>
              <w:t xml:space="preserve">2000 </w:t>
            </w:r>
          </w:p>
        </w:tc>
        <w:tc>
          <w:tcPr>
            <w:tcW w:w="63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0" w:firstLine="0"/>
              <w:jc w:val="left"/>
            </w:pPr>
            <w:r>
              <w:rPr>
                <w:rFonts w:ascii="Calibri" w:eastAsia="Calibri" w:hAnsi="Calibri" w:cs="Calibri"/>
                <w:b/>
                <w:sz w:val="18"/>
              </w:rPr>
              <w:t xml:space="preserve">2010 </w:t>
            </w:r>
          </w:p>
        </w:tc>
        <w:tc>
          <w:tcPr>
            <w:tcW w:w="63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8" w:firstLine="0"/>
              <w:jc w:val="left"/>
            </w:pPr>
            <w:r>
              <w:rPr>
                <w:rFonts w:ascii="Calibri" w:eastAsia="Calibri" w:hAnsi="Calibri" w:cs="Calibri"/>
                <w:b/>
                <w:sz w:val="18"/>
              </w:rPr>
              <w:t xml:space="preserve">2020 </w:t>
            </w:r>
          </w:p>
        </w:tc>
        <w:tc>
          <w:tcPr>
            <w:tcW w:w="63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68" w:firstLine="0"/>
              <w:jc w:val="left"/>
            </w:pPr>
            <w:r>
              <w:rPr>
                <w:rFonts w:ascii="Calibri" w:eastAsia="Calibri" w:hAnsi="Calibri" w:cs="Calibri"/>
                <w:b/>
                <w:sz w:val="18"/>
              </w:rPr>
              <w:t xml:space="preserve">2030 </w:t>
            </w:r>
          </w:p>
        </w:tc>
        <w:tc>
          <w:tcPr>
            <w:tcW w:w="69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46" w:firstLine="0"/>
              <w:jc w:val="center"/>
            </w:pPr>
            <w:r>
              <w:rPr>
                <w:rFonts w:ascii="Calibri" w:eastAsia="Calibri" w:hAnsi="Calibri" w:cs="Calibri"/>
                <w:b/>
                <w:sz w:val="18"/>
              </w:rPr>
              <w:t xml:space="preserve">2020 </w:t>
            </w:r>
          </w:p>
        </w:tc>
        <w:tc>
          <w:tcPr>
            <w:tcW w:w="69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44" w:firstLine="0"/>
              <w:jc w:val="center"/>
            </w:pPr>
            <w:r>
              <w:rPr>
                <w:rFonts w:ascii="Calibri" w:eastAsia="Calibri" w:hAnsi="Calibri" w:cs="Calibri"/>
                <w:b/>
                <w:sz w:val="18"/>
              </w:rPr>
              <w:t xml:space="preserve">2030 </w:t>
            </w:r>
          </w:p>
        </w:tc>
      </w:tr>
      <w:tr w:rsidR="003E2602">
        <w:trPr>
          <w:trHeight w:val="310"/>
        </w:trPr>
        <w:tc>
          <w:tcPr>
            <w:tcW w:w="138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49" w:firstLine="0"/>
              <w:jc w:val="center"/>
            </w:pPr>
            <w:r>
              <w:rPr>
                <w:rFonts w:ascii="Calibri" w:eastAsia="Calibri" w:hAnsi="Calibri" w:cs="Calibri"/>
                <w:b/>
                <w:sz w:val="18"/>
              </w:rPr>
              <w:t xml:space="preserve">BAU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6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8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9" w:firstLine="0"/>
              <w:jc w:val="center"/>
            </w:pPr>
            <w:r>
              <w:rPr>
                <w:rFonts w:ascii="Calibri" w:eastAsia="Calibri" w:hAnsi="Calibri" w:cs="Calibri"/>
                <w:sz w:val="18"/>
              </w:rPr>
              <w:t xml:space="preserve">9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0" w:firstLine="0"/>
              <w:jc w:val="center"/>
            </w:pPr>
            <w:r>
              <w:rPr>
                <w:rFonts w:ascii="Calibri" w:eastAsia="Calibri" w:hAnsi="Calibri" w:cs="Calibri"/>
                <w:sz w:val="18"/>
              </w:rPr>
              <w:t xml:space="preserve">11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2" w:firstLine="0"/>
              <w:jc w:val="center"/>
            </w:pPr>
            <w:r>
              <w:rPr>
                <w:rFonts w:ascii="Calibri" w:eastAsia="Calibri" w:hAnsi="Calibri" w:cs="Calibri"/>
                <w:sz w:val="18"/>
              </w:rPr>
              <w:t xml:space="preserve">11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0" w:firstLine="0"/>
              <w:jc w:val="center"/>
            </w:pPr>
            <w:r>
              <w:rPr>
                <w:rFonts w:ascii="Calibri" w:eastAsia="Calibri" w:hAnsi="Calibri" w:cs="Calibri"/>
                <w:sz w:val="18"/>
              </w:rPr>
              <w:t xml:space="preserve">(ref)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(ref)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7" w:firstLine="0"/>
              <w:jc w:val="center"/>
            </w:pPr>
            <w:r>
              <w:rPr>
                <w:rFonts w:ascii="Calibri" w:eastAsia="Calibri" w:hAnsi="Calibri" w:cs="Calibri"/>
                <w:sz w:val="18"/>
              </w:rPr>
              <w:t xml:space="preserve">(ref)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9" w:firstLine="0"/>
              <w:jc w:val="center"/>
            </w:pPr>
            <w:r>
              <w:rPr>
                <w:rFonts w:ascii="Calibri" w:eastAsia="Calibri" w:hAnsi="Calibri" w:cs="Calibri"/>
                <w:sz w:val="18"/>
              </w:rPr>
              <w:t xml:space="preserve">(ref)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(ref) </w:t>
            </w:r>
          </w:p>
        </w:tc>
        <w:tc>
          <w:tcPr>
            <w:tcW w:w="69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7" w:firstLine="0"/>
              <w:jc w:val="center"/>
            </w:pPr>
            <w:r>
              <w:rPr>
                <w:rFonts w:ascii="Calibri" w:eastAsia="Calibri" w:hAnsi="Calibri" w:cs="Calibri"/>
                <w:sz w:val="18"/>
              </w:rPr>
              <w:t xml:space="preserve">(ref) </w:t>
            </w:r>
          </w:p>
        </w:tc>
        <w:tc>
          <w:tcPr>
            <w:tcW w:w="69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(ref) </w:t>
            </w:r>
          </w:p>
        </w:tc>
      </w:tr>
      <w:tr w:rsidR="003E2602">
        <w:trPr>
          <w:trHeight w:val="310"/>
        </w:trPr>
        <w:tc>
          <w:tcPr>
            <w:tcW w:w="138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49" w:firstLine="0"/>
              <w:jc w:val="center"/>
            </w:pPr>
            <w:r>
              <w:rPr>
                <w:rFonts w:ascii="Calibri" w:eastAsia="Calibri" w:hAnsi="Calibri" w:cs="Calibri"/>
                <w:b/>
                <w:sz w:val="18"/>
              </w:rPr>
              <w:t xml:space="preserve">A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6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8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9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14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9" w:firstLine="0"/>
              <w:jc w:val="center"/>
            </w:pPr>
            <w:r>
              <w:rPr>
                <w:rFonts w:ascii="Calibri" w:eastAsia="Calibri" w:hAnsi="Calibri" w:cs="Calibri"/>
                <w:sz w:val="18"/>
              </w:rPr>
              <w:t xml:space="preserve">13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7" w:firstLine="0"/>
              <w:jc w:val="center"/>
            </w:pPr>
            <w:r>
              <w:rPr>
                <w:rFonts w:ascii="Calibri" w:eastAsia="Calibri" w:hAnsi="Calibri" w:cs="Calibri"/>
                <w:sz w:val="18"/>
              </w:rPr>
              <w:t xml:space="preserve">0,0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5" w:firstLine="0"/>
              <w:jc w:val="center"/>
            </w:pPr>
            <w:r>
              <w:rPr>
                <w:rFonts w:ascii="Calibri" w:eastAsia="Calibri" w:hAnsi="Calibri" w:cs="Calibri"/>
                <w:sz w:val="18"/>
              </w:rPr>
              <w:t xml:space="preserve">0,0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0,0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6" w:firstLine="0"/>
              <w:jc w:val="center"/>
            </w:pPr>
            <w:r>
              <w:rPr>
                <w:rFonts w:ascii="Calibri" w:eastAsia="Calibri" w:hAnsi="Calibri" w:cs="Calibri"/>
                <w:sz w:val="18"/>
              </w:rPr>
              <w:t xml:space="preserve">2,8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5" w:firstLine="0"/>
              <w:jc w:val="center"/>
            </w:pPr>
            <w:r>
              <w:rPr>
                <w:rFonts w:ascii="Calibri" w:eastAsia="Calibri" w:hAnsi="Calibri" w:cs="Calibri"/>
                <w:sz w:val="18"/>
              </w:rPr>
              <w:t xml:space="preserve">2,3 </w:t>
            </w:r>
          </w:p>
        </w:tc>
        <w:tc>
          <w:tcPr>
            <w:tcW w:w="69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26% </w:t>
            </w:r>
          </w:p>
        </w:tc>
        <w:tc>
          <w:tcPr>
            <w:tcW w:w="69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20% </w:t>
            </w:r>
          </w:p>
        </w:tc>
      </w:tr>
      <w:tr w:rsidR="003E2602">
        <w:trPr>
          <w:trHeight w:val="310"/>
        </w:trPr>
        <w:tc>
          <w:tcPr>
            <w:tcW w:w="138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50" w:firstLine="0"/>
              <w:jc w:val="center"/>
            </w:pPr>
            <w:r>
              <w:rPr>
                <w:rFonts w:ascii="Calibri" w:eastAsia="Calibri" w:hAnsi="Calibri" w:cs="Calibri"/>
                <w:b/>
                <w:sz w:val="18"/>
              </w:rPr>
              <w:t xml:space="preserve">B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6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8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9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14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9" w:firstLine="0"/>
              <w:jc w:val="center"/>
            </w:pPr>
            <w:r>
              <w:rPr>
                <w:rFonts w:ascii="Calibri" w:eastAsia="Calibri" w:hAnsi="Calibri" w:cs="Calibri"/>
                <w:sz w:val="18"/>
              </w:rPr>
              <w:t xml:space="preserve">13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7" w:firstLine="0"/>
              <w:jc w:val="center"/>
            </w:pPr>
            <w:r>
              <w:rPr>
                <w:rFonts w:ascii="Calibri" w:eastAsia="Calibri" w:hAnsi="Calibri" w:cs="Calibri"/>
                <w:sz w:val="18"/>
              </w:rPr>
              <w:t xml:space="preserve">0,0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5" w:firstLine="0"/>
              <w:jc w:val="center"/>
            </w:pPr>
            <w:r>
              <w:rPr>
                <w:rFonts w:ascii="Calibri" w:eastAsia="Calibri" w:hAnsi="Calibri" w:cs="Calibri"/>
                <w:sz w:val="18"/>
              </w:rPr>
              <w:t xml:space="preserve">0,0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0,0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6" w:firstLine="0"/>
              <w:jc w:val="center"/>
            </w:pPr>
            <w:r>
              <w:rPr>
                <w:rFonts w:ascii="Calibri" w:eastAsia="Calibri" w:hAnsi="Calibri" w:cs="Calibri"/>
                <w:sz w:val="18"/>
              </w:rPr>
              <w:t xml:space="preserve">2,8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5" w:firstLine="0"/>
              <w:jc w:val="center"/>
            </w:pPr>
            <w:r>
              <w:rPr>
                <w:rFonts w:ascii="Calibri" w:eastAsia="Calibri" w:hAnsi="Calibri" w:cs="Calibri"/>
                <w:sz w:val="18"/>
              </w:rPr>
              <w:t xml:space="preserve">2,3 </w:t>
            </w:r>
          </w:p>
        </w:tc>
        <w:tc>
          <w:tcPr>
            <w:tcW w:w="69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26% </w:t>
            </w:r>
          </w:p>
        </w:tc>
        <w:tc>
          <w:tcPr>
            <w:tcW w:w="69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20% </w:t>
            </w:r>
          </w:p>
        </w:tc>
      </w:tr>
      <w:tr w:rsidR="003E2602">
        <w:trPr>
          <w:trHeight w:val="310"/>
        </w:trPr>
        <w:tc>
          <w:tcPr>
            <w:tcW w:w="138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48" w:firstLine="0"/>
              <w:jc w:val="center"/>
            </w:pPr>
            <w:r>
              <w:rPr>
                <w:rFonts w:ascii="Calibri" w:eastAsia="Calibri" w:hAnsi="Calibri" w:cs="Calibri"/>
                <w:b/>
                <w:sz w:val="18"/>
              </w:rPr>
              <w:t xml:space="preserve">C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6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8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9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14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9" w:firstLine="0"/>
              <w:jc w:val="center"/>
            </w:pPr>
            <w:r>
              <w:rPr>
                <w:rFonts w:ascii="Calibri" w:eastAsia="Calibri" w:hAnsi="Calibri" w:cs="Calibri"/>
                <w:sz w:val="18"/>
              </w:rPr>
              <w:t xml:space="preserve">13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7" w:firstLine="0"/>
              <w:jc w:val="center"/>
            </w:pPr>
            <w:r>
              <w:rPr>
                <w:rFonts w:ascii="Calibri" w:eastAsia="Calibri" w:hAnsi="Calibri" w:cs="Calibri"/>
                <w:sz w:val="18"/>
              </w:rPr>
              <w:t xml:space="preserve">0,0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5" w:firstLine="0"/>
              <w:jc w:val="center"/>
            </w:pPr>
            <w:r>
              <w:rPr>
                <w:rFonts w:ascii="Calibri" w:eastAsia="Calibri" w:hAnsi="Calibri" w:cs="Calibri"/>
                <w:sz w:val="18"/>
              </w:rPr>
              <w:t xml:space="preserve">0,0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0,0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6" w:firstLine="0"/>
              <w:jc w:val="center"/>
            </w:pPr>
            <w:r>
              <w:rPr>
                <w:rFonts w:ascii="Calibri" w:eastAsia="Calibri" w:hAnsi="Calibri" w:cs="Calibri"/>
                <w:sz w:val="18"/>
              </w:rPr>
              <w:t xml:space="preserve">2,8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5" w:firstLine="0"/>
              <w:jc w:val="center"/>
            </w:pPr>
            <w:r>
              <w:rPr>
                <w:rFonts w:ascii="Calibri" w:eastAsia="Calibri" w:hAnsi="Calibri" w:cs="Calibri"/>
                <w:sz w:val="18"/>
              </w:rPr>
              <w:t xml:space="preserve">2,3 </w:t>
            </w:r>
          </w:p>
        </w:tc>
        <w:tc>
          <w:tcPr>
            <w:tcW w:w="69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26% </w:t>
            </w:r>
          </w:p>
        </w:tc>
        <w:tc>
          <w:tcPr>
            <w:tcW w:w="69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20% </w:t>
            </w:r>
          </w:p>
        </w:tc>
      </w:tr>
      <w:tr w:rsidR="003E2602">
        <w:trPr>
          <w:trHeight w:val="310"/>
        </w:trPr>
        <w:tc>
          <w:tcPr>
            <w:tcW w:w="138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49" w:firstLine="0"/>
              <w:jc w:val="center"/>
            </w:pPr>
            <w:r>
              <w:rPr>
                <w:rFonts w:ascii="Calibri" w:eastAsia="Calibri" w:hAnsi="Calibri" w:cs="Calibri"/>
                <w:b/>
                <w:sz w:val="18"/>
              </w:rPr>
              <w:t xml:space="preserve">D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6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8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9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14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9" w:firstLine="0"/>
              <w:jc w:val="center"/>
            </w:pPr>
            <w:r>
              <w:rPr>
                <w:rFonts w:ascii="Calibri" w:eastAsia="Calibri" w:hAnsi="Calibri" w:cs="Calibri"/>
                <w:sz w:val="18"/>
              </w:rPr>
              <w:t xml:space="preserve">13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7" w:firstLine="0"/>
              <w:jc w:val="center"/>
            </w:pPr>
            <w:r>
              <w:rPr>
                <w:rFonts w:ascii="Calibri" w:eastAsia="Calibri" w:hAnsi="Calibri" w:cs="Calibri"/>
                <w:sz w:val="18"/>
              </w:rPr>
              <w:t xml:space="preserve">0,0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5" w:firstLine="0"/>
              <w:jc w:val="center"/>
            </w:pPr>
            <w:r>
              <w:rPr>
                <w:rFonts w:ascii="Calibri" w:eastAsia="Calibri" w:hAnsi="Calibri" w:cs="Calibri"/>
                <w:sz w:val="18"/>
              </w:rPr>
              <w:t xml:space="preserve">0,0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0,0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6" w:firstLine="0"/>
              <w:jc w:val="center"/>
            </w:pPr>
            <w:r>
              <w:rPr>
                <w:rFonts w:ascii="Calibri" w:eastAsia="Calibri" w:hAnsi="Calibri" w:cs="Calibri"/>
                <w:sz w:val="18"/>
              </w:rPr>
              <w:t xml:space="preserve">3,0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5" w:firstLine="0"/>
              <w:jc w:val="center"/>
            </w:pPr>
            <w:r>
              <w:rPr>
                <w:rFonts w:ascii="Calibri" w:eastAsia="Calibri" w:hAnsi="Calibri" w:cs="Calibri"/>
                <w:sz w:val="18"/>
              </w:rPr>
              <w:t xml:space="preserve">2,4 </w:t>
            </w:r>
          </w:p>
        </w:tc>
        <w:tc>
          <w:tcPr>
            <w:tcW w:w="69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27% </w:t>
            </w:r>
          </w:p>
        </w:tc>
        <w:tc>
          <w:tcPr>
            <w:tcW w:w="69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22% </w:t>
            </w:r>
          </w:p>
        </w:tc>
      </w:tr>
      <w:tr w:rsidR="003E2602">
        <w:trPr>
          <w:trHeight w:val="309"/>
        </w:trPr>
        <w:tc>
          <w:tcPr>
            <w:tcW w:w="1381"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49" w:firstLine="0"/>
              <w:jc w:val="center"/>
            </w:pPr>
            <w:r>
              <w:rPr>
                <w:rFonts w:ascii="Calibri" w:eastAsia="Calibri" w:hAnsi="Calibri" w:cs="Calibri"/>
                <w:b/>
                <w:sz w:val="18"/>
              </w:rPr>
              <w:t xml:space="preserve">E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6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8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9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14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9" w:firstLine="0"/>
              <w:jc w:val="center"/>
            </w:pPr>
            <w:r>
              <w:rPr>
                <w:rFonts w:ascii="Calibri" w:eastAsia="Calibri" w:hAnsi="Calibri" w:cs="Calibri"/>
                <w:sz w:val="18"/>
              </w:rPr>
              <w:t xml:space="preserve">13 </w:t>
            </w:r>
          </w:p>
        </w:tc>
        <w:tc>
          <w:tcPr>
            <w:tcW w:w="630"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7" w:firstLine="0"/>
              <w:jc w:val="center"/>
            </w:pPr>
            <w:r>
              <w:rPr>
                <w:rFonts w:ascii="Calibri" w:eastAsia="Calibri" w:hAnsi="Calibri" w:cs="Calibri"/>
                <w:sz w:val="18"/>
              </w:rPr>
              <w:t xml:space="preserve">0,0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5" w:firstLine="0"/>
              <w:jc w:val="center"/>
            </w:pPr>
            <w:r>
              <w:rPr>
                <w:rFonts w:ascii="Calibri" w:eastAsia="Calibri" w:hAnsi="Calibri" w:cs="Calibri"/>
                <w:sz w:val="18"/>
              </w:rPr>
              <w:t xml:space="preserve">0,0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0,0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6" w:firstLine="0"/>
              <w:jc w:val="center"/>
            </w:pPr>
            <w:r>
              <w:rPr>
                <w:rFonts w:ascii="Calibri" w:eastAsia="Calibri" w:hAnsi="Calibri" w:cs="Calibri"/>
                <w:sz w:val="18"/>
              </w:rPr>
              <w:t xml:space="preserve">3,0 </w:t>
            </w:r>
          </w:p>
        </w:tc>
        <w:tc>
          <w:tcPr>
            <w:tcW w:w="63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5" w:firstLine="0"/>
              <w:jc w:val="center"/>
            </w:pPr>
            <w:r>
              <w:rPr>
                <w:rFonts w:ascii="Calibri" w:eastAsia="Calibri" w:hAnsi="Calibri" w:cs="Calibri"/>
                <w:sz w:val="18"/>
              </w:rPr>
              <w:t xml:space="preserve">2,4 </w:t>
            </w:r>
          </w:p>
        </w:tc>
        <w:tc>
          <w:tcPr>
            <w:tcW w:w="69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27% </w:t>
            </w:r>
          </w:p>
        </w:tc>
        <w:tc>
          <w:tcPr>
            <w:tcW w:w="691"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22% </w:t>
            </w:r>
          </w:p>
        </w:tc>
      </w:tr>
    </w:tbl>
    <w:p w:rsidR="003E2602" w:rsidRDefault="007B74C6">
      <w:pPr>
        <w:spacing w:after="94" w:line="259" w:lineRule="auto"/>
        <w:ind w:left="850" w:firstLine="0"/>
        <w:jc w:val="left"/>
      </w:pPr>
      <w:r>
        <w:t xml:space="preserve"> </w:t>
      </w:r>
    </w:p>
    <w:p w:rsidR="003E2602" w:rsidRDefault="007B74C6">
      <w:pPr>
        <w:spacing w:after="12"/>
        <w:ind w:left="845" w:right="834"/>
      </w:pPr>
      <w:r>
        <w:t xml:space="preserve">Table A6-10: Energy costs and reductions </w:t>
      </w:r>
    </w:p>
    <w:tbl>
      <w:tblPr>
        <w:tblStyle w:val="TableGrid"/>
        <w:tblW w:w="9070" w:type="dxa"/>
        <w:tblInd w:w="851" w:type="dxa"/>
        <w:tblCellMar>
          <w:top w:w="40" w:type="dxa"/>
          <w:left w:w="28" w:type="dxa"/>
          <w:bottom w:w="0" w:type="dxa"/>
          <w:right w:w="27" w:type="dxa"/>
        </w:tblCellMar>
        <w:tblLook w:val="04A0" w:firstRow="1" w:lastRow="0" w:firstColumn="1" w:lastColumn="0" w:noHBand="0" w:noVBand="1"/>
      </w:tblPr>
      <w:tblGrid>
        <w:gridCol w:w="1195"/>
        <w:gridCol w:w="656"/>
        <w:gridCol w:w="658"/>
        <w:gridCol w:w="656"/>
        <w:gridCol w:w="658"/>
        <w:gridCol w:w="656"/>
        <w:gridCol w:w="656"/>
        <w:gridCol w:w="656"/>
        <w:gridCol w:w="655"/>
        <w:gridCol w:w="656"/>
        <w:gridCol w:w="658"/>
        <w:gridCol w:w="655"/>
        <w:gridCol w:w="655"/>
      </w:tblGrid>
      <w:tr w:rsidR="003E2602">
        <w:trPr>
          <w:trHeight w:val="767"/>
        </w:trPr>
        <w:tc>
          <w:tcPr>
            <w:tcW w:w="1194" w:type="dxa"/>
            <w:tcBorders>
              <w:top w:val="nil"/>
              <w:left w:val="nil"/>
              <w:bottom w:val="single" w:sz="4" w:space="0" w:color="000000"/>
              <w:right w:val="single" w:sz="4" w:space="0" w:color="000000"/>
            </w:tcBorders>
            <w:vAlign w:val="center"/>
          </w:tcPr>
          <w:p w:rsidR="003E2602" w:rsidRDefault="007B74C6">
            <w:pPr>
              <w:spacing w:after="0" w:line="259" w:lineRule="auto"/>
              <w:ind w:left="37" w:firstLine="0"/>
              <w:jc w:val="center"/>
            </w:pPr>
            <w:r>
              <w:rPr>
                <w:rFonts w:ascii="Calibri" w:eastAsia="Calibri" w:hAnsi="Calibri" w:cs="Calibri"/>
                <w:sz w:val="18"/>
              </w:rPr>
              <w:t xml:space="preserve"> </w:t>
            </w:r>
          </w:p>
        </w:tc>
        <w:tc>
          <w:tcPr>
            <w:tcW w:w="3284" w:type="dxa"/>
            <w:gridSpan w:val="5"/>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center"/>
            </w:pPr>
            <w:r>
              <w:rPr>
                <w:rFonts w:ascii="Calibri" w:eastAsia="Calibri" w:hAnsi="Calibri" w:cs="Calibri"/>
                <w:b/>
                <w:sz w:val="18"/>
              </w:rPr>
              <w:t xml:space="preserve">Energy costs [billion/year] </w:t>
            </w:r>
          </w:p>
        </w:tc>
        <w:tc>
          <w:tcPr>
            <w:tcW w:w="3281" w:type="dxa"/>
            <w:gridSpan w:val="5"/>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center"/>
            </w:pPr>
            <w:r>
              <w:rPr>
                <w:rFonts w:ascii="Calibri" w:eastAsia="Calibri" w:hAnsi="Calibri" w:cs="Calibri"/>
                <w:b/>
                <w:sz w:val="18"/>
              </w:rPr>
              <w:t xml:space="preserve">Energy cost reduction [absolute] </w:t>
            </w:r>
          </w:p>
        </w:tc>
        <w:tc>
          <w:tcPr>
            <w:tcW w:w="1310"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77" w:lineRule="auto"/>
              <w:ind w:left="0" w:firstLine="0"/>
              <w:jc w:val="center"/>
            </w:pPr>
            <w:r>
              <w:rPr>
                <w:rFonts w:ascii="Calibri" w:eastAsia="Calibri" w:hAnsi="Calibri" w:cs="Calibri"/>
                <w:b/>
                <w:sz w:val="18"/>
              </w:rPr>
              <w:t xml:space="preserve">Energy cost reduction </w:t>
            </w:r>
          </w:p>
          <w:p w:rsidR="003E2602" w:rsidRDefault="007B74C6">
            <w:pPr>
              <w:spacing w:after="0" w:line="259" w:lineRule="auto"/>
              <w:ind w:left="0" w:firstLine="0"/>
            </w:pPr>
            <w:r>
              <w:rPr>
                <w:rFonts w:ascii="Calibri" w:eastAsia="Calibri" w:hAnsi="Calibri" w:cs="Calibri"/>
                <w:b/>
                <w:sz w:val="18"/>
              </w:rPr>
              <w:t>[relative to BAU]</w:t>
            </w:r>
          </w:p>
        </w:tc>
      </w:tr>
      <w:tr w:rsidR="003E2602">
        <w:trPr>
          <w:trHeight w:val="262"/>
        </w:trPr>
        <w:tc>
          <w:tcPr>
            <w:tcW w:w="119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 w:firstLine="0"/>
              <w:jc w:val="center"/>
            </w:pPr>
            <w:r>
              <w:rPr>
                <w:rFonts w:ascii="Calibri" w:eastAsia="Calibri" w:hAnsi="Calibri" w:cs="Calibri"/>
                <w:b/>
                <w:sz w:val="18"/>
              </w:rPr>
              <w:t xml:space="preserve">Scenario </w:t>
            </w:r>
          </w:p>
        </w:tc>
        <w:tc>
          <w:tcPr>
            <w:tcW w:w="65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8" w:firstLine="0"/>
              <w:jc w:val="left"/>
            </w:pPr>
            <w:r>
              <w:rPr>
                <w:rFonts w:ascii="Calibri" w:eastAsia="Calibri" w:hAnsi="Calibri" w:cs="Calibri"/>
                <w:b/>
                <w:sz w:val="18"/>
              </w:rPr>
              <w:t xml:space="preserve">1990 </w:t>
            </w:r>
          </w:p>
        </w:tc>
        <w:tc>
          <w:tcPr>
            <w:tcW w:w="65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9" w:firstLine="0"/>
              <w:jc w:val="left"/>
            </w:pPr>
            <w:r>
              <w:rPr>
                <w:rFonts w:ascii="Calibri" w:eastAsia="Calibri" w:hAnsi="Calibri" w:cs="Calibri"/>
                <w:b/>
                <w:sz w:val="18"/>
              </w:rPr>
              <w:t xml:space="preserve">2000 </w:t>
            </w:r>
          </w:p>
        </w:tc>
        <w:tc>
          <w:tcPr>
            <w:tcW w:w="65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8" w:firstLine="0"/>
              <w:jc w:val="left"/>
            </w:pPr>
            <w:r>
              <w:rPr>
                <w:rFonts w:ascii="Calibri" w:eastAsia="Calibri" w:hAnsi="Calibri" w:cs="Calibri"/>
                <w:b/>
                <w:sz w:val="18"/>
              </w:rPr>
              <w:t xml:space="preserve">2010 </w:t>
            </w:r>
          </w:p>
        </w:tc>
        <w:tc>
          <w:tcPr>
            <w:tcW w:w="65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9" w:firstLine="0"/>
              <w:jc w:val="left"/>
            </w:pPr>
            <w:r>
              <w:rPr>
                <w:rFonts w:ascii="Calibri" w:eastAsia="Calibri" w:hAnsi="Calibri" w:cs="Calibri"/>
                <w:b/>
                <w:sz w:val="18"/>
              </w:rPr>
              <w:t xml:space="preserve">2020 </w:t>
            </w:r>
          </w:p>
        </w:tc>
        <w:tc>
          <w:tcPr>
            <w:tcW w:w="65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8" w:firstLine="0"/>
              <w:jc w:val="left"/>
            </w:pPr>
            <w:r>
              <w:rPr>
                <w:rFonts w:ascii="Calibri" w:eastAsia="Calibri" w:hAnsi="Calibri" w:cs="Calibri"/>
                <w:b/>
                <w:sz w:val="18"/>
              </w:rPr>
              <w:t xml:space="preserve">2030 </w:t>
            </w:r>
          </w:p>
        </w:tc>
        <w:tc>
          <w:tcPr>
            <w:tcW w:w="65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9" w:firstLine="0"/>
              <w:jc w:val="left"/>
            </w:pPr>
            <w:r>
              <w:rPr>
                <w:rFonts w:ascii="Calibri" w:eastAsia="Calibri" w:hAnsi="Calibri" w:cs="Calibri"/>
                <w:b/>
                <w:sz w:val="18"/>
              </w:rPr>
              <w:t xml:space="preserve">1990 </w:t>
            </w:r>
          </w:p>
        </w:tc>
        <w:tc>
          <w:tcPr>
            <w:tcW w:w="65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8" w:firstLine="0"/>
              <w:jc w:val="left"/>
            </w:pPr>
            <w:r>
              <w:rPr>
                <w:rFonts w:ascii="Calibri" w:eastAsia="Calibri" w:hAnsi="Calibri" w:cs="Calibri"/>
                <w:b/>
                <w:sz w:val="18"/>
              </w:rPr>
              <w:t xml:space="preserve">2000 </w:t>
            </w:r>
          </w:p>
        </w:tc>
        <w:tc>
          <w:tcPr>
            <w:tcW w:w="65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8" w:firstLine="0"/>
              <w:jc w:val="left"/>
            </w:pPr>
            <w:r>
              <w:rPr>
                <w:rFonts w:ascii="Calibri" w:eastAsia="Calibri" w:hAnsi="Calibri" w:cs="Calibri"/>
                <w:b/>
                <w:sz w:val="18"/>
              </w:rPr>
              <w:t xml:space="preserve">2010 </w:t>
            </w:r>
          </w:p>
        </w:tc>
        <w:tc>
          <w:tcPr>
            <w:tcW w:w="65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9" w:firstLine="0"/>
              <w:jc w:val="left"/>
            </w:pPr>
            <w:r>
              <w:rPr>
                <w:rFonts w:ascii="Calibri" w:eastAsia="Calibri" w:hAnsi="Calibri" w:cs="Calibri"/>
                <w:b/>
                <w:sz w:val="18"/>
              </w:rPr>
              <w:t xml:space="preserve">2020 </w:t>
            </w:r>
          </w:p>
        </w:tc>
        <w:tc>
          <w:tcPr>
            <w:tcW w:w="65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8" w:firstLine="0"/>
              <w:jc w:val="left"/>
            </w:pPr>
            <w:r>
              <w:rPr>
                <w:rFonts w:ascii="Calibri" w:eastAsia="Calibri" w:hAnsi="Calibri" w:cs="Calibri"/>
                <w:b/>
                <w:sz w:val="18"/>
              </w:rPr>
              <w:t xml:space="preserve">2030 </w:t>
            </w:r>
          </w:p>
        </w:tc>
        <w:tc>
          <w:tcPr>
            <w:tcW w:w="65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8" w:firstLine="0"/>
              <w:jc w:val="left"/>
            </w:pPr>
            <w:r>
              <w:rPr>
                <w:rFonts w:ascii="Calibri" w:eastAsia="Calibri" w:hAnsi="Calibri" w:cs="Calibri"/>
                <w:b/>
                <w:sz w:val="18"/>
              </w:rPr>
              <w:t xml:space="preserve">2020 </w:t>
            </w:r>
          </w:p>
        </w:tc>
        <w:tc>
          <w:tcPr>
            <w:tcW w:w="65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119" w:firstLine="0"/>
              <w:jc w:val="left"/>
            </w:pPr>
            <w:r>
              <w:rPr>
                <w:rFonts w:ascii="Calibri" w:eastAsia="Calibri" w:hAnsi="Calibri" w:cs="Calibri"/>
                <w:b/>
                <w:sz w:val="18"/>
              </w:rPr>
              <w:t xml:space="preserve">2030 </w:t>
            </w:r>
          </w:p>
        </w:tc>
      </w:tr>
      <w:tr w:rsidR="003E2602">
        <w:trPr>
          <w:trHeight w:val="263"/>
        </w:trPr>
        <w:tc>
          <w:tcPr>
            <w:tcW w:w="119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 w:firstLine="0"/>
              <w:jc w:val="center"/>
            </w:pPr>
            <w:r>
              <w:rPr>
                <w:rFonts w:ascii="Calibri" w:eastAsia="Calibri" w:hAnsi="Calibri" w:cs="Calibri"/>
                <w:b/>
                <w:sz w:val="18"/>
              </w:rPr>
              <w:t xml:space="preserve">BAU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74 </w:t>
            </w:r>
          </w:p>
        </w:tc>
        <w:tc>
          <w:tcPr>
            <w:tcW w:w="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75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75 </w:t>
            </w:r>
          </w:p>
        </w:tc>
        <w:tc>
          <w:tcPr>
            <w:tcW w:w="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74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 w:firstLine="0"/>
              <w:jc w:val="center"/>
            </w:pPr>
            <w:r>
              <w:rPr>
                <w:rFonts w:ascii="Calibri" w:eastAsia="Calibri" w:hAnsi="Calibri" w:cs="Calibri"/>
                <w:sz w:val="18"/>
              </w:rPr>
              <w:t xml:space="preserve">74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6" w:firstLine="0"/>
              <w:jc w:val="center"/>
            </w:pPr>
            <w:r>
              <w:rPr>
                <w:rFonts w:ascii="Calibri" w:eastAsia="Calibri" w:hAnsi="Calibri" w:cs="Calibri"/>
                <w:sz w:val="18"/>
              </w:rPr>
              <w:t xml:space="preserve">(ref)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7" w:firstLine="0"/>
              <w:jc w:val="center"/>
            </w:pPr>
            <w:r>
              <w:rPr>
                <w:rFonts w:ascii="Calibri" w:eastAsia="Calibri" w:hAnsi="Calibri" w:cs="Calibri"/>
                <w:sz w:val="18"/>
              </w:rPr>
              <w:t xml:space="preserve">(ref) </w:t>
            </w:r>
          </w:p>
        </w:tc>
        <w:tc>
          <w:tcPr>
            <w:tcW w:w="6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5" w:firstLine="0"/>
              <w:jc w:val="center"/>
            </w:pPr>
            <w:r>
              <w:rPr>
                <w:rFonts w:ascii="Calibri" w:eastAsia="Calibri" w:hAnsi="Calibri" w:cs="Calibri"/>
                <w:sz w:val="18"/>
              </w:rPr>
              <w:t xml:space="preserve">(ref)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 w:firstLine="0"/>
              <w:jc w:val="center"/>
            </w:pPr>
            <w:r>
              <w:rPr>
                <w:rFonts w:ascii="Calibri" w:eastAsia="Calibri" w:hAnsi="Calibri" w:cs="Calibri"/>
                <w:sz w:val="18"/>
              </w:rPr>
              <w:t xml:space="preserve">(ref)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 w:firstLine="0"/>
              <w:jc w:val="center"/>
            </w:pPr>
            <w:r>
              <w:rPr>
                <w:rFonts w:ascii="Calibri" w:eastAsia="Calibri" w:hAnsi="Calibri" w:cs="Calibri"/>
                <w:sz w:val="18"/>
              </w:rPr>
              <w:t xml:space="preserve">(ref) </w:t>
            </w:r>
          </w:p>
        </w:tc>
        <w:tc>
          <w:tcPr>
            <w:tcW w:w="6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(ref) </w:t>
            </w:r>
          </w:p>
        </w:tc>
        <w:tc>
          <w:tcPr>
            <w:tcW w:w="6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(ref) </w:t>
            </w:r>
          </w:p>
        </w:tc>
      </w:tr>
      <w:tr w:rsidR="003E2602">
        <w:trPr>
          <w:trHeight w:val="263"/>
        </w:trPr>
        <w:tc>
          <w:tcPr>
            <w:tcW w:w="119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 w:firstLine="0"/>
              <w:jc w:val="center"/>
            </w:pPr>
            <w:r>
              <w:rPr>
                <w:rFonts w:ascii="Calibri" w:eastAsia="Calibri" w:hAnsi="Calibri" w:cs="Calibri"/>
                <w:b/>
                <w:sz w:val="18"/>
              </w:rPr>
              <w:t xml:space="preserve">A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74 </w:t>
            </w:r>
          </w:p>
        </w:tc>
        <w:tc>
          <w:tcPr>
            <w:tcW w:w="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75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75 </w:t>
            </w:r>
          </w:p>
        </w:tc>
        <w:tc>
          <w:tcPr>
            <w:tcW w:w="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72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63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0,0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0,0 </w:t>
            </w:r>
          </w:p>
        </w:tc>
        <w:tc>
          <w:tcPr>
            <w:tcW w:w="6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0,0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-2,2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-10,4 </w:t>
            </w:r>
          </w:p>
        </w:tc>
        <w:tc>
          <w:tcPr>
            <w:tcW w:w="6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-3% </w:t>
            </w:r>
          </w:p>
        </w:tc>
        <w:tc>
          <w:tcPr>
            <w:tcW w:w="6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9" w:firstLine="0"/>
              <w:jc w:val="left"/>
            </w:pPr>
            <w:r>
              <w:rPr>
                <w:rFonts w:ascii="Calibri" w:eastAsia="Calibri" w:hAnsi="Calibri" w:cs="Calibri"/>
                <w:sz w:val="18"/>
              </w:rPr>
              <w:t xml:space="preserve">-14% </w:t>
            </w:r>
          </w:p>
        </w:tc>
      </w:tr>
      <w:tr w:rsidR="003E2602">
        <w:trPr>
          <w:trHeight w:val="262"/>
        </w:trPr>
        <w:tc>
          <w:tcPr>
            <w:tcW w:w="119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4" w:firstLine="0"/>
              <w:jc w:val="center"/>
            </w:pPr>
            <w:r>
              <w:rPr>
                <w:rFonts w:ascii="Calibri" w:eastAsia="Calibri" w:hAnsi="Calibri" w:cs="Calibri"/>
                <w:b/>
                <w:sz w:val="18"/>
              </w:rPr>
              <w:t xml:space="preserve">B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74 </w:t>
            </w:r>
          </w:p>
        </w:tc>
        <w:tc>
          <w:tcPr>
            <w:tcW w:w="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75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75 </w:t>
            </w:r>
          </w:p>
        </w:tc>
        <w:tc>
          <w:tcPr>
            <w:tcW w:w="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72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63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0,0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0,0 </w:t>
            </w:r>
          </w:p>
        </w:tc>
        <w:tc>
          <w:tcPr>
            <w:tcW w:w="6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0,0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-1,9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-10,6 </w:t>
            </w:r>
          </w:p>
        </w:tc>
        <w:tc>
          <w:tcPr>
            <w:tcW w:w="6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-3% </w:t>
            </w:r>
          </w:p>
        </w:tc>
        <w:tc>
          <w:tcPr>
            <w:tcW w:w="6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9" w:firstLine="0"/>
              <w:jc w:val="left"/>
            </w:pPr>
            <w:r>
              <w:rPr>
                <w:rFonts w:ascii="Calibri" w:eastAsia="Calibri" w:hAnsi="Calibri" w:cs="Calibri"/>
                <w:sz w:val="18"/>
              </w:rPr>
              <w:t xml:space="preserve">-14% </w:t>
            </w:r>
          </w:p>
        </w:tc>
      </w:tr>
      <w:tr w:rsidR="003E2602">
        <w:trPr>
          <w:trHeight w:val="263"/>
        </w:trPr>
        <w:tc>
          <w:tcPr>
            <w:tcW w:w="119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2" w:firstLine="0"/>
              <w:jc w:val="center"/>
            </w:pPr>
            <w:r>
              <w:rPr>
                <w:rFonts w:ascii="Calibri" w:eastAsia="Calibri" w:hAnsi="Calibri" w:cs="Calibri"/>
                <w:b/>
                <w:sz w:val="18"/>
              </w:rPr>
              <w:t xml:space="preserve">C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74 </w:t>
            </w:r>
          </w:p>
        </w:tc>
        <w:tc>
          <w:tcPr>
            <w:tcW w:w="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75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75 </w:t>
            </w:r>
          </w:p>
        </w:tc>
        <w:tc>
          <w:tcPr>
            <w:tcW w:w="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72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63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0,0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0,0 </w:t>
            </w:r>
          </w:p>
        </w:tc>
        <w:tc>
          <w:tcPr>
            <w:tcW w:w="6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0,0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-2,1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-10,6 </w:t>
            </w:r>
          </w:p>
        </w:tc>
        <w:tc>
          <w:tcPr>
            <w:tcW w:w="6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-3% </w:t>
            </w:r>
          </w:p>
        </w:tc>
        <w:tc>
          <w:tcPr>
            <w:tcW w:w="6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9" w:firstLine="0"/>
              <w:jc w:val="left"/>
            </w:pPr>
            <w:r>
              <w:rPr>
                <w:rFonts w:ascii="Calibri" w:eastAsia="Calibri" w:hAnsi="Calibri" w:cs="Calibri"/>
                <w:sz w:val="18"/>
              </w:rPr>
              <w:t xml:space="preserve">-14% </w:t>
            </w:r>
          </w:p>
        </w:tc>
      </w:tr>
      <w:tr w:rsidR="003E2602">
        <w:trPr>
          <w:trHeight w:val="263"/>
        </w:trPr>
        <w:tc>
          <w:tcPr>
            <w:tcW w:w="119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 w:firstLine="0"/>
              <w:jc w:val="center"/>
            </w:pPr>
            <w:r>
              <w:rPr>
                <w:rFonts w:ascii="Calibri" w:eastAsia="Calibri" w:hAnsi="Calibri" w:cs="Calibri"/>
                <w:b/>
                <w:sz w:val="18"/>
              </w:rPr>
              <w:t xml:space="preserve">D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74 </w:t>
            </w:r>
          </w:p>
        </w:tc>
        <w:tc>
          <w:tcPr>
            <w:tcW w:w="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75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75 </w:t>
            </w:r>
          </w:p>
        </w:tc>
        <w:tc>
          <w:tcPr>
            <w:tcW w:w="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69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62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0,0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0,0 </w:t>
            </w:r>
          </w:p>
        </w:tc>
        <w:tc>
          <w:tcPr>
            <w:tcW w:w="6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0,0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-5,7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-11,3 </w:t>
            </w:r>
          </w:p>
        </w:tc>
        <w:tc>
          <w:tcPr>
            <w:tcW w:w="6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center"/>
            </w:pPr>
            <w:r>
              <w:rPr>
                <w:rFonts w:ascii="Calibri" w:eastAsia="Calibri" w:hAnsi="Calibri" w:cs="Calibri"/>
                <w:sz w:val="18"/>
              </w:rPr>
              <w:t xml:space="preserve">-8% </w:t>
            </w:r>
          </w:p>
        </w:tc>
        <w:tc>
          <w:tcPr>
            <w:tcW w:w="6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9" w:firstLine="0"/>
              <w:jc w:val="left"/>
            </w:pPr>
            <w:r>
              <w:rPr>
                <w:rFonts w:ascii="Calibri" w:eastAsia="Calibri" w:hAnsi="Calibri" w:cs="Calibri"/>
                <w:sz w:val="18"/>
              </w:rPr>
              <w:t xml:space="preserve">-15% </w:t>
            </w:r>
          </w:p>
        </w:tc>
      </w:tr>
      <w:tr w:rsidR="003E2602">
        <w:trPr>
          <w:trHeight w:val="262"/>
        </w:trPr>
        <w:tc>
          <w:tcPr>
            <w:tcW w:w="119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 w:firstLine="0"/>
              <w:jc w:val="center"/>
            </w:pPr>
            <w:r>
              <w:rPr>
                <w:rFonts w:ascii="Calibri" w:eastAsia="Calibri" w:hAnsi="Calibri" w:cs="Calibri"/>
                <w:b/>
                <w:sz w:val="18"/>
              </w:rPr>
              <w:t xml:space="preserve">E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74 </w:t>
            </w:r>
          </w:p>
        </w:tc>
        <w:tc>
          <w:tcPr>
            <w:tcW w:w="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75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75 </w:t>
            </w:r>
          </w:p>
        </w:tc>
        <w:tc>
          <w:tcPr>
            <w:tcW w:w="65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67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62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1" w:firstLine="0"/>
              <w:jc w:val="center"/>
            </w:pPr>
            <w:r>
              <w:rPr>
                <w:rFonts w:ascii="Calibri" w:eastAsia="Calibri" w:hAnsi="Calibri" w:cs="Calibri"/>
                <w:sz w:val="18"/>
              </w:rPr>
              <w:t xml:space="preserve">0,0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2" w:firstLine="0"/>
              <w:jc w:val="center"/>
            </w:pPr>
            <w:r>
              <w:rPr>
                <w:rFonts w:ascii="Calibri" w:eastAsia="Calibri" w:hAnsi="Calibri" w:cs="Calibri"/>
                <w:sz w:val="18"/>
              </w:rPr>
              <w:t xml:space="preserve">0,0 </w:t>
            </w:r>
          </w:p>
        </w:tc>
        <w:tc>
          <w:tcPr>
            <w:tcW w:w="6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0,0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center"/>
            </w:pPr>
            <w:r>
              <w:rPr>
                <w:rFonts w:ascii="Calibri" w:eastAsia="Calibri" w:hAnsi="Calibri" w:cs="Calibri"/>
                <w:sz w:val="18"/>
              </w:rPr>
              <w:t xml:space="preserve">-7,1 </w:t>
            </w:r>
          </w:p>
        </w:tc>
        <w:tc>
          <w:tcPr>
            <w:tcW w:w="656"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center"/>
            </w:pPr>
            <w:r>
              <w:rPr>
                <w:rFonts w:ascii="Calibri" w:eastAsia="Calibri" w:hAnsi="Calibri" w:cs="Calibri"/>
                <w:sz w:val="18"/>
              </w:rPr>
              <w:t xml:space="preserve">-11,4 </w:t>
            </w:r>
          </w:p>
        </w:tc>
        <w:tc>
          <w:tcPr>
            <w:tcW w:w="6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8" w:firstLine="0"/>
              <w:jc w:val="left"/>
            </w:pPr>
            <w:r>
              <w:rPr>
                <w:rFonts w:ascii="Calibri" w:eastAsia="Calibri" w:hAnsi="Calibri" w:cs="Calibri"/>
                <w:sz w:val="18"/>
              </w:rPr>
              <w:t xml:space="preserve">-10% </w:t>
            </w:r>
          </w:p>
        </w:tc>
        <w:tc>
          <w:tcPr>
            <w:tcW w:w="65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19" w:firstLine="0"/>
              <w:jc w:val="left"/>
            </w:pPr>
            <w:r>
              <w:rPr>
                <w:rFonts w:ascii="Calibri" w:eastAsia="Calibri" w:hAnsi="Calibri" w:cs="Calibri"/>
                <w:sz w:val="18"/>
              </w:rPr>
              <w:t xml:space="preserve">-15% </w:t>
            </w:r>
          </w:p>
        </w:tc>
      </w:tr>
    </w:tbl>
    <w:p w:rsidR="003E2602" w:rsidRDefault="007B74C6">
      <w:pPr>
        <w:spacing w:after="0" w:line="259" w:lineRule="auto"/>
        <w:ind w:left="850" w:firstLine="0"/>
        <w:jc w:val="left"/>
      </w:pPr>
      <w:r>
        <w:t xml:space="preserve"> </w:t>
      </w:r>
    </w:p>
    <w:p w:rsidR="003E2602" w:rsidRDefault="007B74C6">
      <w:pPr>
        <w:spacing w:after="0" w:line="259" w:lineRule="auto"/>
        <w:ind w:left="850" w:firstLine="0"/>
        <w:jc w:val="left"/>
      </w:pPr>
      <w:r>
        <w:t xml:space="preserve"> </w:t>
      </w:r>
    </w:p>
    <w:p w:rsidR="003E2602" w:rsidRDefault="007B74C6">
      <w:pPr>
        <w:spacing w:after="96" w:line="259" w:lineRule="auto"/>
        <w:ind w:left="850" w:firstLine="0"/>
        <w:jc w:val="left"/>
      </w:pPr>
      <w:r>
        <w:t xml:space="preserve"> </w:t>
      </w:r>
    </w:p>
    <w:p w:rsidR="003E2602" w:rsidRDefault="007B74C6">
      <w:pPr>
        <w:spacing w:after="12"/>
        <w:ind w:left="845" w:right="834"/>
      </w:pPr>
      <w:r>
        <w:t xml:space="preserve">Table A6-11: Expenditure costs and reductions </w:t>
      </w:r>
    </w:p>
    <w:tbl>
      <w:tblPr>
        <w:tblStyle w:val="TableGrid"/>
        <w:tblW w:w="9070" w:type="dxa"/>
        <w:tblInd w:w="851" w:type="dxa"/>
        <w:tblCellMar>
          <w:top w:w="40" w:type="dxa"/>
          <w:left w:w="89" w:type="dxa"/>
          <w:bottom w:w="0" w:type="dxa"/>
          <w:right w:w="48" w:type="dxa"/>
        </w:tblCellMar>
        <w:tblLook w:val="04A0" w:firstRow="1" w:lastRow="0" w:firstColumn="1" w:lastColumn="0" w:noHBand="0" w:noVBand="1"/>
      </w:tblPr>
      <w:tblGrid>
        <w:gridCol w:w="1387"/>
        <w:gridCol w:w="625"/>
        <w:gridCol w:w="624"/>
        <w:gridCol w:w="625"/>
        <w:gridCol w:w="625"/>
        <w:gridCol w:w="626"/>
        <w:gridCol w:w="625"/>
        <w:gridCol w:w="625"/>
        <w:gridCol w:w="624"/>
        <w:gridCol w:w="625"/>
        <w:gridCol w:w="626"/>
        <w:gridCol w:w="718"/>
        <w:gridCol w:w="715"/>
      </w:tblGrid>
      <w:tr w:rsidR="003E2602">
        <w:trPr>
          <w:trHeight w:val="767"/>
        </w:trPr>
        <w:tc>
          <w:tcPr>
            <w:tcW w:w="1387" w:type="dxa"/>
            <w:tcBorders>
              <w:top w:val="nil"/>
              <w:left w:val="nil"/>
              <w:bottom w:val="single" w:sz="4" w:space="0" w:color="000000"/>
              <w:right w:val="single" w:sz="4" w:space="0" w:color="000000"/>
            </w:tcBorders>
            <w:vAlign w:val="center"/>
          </w:tcPr>
          <w:p w:rsidR="003E2602" w:rsidRDefault="007B74C6">
            <w:pPr>
              <w:spacing w:after="0" w:line="259" w:lineRule="auto"/>
              <w:ind w:left="0" w:right="3" w:firstLine="0"/>
              <w:jc w:val="center"/>
            </w:pPr>
            <w:r>
              <w:rPr>
                <w:rFonts w:ascii="Calibri" w:eastAsia="Calibri" w:hAnsi="Calibri" w:cs="Calibri"/>
                <w:sz w:val="18"/>
              </w:rPr>
              <w:t xml:space="preserve"> </w:t>
            </w:r>
          </w:p>
        </w:tc>
        <w:tc>
          <w:tcPr>
            <w:tcW w:w="3125" w:type="dxa"/>
            <w:gridSpan w:val="5"/>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right="41" w:firstLine="0"/>
              <w:jc w:val="center"/>
            </w:pPr>
            <w:r>
              <w:rPr>
                <w:rFonts w:ascii="Calibri" w:eastAsia="Calibri" w:hAnsi="Calibri" w:cs="Calibri"/>
                <w:b/>
                <w:sz w:val="18"/>
              </w:rPr>
              <w:t xml:space="preserve">Total expenditure [billion €/year] </w:t>
            </w:r>
          </w:p>
        </w:tc>
        <w:tc>
          <w:tcPr>
            <w:tcW w:w="3125" w:type="dxa"/>
            <w:gridSpan w:val="5"/>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60" w:firstLine="0"/>
              <w:jc w:val="left"/>
            </w:pPr>
            <w:r>
              <w:rPr>
                <w:rFonts w:ascii="Calibri" w:eastAsia="Calibri" w:hAnsi="Calibri" w:cs="Calibri"/>
                <w:b/>
                <w:sz w:val="18"/>
              </w:rPr>
              <w:t xml:space="preserve">Expenditure cost reduction [absolute] </w:t>
            </w:r>
          </w:p>
        </w:tc>
        <w:tc>
          <w:tcPr>
            <w:tcW w:w="1433" w:type="dxa"/>
            <w:gridSpan w:val="2"/>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77" w:lineRule="auto"/>
              <w:ind w:left="0" w:firstLine="0"/>
              <w:jc w:val="center"/>
            </w:pPr>
            <w:r>
              <w:rPr>
                <w:rFonts w:ascii="Calibri" w:eastAsia="Calibri" w:hAnsi="Calibri" w:cs="Calibri"/>
                <w:b/>
                <w:sz w:val="18"/>
              </w:rPr>
              <w:t xml:space="preserve">Expenditure cost reduction </w:t>
            </w:r>
          </w:p>
          <w:p w:rsidR="003E2602" w:rsidRDefault="007B74C6">
            <w:pPr>
              <w:spacing w:after="0" w:line="259" w:lineRule="auto"/>
              <w:ind w:left="0" w:firstLine="0"/>
              <w:jc w:val="left"/>
            </w:pPr>
            <w:r>
              <w:rPr>
                <w:rFonts w:ascii="Calibri" w:eastAsia="Calibri" w:hAnsi="Calibri" w:cs="Calibri"/>
                <w:b/>
                <w:sz w:val="18"/>
              </w:rPr>
              <w:t>[relative to BAU]</w:t>
            </w:r>
          </w:p>
        </w:tc>
      </w:tr>
      <w:tr w:rsidR="003E2602">
        <w:trPr>
          <w:trHeight w:val="263"/>
        </w:trPr>
        <w:tc>
          <w:tcPr>
            <w:tcW w:w="138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45" w:firstLine="0"/>
              <w:jc w:val="center"/>
            </w:pPr>
            <w:r>
              <w:rPr>
                <w:rFonts w:ascii="Calibri" w:eastAsia="Calibri" w:hAnsi="Calibri" w:cs="Calibri"/>
                <w:b/>
                <w:sz w:val="18"/>
              </w:rPr>
              <w:t xml:space="preserve">Scenario </w:t>
            </w:r>
          </w:p>
        </w:tc>
        <w:tc>
          <w:tcPr>
            <w:tcW w:w="62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41" w:firstLine="0"/>
              <w:jc w:val="left"/>
            </w:pPr>
            <w:r>
              <w:rPr>
                <w:rFonts w:ascii="Calibri" w:eastAsia="Calibri" w:hAnsi="Calibri" w:cs="Calibri"/>
                <w:b/>
                <w:sz w:val="18"/>
              </w:rPr>
              <w:t xml:space="preserve">1990 </w:t>
            </w:r>
          </w:p>
        </w:tc>
        <w:tc>
          <w:tcPr>
            <w:tcW w:w="62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41" w:firstLine="0"/>
              <w:jc w:val="left"/>
            </w:pPr>
            <w:r>
              <w:rPr>
                <w:rFonts w:ascii="Calibri" w:eastAsia="Calibri" w:hAnsi="Calibri" w:cs="Calibri"/>
                <w:b/>
                <w:sz w:val="18"/>
              </w:rPr>
              <w:t xml:space="preserve">2000 </w:t>
            </w:r>
          </w:p>
        </w:tc>
        <w:tc>
          <w:tcPr>
            <w:tcW w:w="62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42" w:firstLine="0"/>
              <w:jc w:val="left"/>
            </w:pPr>
            <w:r>
              <w:rPr>
                <w:rFonts w:ascii="Calibri" w:eastAsia="Calibri" w:hAnsi="Calibri" w:cs="Calibri"/>
                <w:b/>
                <w:sz w:val="18"/>
              </w:rPr>
              <w:t xml:space="preserve">2010 </w:t>
            </w:r>
          </w:p>
        </w:tc>
        <w:tc>
          <w:tcPr>
            <w:tcW w:w="62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42" w:firstLine="0"/>
              <w:jc w:val="left"/>
            </w:pPr>
            <w:r>
              <w:rPr>
                <w:rFonts w:ascii="Calibri" w:eastAsia="Calibri" w:hAnsi="Calibri" w:cs="Calibri"/>
                <w:b/>
                <w:sz w:val="18"/>
              </w:rPr>
              <w:t xml:space="preserve">2020 </w:t>
            </w:r>
          </w:p>
        </w:tc>
        <w:tc>
          <w:tcPr>
            <w:tcW w:w="62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41" w:firstLine="0"/>
              <w:jc w:val="left"/>
            </w:pPr>
            <w:r>
              <w:rPr>
                <w:rFonts w:ascii="Calibri" w:eastAsia="Calibri" w:hAnsi="Calibri" w:cs="Calibri"/>
                <w:b/>
                <w:sz w:val="18"/>
              </w:rPr>
              <w:t xml:space="preserve">2030 </w:t>
            </w:r>
          </w:p>
        </w:tc>
        <w:tc>
          <w:tcPr>
            <w:tcW w:w="62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41" w:firstLine="0"/>
              <w:jc w:val="left"/>
            </w:pPr>
            <w:r>
              <w:rPr>
                <w:rFonts w:ascii="Calibri" w:eastAsia="Calibri" w:hAnsi="Calibri" w:cs="Calibri"/>
                <w:b/>
                <w:sz w:val="18"/>
              </w:rPr>
              <w:t xml:space="preserve">1990 </w:t>
            </w:r>
          </w:p>
        </w:tc>
        <w:tc>
          <w:tcPr>
            <w:tcW w:w="62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41" w:firstLine="0"/>
              <w:jc w:val="left"/>
            </w:pPr>
            <w:r>
              <w:rPr>
                <w:rFonts w:ascii="Calibri" w:eastAsia="Calibri" w:hAnsi="Calibri" w:cs="Calibri"/>
                <w:b/>
                <w:sz w:val="18"/>
              </w:rPr>
              <w:t xml:space="preserve">2000 </w:t>
            </w:r>
          </w:p>
        </w:tc>
        <w:tc>
          <w:tcPr>
            <w:tcW w:w="624"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41" w:firstLine="0"/>
              <w:jc w:val="left"/>
            </w:pPr>
            <w:r>
              <w:rPr>
                <w:rFonts w:ascii="Calibri" w:eastAsia="Calibri" w:hAnsi="Calibri" w:cs="Calibri"/>
                <w:b/>
                <w:sz w:val="18"/>
              </w:rPr>
              <w:t xml:space="preserve">2010 </w:t>
            </w:r>
          </w:p>
        </w:tc>
        <w:tc>
          <w:tcPr>
            <w:tcW w:w="62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42" w:firstLine="0"/>
              <w:jc w:val="left"/>
            </w:pPr>
            <w:r>
              <w:rPr>
                <w:rFonts w:ascii="Calibri" w:eastAsia="Calibri" w:hAnsi="Calibri" w:cs="Calibri"/>
                <w:b/>
                <w:sz w:val="18"/>
              </w:rPr>
              <w:t xml:space="preserve">2020 </w:t>
            </w:r>
          </w:p>
        </w:tc>
        <w:tc>
          <w:tcPr>
            <w:tcW w:w="62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42" w:firstLine="0"/>
              <w:jc w:val="left"/>
            </w:pPr>
            <w:r>
              <w:rPr>
                <w:rFonts w:ascii="Calibri" w:eastAsia="Calibri" w:hAnsi="Calibri" w:cs="Calibri"/>
                <w:b/>
                <w:sz w:val="18"/>
              </w:rPr>
              <w:t xml:space="preserve">2030 </w:t>
            </w:r>
          </w:p>
        </w:tc>
        <w:tc>
          <w:tcPr>
            <w:tcW w:w="718"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44" w:firstLine="0"/>
              <w:jc w:val="center"/>
            </w:pPr>
            <w:r>
              <w:rPr>
                <w:rFonts w:ascii="Calibri" w:eastAsia="Calibri" w:hAnsi="Calibri" w:cs="Calibri"/>
                <w:b/>
                <w:sz w:val="18"/>
              </w:rPr>
              <w:t xml:space="preserve">2020 </w:t>
            </w:r>
          </w:p>
        </w:tc>
        <w:tc>
          <w:tcPr>
            <w:tcW w:w="71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41" w:firstLine="0"/>
              <w:jc w:val="center"/>
            </w:pPr>
            <w:r>
              <w:rPr>
                <w:rFonts w:ascii="Calibri" w:eastAsia="Calibri" w:hAnsi="Calibri" w:cs="Calibri"/>
                <w:b/>
                <w:sz w:val="18"/>
              </w:rPr>
              <w:t xml:space="preserve">2030 </w:t>
            </w:r>
          </w:p>
        </w:tc>
      </w:tr>
      <w:tr w:rsidR="003E2602">
        <w:trPr>
          <w:trHeight w:val="263"/>
        </w:trPr>
        <w:tc>
          <w:tcPr>
            <w:tcW w:w="138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45" w:firstLine="0"/>
              <w:jc w:val="center"/>
            </w:pPr>
            <w:r>
              <w:rPr>
                <w:rFonts w:ascii="Calibri" w:eastAsia="Calibri" w:hAnsi="Calibri" w:cs="Calibri"/>
                <w:b/>
                <w:sz w:val="18"/>
              </w:rPr>
              <w:t xml:space="preserve">BAU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84 </w:t>
            </w:r>
          </w:p>
        </w:tc>
        <w:tc>
          <w:tcPr>
            <w:tcW w:w="6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87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90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92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93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9" w:firstLine="0"/>
              <w:jc w:val="center"/>
            </w:pPr>
            <w:r>
              <w:rPr>
                <w:rFonts w:ascii="Calibri" w:eastAsia="Calibri" w:hAnsi="Calibri" w:cs="Calibri"/>
                <w:sz w:val="18"/>
              </w:rPr>
              <w:t xml:space="preserve">(ref)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8" w:firstLine="0"/>
              <w:jc w:val="center"/>
            </w:pPr>
            <w:r>
              <w:rPr>
                <w:rFonts w:ascii="Calibri" w:eastAsia="Calibri" w:hAnsi="Calibri" w:cs="Calibri"/>
                <w:sz w:val="18"/>
              </w:rPr>
              <w:t xml:space="preserve">(ref) </w:t>
            </w:r>
          </w:p>
        </w:tc>
        <w:tc>
          <w:tcPr>
            <w:tcW w:w="6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6" w:firstLine="0"/>
              <w:jc w:val="center"/>
            </w:pPr>
            <w:r>
              <w:rPr>
                <w:rFonts w:ascii="Calibri" w:eastAsia="Calibri" w:hAnsi="Calibri" w:cs="Calibri"/>
                <w:sz w:val="18"/>
              </w:rPr>
              <w:t xml:space="preserve">(ref)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(ref)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(ref) </w:t>
            </w:r>
          </w:p>
        </w:tc>
        <w:tc>
          <w:tcPr>
            <w:tcW w:w="71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(ref) </w:t>
            </w:r>
          </w:p>
        </w:tc>
        <w:tc>
          <w:tcPr>
            <w:tcW w:w="7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(ref) </w:t>
            </w:r>
          </w:p>
        </w:tc>
      </w:tr>
      <w:tr w:rsidR="003E2602">
        <w:trPr>
          <w:trHeight w:val="263"/>
        </w:trPr>
        <w:tc>
          <w:tcPr>
            <w:tcW w:w="138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45" w:firstLine="0"/>
              <w:jc w:val="center"/>
            </w:pPr>
            <w:r>
              <w:rPr>
                <w:rFonts w:ascii="Calibri" w:eastAsia="Calibri" w:hAnsi="Calibri" w:cs="Calibri"/>
                <w:b/>
                <w:sz w:val="18"/>
              </w:rPr>
              <w:t xml:space="preserve">A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84 </w:t>
            </w:r>
          </w:p>
        </w:tc>
        <w:tc>
          <w:tcPr>
            <w:tcW w:w="6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87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90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93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84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0,0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0,0 </w:t>
            </w:r>
          </w:p>
        </w:tc>
        <w:tc>
          <w:tcPr>
            <w:tcW w:w="6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0,0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0,5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-8,2 </w:t>
            </w:r>
          </w:p>
        </w:tc>
        <w:tc>
          <w:tcPr>
            <w:tcW w:w="71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1% </w:t>
            </w:r>
          </w:p>
        </w:tc>
        <w:tc>
          <w:tcPr>
            <w:tcW w:w="7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7" w:firstLine="0"/>
              <w:jc w:val="center"/>
            </w:pPr>
            <w:r>
              <w:rPr>
                <w:rFonts w:ascii="Calibri" w:eastAsia="Calibri" w:hAnsi="Calibri" w:cs="Calibri"/>
                <w:sz w:val="18"/>
              </w:rPr>
              <w:t xml:space="preserve">-9% </w:t>
            </w:r>
          </w:p>
        </w:tc>
      </w:tr>
      <w:tr w:rsidR="003E2602">
        <w:trPr>
          <w:trHeight w:val="263"/>
        </w:trPr>
        <w:tc>
          <w:tcPr>
            <w:tcW w:w="138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43" w:firstLine="0"/>
              <w:jc w:val="center"/>
            </w:pPr>
            <w:r>
              <w:rPr>
                <w:rFonts w:ascii="Calibri" w:eastAsia="Calibri" w:hAnsi="Calibri" w:cs="Calibri"/>
                <w:b/>
                <w:sz w:val="18"/>
              </w:rPr>
              <w:t xml:space="preserve">B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84 </w:t>
            </w:r>
          </w:p>
        </w:tc>
        <w:tc>
          <w:tcPr>
            <w:tcW w:w="6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87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90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93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84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0,0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0,0 </w:t>
            </w:r>
          </w:p>
        </w:tc>
        <w:tc>
          <w:tcPr>
            <w:tcW w:w="6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0,0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0,8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-8,4 </w:t>
            </w:r>
          </w:p>
        </w:tc>
        <w:tc>
          <w:tcPr>
            <w:tcW w:w="71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1% </w:t>
            </w:r>
          </w:p>
        </w:tc>
        <w:tc>
          <w:tcPr>
            <w:tcW w:w="7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7" w:firstLine="0"/>
              <w:jc w:val="center"/>
            </w:pPr>
            <w:r>
              <w:rPr>
                <w:rFonts w:ascii="Calibri" w:eastAsia="Calibri" w:hAnsi="Calibri" w:cs="Calibri"/>
                <w:sz w:val="18"/>
              </w:rPr>
              <w:t xml:space="preserve">-9% </w:t>
            </w:r>
          </w:p>
        </w:tc>
      </w:tr>
      <w:tr w:rsidR="003E2602">
        <w:trPr>
          <w:trHeight w:val="263"/>
        </w:trPr>
        <w:tc>
          <w:tcPr>
            <w:tcW w:w="138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44" w:firstLine="0"/>
              <w:jc w:val="center"/>
            </w:pPr>
            <w:r>
              <w:rPr>
                <w:rFonts w:ascii="Calibri" w:eastAsia="Calibri" w:hAnsi="Calibri" w:cs="Calibri"/>
                <w:b/>
                <w:sz w:val="18"/>
              </w:rPr>
              <w:t xml:space="preserve">C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84 </w:t>
            </w:r>
          </w:p>
        </w:tc>
        <w:tc>
          <w:tcPr>
            <w:tcW w:w="6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87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90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93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84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0,0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0,0 </w:t>
            </w:r>
          </w:p>
        </w:tc>
        <w:tc>
          <w:tcPr>
            <w:tcW w:w="6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0,0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0,6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-8,4 </w:t>
            </w:r>
          </w:p>
        </w:tc>
        <w:tc>
          <w:tcPr>
            <w:tcW w:w="71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1% </w:t>
            </w:r>
          </w:p>
        </w:tc>
        <w:tc>
          <w:tcPr>
            <w:tcW w:w="7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7" w:firstLine="0"/>
              <w:jc w:val="center"/>
            </w:pPr>
            <w:r>
              <w:rPr>
                <w:rFonts w:ascii="Calibri" w:eastAsia="Calibri" w:hAnsi="Calibri" w:cs="Calibri"/>
                <w:sz w:val="18"/>
              </w:rPr>
              <w:t xml:space="preserve">-9% </w:t>
            </w:r>
          </w:p>
        </w:tc>
      </w:tr>
      <w:tr w:rsidR="003E2602">
        <w:trPr>
          <w:trHeight w:val="263"/>
        </w:trPr>
        <w:tc>
          <w:tcPr>
            <w:tcW w:w="138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45" w:firstLine="0"/>
              <w:jc w:val="center"/>
            </w:pPr>
            <w:r>
              <w:rPr>
                <w:rFonts w:ascii="Calibri" w:eastAsia="Calibri" w:hAnsi="Calibri" w:cs="Calibri"/>
                <w:b/>
                <w:sz w:val="18"/>
              </w:rPr>
              <w:t xml:space="preserve">D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84 </w:t>
            </w:r>
          </w:p>
        </w:tc>
        <w:tc>
          <w:tcPr>
            <w:tcW w:w="6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87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90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89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84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0,0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0,0 </w:t>
            </w:r>
          </w:p>
        </w:tc>
        <w:tc>
          <w:tcPr>
            <w:tcW w:w="6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0,0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-2,8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-8,9 </w:t>
            </w:r>
          </w:p>
        </w:tc>
        <w:tc>
          <w:tcPr>
            <w:tcW w:w="71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-3% </w:t>
            </w:r>
          </w:p>
        </w:tc>
        <w:tc>
          <w:tcPr>
            <w:tcW w:w="7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7" w:firstLine="0"/>
              <w:jc w:val="center"/>
            </w:pPr>
            <w:r>
              <w:rPr>
                <w:rFonts w:ascii="Calibri" w:eastAsia="Calibri" w:hAnsi="Calibri" w:cs="Calibri"/>
                <w:sz w:val="18"/>
              </w:rPr>
              <w:t xml:space="preserve">-10% </w:t>
            </w:r>
          </w:p>
        </w:tc>
      </w:tr>
      <w:tr w:rsidR="003E2602">
        <w:trPr>
          <w:trHeight w:val="261"/>
        </w:trPr>
        <w:tc>
          <w:tcPr>
            <w:tcW w:w="1387"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45" w:firstLine="0"/>
              <w:jc w:val="center"/>
            </w:pPr>
            <w:r>
              <w:rPr>
                <w:rFonts w:ascii="Calibri" w:eastAsia="Calibri" w:hAnsi="Calibri" w:cs="Calibri"/>
                <w:b/>
                <w:sz w:val="18"/>
              </w:rPr>
              <w:t xml:space="preserve">E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2" w:firstLine="0"/>
              <w:jc w:val="center"/>
            </w:pPr>
            <w:r>
              <w:rPr>
                <w:rFonts w:ascii="Calibri" w:eastAsia="Calibri" w:hAnsi="Calibri" w:cs="Calibri"/>
                <w:sz w:val="18"/>
              </w:rPr>
              <w:t xml:space="preserve">84 </w:t>
            </w:r>
          </w:p>
        </w:tc>
        <w:tc>
          <w:tcPr>
            <w:tcW w:w="6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87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90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88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83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4" w:firstLine="0"/>
              <w:jc w:val="center"/>
            </w:pPr>
            <w:r>
              <w:rPr>
                <w:rFonts w:ascii="Calibri" w:eastAsia="Calibri" w:hAnsi="Calibri" w:cs="Calibri"/>
                <w:sz w:val="18"/>
              </w:rPr>
              <w:t xml:space="preserve">0,0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3" w:firstLine="0"/>
              <w:jc w:val="center"/>
            </w:pPr>
            <w:r>
              <w:rPr>
                <w:rFonts w:ascii="Calibri" w:eastAsia="Calibri" w:hAnsi="Calibri" w:cs="Calibri"/>
                <w:sz w:val="18"/>
              </w:rPr>
              <w:t xml:space="preserve">0,0 </w:t>
            </w:r>
          </w:p>
        </w:tc>
        <w:tc>
          <w:tcPr>
            <w:tcW w:w="624"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1" w:firstLine="0"/>
              <w:jc w:val="center"/>
            </w:pPr>
            <w:r>
              <w:rPr>
                <w:rFonts w:ascii="Calibri" w:eastAsia="Calibri" w:hAnsi="Calibri" w:cs="Calibri"/>
                <w:sz w:val="18"/>
              </w:rPr>
              <w:t xml:space="preserve">0,0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-4,1 </w:t>
            </w:r>
          </w:p>
        </w:tc>
        <w:tc>
          <w:tcPr>
            <w:tcW w:w="62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9" w:firstLine="0"/>
              <w:jc w:val="center"/>
            </w:pPr>
            <w:r>
              <w:rPr>
                <w:rFonts w:ascii="Calibri" w:eastAsia="Calibri" w:hAnsi="Calibri" w:cs="Calibri"/>
                <w:sz w:val="18"/>
              </w:rPr>
              <w:t xml:space="preserve">-9,1 </w:t>
            </w:r>
          </w:p>
        </w:tc>
        <w:tc>
          <w:tcPr>
            <w:tcW w:w="718"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40" w:firstLine="0"/>
              <w:jc w:val="center"/>
            </w:pPr>
            <w:r>
              <w:rPr>
                <w:rFonts w:ascii="Calibri" w:eastAsia="Calibri" w:hAnsi="Calibri" w:cs="Calibri"/>
                <w:sz w:val="18"/>
              </w:rPr>
              <w:t xml:space="preserve">-4% </w:t>
            </w:r>
          </w:p>
        </w:tc>
        <w:tc>
          <w:tcPr>
            <w:tcW w:w="71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right="37" w:firstLine="0"/>
              <w:jc w:val="center"/>
            </w:pPr>
            <w:r>
              <w:rPr>
                <w:rFonts w:ascii="Calibri" w:eastAsia="Calibri" w:hAnsi="Calibri" w:cs="Calibri"/>
                <w:sz w:val="18"/>
              </w:rPr>
              <w:t xml:space="preserve">-10% </w:t>
            </w:r>
          </w:p>
        </w:tc>
      </w:tr>
    </w:tbl>
    <w:p w:rsidR="003E2602" w:rsidRDefault="007B74C6">
      <w:pPr>
        <w:spacing w:after="0" w:line="259" w:lineRule="auto"/>
        <w:ind w:left="850" w:firstLine="0"/>
        <w:jc w:val="left"/>
      </w:pPr>
      <w:r>
        <w:rPr>
          <w:rFonts w:ascii="Calibri" w:eastAsia="Calibri" w:hAnsi="Calibri" w:cs="Calibri"/>
          <w:sz w:val="22"/>
        </w:rPr>
        <w:t xml:space="preserve"> </w:t>
      </w:r>
    </w:p>
    <w:p w:rsidR="003E2602" w:rsidRDefault="007B74C6">
      <w:pPr>
        <w:pStyle w:val="Heading1"/>
      </w:pPr>
      <w:bookmarkStart w:id="62" w:name="_Toc287810"/>
      <w:r>
        <w:rPr>
          <w:sz w:val="24"/>
        </w:rPr>
        <w:t>A</w:t>
      </w:r>
      <w:r>
        <w:t xml:space="preserve">NNEX </w:t>
      </w:r>
      <w:r>
        <w:rPr>
          <w:sz w:val="24"/>
        </w:rPr>
        <w:t>7:</w:t>
      </w:r>
      <w:r>
        <w:t xml:space="preserve"> </w:t>
      </w:r>
      <w:r>
        <w:rPr>
          <w:sz w:val="24"/>
        </w:rPr>
        <w:t>P</w:t>
      </w:r>
      <w:r>
        <w:t>OLLUTANTS LINKED TO SOLID FUEL COMBUSTION</w:t>
      </w:r>
      <w:r>
        <w:rPr>
          <w:sz w:val="24"/>
        </w:rPr>
        <w:t xml:space="preserve"> </w:t>
      </w:r>
      <w:bookmarkEnd w:id="62"/>
    </w:p>
    <w:p w:rsidR="003E2602" w:rsidRDefault="007B74C6">
      <w:pPr>
        <w:spacing w:after="386"/>
        <w:ind w:left="845" w:right="5"/>
      </w:pPr>
      <w:r>
        <w:t>In any type of combustion process airborne pollutants are formed, but their amount differs depending on fuel, appliance type and operational mode. In the following the characteristics of the most important pollutants specifically linked to solid fuel combu</w:t>
      </w:r>
      <w:r>
        <w:t xml:space="preserve">stion are discussed.  </w:t>
      </w:r>
    </w:p>
    <w:p w:rsidR="003E2602" w:rsidRDefault="007B74C6">
      <w:pPr>
        <w:pStyle w:val="Heading4"/>
        <w:spacing w:after="210"/>
        <w:ind w:left="1205"/>
      </w:pPr>
      <w:r>
        <w:rPr>
          <w:sz w:val="24"/>
        </w:rPr>
        <w:t>1.</w:t>
      </w:r>
      <w:r>
        <w:rPr>
          <w:rFonts w:ascii="Arial" w:eastAsia="Arial" w:hAnsi="Arial" w:cs="Arial"/>
          <w:sz w:val="24"/>
        </w:rPr>
        <w:t xml:space="preserve"> </w:t>
      </w:r>
      <w:r>
        <w:rPr>
          <w:sz w:val="24"/>
        </w:rPr>
        <w:t>P</w:t>
      </w:r>
      <w:r>
        <w:t xml:space="preserve">ARTICULATE </w:t>
      </w:r>
      <w:r>
        <w:rPr>
          <w:sz w:val="24"/>
        </w:rPr>
        <w:t>M</w:t>
      </w:r>
      <w:r>
        <w:t xml:space="preserve">ATTER </w:t>
      </w:r>
      <w:r>
        <w:rPr>
          <w:sz w:val="24"/>
        </w:rPr>
        <w:t>(PM)</w:t>
      </w:r>
      <w:r>
        <w:t xml:space="preserve"> </w:t>
      </w:r>
      <w:r>
        <w:rPr>
          <w:sz w:val="24"/>
        </w:rPr>
        <w:t xml:space="preserve"> </w:t>
      </w:r>
    </w:p>
    <w:p w:rsidR="003E2602" w:rsidRDefault="007B74C6">
      <w:pPr>
        <w:ind w:left="845" w:right="6"/>
      </w:pPr>
      <w:r>
        <w:t xml:space="preserve">Particulate Matter (PM) in flue gases from solid fuel combustion can be described as carbon, smoke, soot, stack solid or fly ash. Thereby, particulate matter can be differentiated in three major groups of fuel combustion products.  </w:t>
      </w:r>
    </w:p>
    <w:p w:rsidR="003E2602" w:rsidRDefault="007B74C6">
      <w:pPr>
        <w:spacing w:after="231"/>
        <w:ind w:left="845" w:right="3"/>
      </w:pPr>
      <w:r>
        <w:lastRenderedPageBreak/>
        <w:t>The first group of part</w:t>
      </w:r>
      <w:r>
        <w:t>iculate matter is formed via gaseous phase combustion or pyrolysis because of the incomplete combustion of fuels (Products of Incomplete Combustion or PICs). Soot and organic carbon particles (OC) are formed during combustion as well as from gaseous precur</w:t>
      </w:r>
      <w:r>
        <w:t>sors through nucleation and condensation processes (secondary organic carbon). These precursors occur as a product of chemical radicals’ reactions in the presence of hydrogen and oxygenated species within a flame. Condensed heavy hydrocarbons (tar substanc</w:t>
      </w:r>
      <w:r>
        <w:t>es) are an important, and in some cases, the main contributor to the total level of particles emission, especially in small-scale manual solid fuels combustion appliances. The second and third groups of PM may contain ash particles that are largely produce</w:t>
      </w:r>
      <w:r>
        <w:t>d from mineral matter in the fuel. They contain heavy metals, oxides and salts (S and Cl) of Ca, Mg, Si, Fe, K, Na, P as well as unburned carbon as a result of incomplete combustion of carbonaceous material (Also called “black carbon / elemental carbon” or</w:t>
      </w:r>
      <w:r>
        <w:t xml:space="preserve"> “carbon-in-ash / loss on ignition”</w:t>
      </w:r>
      <w:r>
        <w:rPr>
          <w:vertAlign w:val="superscript"/>
        </w:rPr>
        <w:footnoteReference w:id="25"/>
      </w:r>
      <w:r>
        <w:t xml:space="preserve">).  </w:t>
      </w:r>
    </w:p>
    <w:p w:rsidR="003E2602" w:rsidRDefault="007B74C6">
      <w:pPr>
        <w:ind w:left="845" w:right="4"/>
      </w:pPr>
      <w:r>
        <w:t>Particulate matter emission from SCIs is typically combined with PICs associated and/or adsorbed onto particulate surfaces. Size distribution depends on combustion conditions. Optimisation of the solid fuel combusti</w:t>
      </w:r>
      <w:r>
        <w:t>on process (for example by introduction of continuously controlled conditions such as automatic fuel feeding and distribution of combustion air) leads to a decrease of emissions and to a change of PM distribution. Several studies have shown that the partic</w:t>
      </w:r>
      <w:r>
        <w:t>ulate emissions from modern and ‘low-emitting’ residential biomass combustion technologies are dominated by submicron particles (&lt; 1</w:t>
      </w:r>
      <w:r>
        <w:t>μ</w:t>
      </w:r>
      <w:r>
        <w:t>m) and the proportion</w:t>
      </w:r>
      <w:r>
        <w:rPr>
          <w:vertAlign w:val="superscript"/>
        </w:rPr>
        <w:footnoteReference w:id="26"/>
      </w:r>
      <w:r>
        <w:t xml:space="preserve"> of the mass concentration of particles larger than 10 </w:t>
      </w:r>
      <w:r>
        <w:t>μ</w:t>
      </w:r>
      <w:r>
        <w:t xml:space="preserve">m is normally &lt; 10 % for SCIs. </w:t>
      </w:r>
    </w:p>
    <w:p w:rsidR="003E2602" w:rsidRDefault="007B74C6">
      <w:pPr>
        <w:spacing w:after="91"/>
        <w:ind w:left="845"/>
      </w:pPr>
      <w:r>
        <w:t>Figure 9: Ill</w:t>
      </w:r>
      <w:r>
        <w:t>ustration of the soot formation process (1), fine ash (2), coarse particles (3), particle organic matter (4), during residential wood combustion</w:t>
      </w:r>
      <w:r>
        <w:rPr>
          <w:vertAlign w:val="superscript"/>
        </w:rPr>
        <w:footnoteReference w:id="27"/>
      </w:r>
      <w:r>
        <w:t xml:space="preserve"> </w:t>
      </w:r>
    </w:p>
    <w:p w:rsidR="003E2602" w:rsidRDefault="007B74C6">
      <w:pPr>
        <w:spacing w:after="172" w:line="259" w:lineRule="auto"/>
        <w:ind w:left="0" w:right="1090" w:firstLine="0"/>
        <w:jc w:val="right"/>
      </w:pPr>
      <w:r>
        <w:rPr>
          <w:noProof/>
        </w:rPr>
        <w:lastRenderedPageBreak/>
        <w:drawing>
          <wp:inline distT="0" distB="0" distL="0" distR="0">
            <wp:extent cx="4325112" cy="4736593"/>
            <wp:effectExtent l="0" t="0" r="0" b="0"/>
            <wp:docPr id="275146" name="Picture 275146"/>
            <wp:cNvGraphicFramePr/>
            <a:graphic xmlns:a="http://schemas.openxmlformats.org/drawingml/2006/main">
              <a:graphicData uri="http://schemas.openxmlformats.org/drawingml/2006/picture">
                <pic:pic xmlns:pic="http://schemas.openxmlformats.org/drawingml/2006/picture">
                  <pic:nvPicPr>
                    <pic:cNvPr id="275146" name="Picture 275146"/>
                    <pic:cNvPicPr/>
                  </pic:nvPicPr>
                  <pic:blipFill>
                    <a:blip r:embed="rId154"/>
                    <a:stretch>
                      <a:fillRect/>
                    </a:stretch>
                  </pic:blipFill>
                  <pic:spPr>
                    <a:xfrm>
                      <a:off x="0" y="0"/>
                      <a:ext cx="4325112" cy="4736593"/>
                    </a:xfrm>
                    <a:prstGeom prst="rect">
                      <a:avLst/>
                    </a:prstGeom>
                  </pic:spPr>
                </pic:pic>
              </a:graphicData>
            </a:graphic>
          </wp:inline>
        </w:drawing>
      </w:r>
      <w:r>
        <w:rPr>
          <w:rFonts w:ascii="Calibri" w:eastAsia="Calibri" w:hAnsi="Calibri" w:cs="Calibri"/>
          <w:sz w:val="22"/>
        </w:rPr>
        <w:t xml:space="preserve"> </w:t>
      </w:r>
    </w:p>
    <w:p w:rsidR="003E2602" w:rsidRDefault="007B74C6">
      <w:pPr>
        <w:spacing w:after="220"/>
        <w:ind w:left="845"/>
      </w:pPr>
      <w:r>
        <w:t>It must be stressed that PM values arising from solid fuel combustion differ significantly according to th</w:t>
      </w:r>
      <w:r>
        <w:t xml:space="preserve">e measurement method used. Commonly used methods are: </w:t>
      </w:r>
    </w:p>
    <w:p w:rsidR="003E2602" w:rsidRDefault="007B74C6">
      <w:pPr>
        <w:numPr>
          <w:ilvl w:val="0"/>
          <w:numId w:val="17"/>
        </w:numPr>
        <w:spacing w:after="222"/>
        <w:ind w:right="834" w:hanging="720"/>
      </w:pPr>
      <w:r>
        <w:t xml:space="preserve">Gravimetric method, in stack (VDI)  </w:t>
      </w:r>
    </w:p>
    <w:p w:rsidR="003E2602" w:rsidRDefault="007B74C6">
      <w:pPr>
        <w:numPr>
          <w:ilvl w:val="0"/>
          <w:numId w:val="17"/>
        </w:numPr>
        <w:ind w:right="834" w:hanging="720"/>
      </w:pPr>
      <w:r>
        <w:t xml:space="preserve">Gravimetric method with dilution tunnel (Norwegian method) </w:t>
      </w:r>
    </w:p>
    <w:p w:rsidR="003E2602" w:rsidRDefault="007B74C6">
      <w:pPr>
        <w:spacing w:after="233"/>
        <w:ind w:left="845" w:right="4"/>
      </w:pPr>
      <w:r>
        <w:t>Currently, research is being carried out to compare the PM measurements obtained with different test met</w:t>
      </w:r>
      <w:r>
        <w:t>hods. Intense work is also on-going to develop a new unified measurement method across the Europe</w:t>
      </w:r>
      <w:r>
        <w:rPr>
          <w:vertAlign w:val="superscript"/>
        </w:rPr>
        <w:footnoteReference w:id="28"/>
      </w:r>
      <w:r>
        <w:t xml:space="preserve">. </w:t>
      </w:r>
    </w:p>
    <w:p w:rsidR="003E2602" w:rsidRDefault="007B74C6">
      <w:pPr>
        <w:ind w:left="845" w:right="4"/>
      </w:pPr>
      <w:r>
        <w:t>For the future, further studies are needed to analyse the differences of the three groups of particulate matter and their specific impacts on health. Based</w:t>
      </w:r>
      <w:r>
        <w:t xml:space="preserve"> on this, there might be a need to revise and differentiate the PM emissions limits proposed in the different options presented in this impact assessment study as well as to further develop a harmonized European PM measurement methodology. </w:t>
      </w:r>
    </w:p>
    <w:p w:rsidR="003E2602" w:rsidRDefault="007B74C6">
      <w:pPr>
        <w:pStyle w:val="Heading4"/>
        <w:spacing w:after="224" w:line="249" w:lineRule="auto"/>
        <w:ind w:left="1220" w:right="264"/>
      </w:pPr>
      <w:r>
        <w:rPr>
          <w:sz w:val="24"/>
        </w:rPr>
        <w:t>2.</w:t>
      </w:r>
      <w:r>
        <w:rPr>
          <w:rFonts w:ascii="Arial" w:eastAsia="Arial" w:hAnsi="Arial" w:cs="Arial"/>
          <w:sz w:val="24"/>
        </w:rPr>
        <w:t xml:space="preserve"> </w:t>
      </w:r>
      <w:r>
        <w:rPr>
          <w:sz w:val="24"/>
        </w:rPr>
        <w:t xml:space="preserve">OGC </w:t>
      </w:r>
    </w:p>
    <w:p w:rsidR="003E2602" w:rsidRDefault="007B74C6">
      <w:pPr>
        <w:spacing w:after="364"/>
        <w:ind w:left="845" w:right="5"/>
      </w:pPr>
      <w:r>
        <w:t xml:space="preserve">OGC is </w:t>
      </w:r>
      <w:r>
        <w:t>defined as “organic gaseous carbon” in EN303-5 and is essentially equivalent to a VOC (“Volatile organic compound”) emission. VOC is a generic term for a large variety of chemically different compounds, like for example, benzene, ethanol, formaldehyde, cyc</w:t>
      </w:r>
      <w:r>
        <w:t xml:space="preserve">lohexane, 1,1,1-trichloroethane or acetone. Furthermore, NMVOCs are identical to VOCs, </w:t>
      </w:r>
      <w:r>
        <w:lastRenderedPageBreak/>
        <w:t xml:space="preserve">but with methane excluded. They are intermediates in the thermal conversion of fuel to CO2 and H2O. As for CO, emission of NMVOC is a result of too low temperature, too </w:t>
      </w:r>
      <w:r>
        <w:t>short residence time in oxidation zone, and/or insufficient oxygen availability. The NMVOC/CH4 emissions from combustion processes are often reported together as VOC. Emission of VOC has tendency to decrease as the capacity of the combustion installation i</w:t>
      </w:r>
      <w:r>
        <w:t xml:space="preserve">ncreases, due to application of advanced or controlled combustion techniques. </w:t>
      </w:r>
    </w:p>
    <w:p w:rsidR="003E2602" w:rsidRDefault="007B74C6">
      <w:pPr>
        <w:pStyle w:val="Heading4"/>
        <w:spacing w:after="240" w:line="249" w:lineRule="auto"/>
        <w:ind w:left="1220" w:right="264"/>
      </w:pPr>
      <w:r>
        <w:rPr>
          <w:sz w:val="24"/>
        </w:rPr>
        <w:t>3.</w:t>
      </w:r>
      <w:r>
        <w:rPr>
          <w:rFonts w:ascii="Arial" w:eastAsia="Arial" w:hAnsi="Arial" w:cs="Arial"/>
          <w:sz w:val="24"/>
        </w:rPr>
        <w:t xml:space="preserve"> </w:t>
      </w:r>
      <w:r>
        <w:rPr>
          <w:sz w:val="24"/>
        </w:rPr>
        <w:t>NO</w:t>
      </w:r>
      <w:r>
        <w:t>X</w:t>
      </w:r>
      <w:r>
        <w:rPr>
          <w:sz w:val="24"/>
        </w:rPr>
        <w:t xml:space="preserve"> </w:t>
      </w:r>
    </w:p>
    <w:p w:rsidR="003E2602" w:rsidRDefault="007B74C6">
      <w:pPr>
        <w:ind w:left="845" w:right="5"/>
      </w:pPr>
      <w:r>
        <w:t>‘Oxides of nitrogen’, expressed as NO</w:t>
      </w:r>
      <w:r>
        <w:rPr>
          <w:vertAlign w:val="subscript"/>
        </w:rPr>
        <w:t xml:space="preserve">2 </w:t>
      </w:r>
      <w:r>
        <w:t>(general convention for reporting NO</w:t>
      </w:r>
      <w:r>
        <w:rPr>
          <w:vertAlign w:val="subscript"/>
        </w:rPr>
        <w:t>x</w:t>
      </w:r>
      <w:r>
        <w:t xml:space="preserve"> emissions), include the sum of nitric oxide (NO) emissions (&gt;90% of the NO</w:t>
      </w:r>
      <w:r>
        <w:rPr>
          <w:vertAlign w:val="subscript"/>
        </w:rPr>
        <w:t>x</w:t>
      </w:r>
      <w:r>
        <w:t xml:space="preserve"> emission) and nitrogen dioxide (NO</w:t>
      </w:r>
      <w:r>
        <w:rPr>
          <w:vertAlign w:val="subscript"/>
        </w:rPr>
        <w:t>2</w:t>
      </w:r>
      <w:r>
        <w:t>, typically &lt;10% of the NO</w:t>
      </w:r>
      <w:r>
        <w:rPr>
          <w:vertAlign w:val="subscript"/>
        </w:rPr>
        <w:t>x</w:t>
      </w:r>
      <w:r>
        <w:t>) emissions. Nitrogen emissions are the result of the partial oxidation of fuel nitrogen. The emissions of NO</w:t>
      </w:r>
      <w:r>
        <w:rPr>
          <w:vertAlign w:val="subscript"/>
        </w:rPr>
        <w:t>x</w:t>
      </w:r>
      <w:r>
        <w:t xml:space="preserve"> increase with increasing nitrogen contents in the fuel, as well as with increasing</w:t>
      </w:r>
      <w:r>
        <w:t xml:space="preserve"> excess air ratio and higher combustion temperature. Nitrogen content in fuels varies both among and within fuel types: coals contain nitrogen mainly in N-organic form (0.5% to 2.9% daf, average about 1.4%). Biomass fuels contain N in N-organic form (0.05%</w:t>
      </w:r>
      <w:r>
        <w:t xml:space="preserve"> to 0.8% daf) for coke the N-contents is between 0.6 to 1.55% (daf), for peat between 0.7 and 4.4 % (daf). NO</w:t>
      </w:r>
      <w:r>
        <w:rPr>
          <w:vertAlign w:val="subscript"/>
        </w:rPr>
        <w:t>x</w:t>
      </w:r>
      <w:r>
        <w:t xml:space="preserve"> emissions may be reduced by both primary and secondary measures aiming at emission reduction, but secondary measures are not applied in small ins</w:t>
      </w:r>
      <w:r>
        <w:t xml:space="preserve">tallations due to economic factors. </w:t>
      </w:r>
    </w:p>
    <w:p w:rsidR="003E2602" w:rsidRDefault="007B74C6">
      <w:pPr>
        <w:spacing w:after="377"/>
        <w:ind w:left="845" w:right="4"/>
      </w:pPr>
      <w:r>
        <w:t>Additional NO</w:t>
      </w:r>
      <w:r>
        <w:rPr>
          <w:vertAlign w:val="subscript"/>
        </w:rPr>
        <w:t>x</w:t>
      </w:r>
      <w:r>
        <w:t xml:space="preserve"> may be formed from nitrogen in the air under certain conditions, as “thermal NO</w:t>
      </w:r>
      <w:r>
        <w:rPr>
          <w:vertAlign w:val="subscript"/>
        </w:rPr>
        <w:t>x</w:t>
      </w:r>
      <w:r>
        <w:t>” and as “prompt-NO</w:t>
      </w:r>
      <w:r>
        <w:rPr>
          <w:vertAlign w:val="subscript"/>
        </w:rPr>
        <w:t>x</w:t>
      </w:r>
      <w:r>
        <w:t>”. Thermal and prompt NO</w:t>
      </w:r>
      <w:r>
        <w:rPr>
          <w:vertAlign w:val="subscript"/>
        </w:rPr>
        <w:t xml:space="preserve">x </w:t>
      </w:r>
      <w:r>
        <w:t>are generated by the flames surrounding individual particles, through free rad</w:t>
      </w:r>
      <w:r>
        <w:t>ical reactions. Nitrogen in the air starts to react with O-radicals and forms NO</w:t>
      </w:r>
      <w:r>
        <w:rPr>
          <w:vertAlign w:val="subscript"/>
        </w:rPr>
        <w:t xml:space="preserve">x </w:t>
      </w:r>
      <w:r>
        <w:t>at temperatures above approximately 1300°C and its amount is depending on O</w:t>
      </w:r>
      <w:r>
        <w:rPr>
          <w:vertAlign w:val="subscript"/>
        </w:rPr>
        <w:t>2</w:t>
      </w:r>
      <w:r>
        <w:t xml:space="preserve"> concentration and residence time. However, the combustion temperatures in boilers, in general, ar</w:t>
      </w:r>
      <w:r>
        <w:t>e lower than 1300°C and hence thermal NO</w:t>
      </w:r>
      <w:r>
        <w:rPr>
          <w:vertAlign w:val="subscript"/>
        </w:rPr>
        <w:t>x</w:t>
      </w:r>
      <w:r>
        <w:t xml:space="preserve"> formation is usually not important. However, most of the thermal NO</w:t>
      </w:r>
      <w:r>
        <w:rPr>
          <w:vertAlign w:val="subscript"/>
        </w:rPr>
        <w:t>x</w:t>
      </w:r>
      <w:r>
        <w:t xml:space="preserve"> is formed in the post-flame gases (after the main combustion process), and due to development of advanced small boilers designs, the significance</w:t>
      </w:r>
      <w:r>
        <w:t xml:space="preserve"> of such emissions may be increasing. </w:t>
      </w:r>
    </w:p>
    <w:p w:rsidR="003E2602" w:rsidRDefault="007B74C6">
      <w:pPr>
        <w:pStyle w:val="Heading4"/>
        <w:spacing w:after="227" w:line="249" w:lineRule="auto"/>
        <w:ind w:left="1220" w:right="264"/>
      </w:pPr>
      <w:r>
        <w:rPr>
          <w:sz w:val="24"/>
        </w:rPr>
        <w:t>4.</w:t>
      </w:r>
      <w:r>
        <w:rPr>
          <w:rFonts w:ascii="Arial" w:eastAsia="Arial" w:hAnsi="Arial" w:cs="Arial"/>
          <w:sz w:val="24"/>
        </w:rPr>
        <w:t xml:space="preserve"> </w:t>
      </w:r>
      <w:r>
        <w:rPr>
          <w:sz w:val="24"/>
        </w:rPr>
        <w:t>D</w:t>
      </w:r>
      <w:r>
        <w:t xml:space="preserve">IOXINS </w:t>
      </w:r>
      <w:r>
        <w:rPr>
          <w:sz w:val="24"/>
        </w:rPr>
        <w:t>/</w:t>
      </w:r>
      <w:r>
        <w:t xml:space="preserve"> </w:t>
      </w:r>
      <w:r>
        <w:rPr>
          <w:sz w:val="24"/>
        </w:rPr>
        <w:t>F</w:t>
      </w:r>
      <w:r>
        <w:t xml:space="preserve">URANS </w:t>
      </w:r>
      <w:r>
        <w:rPr>
          <w:sz w:val="24"/>
        </w:rPr>
        <w:t xml:space="preserve">(PCDD/F) </w:t>
      </w:r>
    </w:p>
    <w:p w:rsidR="003E2602" w:rsidRDefault="007B74C6">
      <w:pPr>
        <w:ind w:left="845" w:right="4"/>
      </w:pPr>
      <w:r>
        <w:t xml:space="preserve">The emissions of dioxins and furans are highly dependent on the conditions under which cooling of the combustion and exhaust gases is carried out. Carbon, chlorine, a catalyst and oxygen </w:t>
      </w:r>
      <w:r>
        <w:t>excess are necessary for the formation of PCDD/F (Polychlorinated dibenzodioxins / furans). Coal fired appliances in particular have been reported to release very high levels of PCDD/F when using certain kinds of coal. The emission of PCDD/F is also signif</w:t>
      </w:r>
      <w:r>
        <w:t xml:space="preserve">icantly increased when plastic waste is co-combusted in (typically manually stoked) residential appliances or when contaminated/treated wood is used. The emissions of PCDD/F can be reduced by introduction of advanced combustion techniques of solid fuels. </w:t>
      </w:r>
    </w:p>
    <w:p w:rsidR="003E2602" w:rsidRDefault="007B74C6">
      <w:pPr>
        <w:pStyle w:val="Heading1"/>
        <w:spacing w:after="74" w:line="348" w:lineRule="auto"/>
      </w:pPr>
      <w:bookmarkStart w:id="63" w:name="_Toc287811"/>
      <w:r>
        <w:rPr>
          <w:sz w:val="24"/>
        </w:rPr>
        <w:t xml:space="preserve"> A</w:t>
      </w:r>
      <w:r>
        <w:t xml:space="preserve">NNEX </w:t>
      </w:r>
      <w:r>
        <w:rPr>
          <w:sz w:val="24"/>
        </w:rPr>
        <w:t>8:</w:t>
      </w:r>
      <w:r>
        <w:t xml:space="preserve"> </w:t>
      </w:r>
      <w:r>
        <w:rPr>
          <w:sz w:val="24"/>
        </w:rPr>
        <w:t>L</w:t>
      </w:r>
      <w:r>
        <w:t>EGISLATION AND INITIATIVES RELEVANT FOR LOCAL SPACE HEATERS</w:t>
      </w:r>
      <w:r>
        <w:rPr>
          <w:sz w:val="24"/>
        </w:rPr>
        <w:t xml:space="preserve"> </w:t>
      </w:r>
      <w:bookmarkEnd w:id="63"/>
    </w:p>
    <w:p w:rsidR="003E2602" w:rsidRDefault="007B74C6">
      <w:pPr>
        <w:spacing w:after="74" w:line="348" w:lineRule="auto"/>
        <w:ind w:left="860"/>
        <w:jc w:val="left"/>
      </w:pPr>
      <w:r>
        <w:t xml:space="preserve">At Community level: </w:t>
      </w:r>
    </w:p>
    <w:p w:rsidR="003E2602" w:rsidRDefault="007B74C6">
      <w:pPr>
        <w:spacing w:after="184" w:line="249" w:lineRule="auto"/>
        <w:ind w:left="845" w:right="264"/>
        <w:jc w:val="left"/>
      </w:pPr>
      <w:r>
        <w:rPr>
          <w:b/>
        </w:rPr>
        <w:t xml:space="preserve">EPBD </w:t>
      </w:r>
    </w:p>
    <w:p w:rsidR="003E2602" w:rsidRDefault="007B74C6">
      <w:pPr>
        <w:ind w:left="845" w:right="5"/>
      </w:pPr>
      <w:r>
        <w:t>At Community level the Directive 2010/31/EU of the European Parliament and of the Council of 19 May 2010 on the energy performance of buildings</w:t>
      </w:r>
      <w:r>
        <w:rPr>
          <w:vertAlign w:val="superscript"/>
        </w:rPr>
        <w:footnoteReference w:id="29"/>
      </w:r>
      <w:r>
        <w:t xml:space="preserve"> ("EPBD") req</w:t>
      </w:r>
      <w:r>
        <w:t xml:space="preserve">uires Member States, </w:t>
      </w:r>
      <w:r>
        <w:lastRenderedPageBreak/>
        <w:t xml:space="preserve">amongst others, to apply minimum requirements to the energy performance of new and certain existing buildings, and technical building systems. </w:t>
      </w:r>
    </w:p>
    <w:p w:rsidR="003E2602" w:rsidRDefault="007B74C6">
      <w:pPr>
        <w:spacing w:after="229"/>
        <w:ind w:left="845" w:right="4"/>
      </w:pPr>
      <w:r>
        <w:t>According to Recital (12) of the EPBD Member States should use, where available and appropr</w:t>
      </w:r>
      <w:r>
        <w:t xml:space="preserve">iate, harmonised instruments, in particular testing and calculation methods and energy efficiency classes developed under the Ecodesign and Energy Labelling Directives when setting energy performance requirements for technical building systems </w:t>
      </w:r>
      <w:r>
        <w:rPr>
          <w:vertAlign w:val="superscript"/>
        </w:rPr>
        <w:footnoteReference w:id="30"/>
      </w:r>
      <w:r>
        <w:t xml:space="preserve">.  </w:t>
      </w:r>
    </w:p>
    <w:p w:rsidR="003E2602" w:rsidRDefault="007B74C6">
      <w:pPr>
        <w:ind w:left="845" w:right="5"/>
      </w:pPr>
      <w:r>
        <w:t>The ene</w:t>
      </w:r>
      <w:r>
        <w:t>rgy performance certificates for buildings required by the EPBD aim to provide information to buyers and sellers as regards the energy performance of the building and building units as well as to provide incentives for owners and sellers to invest in energ</w:t>
      </w:r>
      <w:r>
        <w:t xml:space="preserve">yefficient installations. The requirements on technical building systems aim at optimising the energy use of such systems, in particular if installed in existing buildings. Emissions (to air) of such equipment are not addressed by the EPBD. </w:t>
      </w:r>
    </w:p>
    <w:p w:rsidR="003E2602" w:rsidRDefault="007B74C6">
      <w:pPr>
        <w:spacing w:after="183" w:line="249" w:lineRule="auto"/>
        <w:ind w:left="845" w:right="264"/>
        <w:jc w:val="left"/>
      </w:pPr>
      <w:r>
        <w:rPr>
          <w:b/>
        </w:rPr>
        <w:t xml:space="preserve">NECD </w:t>
      </w:r>
    </w:p>
    <w:p w:rsidR="003E2602" w:rsidRDefault="007B74C6">
      <w:pPr>
        <w:ind w:left="845" w:right="5"/>
      </w:pPr>
      <w:r>
        <w:t>The Dire</w:t>
      </w:r>
      <w:r>
        <w:t>ctive 2001/81/EC of the European Parliament and of the Council of 23 October 2001 on national emission ceilings for certain atmospheric pollutants</w:t>
      </w:r>
      <w:r>
        <w:rPr>
          <w:vertAlign w:val="superscript"/>
        </w:rPr>
        <w:footnoteReference w:id="31"/>
      </w:r>
      <w:r>
        <w:t xml:space="preserve"> (in the following abbreviated as "NECD") requires Member States to reduce emissions of such substances and a</w:t>
      </w:r>
      <w:r>
        <w:t>s such may be relevant for especially solid fuel local space heaters. The Directive itself sets no limits as regards the maximum emissions of such products, but the implementation on Member State level, may result in emission limits. The chosen approach fo</w:t>
      </w:r>
      <w:r>
        <w:t xml:space="preserve">r limiting the relevant emissions from heaters varies per Member State. </w:t>
      </w:r>
    </w:p>
    <w:p w:rsidR="003E2602" w:rsidRDefault="007B74C6">
      <w:pPr>
        <w:spacing w:after="201" w:line="249" w:lineRule="auto"/>
        <w:ind w:left="845" w:right="264"/>
        <w:jc w:val="left"/>
      </w:pPr>
      <w:r>
        <w:rPr>
          <w:b/>
        </w:rPr>
        <w:t xml:space="preserve">ESD </w:t>
      </w:r>
    </w:p>
    <w:p w:rsidR="003E2602" w:rsidRDefault="007B74C6">
      <w:pPr>
        <w:ind w:left="845" w:right="4"/>
      </w:pPr>
      <w:r>
        <w:t>The Directive 2006/32/EC</w:t>
      </w:r>
      <w:r>
        <w:rPr>
          <w:vertAlign w:val="superscript"/>
        </w:rPr>
        <w:t>43</w:t>
      </w:r>
      <w:r>
        <w:t xml:space="preserve"> of the European Parliament and of the Council of 5 April 2006 on energy end-use efficiency and energy services and repealing Council Directive 93/76/EEC (in the following abbreviated as "ESD") provides energy savings targets for Member States and creates </w:t>
      </w:r>
      <w:r>
        <w:t>the conditions for the development and promotion of the market for energy services, including measures improving the energy efficiency of (local) space heaters. However, it is up to the Member States to select the concrete measures to achieve the energy sa</w:t>
      </w:r>
      <w:r>
        <w:t xml:space="preserve">vings targets, and no harmonised measures specifically targeted at improving the environmental performance of boilers are provided for. </w:t>
      </w:r>
    </w:p>
    <w:p w:rsidR="003E2602" w:rsidRDefault="007B74C6">
      <w:pPr>
        <w:spacing w:after="184" w:line="249" w:lineRule="auto"/>
        <w:ind w:left="845" w:right="264"/>
        <w:jc w:val="left"/>
      </w:pPr>
      <w:r>
        <w:rPr>
          <w:b/>
        </w:rPr>
        <w:t xml:space="preserve">Summary </w:t>
      </w:r>
    </w:p>
    <w:p w:rsidR="003E2602" w:rsidRDefault="007B74C6">
      <w:pPr>
        <w:ind w:left="845"/>
      </w:pPr>
      <w:r>
        <w:t>The current initiatives at EU and Member State level address only parts of the existing market failures. The E</w:t>
      </w:r>
      <w:r>
        <w:t>PBD, ESD and financial instruments at EU and Member State level address market failures related to lack of incentives and financial capacities for investments. The emission of air borne pollutants is only addressed by the NECD, which provides neither emiss</w:t>
      </w:r>
      <w:r>
        <w:t xml:space="preserve">ion limit values nor testing and calculation methods for boilers. NECD is expected to contribute to a general, but unspecific reduction of emissions in the residential sector.  </w:t>
      </w:r>
    </w:p>
    <w:p w:rsidR="003E2602" w:rsidRDefault="007B74C6">
      <w:pPr>
        <w:ind w:left="845" w:right="4"/>
      </w:pPr>
      <w:r>
        <w:t xml:space="preserve">However, the EPBD, the ESD and the NECD alone are not expected to correct the market failures related to incomplete information, lack of awareness for (running) cost savings. The </w:t>
      </w:r>
      <w:r>
        <w:lastRenderedPageBreak/>
        <w:t>EPBD and ESD provide for energy efficiency neither classes nor testing and ca</w:t>
      </w:r>
      <w:r>
        <w:t>lculation methods for boilers. The EPBD and ESD also do not provide harmonised minimum performance requirements for the crucial main parts of the technical building and hot water system like the heat generator or other related parts such as controls. Thus,</w:t>
      </w:r>
      <w:r>
        <w:t xml:space="preserve"> a certain "minimum level" of improvements cannot be guaranteed. Therefore, there is also a risk that individual energy efficiency requirements and emission limits by Member States could hamper the functioning of the EU internal market.   </w:t>
      </w:r>
    </w:p>
    <w:p w:rsidR="003E2602" w:rsidRDefault="007B74C6">
      <w:pPr>
        <w:spacing w:after="184" w:line="249" w:lineRule="auto"/>
        <w:ind w:left="845" w:right="264"/>
        <w:jc w:val="left"/>
      </w:pPr>
      <w:r>
        <w:rPr>
          <w:b/>
        </w:rPr>
        <w:t xml:space="preserve">RoHS and WEEE  </w:t>
      </w:r>
    </w:p>
    <w:p w:rsidR="003E2602" w:rsidRDefault="007B74C6">
      <w:pPr>
        <w:ind w:left="845" w:right="6"/>
      </w:pPr>
      <w:r>
        <w:t xml:space="preserve">Fuel fired (solid, gaseous and liquid fuels) local space heaters are not subject to the RoHS nor WEEE legislation as they are not listed in WEEE Annex II. Electric local space heaters are covered by the RoHS and WEEE Directive. </w:t>
      </w:r>
    </w:p>
    <w:p w:rsidR="003E2602" w:rsidRDefault="007B74C6">
      <w:pPr>
        <w:ind w:left="845" w:right="6"/>
      </w:pPr>
      <w:r>
        <w:t xml:space="preserve">It can be expected however </w:t>
      </w:r>
      <w:r>
        <w:t xml:space="preserve">that electronic parts incorporated in fuel fired LSH may also comply to the RoHS and WEEE stipulations, as a spillover effect from the requirements for electric products. </w:t>
      </w:r>
      <w:r>
        <w:br w:type="page"/>
      </w:r>
    </w:p>
    <w:p w:rsidR="003E2602" w:rsidRDefault="007B74C6">
      <w:pPr>
        <w:pStyle w:val="Heading1"/>
        <w:tabs>
          <w:tab w:val="center" w:pos="850"/>
          <w:tab w:val="center" w:pos="5359"/>
        </w:tabs>
        <w:ind w:left="0" w:firstLine="0"/>
      </w:pPr>
      <w:bookmarkStart w:id="64" w:name="_Toc287812"/>
      <w:r>
        <w:rPr>
          <w:rFonts w:ascii="Calibri" w:eastAsia="Calibri" w:hAnsi="Calibri" w:cs="Calibri"/>
          <w:b w:val="0"/>
          <w:sz w:val="22"/>
        </w:rPr>
        <w:lastRenderedPageBreak/>
        <w:tab/>
      </w:r>
      <w:r>
        <w:rPr>
          <w:sz w:val="24"/>
        </w:rPr>
        <w:t xml:space="preserve"> </w:t>
      </w:r>
      <w:r>
        <w:rPr>
          <w:sz w:val="24"/>
        </w:rPr>
        <w:tab/>
        <w:t>A</w:t>
      </w:r>
      <w:r>
        <w:t xml:space="preserve">NNEX </w:t>
      </w:r>
      <w:r>
        <w:rPr>
          <w:sz w:val="24"/>
        </w:rPr>
        <w:t>9:</w:t>
      </w:r>
      <w:r>
        <w:t xml:space="preserve"> </w:t>
      </w:r>
      <w:r>
        <w:rPr>
          <w:sz w:val="24"/>
        </w:rPr>
        <w:t>E</w:t>
      </w:r>
      <w:r>
        <w:t xml:space="preserve">NVIRONMENTAL IMPACTS OF </w:t>
      </w:r>
      <w:r>
        <w:rPr>
          <w:sz w:val="24"/>
        </w:rPr>
        <w:t>LSH</w:t>
      </w:r>
      <w:r>
        <w:t xml:space="preserve"> OVER PRODUCT LIFE CYCLE</w:t>
      </w:r>
      <w:r>
        <w:rPr>
          <w:sz w:val="24"/>
        </w:rPr>
        <w:t xml:space="preserve"> </w:t>
      </w:r>
      <w:bookmarkEnd w:id="64"/>
    </w:p>
    <w:p w:rsidR="003E2602" w:rsidRDefault="007B74C6">
      <w:pPr>
        <w:ind w:left="845"/>
      </w:pPr>
      <w:r>
        <w:t>The Life cycle im</w:t>
      </w:r>
      <w:r>
        <w:t xml:space="preserve">pacts Lot 20 products are shown below (all data excerpts from the relevant preparatory studies). </w:t>
      </w:r>
    </w:p>
    <w:p w:rsidR="003E2602" w:rsidRDefault="007B74C6">
      <w:pPr>
        <w:spacing w:after="60"/>
        <w:ind w:left="845" w:right="834"/>
      </w:pPr>
      <w:r>
        <w:t xml:space="preserve">Figure A9-1. Life cycle impacts of a Gas heater </w:t>
      </w:r>
    </w:p>
    <w:p w:rsidR="003E2602" w:rsidRDefault="007B74C6">
      <w:pPr>
        <w:spacing w:after="172" w:line="259" w:lineRule="auto"/>
        <w:ind w:left="0" w:right="1090" w:firstLine="0"/>
        <w:jc w:val="right"/>
      </w:pPr>
      <w:r>
        <w:rPr>
          <w:noProof/>
        </w:rPr>
        <w:drawing>
          <wp:inline distT="0" distB="0" distL="0" distR="0">
            <wp:extent cx="4306824" cy="2359152"/>
            <wp:effectExtent l="0" t="0" r="0" b="0"/>
            <wp:docPr id="20915" name="Picture 20915"/>
            <wp:cNvGraphicFramePr/>
            <a:graphic xmlns:a="http://schemas.openxmlformats.org/drawingml/2006/main">
              <a:graphicData uri="http://schemas.openxmlformats.org/drawingml/2006/picture">
                <pic:pic xmlns:pic="http://schemas.openxmlformats.org/drawingml/2006/picture">
                  <pic:nvPicPr>
                    <pic:cNvPr id="20915" name="Picture 20915"/>
                    <pic:cNvPicPr/>
                  </pic:nvPicPr>
                  <pic:blipFill>
                    <a:blip r:embed="rId155"/>
                    <a:stretch>
                      <a:fillRect/>
                    </a:stretch>
                  </pic:blipFill>
                  <pic:spPr>
                    <a:xfrm>
                      <a:off x="0" y="0"/>
                      <a:ext cx="4306824" cy="2359152"/>
                    </a:xfrm>
                    <a:prstGeom prst="rect">
                      <a:avLst/>
                    </a:prstGeom>
                  </pic:spPr>
                </pic:pic>
              </a:graphicData>
            </a:graphic>
          </wp:inline>
        </w:drawing>
      </w:r>
      <w:r>
        <w:rPr>
          <w:rFonts w:ascii="Calibri" w:eastAsia="Calibri" w:hAnsi="Calibri" w:cs="Calibri"/>
          <w:sz w:val="22"/>
        </w:rPr>
        <w:t xml:space="preserve"> </w:t>
      </w:r>
    </w:p>
    <w:p w:rsidR="003E2602" w:rsidRDefault="007B74C6">
      <w:pPr>
        <w:spacing w:after="0" w:line="259" w:lineRule="auto"/>
        <w:ind w:left="850" w:firstLine="0"/>
        <w:jc w:val="left"/>
      </w:pPr>
      <w:r>
        <w:t xml:space="preserve"> </w:t>
      </w:r>
    </w:p>
    <w:p w:rsidR="003E2602" w:rsidRDefault="007B74C6">
      <w:pPr>
        <w:ind w:left="845" w:right="834"/>
      </w:pPr>
      <w:r>
        <w:t xml:space="preserve">Life cycle impacts of gas fire are rather similar in profile. </w:t>
      </w:r>
    </w:p>
    <w:p w:rsidR="003E2602" w:rsidRDefault="007B74C6">
      <w:pPr>
        <w:spacing w:after="62"/>
        <w:ind w:left="845" w:right="834"/>
      </w:pPr>
      <w:r>
        <w:t xml:space="preserve">Figure A9-2. Life cycle impacts of an Electric portable heater </w:t>
      </w:r>
    </w:p>
    <w:p w:rsidR="003E2602" w:rsidRDefault="007B74C6">
      <w:pPr>
        <w:spacing w:after="172" w:line="259" w:lineRule="auto"/>
        <w:ind w:left="0" w:right="1081" w:firstLine="0"/>
        <w:jc w:val="right"/>
      </w:pPr>
      <w:r>
        <w:rPr>
          <w:noProof/>
        </w:rPr>
        <w:drawing>
          <wp:inline distT="0" distB="0" distL="0" distR="0">
            <wp:extent cx="4315968" cy="2651760"/>
            <wp:effectExtent l="0" t="0" r="0" b="0"/>
            <wp:docPr id="20921" name="Picture 20921"/>
            <wp:cNvGraphicFramePr/>
            <a:graphic xmlns:a="http://schemas.openxmlformats.org/drawingml/2006/main">
              <a:graphicData uri="http://schemas.openxmlformats.org/drawingml/2006/picture">
                <pic:pic xmlns:pic="http://schemas.openxmlformats.org/drawingml/2006/picture">
                  <pic:nvPicPr>
                    <pic:cNvPr id="20921" name="Picture 20921"/>
                    <pic:cNvPicPr/>
                  </pic:nvPicPr>
                  <pic:blipFill>
                    <a:blip r:embed="rId156"/>
                    <a:stretch>
                      <a:fillRect/>
                    </a:stretch>
                  </pic:blipFill>
                  <pic:spPr>
                    <a:xfrm>
                      <a:off x="0" y="0"/>
                      <a:ext cx="4315968" cy="2651760"/>
                    </a:xfrm>
                    <a:prstGeom prst="rect">
                      <a:avLst/>
                    </a:prstGeom>
                  </pic:spPr>
                </pic:pic>
              </a:graphicData>
            </a:graphic>
          </wp:inline>
        </w:drawing>
      </w:r>
      <w:r>
        <w:rPr>
          <w:rFonts w:ascii="Calibri" w:eastAsia="Calibri" w:hAnsi="Calibri" w:cs="Calibri"/>
          <w:sz w:val="22"/>
        </w:rPr>
        <w:t xml:space="preserve"> </w:t>
      </w:r>
    </w:p>
    <w:p w:rsidR="003E2602" w:rsidRDefault="007B74C6">
      <w:pPr>
        <w:spacing w:after="0" w:line="259" w:lineRule="auto"/>
        <w:ind w:left="850" w:firstLine="0"/>
        <w:jc w:val="left"/>
      </w:pPr>
      <w:r>
        <w:t xml:space="preserve"> </w:t>
      </w:r>
    </w:p>
    <w:p w:rsidR="003E2602" w:rsidRDefault="007B74C6">
      <w:pPr>
        <w:ind w:left="845" w:right="834"/>
      </w:pPr>
      <w:r>
        <w:t xml:space="preserve">Life cycle impacts of an electric stationary are rather similar in profile. </w:t>
      </w:r>
    </w:p>
    <w:p w:rsidR="003E2602" w:rsidRDefault="007B74C6">
      <w:pPr>
        <w:spacing w:after="219" w:line="259" w:lineRule="auto"/>
        <w:ind w:left="850" w:firstLine="0"/>
        <w:jc w:val="left"/>
      </w:pPr>
      <w:r>
        <w:rPr>
          <w:rFonts w:ascii="Calibri" w:eastAsia="Calibri" w:hAnsi="Calibri" w:cs="Calibri"/>
          <w:b/>
          <w:sz w:val="22"/>
        </w:rPr>
        <w:t xml:space="preserve"> </w:t>
      </w:r>
    </w:p>
    <w:p w:rsidR="003E2602" w:rsidRDefault="007B74C6">
      <w:pPr>
        <w:spacing w:after="219" w:line="259" w:lineRule="auto"/>
        <w:ind w:left="850" w:firstLine="0"/>
        <w:jc w:val="left"/>
      </w:pPr>
      <w:r>
        <w:rPr>
          <w:rFonts w:ascii="Calibri" w:eastAsia="Calibri" w:hAnsi="Calibri" w:cs="Calibri"/>
          <w:b/>
          <w:sz w:val="22"/>
        </w:rPr>
        <w:t xml:space="preserve"> </w:t>
      </w:r>
    </w:p>
    <w:p w:rsidR="003E2602" w:rsidRDefault="007B74C6">
      <w:pPr>
        <w:spacing w:after="0" w:line="259" w:lineRule="auto"/>
        <w:ind w:left="850" w:firstLine="0"/>
        <w:jc w:val="left"/>
      </w:pPr>
      <w:r>
        <w:rPr>
          <w:rFonts w:ascii="Calibri" w:eastAsia="Calibri" w:hAnsi="Calibri" w:cs="Calibri"/>
          <w:b/>
          <w:sz w:val="22"/>
        </w:rPr>
        <w:t xml:space="preserve"> </w:t>
      </w:r>
    </w:p>
    <w:p w:rsidR="003E2602" w:rsidRDefault="007B74C6">
      <w:pPr>
        <w:spacing w:after="57"/>
        <w:ind w:left="845" w:right="834"/>
      </w:pPr>
      <w:r>
        <w:t xml:space="preserve">Figure A9-3. Life cycle impacts of an Electric dynamic storage heater </w:t>
      </w:r>
    </w:p>
    <w:p w:rsidR="003E2602" w:rsidRDefault="007B74C6">
      <w:pPr>
        <w:spacing w:after="172" w:line="259" w:lineRule="auto"/>
        <w:ind w:left="0" w:right="1090" w:firstLine="0"/>
        <w:jc w:val="right"/>
      </w:pPr>
      <w:r>
        <w:rPr>
          <w:noProof/>
        </w:rPr>
        <w:lastRenderedPageBreak/>
        <w:drawing>
          <wp:inline distT="0" distB="0" distL="0" distR="0">
            <wp:extent cx="4306824" cy="2706624"/>
            <wp:effectExtent l="0" t="0" r="0" b="0"/>
            <wp:docPr id="20934" name="Picture 20934"/>
            <wp:cNvGraphicFramePr/>
            <a:graphic xmlns:a="http://schemas.openxmlformats.org/drawingml/2006/main">
              <a:graphicData uri="http://schemas.openxmlformats.org/drawingml/2006/picture">
                <pic:pic xmlns:pic="http://schemas.openxmlformats.org/drawingml/2006/picture">
                  <pic:nvPicPr>
                    <pic:cNvPr id="20934" name="Picture 20934"/>
                    <pic:cNvPicPr/>
                  </pic:nvPicPr>
                  <pic:blipFill>
                    <a:blip r:embed="rId157"/>
                    <a:stretch>
                      <a:fillRect/>
                    </a:stretch>
                  </pic:blipFill>
                  <pic:spPr>
                    <a:xfrm>
                      <a:off x="0" y="0"/>
                      <a:ext cx="4306824" cy="2706624"/>
                    </a:xfrm>
                    <a:prstGeom prst="rect">
                      <a:avLst/>
                    </a:prstGeom>
                  </pic:spPr>
                </pic:pic>
              </a:graphicData>
            </a:graphic>
          </wp:inline>
        </w:drawing>
      </w:r>
      <w:r>
        <w:rPr>
          <w:rFonts w:ascii="Calibri" w:eastAsia="Calibri" w:hAnsi="Calibri" w:cs="Calibri"/>
          <w:sz w:val="22"/>
        </w:rPr>
        <w:t xml:space="preserve"> </w:t>
      </w:r>
    </w:p>
    <w:p w:rsidR="003E2602" w:rsidRDefault="007B74C6">
      <w:pPr>
        <w:spacing w:after="96" w:line="259" w:lineRule="auto"/>
        <w:ind w:left="850" w:firstLine="0"/>
        <w:jc w:val="left"/>
      </w:pPr>
      <w:r>
        <w:t xml:space="preserve"> </w:t>
      </w:r>
    </w:p>
    <w:p w:rsidR="003E2602" w:rsidRDefault="007B74C6">
      <w:pPr>
        <w:spacing w:after="107"/>
        <w:ind w:left="845" w:right="834"/>
      </w:pPr>
      <w:r>
        <w:t>The life cycle impacts of th</w:t>
      </w:r>
      <w:r>
        <w:t xml:space="preserve">e static storage heater are rather similar. </w:t>
      </w:r>
    </w:p>
    <w:p w:rsidR="003E2602" w:rsidRDefault="007B74C6">
      <w:pPr>
        <w:ind w:left="845" w:right="5"/>
      </w:pPr>
      <w:r>
        <w:t xml:space="preserve">The use phase contributes on average the most to impacts as regards energy consumption, greenhouse gas emissions and acidification. The production phase contributes on average the most to impacts related to waste, POP and PAH (from paints)  </w:t>
      </w:r>
    </w:p>
    <w:p w:rsidR="003E2602" w:rsidRDefault="007B74C6">
      <w:pPr>
        <w:ind w:left="845" w:right="5"/>
      </w:pPr>
      <w:r>
        <w:t>The life cycle</w:t>
      </w:r>
      <w:r>
        <w:t xml:space="preserve"> analysis of Lot 15 direct heaters (solid fuel local space heaters) also shows the major relevance of the use-phase in environmental impacts. The figures below show for the wood stove and pellet stoves the life cycle impacts. The impacts for open fireplace</w:t>
      </w:r>
      <w:r>
        <w:t xml:space="preserve">s, closed fireplaces and coal stove and SHR stove are rather similar. Solid fuel cookers do show more production related impacts. </w:t>
      </w:r>
    </w:p>
    <w:p w:rsidR="003E2602" w:rsidRDefault="007B74C6">
      <w:pPr>
        <w:ind w:left="845"/>
      </w:pPr>
      <w:r>
        <w:t>For all products the use phase contributes on average the most to impact as regards energy consumption, greenhouse gas emissi</w:t>
      </w:r>
      <w:r>
        <w:t xml:space="preserve">ons, acidification,  </w:t>
      </w:r>
    </w:p>
    <w:p w:rsidR="003E2602" w:rsidRDefault="007B74C6">
      <w:pPr>
        <w:ind w:left="845"/>
      </w:pPr>
      <w:r>
        <w:t xml:space="preserve">The production phase contributes on average the most to impacts related to waste, POP and PAH (from paints)  </w:t>
      </w:r>
    </w:p>
    <w:p w:rsidR="003E2602" w:rsidRDefault="007B74C6">
      <w:pPr>
        <w:spacing w:after="0" w:line="259" w:lineRule="auto"/>
        <w:ind w:left="850" w:firstLine="0"/>
        <w:jc w:val="left"/>
      </w:pPr>
      <w:r>
        <w:rPr>
          <w:rFonts w:ascii="Calibri" w:eastAsia="Calibri" w:hAnsi="Calibri" w:cs="Calibri"/>
          <w:sz w:val="22"/>
        </w:rPr>
        <w:t xml:space="preserve"> </w:t>
      </w:r>
    </w:p>
    <w:p w:rsidR="003E2602" w:rsidRDefault="007B74C6">
      <w:pPr>
        <w:spacing w:after="57"/>
        <w:ind w:left="845" w:right="834"/>
      </w:pPr>
      <w:r>
        <w:t xml:space="preserve">Figure A9-4. Life cycle impacts of a wood stove </w:t>
      </w:r>
    </w:p>
    <w:p w:rsidR="003E2602" w:rsidRDefault="007B74C6">
      <w:pPr>
        <w:spacing w:after="174" w:line="259" w:lineRule="auto"/>
        <w:ind w:left="0" w:right="1090" w:firstLine="0"/>
        <w:jc w:val="right"/>
      </w:pPr>
      <w:r>
        <w:rPr>
          <w:noProof/>
        </w:rPr>
        <w:lastRenderedPageBreak/>
        <w:drawing>
          <wp:inline distT="0" distB="0" distL="0" distR="0">
            <wp:extent cx="4315968" cy="3602736"/>
            <wp:effectExtent l="0" t="0" r="0" b="0"/>
            <wp:docPr id="20957" name="Picture 20957"/>
            <wp:cNvGraphicFramePr/>
            <a:graphic xmlns:a="http://schemas.openxmlformats.org/drawingml/2006/main">
              <a:graphicData uri="http://schemas.openxmlformats.org/drawingml/2006/picture">
                <pic:pic xmlns:pic="http://schemas.openxmlformats.org/drawingml/2006/picture">
                  <pic:nvPicPr>
                    <pic:cNvPr id="20957" name="Picture 20957"/>
                    <pic:cNvPicPr/>
                  </pic:nvPicPr>
                  <pic:blipFill>
                    <a:blip r:embed="rId158"/>
                    <a:stretch>
                      <a:fillRect/>
                    </a:stretch>
                  </pic:blipFill>
                  <pic:spPr>
                    <a:xfrm>
                      <a:off x="0" y="0"/>
                      <a:ext cx="4315968" cy="3602736"/>
                    </a:xfrm>
                    <a:prstGeom prst="rect">
                      <a:avLst/>
                    </a:prstGeom>
                  </pic:spPr>
                </pic:pic>
              </a:graphicData>
            </a:graphic>
          </wp:inline>
        </w:drawing>
      </w:r>
      <w:r>
        <w:rPr>
          <w:rFonts w:ascii="Calibri" w:eastAsia="Calibri" w:hAnsi="Calibri" w:cs="Calibri"/>
          <w:sz w:val="22"/>
        </w:rPr>
        <w:t xml:space="preserve"> </w:t>
      </w:r>
    </w:p>
    <w:p w:rsidR="003E2602" w:rsidRDefault="007B74C6">
      <w:pPr>
        <w:spacing w:after="96" w:line="259" w:lineRule="auto"/>
        <w:ind w:left="850" w:firstLine="0"/>
        <w:jc w:val="left"/>
      </w:pPr>
      <w:r>
        <w:t xml:space="preserve"> </w:t>
      </w:r>
    </w:p>
    <w:p w:rsidR="003E2602" w:rsidRDefault="007B74C6">
      <w:pPr>
        <w:spacing w:after="53"/>
        <w:ind w:left="845" w:right="834"/>
      </w:pPr>
      <w:r>
        <w:t xml:space="preserve">Figure A9-5. Life cycle impacts of a pellet stove  </w:t>
      </w:r>
    </w:p>
    <w:p w:rsidR="003E2602" w:rsidRDefault="007B74C6">
      <w:pPr>
        <w:spacing w:after="0" w:line="259" w:lineRule="auto"/>
        <w:ind w:left="0" w:right="1079" w:firstLine="0"/>
        <w:jc w:val="right"/>
      </w:pPr>
      <w:r>
        <w:rPr>
          <w:noProof/>
        </w:rPr>
        <w:drawing>
          <wp:inline distT="0" distB="0" distL="0" distR="0">
            <wp:extent cx="4315968" cy="3465576"/>
            <wp:effectExtent l="0" t="0" r="0" b="0"/>
            <wp:docPr id="20962" name="Picture 20962"/>
            <wp:cNvGraphicFramePr/>
            <a:graphic xmlns:a="http://schemas.openxmlformats.org/drawingml/2006/main">
              <a:graphicData uri="http://schemas.openxmlformats.org/drawingml/2006/picture">
                <pic:pic xmlns:pic="http://schemas.openxmlformats.org/drawingml/2006/picture">
                  <pic:nvPicPr>
                    <pic:cNvPr id="20962" name="Picture 20962"/>
                    <pic:cNvPicPr/>
                  </pic:nvPicPr>
                  <pic:blipFill>
                    <a:blip r:embed="rId159"/>
                    <a:stretch>
                      <a:fillRect/>
                    </a:stretch>
                  </pic:blipFill>
                  <pic:spPr>
                    <a:xfrm>
                      <a:off x="0" y="0"/>
                      <a:ext cx="4315968" cy="3465576"/>
                    </a:xfrm>
                    <a:prstGeom prst="rect">
                      <a:avLst/>
                    </a:prstGeom>
                  </pic:spPr>
                </pic:pic>
              </a:graphicData>
            </a:graphic>
          </wp:inline>
        </w:drawing>
      </w:r>
      <w:r>
        <w:t xml:space="preserve"> </w:t>
      </w:r>
    </w:p>
    <w:p w:rsidR="003E2602" w:rsidRDefault="007B74C6">
      <w:pPr>
        <w:spacing w:after="96" w:line="259" w:lineRule="auto"/>
        <w:ind w:left="850" w:firstLine="0"/>
        <w:jc w:val="left"/>
      </w:pPr>
      <w:r>
        <w:t xml:space="preserve"> </w:t>
      </w:r>
    </w:p>
    <w:p w:rsidR="003E2602" w:rsidRDefault="007B74C6">
      <w:pPr>
        <w:spacing w:after="99"/>
        <w:ind w:left="845"/>
      </w:pPr>
      <w:r>
        <w:t xml:space="preserve">The pellet stove is the most efficient stove and thus shows a higher impact of productionrelated impacts. </w:t>
      </w:r>
    </w:p>
    <w:p w:rsidR="003E2602" w:rsidRDefault="007B74C6">
      <w:pPr>
        <w:spacing w:after="0" w:line="259" w:lineRule="auto"/>
        <w:ind w:left="850" w:firstLine="0"/>
        <w:jc w:val="left"/>
      </w:pPr>
      <w:r>
        <w:rPr>
          <w:rFonts w:ascii="Calibri" w:eastAsia="Calibri" w:hAnsi="Calibri" w:cs="Calibri"/>
          <w:sz w:val="22"/>
        </w:rPr>
        <w:t xml:space="preserve"> </w:t>
      </w:r>
    </w:p>
    <w:p w:rsidR="003E2602" w:rsidRDefault="007B74C6">
      <w:pPr>
        <w:pStyle w:val="Heading1"/>
        <w:tabs>
          <w:tab w:val="center" w:pos="850"/>
          <w:tab w:val="center" w:pos="4711"/>
        </w:tabs>
        <w:ind w:left="0" w:firstLine="0"/>
      </w:pPr>
      <w:bookmarkStart w:id="65" w:name="_Toc287813"/>
      <w:r>
        <w:rPr>
          <w:rFonts w:ascii="Calibri" w:eastAsia="Calibri" w:hAnsi="Calibri" w:cs="Calibri"/>
          <w:b w:val="0"/>
          <w:sz w:val="22"/>
        </w:rPr>
        <w:tab/>
      </w:r>
      <w:r>
        <w:rPr>
          <w:sz w:val="24"/>
        </w:rPr>
        <w:t xml:space="preserve"> </w:t>
      </w:r>
      <w:r>
        <w:rPr>
          <w:sz w:val="24"/>
        </w:rPr>
        <w:tab/>
        <w:t>A</w:t>
      </w:r>
      <w:r>
        <w:t xml:space="preserve">NNEX </w:t>
      </w:r>
      <w:r>
        <w:rPr>
          <w:sz w:val="24"/>
        </w:rPr>
        <w:t>10:</w:t>
      </w:r>
      <w:r>
        <w:t xml:space="preserve"> </w:t>
      </w:r>
      <w:r>
        <w:rPr>
          <w:sz w:val="24"/>
        </w:rPr>
        <w:t>N</w:t>
      </w:r>
      <w:r>
        <w:t>ON</w:t>
      </w:r>
      <w:r>
        <w:rPr>
          <w:sz w:val="24"/>
        </w:rPr>
        <w:t>-</w:t>
      </w:r>
      <w:r>
        <w:t>EXHAUSTIVE LIST OF RELEVANT COMPANIES</w:t>
      </w:r>
      <w:r>
        <w:rPr>
          <w:sz w:val="24"/>
        </w:rPr>
        <w:t xml:space="preserve"> </w:t>
      </w:r>
      <w:bookmarkEnd w:id="65"/>
    </w:p>
    <w:p w:rsidR="003E2602" w:rsidRDefault="007B74C6">
      <w:pPr>
        <w:spacing w:after="12"/>
        <w:ind w:left="845" w:right="1474"/>
      </w:pPr>
      <w:r>
        <w:t xml:space="preserve">The relevant preparatory studies identified the following manufacturers. Figure A10-1. Main manufacturers of solid fuel local space heaters </w:t>
      </w:r>
    </w:p>
    <w:tbl>
      <w:tblPr>
        <w:tblStyle w:val="TableGrid"/>
        <w:tblW w:w="9221" w:type="dxa"/>
        <w:tblInd w:w="775" w:type="dxa"/>
        <w:tblCellMar>
          <w:top w:w="40" w:type="dxa"/>
          <w:left w:w="107" w:type="dxa"/>
          <w:bottom w:w="0" w:type="dxa"/>
          <w:right w:w="74" w:type="dxa"/>
        </w:tblCellMar>
        <w:tblLook w:val="04A0" w:firstRow="1" w:lastRow="0" w:firstColumn="1" w:lastColumn="0" w:noHBand="0" w:noVBand="1"/>
      </w:tblPr>
      <w:tblGrid>
        <w:gridCol w:w="3726"/>
        <w:gridCol w:w="5495"/>
      </w:tblGrid>
      <w:tr w:rsidR="003E2602">
        <w:trPr>
          <w:trHeight w:val="262"/>
        </w:trPr>
        <w:tc>
          <w:tcPr>
            <w:tcW w:w="372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4" w:firstLine="0"/>
              <w:jc w:val="center"/>
            </w:pPr>
            <w:r>
              <w:rPr>
                <w:rFonts w:ascii="Calibri" w:eastAsia="Calibri" w:hAnsi="Calibri" w:cs="Calibri"/>
                <w:b/>
                <w:sz w:val="18"/>
              </w:rPr>
              <w:lastRenderedPageBreak/>
              <w:t xml:space="preserve">Product category </w:t>
            </w:r>
          </w:p>
        </w:tc>
        <w:tc>
          <w:tcPr>
            <w:tcW w:w="549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32" w:firstLine="0"/>
              <w:jc w:val="center"/>
            </w:pPr>
            <w:r>
              <w:rPr>
                <w:rFonts w:ascii="Calibri" w:eastAsia="Calibri" w:hAnsi="Calibri" w:cs="Calibri"/>
                <w:b/>
                <w:sz w:val="18"/>
              </w:rPr>
              <w:t xml:space="preserve">Manufacturer's name </w:t>
            </w:r>
          </w:p>
        </w:tc>
      </w:tr>
      <w:tr w:rsidR="003E2602">
        <w:trPr>
          <w:trHeight w:val="3043"/>
        </w:trPr>
        <w:tc>
          <w:tcPr>
            <w:tcW w:w="3726"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sz w:val="18"/>
              </w:rPr>
              <w:t xml:space="preserve">Open and closed fire local space heaters </w:t>
            </w:r>
          </w:p>
        </w:tc>
        <w:tc>
          <w:tcPr>
            <w:tcW w:w="5495"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1" w:firstLine="0"/>
              <w:jc w:val="left"/>
            </w:pPr>
            <w:r>
              <w:rPr>
                <w:rFonts w:ascii="Calibri" w:eastAsia="Calibri" w:hAnsi="Calibri" w:cs="Calibri"/>
                <w:sz w:val="18"/>
              </w:rPr>
              <w:t xml:space="preserve">Aduro, Attika, Austro Flamm, Kaschütz, Bernhard Kaschütz, Bodart &amp; </w:t>
            </w:r>
          </w:p>
          <w:p w:rsidR="003E2602" w:rsidRDefault="007B74C6">
            <w:pPr>
              <w:spacing w:after="15" w:line="259" w:lineRule="auto"/>
              <w:ind w:left="1" w:firstLine="0"/>
              <w:jc w:val="left"/>
            </w:pPr>
            <w:r>
              <w:rPr>
                <w:rFonts w:ascii="Calibri" w:eastAsia="Calibri" w:hAnsi="Calibri" w:cs="Calibri"/>
                <w:sz w:val="18"/>
              </w:rPr>
              <w:t xml:space="preserve">Gonay, Bosch, BoschMarín, Brisach, Brunner, Caminos, Carbel, </w:t>
            </w:r>
          </w:p>
          <w:p w:rsidR="003E2602" w:rsidRDefault="007B74C6">
            <w:pPr>
              <w:spacing w:after="16" w:line="259" w:lineRule="auto"/>
              <w:ind w:left="1" w:firstLine="0"/>
              <w:jc w:val="left"/>
            </w:pPr>
            <w:r>
              <w:rPr>
                <w:rFonts w:ascii="Calibri" w:eastAsia="Calibri" w:hAnsi="Calibri" w:cs="Calibri"/>
                <w:sz w:val="18"/>
              </w:rPr>
              <w:t xml:space="preserve">Chazelles, Dovre, Droff Kaminöfen, Edilkamin, Eurimex, Faber, Ferlux, </w:t>
            </w:r>
          </w:p>
          <w:p w:rsidR="003E2602" w:rsidRDefault="007B74C6">
            <w:pPr>
              <w:spacing w:after="0" w:line="276" w:lineRule="auto"/>
              <w:ind w:left="1" w:firstLine="0"/>
              <w:jc w:val="left"/>
            </w:pPr>
            <w:r>
              <w:rPr>
                <w:rFonts w:ascii="Calibri" w:eastAsia="Calibri" w:hAnsi="Calibri" w:cs="Calibri"/>
                <w:sz w:val="18"/>
              </w:rPr>
              <w:t xml:space="preserve">Fireplace, Firetube, Ganz Baukeramik, Gerco, GKT, Haas </w:t>
            </w:r>
            <w:r>
              <w:rPr>
                <w:rFonts w:ascii="Calibri" w:eastAsia="Calibri" w:hAnsi="Calibri" w:cs="Calibri"/>
                <w:sz w:val="18"/>
              </w:rPr>
              <w:t xml:space="preserve">+ Sohn, Hark, Hase Hergom, Heta, Hwam, Interfocos, Josper, Jøtul, Jydepejsen, Kalfire, Kaminofenbau , Koppe, KSW, Lacunza, LEDA, Lincar, Lohberger, </w:t>
            </w:r>
          </w:p>
          <w:p w:rsidR="003E2602" w:rsidRDefault="007B74C6">
            <w:pPr>
              <w:spacing w:after="16" w:line="259" w:lineRule="auto"/>
              <w:ind w:left="1" w:firstLine="0"/>
              <w:jc w:val="left"/>
            </w:pPr>
            <w:r>
              <w:rPr>
                <w:rFonts w:ascii="Calibri" w:eastAsia="Calibri" w:hAnsi="Calibri" w:cs="Calibri"/>
                <w:sz w:val="18"/>
              </w:rPr>
              <w:t xml:space="preserve">Lotus, Max, MCZ, Blank, Meteor, Milan Blagojević, Montegrappa, Morsø </w:t>
            </w:r>
          </w:p>
          <w:p w:rsidR="003E2602" w:rsidRDefault="007B74C6">
            <w:pPr>
              <w:spacing w:after="16" w:line="259" w:lineRule="auto"/>
              <w:ind w:left="1" w:firstLine="0"/>
              <w:jc w:val="left"/>
            </w:pPr>
            <w:r>
              <w:rPr>
                <w:rFonts w:ascii="Calibri" w:eastAsia="Calibri" w:hAnsi="Calibri" w:cs="Calibri"/>
                <w:sz w:val="18"/>
              </w:rPr>
              <w:t>Jernstøberi, Nibe, Nordica, Northstar</w:t>
            </w:r>
            <w:r>
              <w:rPr>
                <w:rFonts w:ascii="Calibri" w:eastAsia="Calibri" w:hAnsi="Calibri" w:cs="Calibri"/>
                <w:sz w:val="18"/>
              </w:rPr>
              <w:t xml:space="preserve">, Olsberg, Oranier, Palazzetti, </w:t>
            </w:r>
          </w:p>
          <w:p w:rsidR="003E2602" w:rsidRDefault="007B74C6">
            <w:pPr>
              <w:spacing w:after="1" w:line="275" w:lineRule="auto"/>
              <w:ind w:left="1" w:firstLine="0"/>
              <w:jc w:val="left"/>
            </w:pPr>
            <w:r>
              <w:rPr>
                <w:rFonts w:ascii="Calibri" w:eastAsia="Calibri" w:hAnsi="Calibri" w:cs="Calibri"/>
                <w:sz w:val="18"/>
              </w:rPr>
              <w:t xml:space="preserve">Panadero, Piazzetta, RIKA, Rocal, Rüegg, Salgueda, SCAN, Schmid, Skantherm, Spartherm, Stovax, Stûv, Supra, Terma Tech, Thorma, </w:t>
            </w:r>
          </w:p>
          <w:p w:rsidR="003E2602" w:rsidRDefault="007B74C6">
            <w:pPr>
              <w:spacing w:after="15" w:line="259" w:lineRule="auto"/>
              <w:ind w:left="1" w:firstLine="0"/>
              <w:jc w:val="left"/>
            </w:pPr>
            <w:r>
              <w:rPr>
                <w:rFonts w:ascii="Calibri" w:eastAsia="Calibri" w:hAnsi="Calibri" w:cs="Calibri"/>
                <w:sz w:val="18"/>
              </w:rPr>
              <w:t xml:space="preserve">Torwerk, Traforart, Tulikivi, Varde Ovne, Wamsler, Westfeurer, </w:t>
            </w:r>
          </w:p>
          <w:p w:rsidR="003E2602" w:rsidRDefault="007B74C6">
            <w:pPr>
              <w:spacing w:after="0" w:line="259" w:lineRule="auto"/>
              <w:ind w:left="1" w:firstLine="0"/>
              <w:jc w:val="left"/>
            </w:pPr>
            <w:r>
              <w:rPr>
                <w:rFonts w:ascii="Calibri" w:eastAsia="Calibri" w:hAnsi="Calibri" w:cs="Calibri"/>
                <w:sz w:val="18"/>
              </w:rPr>
              <w:t xml:space="preserve">Westfire, Eisenwerk, Willach, </w:t>
            </w:r>
            <w:r>
              <w:rPr>
                <w:rFonts w:ascii="Calibri" w:eastAsia="Calibri" w:hAnsi="Calibri" w:cs="Calibri"/>
                <w:sz w:val="18"/>
              </w:rPr>
              <w:t xml:space="preserve">Wodtke </w:t>
            </w:r>
          </w:p>
        </w:tc>
      </w:tr>
      <w:tr w:rsidR="003E2602">
        <w:trPr>
          <w:trHeight w:val="261"/>
        </w:trPr>
        <w:tc>
          <w:tcPr>
            <w:tcW w:w="372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Cookers </w:t>
            </w:r>
          </w:p>
        </w:tc>
        <w:tc>
          <w:tcPr>
            <w:tcW w:w="549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Haas + Sohn, Hergom, Lacunza, Lohberger, Wamsler </w:t>
            </w:r>
          </w:p>
        </w:tc>
      </w:tr>
    </w:tbl>
    <w:p w:rsidR="003E2602" w:rsidRDefault="007B74C6">
      <w:pPr>
        <w:spacing w:after="96" w:line="259" w:lineRule="auto"/>
        <w:ind w:left="850" w:firstLine="0"/>
        <w:jc w:val="left"/>
      </w:pPr>
      <w:r>
        <w:t xml:space="preserve"> </w:t>
      </w:r>
    </w:p>
    <w:p w:rsidR="003E2602" w:rsidRDefault="007B74C6">
      <w:pPr>
        <w:spacing w:after="12"/>
        <w:ind w:left="845" w:right="834"/>
      </w:pPr>
      <w:r>
        <w:t xml:space="preserve">Figure A10-2. Main manufacturers of gas and liquid fuel local space heaters </w:t>
      </w:r>
    </w:p>
    <w:tbl>
      <w:tblPr>
        <w:tblStyle w:val="TableGrid"/>
        <w:tblW w:w="9221" w:type="dxa"/>
        <w:tblInd w:w="775" w:type="dxa"/>
        <w:tblCellMar>
          <w:top w:w="40" w:type="dxa"/>
          <w:left w:w="107" w:type="dxa"/>
          <w:bottom w:w="0" w:type="dxa"/>
          <w:right w:w="85" w:type="dxa"/>
        </w:tblCellMar>
        <w:tblLook w:val="04A0" w:firstRow="1" w:lastRow="0" w:firstColumn="1" w:lastColumn="0" w:noHBand="0" w:noVBand="1"/>
      </w:tblPr>
      <w:tblGrid>
        <w:gridCol w:w="3726"/>
        <w:gridCol w:w="5495"/>
      </w:tblGrid>
      <w:tr w:rsidR="003E2602">
        <w:trPr>
          <w:trHeight w:val="262"/>
        </w:trPr>
        <w:tc>
          <w:tcPr>
            <w:tcW w:w="372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23" w:firstLine="0"/>
              <w:jc w:val="center"/>
            </w:pPr>
            <w:r>
              <w:rPr>
                <w:rFonts w:ascii="Calibri" w:eastAsia="Calibri" w:hAnsi="Calibri" w:cs="Calibri"/>
                <w:b/>
                <w:sz w:val="18"/>
              </w:rPr>
              <w:t xml:space="preserve">Product category </w:t>
            </w:r>
          </w:p>
        </w:tc>
        <w:tc>
          <w:tcPr>
            <w:tcW w:w="549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right="22" w:firstLine="0"/>
              <w:jc w:val="center"/>
            </w:pPr>
            <w:r>
              <w:rPr>
                <w:rFonts w:ascii="Calibri" w:eastAsia="Calibri" w:hAnsi="Calibri" w:cs="Calibri"/>
                <w:b/>
                <w:sz w:val="18"/>
              </w:rPr>
              <w:t xml:space="preserve">Manufacturer's name </w:t>
            </w:r>
          </w:p>
        </w:tc>
      </w:tr>
      <w:tr w:rsidR="003E2602">
        <w:trPr>
          <w:trHeight w:val="1021"/>
        </w:trPr>
        <w:tc>
          <w:tcPr>
            <w:tcW w:w="3726"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sz w:val="18"/>
              </w:rPr>
              <w:t xml:space="preserve">Flued heaters </w:t>
            </w:r>
          </w:p>
        </w:tc>
        <w:tc>
          <w:tcPr>
            <w:tcW w:w="5495"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1" w:firstLine="0"/>
              <w:jc w:val="left"/>
            </w:pPr>
            <w:r>
              <w:rPr>
                <w:rFonts w:ascii="Calibri" w:eastAsia="Calibri" w:hAnsi="Calibri" w:cs="Calibri"/>
                <w:sz w:val="18"/>
              </w:rPr>
              <w:t xml:space="preserve">Baxi Group, Bellfires, Be Modern, BFM Europe, Burley Appliances, </w:t>
            </w:r>
          </w:p>
          <w:p w:rsidR="003E2602" w:rsidRDefault="007B74C6">
            <w:pPr>
              <w:spacing w:after="15" w:line="259" w:lineRule="auto"/>
              <w:ind w:left="1" w:firstLine="0"/>
              <w:jc w:val="left"/>
            </w:pPr>
            <w:r>
              <w:rPr>
                <w:rFonts w:ascii="Calibri" w:eastAsia="Calibri" w:hAnsi="Calibri" w:cs="Calibri"/>
                <w:sz w:val="18"/>
              </w:rPr>
              <w:t xml:space="preserve">Charlton &amp; Jenrick, Crosslee, Dimplex, DRU/Drugasar, GAZCO, Focal </w:t>
            </w:r>
          </w:p>
          <w:p w:rsidR="003E2602" w:rsidRDefault="007B74C6">
            <w:pPr>
              <w:spacing w:after="16" w:line="259" w:lineRule="auto"/>
              <w:ind w:left="1" w:firstLine="0"/>
              <w:jc w:val="left"/>
            </w:pPr>
            <w:r>
              <w:rPr>
                <w:rFonts w:ascii="Calibri" w:eastAsia="Calibri" w:hAnsi="Calibri" w:cs="Calibri"/>
                <w:sz w:val="18"/>
              </w:rPr>
              <w:t xml:space="preserve">Point, Italkero, Fondital, Rinnai, Legend, Oranier, Robinson Wiley, Robur </w:t>
            </w:r>
          </w:p>
          <w:p w:rsidR="003E2602" w:rsidRDefault="007B74C6">
            <w:pPr>
              <w:spacing w:after="0" w:line="259" w:lineRule="auto"/>
              <w:ind w:left="1" w:firstLine="0"/>
              <w:jc w:val="left"/>
            </w:pPr>
            <w:r>
              <w:rPr>
                <w:rFonts w:ascii="Calibri" w:eastAsia="Calibri" w:hAnsi="Calibri" w:cs="Calibri"/>
                <w:sz w:val="18"/>
              </w:rPr>
              <w:t xml:space="preserve">Group, Widney Leisure </w:t>
            </w:r>
          </w:p>
        </w:tc>
      </w:tr>
      <w:tr w:rsidR="003E2602">
        <w:trPr>
          <w:trHeight w:val="263"/>
        </w:trPr>
        <w:tc>
          <w:tcPr>
            <w:tcW w:w="372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Flueless heaters </w:t>
            </w:r>
          </w:p>
        </w:tc>
        <w:tc>
          <w:tcPr>
            <w:tcW w:w="549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Delong</w:t>
            </w:r>
            <w:r>
              <w:rPr>
                <w:rFonts w:ascii="Calibri" w:eastAsia="Calibri" w:hAnsi="Calibri" w:cs="Calibri"/>
                <w:sz w:val="18"/>
              </w:rPr>
              <w:t xml:space="preserve">hi, Focal Point </w:t>
            </w:r>
          </w:p>
        </w:tc>
      </w:tr>
      <w:tr w:rsidR="003E2602">
        <w:trPr>
          <w:trHeight w:val="263"/>
        </w:trPr>
        <w:tc>
          <w:tcPr>
            <w:tcW w:w="372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Kerosene heaters </w:t>
            </w:r>
          </w:p>
        </w:tc>
        <w:tc>
          <w:tcPr>
            <w:tcW w:w="549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0" w:firstLine="0"/>
              <w:jc w:val="left"/>
            </w:pPr>
            <w:r>
              <w:rPr>
                <w:rFonts w:ascii="Calibri" w:eastAsia="Calibri" w:hAnsi="Calibri" w:cs="Calibri"/>
                <w:sz w:val="18"/>
              </w:rPr>
              <w:t xml:space="preserve">Zibro </w:t>
            </w:r>
          </w:p>
        </w:tc>
      </w:tr>
      <w:tr w:rsidR="003E2602">
        <w:trPr>
          <w:trHeight w:val="262"/>
        </w:trPr>
        <w:tc>
          <w:tcPr>
            <w:tcW w:w="372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Ethanol heaters </w:t>
            </w:r>
          </w:p>
        </w:tc>
        <w:tc>
          <w:tcPr>
            <w:tcW w:w="549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CVO Fire, Gel Fireplaced Ltd </w:t>
            </w:r>
          </w:p>
        </w:tc>
      </w:tr>
    </w:tbl>
    <w:p w:rsidR="003E2602" w:rsidRDefault="007B74C6">
      <w:pPr>
        <w:spacing w:after="96" w:line="259" w:lineRule="auto"/>
        <w:ind w:left="850" w:firstLine="0"/>
        <w:jc w:val="left"/>
      </w:pPr>
      <w:r>
        <w:t xml:space="preserve"> </w:t>
      </w:r>
    </w:p>
    <w:p w:rsidR="003E2602" w:rsidRDefault="007B74C6">
      <w:pPr>
        <w:spacing w:after="12"/>
        <w:ind w:left="845" w:right="834"/>
      </w:pPr>
      <w:r>
        <w:t xml:space="preserve">Figure A10-3. Main manufacturers of electric local space heaters </w:t>
      </w:r>
    </w:p>
    <w:tbl>
      <w:tblPr>
        <w:tblStyle w:val="TableGrid"/>
        <w:tblW w:w="9221" w:type="dxa"/>
        <w:tblInd w:w="775" w:type="dxa"/>
        <w:tblCellMar>
          <w:top w:w="40" w:type="dxa"/>
          <w:left w:w="107" w:type="dxa"/>
          <w:bottom w:w="0" w:type="dxa"/>
          <w:right w:w="115" w:type="dxa"/>
        </w:tblCellMar>
        <w:tblLook w:val="04A0" w:firstRow="1" w:lastRow="0" w:firstColumn="1" w:lastColumn="0" w:noHBand="0" w:noVBand="1"/>
      </w:tblPr>
      <w:tblGrid>
        <w:gridCol w:w="3726"/>
        <w:gridCol w:w="5495"/>
      </w:tblGrid>
      <w:tr w:rsidR="003E2602">
        <w:trPr>
          <w:trHeight w:val="262"/>
        </w:trPr>
        <w:tc>
          <w:tcPr>
            <w:tcW w:w="372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Product category </w:t>
            </w:r>
          </w:p>
        </w:tc>
        <w:tc>
          <w:tcPr>
            <w:tcW w:w="549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Manufacturer's name </w:t>
            </w:r>
          </w:p>
        </w:tc>
      </w:tr>
      <w:tr w:rsidR="003E2602">
        <w:trPr>
          <w:trHeight w:val="515"/>
        </w:trPr>
        <w:tc>
          <w:tcPr>
            <w:tcW w:w="3726"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sz w:val="18"/>
              </w:rPr>
              <w:t xml:space="preserve">Fixed electric heaters </w:t>
            </w:r>
          </w:p>
        </w:tc>
        <w:tc>
          <w:tcPr>
            <w:tcW w:w="5495" w:type="dxa"/>
            <w:tcBorders>
              <w:top w:val="single" w:sz="4" w:space="0" w:color="000000"/>
              <w:left w:val="single" w:sz="4" w:space="0" w:color="000000"/>
              <w:bottom w:val="single" w:sz="4" w:space="0" w:color="000000"/>
              <w:right w:val="single" w:sz="4" w:space="0" w:color="000000"/>
            </w:tcBorders>
          </w:tcPr>
          <w:p w:rsidR="003E2602" w:rsidRDefault="007B74C6">
            <w:pPr>
              <w:spacing w:after="15" w:line="259" w:lineRule="auto"/>
              <w:ind w:left="1" w:firstLine="0"/>
              <w:jc w:val="left"/>
            </w:pPr>
            <w:r>
              <w:rPr>
                <w:rFonts w:ascii="Calibri" w:eastAsia="Calibri" w:hAnsi="Calibri" w:cs="Calibri"/>
                <w:sz w:val="18"/>
              </w:rPr>
              <w:t xml:space="preserve">Atlantic Group, Biddle Air Systems, Glen Dimplex, Muller Group, Rettig, </w:t>
            </w:r>
          </w:p>
          <w:p w:rsidR="003E2602" w:rsidRDefault="007B74C6">
            <w:pPr>
              <w:spacing w:after="0" w:line="259" w:lineRule="auto"/>
              <w:ind w:left="1" w:firstLine="0"/>
              <w:jc w:val="left"/>
            </w:pPr>
            <w:r>
              <w:rPr>
                <w:rFonts w:ascii="Calibri" w:eastAsia="Calibri" w:hAnsi="Calibri" w:cs="Calibri"/>
                <w:sz w:val="18"/>
              </w:rPr>
              <w:t xml:space="preserve">Stiebel, Eltron, Vent-Axia, Zenhder </w:t>
            </w:r>
          </w:p>
        </w:tc>
      </w:tr>
      <w:tr w:rsidR="003E2602">
        <w:trPr>
          <w:trHeight w:val="263"/>
        </w:trPr>
        <w:tc>
          <w:tcPr>
            <w:tcW w:w="372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Portable electric heaters </w:t>
            </w:r>
          </w:p>
        </w:tc>
        <w:tc>
          <w:tcPr>
            <w:tcW w:w="549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Dimplex, Delonghi, Honeywell, Bionaire, Groupe Seb, Vent-Axia </w:t>
            </w:r>
          </w:p>
        </w:tc>
      </w:tr>
      <w:tr w:rsidR="003E2602">
        <w:trPr>
          <w:trHeight w:val="262"/>
        </w:trPr>
        <w:tc>
          <w:tcPr>
            <w:tcW w:w="372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Storage heaters </w:t>
            </w:r>
          </w:p>
        </w:tc>
        <w:tc>
          <w:tcPr>
            <w:tcW w:w="549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1" w:firstLine="0"/>
              <w:jc w:val="left"/>
            </w:pPr>
            <w:r>
              <w:rPr>
                <w:rFonts w:ascii="Calibri" w:eastAsia="Calibri" w:hAnsi="Calibri" w:cs="Calibri"/>
                <w:sz w:val="18"/>
              </w:rPr>
              <w:t xml:space="preserve">Glen Dimplex, Elnur, EV, Muller Group, Steible Electron, Vent-Axia </w:t>
            </w:r>
          </w:p>
        </w:tc>
      </w:tr>
      <w:tr w:rsidR="003E2602">
        <w:trPr>
          <w:trHeight w:val="262"/>
        </w:trPr>
        <w:tc>
          <w:tcPr>
            <w:tcW w:w="372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0" w:firstLine="0"/>
              <w:jc w:val="left"/>
            </w:pPr>
            <w:r>
              <w:rPr>
                <w:rFonts w:ascii="Calibri" w:eastAsia="Calibri" w:hAnsi="Calibri" w:cs="Calibri"/>
                <w:sz w:val="18"/>
              </w:rPr>
              <w:t xml:space="preserve">Electric underfloor heating systems </w:t>
            </w:r>
          </w:p>
        </w:tc>
        <w:tc>
          <w:tcPr>
            <w:tcW w:w="5495" w:type="dxa"/>
            <w:tcBorders>
              <w:top w:val="single" w:sz="4" w:space="0" w:color="000000"/>
              <w:left w:val="single" w:sz="4" w:space="0" w:color="000000"/>
              <w:bottom w:val="single" w:sz="4" w:space="0" w:color="000000"/>
              <w:right w:val="single" w:sz="4" w:space="0" w:color="000000"/>
            </w:tcBorders>
          </w:tcPr>
          <w:p w:rsidR="003E2602" w:rsidRDefault="007B74C6">
            <w:pPr>
              <w:spacing w:after="0" w:line="259" w:lineRule="auto"/>
              <w:ind w:left="2" w:firstLine="0"/>
              <w:jc w:val="left"/>
            </w:pPr>
            <w:r>
              <w:rPr>
                <w:rFonts w:ascii="Calibri" w:eastAsia="Calibri" w:hAnsi="Calibri" w:cs="Calibri"/>
                <w:sz w:val="18"/>
              </w:rPr>
              <w:t xml:space="preserve">AEG, Atlantic Group, Devi, Elektra, Fenix, Nexans, Rettig, Tyco, Warmup </w:t>
            </w:r>
          </w:p>
        </w:tc>
      </w:tr>
    </w:tbl>
    <w:p w:rsidR="003E2602" w:rsidRDefault="007B74C6">
      <w:pPr>
        <w:spacing w:after="96" w:line="259" w:lineRule="auto"/>
        <w:ind w:left="850" w:firstLine="0"/>
        <w:jc w:val="left"/>
      </w:pPr>
      <w:r>
        <w:t xml:space="preserve"> </w:t>
      </w:r>
    </w:p>
    <w:p w:rsidR="003E2602" w:rsidRDefault="007B74C6">
      <w:pPr>
        <w:spacing w:after="12"/>
        <w:ind w:left="845" w:right="834"/>
      </w:pPr>
      <w:r>
        <w:t xml:space="preserve">Figure A10-4. Main manufacturers of commercial local space heaters </w:t>
      </w:r>
    </w:p>
    <w:tbl>
      <w:tblPr>
        <w:tblStyle w:val="TableGrid"/>
        <w:tblW w:w="9221" w:type="dxa"/>
        <w:tblInd w:w="775" w:type="dxa"/>
        <w:tblCellMar>
          <w:top w:w="40" w:type="dxa"/>
          <w:left w:w="107" w:type="dxa"/>
          <w:bottom w:w="0" w:type="dxa"/>
          <w:right w:w="115" w:type="dxa"/>
        </w:tblCellMar>
        <w:tblLook w:val="04A0" w:firstRow="1" w:lastRow="0" w:firstColumn="1" w:lastColumn="0" w:noHBand="0" w:noVBand="1"/>
      </w:tblPr>
      <w:tblGrid>
        <w:gridCol w:w="3726"/>
        <w:gridCol w:w="5495"/>
      </w:tblGrid>
      <w:tr w:rsidR="003E2602">
        <w:trPr>
          <w:trHeight w:val="262"/>
        </w:trPr>
        <w:tc>
          <w:tcPr>
            <w:tcW w:w="3726"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7" w:firstLine="0"/>
              <w:jc w:val="center"/>
            </w:pPr>
            <w:r>
              <w:rPr>
                <w:rFonts w:ascii="Calibri" w:eastAsia="Calibri" w:hAnsi="Calibri" w:cs="Calibri"/>
                <w:b/>
                <w:sz w:val="18"/>
              </w:rPr>
              <w:t xml:space="preserve">Product category </w:t>
            </w:r>
          </w:p>
        </w:tc>
        <w:tc>
          <w:tcPr>
            <w:tcW w:w="5495" w:type="dxa"/>
            <w:tcBorders>
              <w:top w:val="single" w:sz="4" w:space="0" w:color="000000"/>
              <w:left w:val="single" w:sz="4" w:space="0" w:color="000000"/>
              <w:bottom w:val="single" w:sz="4" w:space="0" w:color="000000"/>
              <w:right w:val="single" w:sz="4" w:space="0" w:color="000000"/>
            </w:tcBorders>
            <w:shd w:val="clear" w:color="auto" w:fill="BFBFBF"/>
          </w:tcPr>
          <w:p w:rsidR="003E2602" w:rsidRDefault="007B74C6">
            <w:pPr>
              <w:spacing w:after="0" w:line="259" w:lineRule="auto"/>
              <w:ind w:left="9" w:firstLine="0"/>
              <w:jc w:val="center"/>
            </w:pPr>
            <w:r>
              <w:rPr>
                <w:rFonts w:ascii="Calibri" w:eastAsia="Calibri" w:hAnsi="Calibri" w:cs="Calibri"/>
                <w:b/>
                <w:sz w:val="18"/>
              </w:rPr>
              <w:t xml:space="preserve">Manufacturer's name </w:t>
            </w:r>
          </w:p>
        </w:tc>
      </w:tr>
      <w:tr w:rsidR="003E2602">
        <w:trPr>
          <w:trHeight w:val="514"/>
        </w:trPr>
        <w:tc>
          <w:tcPr>
            <w:tcW w:w="3726"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3E2602" w:rsidRDefault="007B74C6">
            <w:pPr>
              <w:spacing w:after="0" w:line="259" w:lineRule="auto"/>
              <w:ind w:left="0" w:firstLine="0"/>
              <w:jc w:val="left"/>
            </w:pPr>
            <w:r>
              <w:rPr>
                <w:rFonts w:ascii="Calibri" w:eastAsia="Calibri" w:hAnsi="Calibri" w:cs="Calibri"/>
                <w:sz w:val="18"/>
              </w:rPr>
              <w:t xml:space="preserve">Radiant and tube heaters </w:t>
            </w:r>
          </w:p>
        </w:tc>
        <w:tc>
          <w:tcPr>
            <w:tcW w:w="5495" w:type="dxa"/>
            <w:tcBorders>
              <w:top w:val="single" w:sz="4" w:space="0" w:color="000000"/>
              <w:left w:val="single" w:sz="4" w:space="0" w:color="000000"/>
              <w:bottom w:val="single" w:sz="4" w:space="0" w:color="000000"/>
              <w:right w:val="single" w:sz="4" w:space="0" w:color="000000"/>
            </w:tcBorders>
          </w:tcPr>
          <w:p w:rsidR="003E2602" w:rsidRDefault="007B74C6">
            <w:pPr>
              <w:spacing w:after="16" w:line="259" w:lineRule="auto"/>
              <w:ind w:left="1" w:firstLine="0"/>
              <w:jc w:val="left"/>
            </w:pPr>
            <w:r>
              <w:rPr>
                <w:rFonts w:ascii="Calibri" w:eastAsia="Calibri" w:hAnsi="Calibri" w:cs="Calibri"/>
                <w:sz w:val="18"/>
              </w:rPr>
              <w:t xml:space="preserve">Ambirad, Colt, Gax Industrie, Generfeu, Gewea, Gogas, Italkero, Mark, </w:t>
            </w:r>
          </w:p>
          <w:p w:rsidR="003E2602" w:rsidRDefault="007B74C6">
            <w:pPr>
              <w:spacing w:after="0" w:line="259" w:lineRule="auto"/>
              <w:ind w:left="1" w:firstLine="0"/>
              <w:jc w:val="left"/>
            </w:pPr>
            <w:r>
              <w:rPr>
                <w:rFonts w:ascii="Calibri" w:eastAsia="Calibri" w:hAnsi="Calibri" w:cs="Calibri"/>
                <w:sz w:val="18"/>
              </w:rPr>
              <w:t xml:space="preserve">Roberts Gordon, SBM, Schwank, Solaronics, Reznor </w:t>
            </w:r>
          </w:p>
        </w:tc>
      </w:tr>
    </w:tbl>
    <w:p w:rsidR="003E2602" w:rsidRDefault="007B74C6">
      <w:pPr>
        <w:spacing w:after="0" w:line="259" w:lineRule="auto"/>
        <w:ind w:left="850" w:firstLine="0"/>
        <w:jc w:val="left"/>
      </w:pPr>
      <w:r>
        <w:rPr>
          <w:rFonts w:ascii="Calibri" w:eastAsia="Calibri" w:hAnsi="Calibri" w:cs="Calibri"/>
          <w:sz w:val="22"/>
        </w:rPr>
        <w:t xml:space="preserve"> </w:t>
      </w:r>
    </w:p>
    <w:sectPr w:rsidR="003E2602">
      <w:footerReference w:type="even" r:id="rId160"/>
      <w:footerReference w:type="default" r:id="rId161"/>
      <w:footerReference w:type="first" r:id="rId162"/>
      <w:pgSz w:w="11904" w:h="16840"/>
      <w:pgMar w:top="1224" w:right="1407" w:bottom="713" w:left="568"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0000" w:rsidRDefault="007B74C6">
      <w:pPr>
        <w:spacing w:after="0" w:line="240" w:lineRule="auto"/>
      </w:pPr>
      <w:r>
        <w:separator/>
      </w:r>
    </w:p>
  </w:endnote>
  <w:endnote w:type="continuationSeparator" w:id="0">
    <w:p w:rsidR="00000000" w:rsidRDefault="007B7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602" w:rsidRDefault="007B74C6">
    <w:pPr>
      <w:spacing w:after="336" w:line="259" w:lineRule="auto"/>
      <w:ind w:left="0" w:firstLine="0"/>
      <w:jc w:val="center"/>
    </w:pPr>
    <w:r>
      <w:fldChar w:fldCharType="begin"/>
    </w:r>
    <w:r>
      <w:instrText xml:space="preserve"> PAGE   \* MERGEFORMAT </w:instrText>
    </w:r>
    <w:r>
      <w:fldChar w:fldCharType="separate"/>
    </w:r>
    <w:r w:rsidR="002C29C9">
      <w:rPr>
        <w:noProof/>
      </w:rPr>
      <w:t>91</w:t>
    </w:r>
    <w:r>
      <w:fldChar w:fldCharType="end"/>
    </w:r>
    <w:r>
      <w:t xml:space="preserve"> </w:t>
    </w:r>
  </w:p>
  <w:p w:rsidR="003E2602" w:rsidRDefault="007B74C6">
    <w:pPr>
      <w:spacing w:after="0" w:line="259" w:lineRule="auto"/>
      <w:ind w:left="0" w:firstLine="0"/>
      <w:jc w:val="left"/>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602" w:rsidRDefault="007B74C6">
    <w:pPr>
      <w:spacing w:after="336" w:line="259" w:lineRule="auto"/>
      <w:ind w:left="0" w:firstLine="0"/>
      <w:jc w:val="center"/>
    </w:pPr>
    <w:r>
      <w:fldChar w:fldCharType="begin"/>
    </w:r>
    <w:r>
      <w:instrText xml:space="preserve"> PAGE   \* MERGEFORMAT </w:instrText>
    </w:r>
    <w:r>
      <w:fldChar w:fldCharType="separate"/>
    </w:r>
    <w:r>
      <w:rPr>
        <w:noProof/>
      </w:rPr>
      <w:t>13</w:t>
    </w:r>
    <w:r>
      <w:fldChar w:fldCharType="end"/>
    </w:r>
    <w:r>
      <w:t xml:space="preserve"> </w:t>
    </w:r>
  </w:p>
  <w:p w:rsidR="003E2602" w:rsidRDefault="007B74C6">
    <w:pPr>
      <w:spacing w:after="0" w:line="259" w:lineRule="auto"/>
      <w:ind w:left="0" w:firstLine="0"/>
      <w:jc w:val="left"/>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602" w:rsidRDefault="003E2602">
    <w:pPr>
      <w:spacing w:after="160" w:line="259"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602" w:rsidRDefault="003E2602">
    <w:pPr>
      <w:spacing w:after="160" w:line="259" w:lineRule="auto"/>
      <w:ind w:left="0" w:firstLine="0"/>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602" w:rsidRDefault="003E2602">
    <w:pPr>
      <w:spacing w:after="160" w:line="259" w:lineRule="auto"/>
      <w:ind w:left="0" w:firstLine="0"/>
      <w:jc w:val="lef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2602" w:rsidRDefault="003E2602">
    <w:pPr>
      <w:spacing w:after="160" w:line="259" w:lineRule="auto"/>
      <w:ind w:lef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2602" w:rsidRDefault="007B74C6">
      <w:pPr>
        <w:spacing w:after="0" w:line="259" w:lineRule="auto"/>
        <w:ind w:left="850" w:firstLine="0"/>
        <w:jc w:val="left"/>
      </w:pPr>
      <w:r>
        <w:separator/>
      </w:r>
    </w:p>
  </w:footnote>
  <w:footnote w:type="continuationSeparator" w:id="0">
    <w:p w:rsidR="003E2602" w:rsidRDefault="007B74C6">
      <w:pPr>
        <w:spacing w:after="0" w:line="259" w:lineRule="auto"/>
        <w:ind w:left="850" w:firstLine="0"/>
        <w:jc w:val="left"/>
      </w:pPr>
      <w:r>
        <w:continuationSeparator/>
      </w:r>
    </w:p>
  </w:footnote>
  <w:footnote w:id="1">
    <w:p w:rsidR="003E2602" w:rsidRDefault="007B74C6">
      <w:pPr>
        <w:pStyle w:val="footnotedescription"/>
        <w:ind w:left="850" w:right="0" w:firstLine="0"/>
      </w:pPr>
      <w:r>
        <w:rPr>
          <w:rStyle w:val="footnotemark"/>
        </w:rPr>
        <w:footnoteRef/>
      </w:r>
      <w:r>
        <w:t xml:space="preserve"> See definition of the product group in Section 2 </w:t>
      </w:r>
    </w:p>
  </w:footnote>
  <w:footnote w:id="2">
    <w:p w:rsidR="003E2602" w:rsidRDefault="007B74C6">
      <w:pPr>
        <w:pStyle w:val="footnotedescription"/>
        <w:spacing w:line="261" w:lineRule="auto"/>
        <w:ind w:left="1077" w:right="845" w:hanging="227"/>
        <w:jc w:val="both"/>
      </w:pPr>
      <w:r>
        <w:rPr>
          <w:rStyle w:val="footnotemark"/>
        </w:rPr>
        <w:footnoteRef/>
      </w:r>
      <w:r>
        <w:t xml:space="preserve"> By contractor Van Holsteijn en Kemna (VHK) B.V., with CSTB, France, and Wuppertal Institute, Germany, as subcontractors for impact assessment study for Lot 15, solid fuel small combustion installations (direct and indirect heaters). </w:t>
      </w:r>
    </w:p>
  </w:footnote>
  <w:footnote w:id="3">
    <w:p w:rsidR="003E2602" w:rsidRDefault="007B74C6">
      <w:pPr>
        <w:pStyle w:val="footnotedescription"/>
        <w:spacing w:line="216" w:lineRule="auto"/>
        <w:ind w:left="915" w:right="3313" w:hanging="65"/>
      </w:pPr>
      <w:r>
        <w:rPr>
          <w:rStyle w:val="footnotemark"/>
        </w:rPr>
        <w:footnoteRef/>
      </w:r>
      <w:r>
        <w:t xml:space="preserve"> This applies to a g</w:t>
      </w:r>
      <w:r>
        <w:t xml:space="preserve">as fired heater, or Base Case 1 of the Lot 20 preparatory study. </w:t>
      </w:r>
    </w:p>
  </w:footnote>
  <w:footnote w:id="4">
    <w:p w:rsidR="003E2602" w:rsidRDefault="007B74C6">
      <w:pPr>
        <w:pStyle w:val="footnotedescription"/>
        <w:spacing w:line="216" w:lineRule="auto"/>
        <w:ind w:right="3247"/>
      </w:pPr>
      <w:r>
        <w:rPr>
          <w:rStyle w:val="footnotemark"/>
        </w:rPr>
        <w:footnoteRef/>
      </w:r>
      <w:r>
        <w:t xml:space="preserve"> This applies to an open fireplace, or Base Case 1 of the Lot 15 preparatory study. </w:t>
      </w:r>
    </w:p>
  </w:footnote>
  <w:footnote w:id="5">
    <w:p w:rsidR="003E2602" w:rsidRDefault="007B74C6">
      <w:pPr>
        <w:pStyle w:val="footnotedescription"/>
        <w:spacing w:line="216" w:lineRule="auto"/>
        <w:ind w:right="846"/>
        <w:jc w:val="both"/>
      </w:pPr>
      <w:r>
        <w:rPr>
          <w:rStyle w:val="footnotemark"/>
        </w:rPr>
        <w:footnoteRef/>
      </w:r>
      <w:r>
        <w:t xml:space="preserve"> The 50 000 PJ was calculated on the basis of the data provided in the MEErP Part 1 report (November 20</w:t>
      </w:r>
      <w:r>
        <w:t>11), which calculated for 2010 some 2780 TWh electricity consumption (equals 25 000 PJ) and 24 720 PJ fuel energy consumption. In this study the 'electric space heating energy consumption' was estimated to be 170 TWh</w:t>
      </w:r>
      <w:r>
        <w:rPr>
          <w:vertAlign w:val="subscript"/>
        </w:rPr>
        <w:t>elec</w:t>
      </w:r>
      <w:r>
        <w:t xml:space="preserve"> and the 'fuel-fired local space hea</w:t>
      </w:r>
      <w:r>
        <w:t xml:space="preserve">ting' energy consumption was estimated to be 800 PJ. </w:t>
      </w:r>
    </w:p>
  </w:footnote>
  <w:footnote w:id="6">
    <w:p w:rsidR="003E2602" w:rsidRDefault="007B74C6">
      <w:pPr>
        <w:pStyle w:val="footnotedescription"/>
        <w:spacing w:line="216" w:lineRule="auto"/>
        <w:ind w:left="969" w:right="846"/>
        <w:jc w:val="both"/>
      </w:pPr>
      <w:r>
        <w:rPr>
          <w:rStyle w:val="footnotemark"/>
        </w:rPr>
        <w:footnoteRef/>
      </w:r>
      <w:r>
        <w:t xml:space="preserve"> Janusz Cofala, Zbigniew Klimont, "Emissions from households and other small combustion sources and their reduction potential", TSAP Report #5 Version 1.0, IIASA, June 2012 (Service Contract on Monitor</w:t>
      </w:r>
      <w:r>
        <w:t xml:space="preserve">ing and Assessment of Sectorial Implementation Actions (ENV.C.3/SER/2011/0009) ). </w:t>
      </w:r>
    </w:p>
  </w:footnote>
  <w:footnote w:id="7">
    <w:p w:rsidR="003E2602" w:rsidRDefault="007B74C6">
      <w:pPr>
        <w:pStyle w:val="footnotedescription"/>
        <w:spacing w:line="286" w:lineRule="auto"/>
        <w:ind w:left="1077" w:right="99" w:hanging="227"/>
        <w:jc w:val="both"/>
      </w:pPr>
      <w:r>
        <w:rPr>
          <w:rStyle w:val="footnotemark"/>
        </w:rPr>
        <w:footnoteRef/>
      </w:r>
      <w:r>
        <w:t xml:space="preserve"> Side effect or consequence of an industrial or commercial activity that affects other parties without this being reflected in the cost of the goods or services involved. </w:t>
      </w:r>
    </w:p>
  </w:footnote>
  <w:footnote w:id="8">
    <w:p w:rsidR="003E2602" w:rsidRDefault="007B74C6">
      <w:pPr>
        <w:pStyle w:val="footnotedescription"/>
        <w:spacing w:line="265" w:lineRule="auto"/>
        <w:ind w:left="850" w:right="1056" w:firstLine="0"/>
      </w:pPr>
      <w:r>
        <w:rPr>
          <w:rStyle w:val="footnotemark"/>
        </w:rPr>
        <w:footnoteRef/>
      </w:r>
      <w:r>
        <w:t xml:space="preserve"> Polichetti G. et al. (2009): Effects of particulate matter (PM</w:t>
      </w:r>
      <w:r>
        <w:rPr>
          <w:vertAlign w:val="subscript"/>
        </w:rPr>
        <w:t>10</w:t>
      </w:r>
      <w:r>
        <w:t>, PM</w:t>
      </w:r>
      <w:r>
        <w:rPr>
          <w:vertAlign w:val="subscript"/>
        </w:rPr>
        <w:t>2.5</w:t>
      </w:r>
      <w:r>
        <w:t xml:space="preserve"> and PM</w:t>
      </w:r>
      <w:r>
        <w:rPr>
          <w:vertAlign w:val="subscript"/>
        </w:rPr>
        <w:t>1</w:t>
      </w:r>
      <w:r>
        <w:t xml:space="preserve">) on the cardiovascular system. </w:t>
      </w:r>
      <w:r>
        <w:rPr>
          <w:vertAlign w:val="superscript"/>
        </w:rPr>
        <w:t>17</w:t>
      </w:r>
      <w:r>
        <w:t xml:space="preserve"> OJ L 315, 14.11.2012, p. 1. </w:t>
      </w:r>
      <w:r>
        <w:rPr>
          <w:vertAlign w:val="superscript"/>
        </w:rPr>
        <w:t>18</w:t>
      </w:r>
      <w:r>
        <w:t xml:space="preserve"> OJ L 153, 18.6.2010, p. 13. </w:t>
      </w:r>
    </w:p>
  </w:footnote>
  <w:footnote w:id="9">
    <w:p w:rsidR="003E2602" w:rsidRDefault="007B74C6">
      <w:pPr>
        <w:pStyle w:val="footnotedescription"/>
        <w:spacing w:after="23"/>
        <w:ind w:left="850" w:right="0" w:firstLine="0"/>
      </w:pPr>
      <w:r>
        <w:rPr>
          <w:rStyle w:val="footnotemark"/>
        </w:rPr>
        <w:footnoteRef/>
      </w:r>
      <w:r>
        <w:t xml:space="preserve"> OJ L 309, 27.11.2009, p. 22. </w:t>
      </w:r>
    </w:p>
  </w:footnote>
  <w:footnote w:id="10">
    <w:p w:rsidR="003E2602" w:rsidRDefault="007B74C6">
      <w:pPr>
        <w:pStyle w:val="footnotedescription"/>
        <w:spacing w:after="25"/>
        <w:ind w:left="850" w:right="0" w:firstLine="0"/>
      </w:pPr>
      <w:r>
        <w:rPr>
          <w:rStyle w:val="footnotemark"/>
        </w:rPr>
        <w:footnoteRef/>
      </w:r>
      <w:r>
        <w:t xml:space="preserve"> OJ L 88, 4.4.2011, p. 5. </w:t>
      </w:r>
    </w:p>
  </w:footnote>
  <w:footnote w:id="11">
    <w:p w:rsidR="003E2602" w:rsidRDefault="007B74C6">
      <w:pPr>
        <w:pStyle w:val="footnotedescription"/>
        <w:spacing w:line="254" w:lineRule="auto"/>
        <w:ind w:left="1134" w:right="846" w:hanging="284"/>
        <w:jc w:val="both"/>
      </w:pPr>
      <w:r>
        <w:rPr>
          <w:rStyle w:val="footnotemark"/>
        </w:rPr>
        <w:footnoteRef/>
      </w:r>
      <w:r>
        <w:t xml:space="preserve"> Article 2, item 1 of Regulation 305/2011/EU states: 'construction product’ means any product or kit which is produced and placed on the market for incorporation in a permanent manner in construction works or parts thereof and the performance of which has </w:t>
      </w:r>
      <w:r>
        <w:t xml:space="preserve">an effect on the performance of the construction works with respect to the basic requirements for construction works; </w:t>
      </w:r>
    </w:p>
  </w:footnote>
  <w:footnote w:id="12">
    <w:p w:rsidR="003E2602" w:rsidRDefault="007B74C6">
      <w:pPr>
        <w:pStyle w:val="footnotedescription"/>
        <w:ind w:left="850" w:right="0" w:firstLine="0"/>
      </w:pPr>
      <w:r>
        <w:rPr>
          <w:rStyle w:val="footnotemark"/>
        </w:rPr>
        <w:footnoteRef/>
      </w:r>
      <w:r>
        <w:t xml:space="preserve"> OJ L 242, 10.9.2002, and Council document 109 17/06 of 26.6.2006 </w:t>
      </w:r>
    </w:p>
  </w:footnote>
  <w:footnote w:id="13">
    <w:p w:rsidR="003E2602" w:rsidRDefault="007B74C6">
      <w:pPr>
        <w:pStyle w:val="footnotedescription"/>
        <w:spacing w:line="254" w:lineRule="auto"/>
        <w:ind w:left="1570" w:right="847" w:hanging="720"/>
        <w:jc w:val="both"/>
      </w:pPr>
      <w:r>
        <w:rPr>
          <w:rStyle w:val="footnotemark"/>
        </w:rPr>
        <w:footnoteRef/>
      </w:r>
      <w:r>
        <w:t xml:space="preserve"> </w:t>
      </w:r>
      <w:r>
        <w:t>Any future Member State policy is not considered in the baseline because they are not known and cannot be forecasted. If further national legislation would be introduced this would have negative effects on the internal market, in particular in terms of adm</w:t>
      </w:r>
      <w:r>
        <w:t xml:space="preserve">inistrative burden for companies. </w:t>
      </w:r>
    </w:p>
  </w:footnote>
  <w:footnote w:id="14">
    <w:p w:rsidR="003E2602" w:rsidRDefault="007B74C6">
      <w:pPr>
        <w:pStyle w:val="footnotedescription"/>
        <w:spacing w:line="216" w:lineRule="auto"/>
        <w:ind w:right="6962"/>
      </w:pPr>
      <w:r>
        <w:rPr>
          <w:rStyle w:val="footnotemark"/>
        </w:rPr>
        <w:footnoteRef/>
      </w:r>
      <w:r>
        <w:t xml:space="preserve"> SPB means seasonal primary basis </w:t>
      </w:r>
    </w:p>
  </w:footnote>
  <w:footnote w:id="15">
    <w:p w:rsidR="003E2602" w:rsidRDefault="007B74C6">
      <w:pPr>
        <w:pStyle w:val="footnotedescription"/>
        <w:spacing w:line="216" w:lineRule="auto"/>
        <w:ind w:right="6198"/>
      </w:pPr>
      <w:r>
        <w:rPr>
          <w:rStyle w:val="footnotemark"/>
        </w:rPr>
        <w:footnoteRef/>
      </w:r>
      <w:r>
        <w:t xml:space="preserve"> S GCV means seasonal gross calorific value </w:t>
      </w:r>
    </w:p>
  </w:footnote>
  <w:footnote w:id="16">
    <w:p w:rsidR="003E2602" w:rsidRDefault="007B74C6">
      <w:pPr>
        <w:pStyle w:val="footnotedescription"/>
        <w:spacing w:line="286" w:lineRule="auto"/>
        <w:ind w:left="1570" w:right="510" w:hanging="720"/>
        <w:jc w:val="both"/>
      </w:pPr>
      <w:r>
        <w:rPr>
          <w:rStyle w:val="footnotemark"/>
        </w:rPr>
        <w:footnoteRef/>
      </w:r>
      <w:r>
        <w:t xml:space="preserve"> The emissions calculated for years 1990-2009 have been estimated on the basis of an annual decrease factor. See Annex 2 for more details.</w:t>
      </w:r>
      <w:r>
        <w:t xml:space="preserve"> </w:t>
      </w:r>
    </w:p>
  </w:footnote>
  <w:footnote w:id="17">
    <w:p w:rsidR="003E2602" w:rsidRDefault="007B74C6">
      <w:pPr>
        <w:pStyle w:val="footnotedescription"/>
        <w:ind w:left="850" w:right="0" w:firstLine="0"/>
      </w:pPr>
      <w:r>
        <w:rPr>
          <w:rStyle w:val="footnotemark"/>
        </w:rPr>
        <w:footnoteRef/>
      </w:r>
      <w:r>
        <w:t xml:space="preserve"> Minimum Energy &amp; Emission Performance Standards </w:t>
      </w:r>
    </w:p>
  </w:footnote>
  <w:footnote w:id="18">
    <w:p w:rsidR="003E2602" w:rsidRDefault="007B74C6">
      <w:pPr>
        <w:pStyle w:val="footnotedescription"/>
        <w:tabs>
          <w:tab w:val="center" w:pos="914"/>
          <w:tab w:val="center" w:pos="4087"/>
        </w:tabs>
        <w:ind w:left="0" w:right="0" w:firstLine="0"/>
      </w:pPr>
      <w:r>
        <w:rPr>
          <w:rStyle w:val="footnotemark"/>
        </w:rPr>
        <w:footnoteRef/>
      </w:r>
      <w:r>
        <w:rPr>
          <w:sz w:val="18"/>
        </w:rPr>
        <w:tab/>
        <w:t>European Commission, Impact Assessment Guidelines, SEC(2009)92</w:t>
      </w:r>
      <w:r>
        <w:t xml:space="preserve"> </w:t>
      </w:r>
    </w:p>
  </w:footnote>
  <w:footnote w:id="19">
    <w:p w:rsidR="003E2602" w:rsidRDefault="007B74C6">
      <w:pPr>
        <w:pStyle w:val="footnotedescription"/>
        <w:spacing w:line="271" w:lineRule="auto"/>
        <w:ind w:left="1570" w:right="0" w:hanging="720"/>
        <w:jc w:val="both"/>
      </w:pPr>
      <w:r>
        <w:rPr>
          <w:rStyle w:val="footnotemark"/>
        </w:rPr>
        <w:footnoteRef/>
      </w:r>
      <w:r>
        <w:t xml:space="preserve"> Further specification on administrative costs for business and authorities is provided in the impact assessment supporting ecodesign/en</w:t>
      </w:r>
      <w:r>
        <w:t xml:space="preserve">ergy labelling requirements for heaters. </w:t>
      </w:r>
    </w:p>
  </w:footnote>
  <w:footnote w:id="20">
    <w:p w:rsidR="003E2602" w:rsidRDefault="007B74C6">
      <w:pPr>
        <w:pStyle w:val="footnotedescription"/>
        <w:ind w:left="850" w:right="0" w:firstLine="0"/>
      </w:pPr>
      <w:r>
        <w:rPr>
          <w:rStyle w:val="footnotemark"/>
        </w:rPr>
        <w:footnoteRef/>
      </w:r>
      <w:r>
        <w:t xml:space="preserve">  The Ecodesign Regulatory Committee voted on 10 October 2013 on ecodesign requirements for local space heaters using gas, liquid fuels or electricity that closely resemble option E. Based on the analysis of the o</w:t>
      </w:r>
      <w:r>
        <w:t xml:space="preserve">ptions in this impact assessment this is estimated to result in 2020 in energy savings of 157 PJ, together with related carbon dioxide emission reductions of approximately 6.7 Mt. </w:t>
      </w:r>
    </w:p>
  </w:footnote>
  <w:footnote w:id="21">
    <w:p w:rsidR="003E2602" w:rsidRDefault="007B74C6">
      <w:pPr>
        <w:pStyle w:val="footnotedescription"/>
        <w:ind w:left="850" w:right="0" w:firstLine="0"/>
      </w:pPr>
      <w:r>
        <w:rPr>
          <w:rStyle w:val="footnotemark"/>
        </w:rPr>
        <w:footnoteRef/>
      </w:r>
      <w:r>
        <w:t xml:space="preserve">  The Ecodesign Regulatory Committee voted on 14 October 2014 on ecodesign</w:t>
      </w:r>
      <w:r>
        <w:t xml:space="preserve"> requirements for solid fuel local space heaters for year 2022 that closely resemble tier 3 of option A. Based on the analysis of the options in this impact assessment this is estimated to result in 2030 in energy savings of approximately 41 PJ, together w</w:t>
      </w:r>
      <w:r>
        <w:t xml:space="preserve">ith related carbon dioxide emission reductions of approximately 0.4 Mt and a reduction of 27 kton in particulate matter, 5 kton in organic gaseous compounds, and 399 kton in carbon monoxide. </w:t>
      </w:r>
    </w:p>
  </w:footnote>
  <w:footnote w:id="22">
    <w:p w:rsidR="003E2602" w:rsidRDefault="007B74C6">
      <w:pPr>
        <w:pStyle w:val="footnotedescription"/>
        <w:tabs>
          <w:tab w:val="center" w:pos="914"/>
          <w:tab w:val="center" w:pos="3723"/>
        </w:tabs>
        <w:spacing w:after="4"/>
        <w:ind w:left="0" w:right="0" w:firstLine="0"/>
      </w:pPr>
      <w:r>
        <w:rPr>
          <w:rStyle w:val="footnotemark"/>
        </w:rPr>
        <w:footnoteRef/>
      </w:r>
      <w:r>
        <w:tab/>
        <w:t xml:space="preserve">See BAT analysis in Lot15 Preparatory Study Task 6. </w:t>
      </w:r>
    </w:p>
  </w:footnote>
  <w:footnote w:id="23">
    <w:p w:rsidR="003E2602" w:rsidRDefault="007B74C6">
      <w:pPr>
        <w:pStyle w:val="footnotedescription"/>
        <w:spacing w:line="280" w:lineRule="auto"/>
        <w:ind w:left="850" w:right="4033" w:firstLine="0"/>
        <w:jc w:val="both"/>
      </w:pPr>
      <w:r>
        <w:rPr>
          <w:rStyle w:val="footnotemark"/>
        </w:rPr>
        <w:footnoteRef/>
      </w:r>
      <w:r>
        <w:t xml:space="preserve">   OJ L 242, 10.9.2002, and Council document 10917/06 of 26.6.2006 </w:t>
      </w:r>
      <w:r>
        <w:rPr>
          <w:vertAlign w:val="superscript"/>
        </w:rPr>
        <w:t>34</w:t>
      </w:r>
      <w:r>
        <w:t xml:space="preserve">   Published 16.07.2008 </w:t>
      </w:r>
    </w:p>
  </w:footnote>
  <w:footnote w:id="24">
    <w:p w:rsidR="003E2602" w:rsidRDefault="007B74C6">
      <w:pPr>
        <w:pStyle w:val="footnotedescription"/>
        <w:spacing w:line="257" w:lineRule="auto"/>
        <w:ind w:left="1570" w:hanging="720"/>
        <w:jc w:val="both"/>
      </w:pPr>
      <w:r>
        <w:rPr>
          <w:rStyle w:val="footnotemark"/>
        </w:rPr>
        <w:footnoteRef/>
      </w:r>
      <w:r>
        <w:t xml:space="preserve"> In all cases values are given in mg/m</w:t>
      </w:r>
      <w:r>
        <w:rPr>
          <w:vertAlign w:val="superscript"/>
        </w:rPr>
        <w:t>3</w:t>
      </w:r>
      <w:r>
        <w:t xml:space="preserve"> @ 13% O</w:t>
      </w:r>
      <w:r>
        <w:rPr>
          <w:vertAlign w:val="subscript"/>
        </w:rPr>
        <w:t>2</w:t>
      </w:r>
      <w:r>
        <w:t>, referring to dry exit flue gas, 0°C, 1013 mbar: PM does not include condensable organic compounds which may for</w:t>
      </w:r>
      <w:r>
        <w:t xml:space="preserve">m additional particulate matter when the flue gas is mixed with ambient air </w:t>
      </w:r>
    </w:p>
  </w:footnote>
  <w:footnote w:id="25">
    <w:p w:rsidR="003E2602" w:rsidRDefault="007B74C6">
      <w:pPr>
        <w:pStyle w:val="footnotedescription"/>
        <w:spacing w:line="286" w:lineRule="auto"/>
        <w:ind w:left="1134" w:right="0" w:hanging="284"/>
        <w:jc w:val="both"/>
      </w:pPr>
      <w:r>
        <w:rPr>
          <w:rStyle w:val="footnotemark"/>
        </w:rPr>
        <w:footnoteRef/>
      </w:r>
      <w:r>
        <w:t xml:space="preserve">  Kupiainen, K., Klimont, Z., (2004); “Primary Emissions of Submicron and Carbonaceous Particles in Europe and the Potential for their Control”; IIASA IR 04-079, http://www.iiasa</w:t>
      </w:r>
      <w:r>
        <w:t xml:space="preserve">.ac.at/rains/reports.html </w:t>
      </w:r>
    </w:p>
  </w:footnote>
  <w:footnote w:id="26">
    <w:p w:rsidR="003E2602" w:rsidRDefault="007B74C6">
      <w:pPr>
        <w:pStyle w:val="footnotedescription"/>
        <w:spacing w:line="286" w:lineRule="auto"/>
        <w:ind w:left="1134" w:right="0" w:hanging="284"/>
        <w:jc w:val="both"/>
      </w:pPr>
      <w:r>
        <w:rPr>
          <w:rStyle w:val="footnotemark"/>
        </w:rPr>
        <w:footnoteRef/>
      </w:r>
      <w:r>
        <w:t xml:space="preserve">  Boman Ch., Nordin A., Boström D., and Öhman M. (2004); “Characterisation of Inorganic Particulate Matter from Residential Combustion of Pelletized Biomass Fuels”; Energy&amp;Fuels 18, pp. 338-348, 2004 </w:t>
      </w:r>
    </w:p>
  </w:footnote>
  <w:footnote w:id="27">
    <w:p w:rsidR="003E2602" w:rsidRDefault="007B74C6">
      <w:pPr>
        <w:pStyle w:val="footnotedescription"/>
        <w:spacing w:line="285" w:lineRule="auto"/>
        <w:ind w:left="1570" w:right="0" w:hanging="720"/>
      </w:pPr>
      <w:r>
        <w:rPr>
          <w:rStyle w:val="footnotemark"/>
        </w:rPr>
        <w:footnoteRef/>
      </w:r>
      <w:r>
        <w:t xml:space="preserve">   Tissari J., 2008, Fine </w:t>
      </w:r>
      <w:r>
        <w:t xml:space="preserve">particle emissions from residential wood combustion, PhD Thesis University of Kuopio (FI) </w:t>
      </w:r>
    </w:p>
  </w:footnote>
  <w:footnote w:id="28">
    <w:p w:rsidR="003E2602" w:rsidRDefault="007B74C6">
      <w:pPr>
        <w:pStyle w:val="footnotedescription"/>
        <w:ind w:left="850" w:right="0" w:firstLine="0"/>
      </w:pPr>
      <w:r>
        <w:rPr>
          <w:rStyle w:val="footnotemark"/>
        </w:rPr>
        <w:footnoteRef/>
      </w:r>
      <w:r>
        <w:t xml:space="preserve"> HKI Position paper on new measurement method for dust emission </w:t>
      </w:r>
    </w:p>
  </w:footnote>
  <w:footnote w:id="29">
    <w:p w:rsidR="003E2602" w:rsidRDefault="007B74C6">
      <w:pPr>
        <w:pStyle w:val="footnotedescription"/>
        <w:spacing w:after="25"/>
        <w:ind w:left="850" w:right="0" w:firstLine="0"/>
      </w:pPr>
      <w:r>
        <w:rPr>
          <w:rStyle w:val="footnotemark"/>
        </w:rPr>
        <w:footnoteRef/>
      </w:r>
      <w:r>
        <w:t xml:space="preserve">  OJ L 1, 4.1.2003, p.65 </w:t>
      </w:r>
    </w:p>
  </w:footnote>
  <w:footnote w:id="30">
    <w:p w:rsidR="003E2602" w:rsidRDefault="007B74C6">
      <w:pPr>
        <w:pStyle w:val="footnotedescription"/>
        <w:spacing w:line="262" w:lineRule="auto"/>
        <w:ind w:left="1074" w:right="3" w:hanging="224"/>
        <w:jc w:val="both"/>
      </w:pPr>
      <w:r>
        <w:rPr>
          <w:rStyle w:val="footnotemark"/>
        </w:rPr>
        <w:footnoteRef/>
      </w:r>
      <w:r>
        <w:t xml:space="preserve">  The interrelation between requirements on technical building systems </w:t>
      </w:r>
      <w:r>
        <w:t xml:space="preserve">and Ecodesign requirements for the placing on the market of products is further explained in the "Commission non-paper on the interaction between Ecodesign Directive and Energy Performance of Buildings Directive".  </w:t>
      </w:r>
    </w:p>
  </w:footnote>
  <w:footnote w:id="31">
    <w:p w:rsidR="003E2602" w:rsidRDefault="007B74C6">
      <w:pPr>
        <w:pStyle w:val="footnotedescription"/>
        <w:spacing w:line="284" w:lineRule="auto"/>
        <w:ind w:left="850" w:right="6376" w:firstLine="0"/>
      </w:pPr>
      <w:r>
        <w:rPr>
          <w:rStyle w:val="footnotemark"/>
        </w:rPr>
        <w:footnoteRef/>
      </w:r>
      <w:r>
        <w:t xml:space="preserve"> OJ L 309, 27.11.2001, p. 22.  </w:t>
      </w:r>
      <w:r>
        <w:rPr>
          <w:vertAlign w:val="superscript"/>
        </w:rPr>
        <w:t>43</w:t>
      </w:r>
      <w:r>
        <w:t xml:space="preserve"> OJ L </w:t>
      </w:r>
      <w:r>
        <w:t xml:space="preserve">114, 27.4.2006, p. 64.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0A63F5"/>
    <w:multiLevelType w:val="hybridMultilevel"/>
    <w:tmpl w:val="03400EA0"/>
    <w:lvl w:ilvl="0" w:tplc="50C8663E">
      <w:start w:val="1"/>
      <w:numFmt w:val="bullet"/>
      <w:lvlText w:val="•"/>
      <w:lvlJc w:val="left"/>
      <w:pPr>
        <w:ind w:left="1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11449D6">
      <w:start w:val="1"/>
      <w:numFmt w:val="bullet"/>
      <w:lvlText w:val="o"/>
      <w:lvlJc w:val="left"/>
      <w:pPr>
        <w:ind w:left="12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DAED10C">
      <w:start w:val="1"/>
      <w:numFmt w:val="bullet"/>
      <w:lvlText w:val="▪"/>
      <w:lvlJc w:val="left"/>
      <w:pPr>
        <w:ind w:left="19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0625978">
      <w:start w:val="1"/>
      <w:numFmt w:val="bullet"/>
      <w:lvlText w:val="•"/>
      <w:lvlJc w:val="left"/>
      <w:pPr>
        <w:ind w:left="26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248320">
      <w:start w:val="1"/>
      <w:numFmt w:val="bullet"/>
      <w:lvlText w:val="o"/>
      <w:lvlJc w:val="left"/>
      <w:pPr>
        <w:ind w:left="33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2489866">
      <w:start w:val="1"/>
      <w:numFmt w:val="bullet"/>
      <w:lvlText w:val="▪"/>
      <w:lvlJc w:val="left"/>
      <w:pPr>
        <w:ind w:left="41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FD66D14">
      <w:start w:val="1"/>
      <w:numFmt w:val="bullet"/>
      <w:lvlText w:val="•"/>
      <w:lvlJc w:val="left"/>
      <w:pPr>
        <w:ind w:left="48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FC8C0C">
      <w:start w:val="1"/>
      <w:numFmt w:val="bullet"/>
      <w:lvlText w:val="o"/>
      <w:lvlJc w:val="left"/>
      <w:pPr>
        <w:ind w:left="55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EDACF0C">
      <w:start w:val="1"/>
      <w:numFmt w:val="bullet"/>
      <w:lvlText w:val="▪"/>
      <w:lvlJc w:val="left"/>
      <w:pPr>
        <w:ind w:left="62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DF044F"/>
    <w:multiLevelType w:val="hybridMultilevel"/>
    <w:tmpl w:val="1772C2CC"/>
    <w:lvl w:ilvl="0" w:tplc="8B2CB610">
      <w:start w:val="1"/>
      <w:numFmt w:val="bullet"/>
      <w:lvlText w:val="•"/>
      <w:lvlJc w:val="left"/>
      <w:pPr>
        <w:ind w:left="1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1C6DB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8CB96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32D4D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40890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A25F3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FC655DE">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F4A14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90229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0512F8D"/>
    <w:multiLevelType w:val="hybridMultilevel"/>
    <w:tmpl w:val="FA1A77B2"/>
    <w:lvl w:ilvl="0" w:tplc="8C4E2A1A">
      <w:start w:val="1"/>
      <w:numFmt w:val="decimal"/>
      <w:lvlText w:val="%1."/>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2E2EF4">
      <w:start w:val="1"/>
      <w:numFmt w:val="lowerLetter"/>
      <w:lvlText w:val="%2."/>
      <w:lvlJc w:val="left"/>
      <w:pPr>
        <w:ind w:left="24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E76A25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C8767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7A919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FE17F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800B3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3803B1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88A852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6846FB1"/>
    <w:multiLevelType w:val="hybridMultilevel"/>
    <w:tmpl w:val="52CA9A8E"/>
    <w:lvl w:ilvl="0" w:tplc="C8981860">
      <w:start w:val="2"/>
      <w:numFmt w:val="decimal"/>
      <w:lvlText w:val="%1"/>
      <w:lvlJc w:val="left"/>
      <w:pPr>
        <w:ind w:left="97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A348862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9DC4F18E">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91FE3594">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DD580F94">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17D23DB2">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4628D364">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46E65BFA">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1D50F022">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abstractNum w:abstractNumId="4" w15:restartNumberingAfterBreak="0">
    <w:nsid w:val="1A492391"/>
    <w:multiLevelType w:val="hybridMultilevel"/>
    <w:tmpl w:val="4C3AA6C8"/>
    <w:lvl w:ilvl="0" w:tplc="C51C6490">
      <w:start w:val="1"/>
      <w:numFmt w:val="bullet"/>
      <w:lvlText w:val="•"/>
      <w:lvlJc w:val="left"/>
      <w:pPr>
        <w:ind w:left="15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20CFC2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4F8E3F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F020FD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1CA0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A3E031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59AF96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53AB0F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E003F0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6C3857"/>
    <w:multiLevelType w:val="hybridMultilevel"/>
    <w:tmpl w:val="5C2EDB44"/>
    <w:lvl w:ilvl="0" w:tplc="7B76CB56">
      <w:start w:val="1"/>
      <w:numFmt w:val="bullet"/>
      <w:lvlText w:val="•"/>
      <w:lvlJc w:val="left"/>
      <w:pPr>
        <w:ind w:left="15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B48BC9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228C9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610C3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EEEA7F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0701D8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5F451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050926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80C4FD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2735CFF"/>
    <w:multiLevelType w:val="hybridMultilevel"/>
    <w:tmpl w:val="B50645C2"/>
    <w:lvl w:ilvl="0" w:tplc="B144292A">
      <w:start w:val="1"/>
      <w:numFmt w:val="bullet"/>
      <w:lvlText w:val="•"/>
      <w:lvlJc w:val="left"/>
      <w:pPr>
        <w:ind w:left="1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EAEA3A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DBCF54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AC45B7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81E07BE">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01EE87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78C84C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ECF24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EB64886">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46272DA"/>
    <w:multiLevelType w:val="hybridMultilevel"/>
    <w:tmpl w:val="BA747472"/>
    <w:lvl w:ilvl="0" w:tplc="CE1C898E">
      <w:start w:val="1"/>
      <w:numFmt w:val="bullet"/>
      <w:lvlText w:val="•"/>
      <w:lvlJc w:val="left"/>
      <w:pPr>
        <w:ind w:left="1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34E2C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A7CCFC6">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29436C8">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9C1C7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37206F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A9C553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4981FC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C10901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D29354E"/>
    <w:multiLevelType w:val="hybridMultilevel"/>
    <w:tmpl w:val="7CDC8788"/>
    <w:lvl w:ilvl="0" w:tplc="D3DAD72C">
      <w:start w:val="1"/>
      <w:numFmt w:val="bullet"/>
      <w:lvlText w:val="•"/>
      <w:lvlJc w:val="left"/>
      <w:pPr>
        <w:ind w:left="1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A8875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045D0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7009C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98EF1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BE8FB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1A556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1A8E0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BC46E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FC81A21"/>
    <w:multiLevelType w:val="hybridMultilevel"/>
    <w:tmpl w:val="275E92C0"/>
    <w:lvl w:ilvl="0" w:tplc="3E28E818">
      <w:start w:val="1"/>
      <w:numFmt w:val="bullet"/>
      <w:lvlText w:val="•"/>
      <w:lvlJc w:val="left"/>
      <w:pPr>
        <w:ind w:left="1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86B63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8EAD4AC">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A8BEF6">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A28653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76454D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122EA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A4C54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D4B52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71C3F1B"/>
    <w:multiLevelType w:val="hybridMultilevel"/>
    <w:tmpl w:val="63B82048"/>
    <w:lvl w:ilvl="0" w:tplc="E3A854C0">
      <w:start w:val="1"/>
      <w:numFmt w:val="bullet"/>
      <w:lvlText w:val="•"/>
      <w:lvlJc w:val="left"/>
      <w:pPr>
        <w:ind w:left="1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1C40A64">
      <w:start w:val="1"/>
      <w:numFmt w:val="bullet"/>
      <w:lvlText w:val="o"/>
      <w:lvlJc w:val="left"/>
      <w:pPr>
        <w:ind w:left="15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FA10D004">
      <w:start w:val="1"/>
      <w:numFmt w:val="bullet"/>
      <w:lvlText w:val="▪"/>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F12BED4">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6E227C20">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5FF258BC">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B486FD70">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5BBCC29E">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A12183E">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2723354"/>
    <w:multiLevelType w:val="hybridMultilevel"/>
    <w:tmpl w:val="B8AE8626"/>
    <w:lvl w:ilvl="0" w:tplc="0390E90A">
      <w:start w:val="1"/>
      <w:numFmt w:val="bullet"/>
      <w:lvlText w:val="•"/>
      <w:lvlJc w:val="left"/>
      <w:pPr>
        <w:ind w:left="1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44B0BA">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D2495C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C54BD6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A8200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58F3E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A8B75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A2242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08083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3B35058"/>
    <w:multiLevelType w:val="hybridMultilevel"/>
    <w:tmpl w:val="F718D47E"/>
    <w:lvl w:ilvl="0" w:tplc="8124A9C6">
      <w:start w:val="1"/>
      <w:numFmt w:val="bullet"/>
      <w:lvlText w:val="•"/>
      <w:lvlJc w:val="left"/>
      <w:pPr>
        <w:ind w:left="1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4A402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288241E">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8D0EBC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D3899B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E05826">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EA036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46FFB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95E3EE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8BF6BC8"/>
    <w:multiLevelType w:val="hybridMultilevel"/>
    <w:tmpl w:val="628C2F96"/>
    <w:lvl w:ilvl="0" w:tplc="DD1AAEE8">
      <w:start w:val="1"/>
      <w:numFmt w:val="bullet"/>
      <w:lvlText w:val="•"/>
      <w:lvlJc w:val="left"/>
      <w:pPr>
        <w:ind w:left="1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884069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5769492">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A0F48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C41AF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2FE9D6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CC848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F4A26C">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10E7162">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E4B200A"/>
    <w:multiLevelType w:val="hybridMultilevel"/>
    <w:tmpl w:val="A30804BC"/>
    <w:lvl w:ilvl="0" w:tplc="1BC6D136">
      <w:start w:val="1"/>
      <w:numFmt w:val="bullet"/>
      <w:lvlText w:val="•"/>
      <w:lvlJc w:val="left"/>
      <w:pPr>
        <w:ind w:left="1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D6F646">
      <w:start w:val="1"/>
      <w:numFmt w:val="bullet"/>
      <w:lvlText w:val="o"/>
      <w:lvlJc w:val="left"/>
      <w:pPr>
        <w:ind w:left="15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6E01840">
      <w:start w:val="1"/>
      <w:numFmt w:val="bullet"/>
      <w:lvlText w:val="▪"/>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5AEC392">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332A206C">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1AA800AE">
      <w:start w:val="1"/>
      <w:numFmt w:val="bullet"/>
      <w:lvlText w:val="▪"/>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70F871D6">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AC3AC04A">
      <w:start w:val="1"/>
      <w:numFmt w:val="bullet"/>
      <w:lvlText w:val="o"/>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50EA8C8A">
      <w:start w:val="1"/>
      <w:numFmt w:val="bullet"/>
      <w:lvlText w:val="▪"/>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19427E9"/>
    <w:multiLevelType w:val="hybridMultilevel"/>
    <w:tmpl w:val="BB7AB826"/>
    <w:lvl w:ilvl="0" w:tplc="316EA866">
      <w:start w:val="1"/>
      <w:numFmt w:val="bullet"/>
      <w:lvlText w:val="•"/>
      <w:lvlJc w:val="left"/>
      <w:pPr>
        <w:ind w:left="11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37CC120">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346FC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230F940">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902BAE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2CA97B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E78002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938B8F8">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186C2C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7FE66F6B"/>
    <w:multiLevelType w:val="hybridMultilevel"/>
    <w:tmpl w:val="6F00C0DE"/>
    <w:lvl w:ilvl="0" w:tplc="AA4C9154">
      <w:start w:val="14"/>
      <w:numFmt w:val="decimal"/>
      <w:lvlText w:val="%1"/>
      <w:lvlJc w:val="left"/>
      <w:pPr>
        <w:ind w:left="155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1" w:tplc="C7E88644">
      <w:start w:val="1"/>
      <w:numFmt w:val="lowerLetter"/>
      <w:lvlText w:val="%2"/>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2" w:tplc="67989710">
      <w:start w:val="1"/>
      <w:numFmt w:val="lowerRoman"/>
      <w:lvlText w:val="%3"/>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3" w:tplc="C888977C">
      <w:start w:val="1"/>
      <w:numFmt w:val="decimal"/>
      <w:lvlText w:val="%4"/>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4" w:tplc="E26AAB58">
      <w:start w:val="1"/>
      <w:numFmt w:val="lowerLetter"/>
      <w:lvlText w:val="%5"/>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5" w:tplc="CD7C8D38">
      <w:start w:val="1"/>
      <w:numFmt w:val="lowerRoman"/>
      <w:lvlText w:val="%6"/>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6" w:tplc="0A90A700">
      <w:start w:val="1"/>
      <w:numFmt w:val="decimal"/>
      <w:lvlText w:val="%7"/>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7" w:tplc="392A7144">
      <w:start w:val="1"/>
      <w:numFmt w:val="lowerLetter"/>
      <w:lvlText w:val="%8"/>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lvl w:ilvl="8" w:tplc="DCC883FA">
      <w:start w:val="1"/>
      <w:numFmt w:val="lowerRoman"/>
      <w:lvlText w:val="%9"/>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superscript"/>
      </w:rPr>
    </w:lvl>
  </w:abstractNum>
  <w:num w:numId="1">
    <w:abstractNumId w:val="3"/>
  </w:num>
  <w:num w:numId="2">
    <w:abstractNumId w:val="16"/>
  </w:num>
  <w:num w:numId="3">
    <w:abstractNumId w:val="12"/>
  </w:num>
  <w:num w:numId="4">
    <w:abstractNumId w:val="9"/>
  </w:num>
  <w:num w:numId="5">
    <w:abstractNumId w:val="0"/>
  </w:num>
  <w:num w:numId="6">
    <w:abstractNumId w:val="13"/>
  </w:num>
  <w:num w:numId="7">
    <w:abstractNumId w:val="4"/>
  </w:num>
  <w:num w:numId="8">
    <w:abstractNumId w:val="15"/>
  </w:num>
  <w:num w:numId="9">
    <w:abstractNumId w:val="5"/>
  </w:num>
  <w:num w:numId="10">
    <w:abstractNumId w:val="6"/>
  </w:num>
  <w:num w:numId="11">
    <w:abstractNumId w:val="10"/>
  </w:num>
  <w:num w:numId="12">
    <w:abstractNumId w:val="7"/>
  </w:num>
  <w:num w:numId="13">
    <w:abstractNumId w:val="14"/>
  </w:num>
  <w:num w:numId="14">
    <w:abstractNumId w:val="2"/>
  </w:num>
  <w:num w:numId="15">
    <w:abstractNumId w:val="11"/>
  </w:num>
  <w:num w:numId="16">
    <w:abstractNumId w:val="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602"/>
    <w:rsid w:val="002C29C9"/>
    <w:rsid w:val="003E2602"/>
    <w:rsid w:val="007B74C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4C468EF-0B43-4FDC-9031-93C5E1444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9" w:line="248" w:lineRule="auto"/>
      <w:ind w:left="295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97" w:line="270" w:lineRule="auto"/>
      <w:ind w:left="860" w:hanging="10"/>
      <w:outlineLvl w:val="0"/>
    </w:pPr>
    <w:rPr>
      <w:rFonts w:ascii="Times New Roman" w:eastAsia="Times New Roman" w:hAnsi="Times New Roman" w:cs="Times New Roman"/>
      <w:b/>
      <w:color w:val="000000"/>
      <w:sz w:val="19"/>
    </w:rPr>
  </w:style>
  <w:style w:type="paragraph" w:styleId="Heading2">
    <w:name w:val="heading 2"/>
    <w:next w:val="Normal"/>
    <w:link w:val="Heading2Char"/>
    <w:uiPriority w:val="9"/>
    <w:unhideWhenUsed/>
    <w:qFormat/>
    <w:pPr>
      <w:keepNext/>
      <w:keepLines/>
      <w:spacing w:after="97" w:line="270" w:lineRule="auto"/>
      <w:ind w:left="860" w:hanging="10"/>
      <w:outlineLvl w:val="1"/>
    </w:pPr>
    <w:rPr>
      <w:rFonts w:ascii="Times New Roman" w:eastAsia="Times New Roman" w:hAnsi="Times New Roman" w:cs="Times New Roman"/>
      <w:b/>
      <w:color w:val="000000"/>
      <w:sz w:val="19"/>
    </w:rPr>
  </w:style>
  <w:style w:type="paragraph" w:styleId="Heading3">
    <w:name w:val="heading 3"/>
    <w:next w:val="Normal"/>
    <w:link w:val="Heading3Char"/>
    <w:uiPriority w:val="9"/>
    <w:unhideWhenUsed/>
    <w:qFormat/>
    <w:pPr>
      <w:keepNext/>
      <w:keepLines/>
      <w:spacing w:after="97" w:line="270" w:lineRule="auto"/>
      <w:ind w:left="860" w:hanging="10"/>
      <w:outlineLvl w:val="2"/>
    </w:pPr>
    <w:rPr>
      <w:rFonts w:ascii="Times New Roman" w:eastAsia="Times New Roman" w:hAnsi="Times New Roman" w:cs="Times New Roman"/>
      <w:b/>
      <w:color w:val="000000"/>
      <w:sz w:val="19"/>
    </w:rPr>
  </w:style>
  <w:style w:type="paragraph" w:styleId="Heading4">
    <w:name w:val="heading 4"/>
    <w:next w:val="Normal"/>
    <w:link w:val="Heading4Char"/>
    <w:uiPriority w:val="9"/>
    <w:unhideWhenUsed/>
    <w:qFormat/>
    <w:pPr>
      <w:keepNext/>
      <w:keepLines/>
      <w:spacing w:after="97" w:line="270" w:lineRule="auto"/>
      <w:ind w:left="860" w:hanging="10"/>
      <w:outlineLvl w:val="3"/>
    </w:pPr>
    <w:rPr>
      <w:rFonts w:ascii="Times New Roman" w:eastAsia="Times New Roman" w:hAnsi="Times New Roman" w:cs="Times New Roman"/>
      <w:b/>
      <w:color w:val="000000"/>
      <w:sz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19"/>
    </w:rPr>
  </w:style>
  <w:style w:type="paragraph" w:customStyle="1" w:styleId="footnotedescription">
    <w:name w:val="footnote description"/>
    <w:next w:val="Normal"/>
    <w:link w:val="footnotedescriptionChar"/>
    <w:hidden/>
    <w:pPr>
      <w:spacing w:after="0"/>
      <w:ind w:left="980" w:right="5" w:hanging="130"/>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4Char">
    <w:name w:val="Heading 4 Char"/>
    <w:link w:val="Heading4"/>
    <w:rPr>
      <w:rFonts w:ascii="Times New Roman" w:eastAsia="Times New Roman" w:hAnsi="Times New Roman" w:cs="Times New Roman"/>
      <w:b/>
      <w:color w:val="000000"/>
      <w:sz w:val="19"/>
    </w:rPr>
  </w:style>
  <w:style w:type="character" w:customStyle="1" w:styleId="Heading2Char">
    <w:name w:val="Heading 2 Char"/>
    <w:link w:val="Heading2"/>
    <w:rPr>
      <w:rFonts w:ascii="Times New Roman" w:eastAsia="Times New Roman" w:hAnsi="Times New Roman" w:cs="Times New Roman"/>
      <w:b/>
      <w:color w:val="000000"/>
      <w:sz w:val="19"/>
    </w:rPr>
  </w:style>
  <w:style w:type="character" w:customStyle="1" w:styleId="Heading3Char">
    <w:name w:val="Heading 3 Char"/>
    <w:link w:val="Heading3"/>
    <w:rPr>
      <w:rFonts w:ascii="Times New Roman" w:eastAsia="Times New Roman" w:hAnsi="Times New Roman" w:cs="Times New Roman"/>
      <w:b/>
      <w:color w:val="000000"/>
      <w:sz w:val="19"/>
    </w:rPr>
  </w:style>
  <w:style w:type="paragraph" w:styleId="TOC1">
    <w:name w:val="toc 1"/>
    <w:hidden/>
    <w:pPr>
      <w:spacing w:after="341"/>
      <w:ind w:left="884" w:right="856" w:hanging="10"/>
    </w:pPr>
    <w:rPr>
      <w:rFonts w:ascii="Cambria" w:eastAsia="Cambria" w:hAnsi="Cambria" w:cs="Cambria"/>
      <w:b/>
      <w:color w:val="000000"/>
      <w:sz w:val="24"/>
    </w:rPr>
  </w:style>
  <w:style w:type="paragraph" w:styleId="TOC2">
    <w:name w:val="toc 2"/>
    <w:hidden/>
    <w:pPr>
      <w:spacing w:after="226" w:line="262" w:lineRule="auto"/>
      <w:ind w:left="875" w:right="859" w:hanging="10"/>
    </w:pPr>
    <w:rPr>
      <w:rFonts w:ascii="Calibri" w:eastAsia="Calibri" w:hAnsi="Calibri" w:cs="Calibri"/>
      <w:b/>
      <w:color w:val="000000"/>
      <w:sz w:val="20"/>
    </w:rPr>
  </w:style>
  <w:style w:type="paragraph" w:styleId="TOC3">
    <w:name w:val="toc 3"/>
    <w:hidden/>
    <w:pPr>
      <w:spacing w:after="5" w:line="267" w:lineRule="auto"/>
      <w:ind w:left="1115" w:right="859" w:hanging="10"/>
    </w:pPr>
    <w:rPr>
      <w:rFonts w:ascii="Calibri" w:eastAsia="Calibri" w:hAnsi="Calibri" w:cs="Calibri"/>
      <w:color w:val="000000"/>
      <w:sz w:val="20"/>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utf-8"/>
</w:webSettings>
</file>

<file path=word/_rels/document.xml.rels><?xml version="1.0" encoding="UTF-8" standalone="yes"?>
<Relationships xmlns="http://schemas.openxmlformats.org/package/2006/relationships"><Relationship Id="rId117" Type="http://schemas.openxmlformats.org/officeDocument/2006/relationships/image" Target="media/image108.jpg"/><Relationship Id="rId21" Type="http://schemas.openxmlformats.org/officeDocument/2006/relationships/image" Target="media/image15.jpg"/><Relationship Id="rId42" Type="http://schemas.openxmlformats.org/officeDocument/2006/relationships/image" Target="media/image36.jpg"/><Relationship Id="rId63" Type="http://schemas.openxmlformats.org/officeDocument/2006/relationships/image" Target="media/image54.jpg"/><Relationship Id="rId84" Type="http://schemas.openxmlformats.org/officeDocument/2006/relationships/image" Target="media/image75.jpeg"/><Relationship Id="rId138" Type="http://schemas.openxmlformats.org/officeDocument/2006/relationships/image" Target="media/image129.jpg"/><Relationship Id="rId159" Type="http://schemas.openxmlformats.org/officeDocument/2006/relationships/image" Target="media/image150.jpg"/><Relationship Id="rId107" Type="http://schemas.openxmlformats.org/officeDocument/2006/relationships/image" Target="media/image98.png"/><Relationship Id="rId11" Type="http://schemas.openxmlformats.org/officeDocument/2006/relationships/image" Target="media/image5.jpg"/><Relationship Id="rId32" Type="http://schemas.openxmlformats.org/officeDocument/2006/relationships/image" Target="media/image26.jpeg"/><Relationship Id="rId53" Type="http://schemas.openxmlformats.org/officeDocument/2006/relationships/image" Target="media/image47.jpg"/><Relationship Id="rId74" Type="http://schemas.openxmlformats.org/officeDocument/2006/relationships/image" Target="media/image65.jpg"/><Relationship Id="rId128" Type="http://schemas.openxmlformats.org/officeDocument/2006/relationships/image" Target="media/image119.jpeg"/><Relationship Id="rId149" Type="http://schemas.openxmlformats.org/officeDocument/2006/relationships/image" Target="media/image140.png"/><Relationship Id="rId5" Type="http://schemas.openxmlformats.org/officeDocument/2006/relationships/footnotes" Target="footnotes.xml"/><Relationship Id="rId95" Type="http://schemas.openxmlformats.org/officeDocument/2006/relationships/image" Target="media/image86.jpg"/><Relationship Id="rId160" Type="http://schemas.openxmlformats.org/officeDocument/2006/relationships/footer" Target="footer4.xml"/><Relationship Id="rId22" Type="http://schemas.openxmlformats.org/officeDocument/2006/relationships/image" Target="media/image16.jpg"/><Relationship Id="rId43" Type="http://schemas.openxmlformats.org/officeDocument/2006/relationships/image" Target="media/image37.jpg"/><Relationship Id="rId64" Type="http://schemas.openxmlformats.org/officeDocument/2006/relationships/image" Target="media/image55.jpg"/><Relationship Id="rId118" Type="http://schemas.openxmlformats.org/officeDocument/2006/relationships/image" Target="media/image109.jpg"/><Relationship Id="rId139" Type="http://schemas.openxmlformats.org/officeDocument/2006/relationships/image" Target="media/image130.png"/><Relationship Id="rId85" Type="http://schemas.openxmlformats.org/officeDocument/2006/relationships/image" Target="media/image76.jpeg"/><Relationship Id="rId150" Type="http://schemas.openxmlformats.org/officeDocument/2006/relationships/image" Target="media/image141.png"/><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27.jpeg"/><Relationship Id="rId38" Type="http://schemas.openxmlformats.org/officeDocument/2006/relationships/image" Target="media/image32.jpeg"/><Relationship Id="rId59" Type="http://schemas.openxmlformats.org/officeDocument/2006/relationships/footer" Target="footer1.xml"/><Relationship Id="rId103" Type="http://schemas.openxmlformats.org/officeDocument/2006/relationships/image" Target="media/image94.jpe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8.jpg"/><Relationship Id="rId70" Type="http://schemas.openxmlformats.org/officeDocument/2006/relationships/image" Target="media/image61.jpg"/><Relationship Id="rId75" Type="http://schemas.openxmlformats.org/officeDocument/2006/relationships/image" Target="media/image66.jpg"/><Relationship Id="rId91" Type="http://schemas.openxmlformats.org/officeDocument/2006/relationships/image" Target="media/image82.jpeg"/><Relationship Id="rId96" Type="http://schemas.openxmlformats.org/officeDocument/2006/relationships/image" Target="media/image87.png"/><Relationship Id="rId140" Type="http://schemas.openxmlformats.org/officeDocument/2006/relationships/image" Target="media/image131.jpeg"/><Relationship Id="rId145" Type="http://schemas.openxmlformats.org/officeDocument/2006/relationships/image" Target="media/image136.png"/><Relationship Id="rId161"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jpg"/><Relationship Id="rId28" Type="http://schemas.openxmlformats.org/officeDocument/2006/relationships/image" Target="media/image22.jpeg"/><Relationship Id="rId49" Type="http://schemas.openxmlformats.org/officeDocument/2006/relationships/image" Target="media/image43.jpg"/><Relationship Id="rId114" Type="http://schemas.openxmlformats.org/officeDocument/2006/relationships/image" Target="media/image105.png"/><Relationship Id="rId119" Type="http://schemas.openxmlformats.org/officeDocument/2006/relationships/image" Target="media/image110.jpg"/><Relationship Id="rId44" Type="http://schemas.openxmlformats.org/officeDocument/2006/relationships/image" Target="media/image38.jpg"/><Relationship Id="rId60" Type="http://schemas.openxmlformats.org/officeDocument/2006/relationships/footer" Target="footer2.xml"/><Relationship Id="rId65" Type="http://schemas.openxmlformats.org/officeDocument/2006/relationships/image" Target="media/image56.jpg"/><Relationship Id="rId81" Type="http://schemas.openxmlformats.org/officeDocument/2006/relationships/image" Target="media/image72.jpeg"/><Relationship Id="rId86" Type="http://schemas.openxmlformats.org/officeDocument/2006/relationships/image" Target="media/image77.jpe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image" Target="media/image147.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jpeg"/><Relationship Id="rId109" Type="http://schemas.openxmlformats.org/officeDocument/2006/relationships/image" Target="media/image100.png"/><Relationship Id="rId34" Type="http://schemas.openxmlformats.org/officeDocument/2006/relationships/image" Target="media/image28.jpeg"/><Relationship Id="rId50" Type="http://schemas.openxmlformats.org/officeDocument/2006/relationships/image" Target="media/image44.jpg"/><Relationship Id="rId55" Type="http://schemas.openxmlformats.org/officeDocument/2006/relationships/image" Target="media/image49.jpg"/><Relationship Id="rId76" Type="http://schemas.openxmlformats.org/officeDocument/2006/relationships/image" Target="media/image67.jpg"/><Relationship Id="rId97" Type="http://schemas.openxmlformats.org/officeDocument/2006/relationships/image" Target="media/image88.jpe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7" Type="http://schemas.openxmlformats.org/officeDocument/2006/relationships/image" Target="media/image1.jpg"/><Relationship Id="rId71" Type="http://schemas.openxmlformats.org/officeDocument/2006/relationships/image" Target="media/image62.jpg"/><Relationship Id="rId92" Type="http://schemas.openxmlformats.org/officeDocument/2006/relationships/image" Target="media/image83.jpeg"/><Relationship Id="rId162" Type="http://schemas.openxmlformats.org/officeDocument/2006/relationships/footer" Target="footer6.xml"/><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34.jpeg"/><Relationship Id="rId45" Type="http://schemas.openxmlformats.org/officeDocument/2006/relationships/image" Target="media/image39.jpg"/><Relationship Id="rId66" Type="http://schemas.openxmlformats.org/officeDocument/2006/relationships/image" Target="media/image57.jpg"/><Relationship Id="rId87" Type="http://schemas.openxmlformats.org/officeDocument/2006/relationships/image" Target="media/image78.jpeg"/><Relationship Id="rId110" Type="http://schemas.openxmlformats.org/officeDocument/2006/relationships/image" Target="media/image101.jp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jpg"/><Relationship Id="rId61" Type="http://schemas.openxmlformats.org/officeDocument/2006/relationships/footer" Target="footer3.xml"/><Relationship Id="rId82" Type="http://schemas.openxmlformats.org/officeDocument/2006/relationships/image" Target="media/image73.jpeg"/><Relationship Id="rId152" Type="http://schemas.openxmlformats.org/officeDocument/2006/relationships/image" Target="media/image143.png"/><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image" Target="media/image24.jpeg"/><Relationship Id="rId35" Type="http://schemas.openxmlformats.org/officeDocument/2006/relationships/image" Target="media/image29.jpeg"/><Relationship Id="rId56" Type="http://schemas.openxmlformats.org/officeDocument/2006/relationships/image" Target="media/image50.jpg"/><Relationship Id="rId77" Type="http://schemas.openxmlformats.org/officeDocument/2006/relationships/image" Target="media/image68.jp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jpg"/><Relationship Id="rId147" Type="http://schemas.openxmlformats.org/officeDocument/2006/relationships/image" Target="media/image138.png"/><Relationship Id="rId8" Type="http://schemas.openxmlformats.org/officeDocument/2006/relationships/image" Target="media/image2.jpg"/><Relationship Id="rId51" Type="http://schemas.openxmlformats.org/officeDocument/2006/relationships/image" Target="media/image45.jpg"/><Relationship Id="rId72" Type="http://schemas.openxmlformats.org/officeDocument/2006/relationships/image" Target="media/image63.jpg"/><Relationship Id="rId93" Type="http://schemas.openxmlformats.org/officeDocument/2006/relationships/image" Target="media/image84.jpeg"/><Relationship Id="rId98" Type="http://schemas.openxmlformats.org/officeDocument/2006/relationships/image" Target="media/image89.png"/><Relationship Id="rId121" Type="http://schemas.openxmlformats.org/officeDocument/2006/relationships/image" Target="media/image112.jpeg"/><Relationship Id="rId142" Type="http://schemas.openxmlformats.org/officeDocument/2006/relationships/image" Target="media/image133.png"/><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9.jpeg"/><Relationship Id="rId46" Type="http://schemas.openxmlformats.org/officeDocument/2006/relationships/image" Target="media/image40.jpg"/><Relationship Id="rId67" Type="http://schemas.openxmlformats.org/officeDocument/2006/relationships/image" Target="media/image58.jp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jpg"/><Relationship Id="rId20" Type="http://schemas.openxmlformats.org/officeDocument/2006/relationships/image" Target="media/image14.jpg"/><Relationship Id="rId41" Type="http://schemas.openxmlformats.org/officeDocument/2006/relationships/image" Target="media/image35.jpg"/><Relationship Id="rId62" Type="http://schemas.openxmlformats.org/officeDocument/2006/relationships/image" Target="media/image53.jpg"/><Relationship Id="rId83" Type="http://schemas.openxmlformats.org/officeDocument/2006/relationships/image" Target="media/image74.jpeg"/><Relationship Id="rId88" Type="http://schemas.openxmlformats.org/officeDocument/2006/relationships/image" Target="media/image79.jpe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5" Type="http://schemas.openxmlformats.org/officeDocument/2006/relationships/image" Target="media/image9.jpg"/><Relationship Id="rId36" Type="http://schemas.openxmlformats.org/officeDocument/2006/relationships/image" Target="media/image30.jpeg"/><Relationship Id="rId57" Type="http://schemas.openxmlformats.org/officeDocument/2006/relationships/image" Target="media/image51.jp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4.jpg"/><Relationship Id="rId31" Type="http://schemas.openxmlformats.org/officeDocument/2006/relationships/image" Target="media/image25.jpeg"/><Relationship Id="rId52" Type="http://schemas.openxmlformats.org/officeDocument/2006/relationships/image" Target="media/image46.jpg"/><Relationship Id="rId73" Type="http://schemas.openxmlformats.org/officeDocument/2006/relationships/image" Target="media/image64.jpg"/><Relationship Id="rId78" Type="http://schemas.openxmlformats.org/officeDocument/2006/relationships/image" Target="media/image69.jpe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jpg"/><Relationship Id="rId122" Type="http://schemas.openxmlformats.org/officeDocument/2006/relationships/image" Target="media/image113.jpe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26" Type="http://schemas.openxmlformats.org/officeDocument/2006/relationships/image" Target="media/image20.jpeg"/><Relationship Id="rId47" Type="http://schemas.openxmlformats.org/officeDocument/2006/relationships/image" Target="media/image41.jpg"/><Relationship Id="rId68" Type="http://schemas.openxmlformats.org/officeDocument/2006/relationships/image" Target="media/image59.jpg"/><Relationship Id="rId89" Type="http://schemas.openxmlformats.org/officeDocument/2006/relationships/image" Target="media/image80.jpeg"/><Relationship Id="rId112" Type="http://schemas.openxmlformats.org/officeDocument/2006/relationships/image" Target="media/image103.jpeg"/><Relationship Id="rId133" Type="http://schemas.openxmlformats.org/officeDocument/2006/relationships/image" Target="media/image124.png"/><Relationship Id="rId154" Type="http://schemas.openxmlformats.org/officeDocument/2006/relationships/image" Target="media/image145.png"/><Relationship Id="rId16" Type="http://schemas.openxmlformats.org/officeDocument/2006/relationships/image" Target="media/image10.jpg"/><Relationship Id="rId37" Type="http://schemas.openxmlformats.org/officeDocument/2006/relationships/image" Target="media/image31.jpeg"/><Relationship Id="rId58" Type="http://schemas.openxmlformats.org/officeDocument/2006/relationships/image" Target="media/image52.jpg"/><Relationship Id="rId79" Type="http://schemas.openxmlformats.org/officeDocument/2006/relationships/image" Target="media/image70.jpeg"/><Relationship Id="rId102" Type="http://schemas.openxmlformats.org/officeDocument/2006/relationships/image" Target="media/image93.png"/><Relationship Id="rId123" Type="http://schemas.openxmlformats.org/officeDocument/2006/relationships/image" Target="media/image114.jpeg"/><Relationship Id="rId144" Type="http://schemas.openxmlformats.org/officeDocument/2006/relationships/image" Target="media/image135.png"/><Relationship Id="rId90" Type="http://schemas.openxmlformats.org/officeDocument/2006/relationships/image" Target="media/image81.jpeg"/><Relationship Id="rId27" Type="http://schemas.openxmlformats.org/officeDocument/2006/relationships/image" Target="media/image21.jpeg"/><Relationship Id="rId48" Type="http://schemas.openxmlformats.org/officeDocument/2006/relationships/image" Target="media/image42.jpg"/><Relationship Id="rId69" Type="http://schemas.openxmlformats.org/officeDocument/2006/relationships/image" Target="media/image60.jp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jpeg"/><Relationship Id="rId155" Type="http://schemas.openxmlformats.org/officeDocument/2006/relationships/image" Target="media/image1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30609</Words>
  <Characters>168352</Characters>
  <Application>Microsoft Office Word</Application>
  <DocSecurity>0</DocSecurity>
  <Lines>1402</Lines>
  <Paragraphs>397</Paragraphs>
  <ScaleCrop>false</ScaleCrop>
  <Company/>
  <LinksUpToDate>false</LinksUpToDate>
  <CharactersWithSpaces>198564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SWD(2015)90/F1 - EN (annex)</dc:title>
  <dc:subject>COMMISSION STAFF WORKING DOCUMENT IMPACT ASSESSMENT Accompanying the documents Commission Regulation implementing Directive 2009/125/EC of the European Parliament and of the Council with regard to ecodesign requirements for local space heaters, and Commission Delegated Regulation implementing Directive 2010/30/EU of the European Parliament and of the Council with regard to energy labelling for local space heaters</dc:subject>
  <dc:creator>DG ENER - DG Energy</dc:creator>
  <cp:keywords/>
  <cp:lastModifiedBy>RPA Frugte</cp:lastModifiedBy>
  <cp:revision>3</cp:revision>
  <dcterms:created xsi:type="dcterms:W3CDTF">2016-07-01T13:46:00Z</dcterms:created>
  <dcterms:modified xsi:type="dcterms:W3CDTF">2016-07-01T13:46:00Z</dcterms:modified>
</cp:coreProperties>
</file>