
<file path=[Content_Types].xml><?xml version="1.0" encoding="utf-8"?>
<Types xmlns="http://schemas.openxmlformats.org/package/2006/content-types">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366855" w14:textId="2C33F6D3" w:rsidR="0024333C" w:rsidRDefault="0024333C" w:rsidP="0024333C">
      <w:pPr>
        <w:rPr>
          <w:sz w:val="28"/>
          <w:szCs w:val="28"/>
        </w:rPr>
      </w:pPr>
      <w:r>
        <w:rPr>
          <w:rFonts w:hint="eastAsia"/>
          <w:sz w:val="28"/>
          <w:szCs w:val="28"/>
        </w:rPr>
        <w:t>案由：关于山西能源结构现状的分析与实现经济转型建议的提案</w:t>
      </w:r>
    </w:p>
    <w:p w14:paraId="43A3340E" w14:textId="73E3F1C8" w:rsidR="0024333C" w:rsidRDefault="0024333C" w:rsidP="0024333C">
      <w:pPr>
        <w:rPr>
          <w:sz w:val="28"/>
          <w:szCs w:val="28"/>
        </w:rPr>
      </w:pPr>
      <w:r>
        <w:rPr>
          <w:rFonts w:hint="eastAsia"/>
          <w:sz w:val="28"/>
          <w:szCs w:val="28"/>
        </w:rPr>
        <w:t>主办：全国政协办公厅</w:t>
      </w:r>
    </w:p>
    <w:p w14:paraId="0ABF7348" w14:textId="6758CA6F" w:rsidR="0024333C" w:rsidRDefault="0024333C" w:rsidP="0024333C">
      <w:pPr>
        <w:rPr>
          <w:sz w:val="28"/>
          <w:szCs w:val="28"/>
        </w:rPr>
      </w:pPr>
      <w:r>
        <w:rPr>
          <w:rFonts w:hint="eastAsia"/>
          <w:sz w:val="28"/>
          <w:szCs w:val="28"/>
        </w:rPr>
        <w:t>提案形式：个人提案</w:t>
      </w:r>
    </w:p>
    <w:p w14:paraId="545AE595" w14:textId="047FF706" w:rsidR="0024333C" w:rsidRDefault="0024333C" w:rsidP="0024333C">
      <w:pPr>
        <w:rPr>
          <w:sz w:val="28"/>
          <w:szCs w:val="28"/>
        </w:rPr>
      </w:pPr>
      <w:r>
        <w:rPr>
          <w:rFonts w:hint="eastAsia"/>
          <w:sz w:val="28"/>
          <w:szCs w:val="28"/>
        </w:rPr>
        <w:t>第一提案人：</w:t>
      </w:r>
    </w:p>
    <w:p w14:paraId="3C346571" w14:textId="16DC5E11" w:rsidR="0024333C" w:rsidRDefault="0024333C" w:rsidP="0024333C">
      <w:pPr>
        <w:rPr>
          <w:sz w:val="28"/>
          <w:szCs w:val="28"/>
        </w:rPr>
      </w:pPr>
      <w:r>
        <w:rPr>
          <w:rFonts w:hint="eastAsia"/>
          <w:sz w:val="28"/>
          <w:szCs w:val="28"/>
        </w:rPr>
        <w:t>内容：近年来，特别是党的十八大以来，全国能源结构优化开始加速，尤其是山西特别响应国家号召，优化能源结构并注重生态文明建设，开始不仅仅追求</w:t>
      </w:r>
      <w:r>
        <w:rPr>
          <w:rFonts w:hint="eastAsia"/>
          <w:sz w:val="28"/>
          <w:szCs w:val="28"/>
        </w:rPr>
        <w:t>G</w:t>
      </w:r>
      <w:r>
        <w:rPr>
          <w:sz w:val="28"/>
          <w:szCs w:val="28"/>
        </w:rPr>
        <w:t>DP</w:t>
      </w:r>
      <w:r>
        <w:rPr>
          <w:rFonts w:hint="eastAsia"/>
          <w:sz w:val="28"/>
          <w:szCs w:val="28"/>
        </w:rPr>
        <w:t>的高增速，而是注重高质量的发展。</w:t>
      </w:r>
    </w:p>
    <w:p w14:paraId="5EDE64D1" w14:textId="22652F3D" w:rsidR="0024333C" w:rsidRDefault="009649EC" w:rsidP="0024333C">
      <w:pPr>
        <w:rPr>
          <w:color w:val="0000FF"/>
        </w:rPr>
      </w:pPr>
      <w:r>
        <w:rPr>
          <w:rFonts w:hint="eastAsia"/>
          <w:noProof/>
          <w:color w:val="0000FF"/>
        </w:rPr>
        <w:drawing>
          <wp:anchor distT="0" distB="0" distL="114300" distR="114300" simplePos="0" relativeHeight="251659264" behindDoc="0" locked="0" layoutInCell="1" allowOverlap="1" wp14:anchorId="3C744CDE" wp14:editId="444FAF85">
            <wp:simplePos x="0" y="0"/>
            <wp:positionH relativeFrom="margin">
              <wp:posOffset>2857500</wp:posOffset>
            </wp:positionH>
            <wp:positionV relativeFrom="paragraph">
              <wp:posOffset>350520</wp:posOffset>
            </wp:positionV>
            <wp:extent cx="3368040" cy="1927860"/>
            <wp:effectExtent l="0" t="0" r="3810" b="15240"/>
            <wp:wrapNone/>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page">
              <wp14:pctWidth>0</wp14:pctWidth>
            </wp14:sizeRelH>
            <wp14:sizeRelV relativeFrom="page">
              <wp14:pctHeight>0</wp14:pctHeight>
            </wp14:sizeRelV>
          </wp:anchor>
        </w:drawing>
      </w:r>
      <w:r w:rsidR="00A60759">
        <w:rPr>
          <w:rFonts w:hint="eastAsia"/>
          <w:noProof/>
          <w:color w:val="0000FF"/>
        </w:rPr>
        <w:drawing>
          <wp:anchor distT="0" distB="0" distL="114300" distR="114300" simplePos="0" relativeHeight="251658240" behindDoc="0" locked="0" layoutInCell="1" allowOverlap="1" wp14:anchorId="257786CB" wp14:editId="647BF9C2">
            <wp:simplePos x="0" y="0"/>
            <wp:positionH relativeFrom="column">
              <wp:posOffset>-350520</wp:posOffset>
            </wp:positionH>
            <wp:positionV relativeFrom="paragraph">
              <wp:posOffset>350520</wp:posOffset>
            </wp:positionV>
            <wp:extent cx="3101340" cy="1981200"/>
            <wp:effectExtent l="0" t="0" r="3810" b="0"/>
            <wp:wrapNone/>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page">
              <wp14:pctWidth>0</wp14:pctWidth>
            </wp14:sizeRelH>
            <wp14:sizeRelV relativeFrom="page">
              <wp14:pctHeight>0</wp14:pctHeight>
            </wp14:sizeRelV>
          </wp:anchor>
        </w:drawing>
      </w:r>
      <w:r w:rsidR="0024333C">
        <w:rPr>
          <w:rFonts w:hint="eastAsia"/>
          <w:sz w:val="28"/>
          <w:szCs w:val="28"/>
        </w:rPr>
        <w:t>以下是关于山西能源的最新数据</w:t>
      </w:r>
    </w:p>
    <w:p w14:paraId="250A8A2E" w14:textId="320E2D6A" w:rsidR="00132836" w:rsidRDefault="00132836">
      <w:pPr>
        <w:rPr>
          <w:sz w:val="28"/>
          <w:szCs w:val="28"/>
        </w:rPr>
      </w:pPr>
    </w:p>
    <w:p w14:paraId="64F10430" w14:textId="4A7CE3DC" w:rsidR="00A60759" w:rsidRDefault="00A60759">
      <w:pPr>
        <w:rPr>
          <w:sz w:val="28"/>
          <w:szCs w:val="28"/>
        </w:rPr>
      </w:pPr>
    </w:p>
    <w:p w14:paraId="343E3AFA" w14:textId="52694A4F" w:rsidR="00A60759" w:rsidRDefault="00A60759">
      <w:pPr>
        <w:rPr>
          <w:sz w:val="28"/>
          <w:szCs w:val="28"/>
        </w:rPr>
      </w:pPr>
    </w:p>
    <w:p w14:paraId="2C548919" w14:textId="421C5A1A" w:rsidR="00A60759" w:rsidRDefault="00A60759">
      <w:pPr>
        <w:rPr>
          <w:sz w:val="28"/>
          <w:szCs w:val="28"/>
        </w:rPr>
      </w:pPr>
    </w:p>
    <w:p w14:paraId="54B95F00" w14:textId="667E6EBF" w:rsidR="00A60759" w:rsidRDefault="00A60759">
      <w:pPr>
        <w:rPr>
          <w:sz w:val="28"/>
          <w:szCs w:val="28"/>
        </w:rPr>
      </w:pPr>
    </w:p>
    <w:p w14:paraId="3CA0E443" w14:textId="3D551918" w:rsidR="00A60759" w:rsidRDefault="00A60759">
      <w:pPr>
        <w:rPr>
          <w:sz w:val="28"/>
          <w:szCs w:val="28"/>
        </w:rPr>
      </w:pPr>
      <w:r>
        <w:rPr>
          <w:rFonts w:hint="eastAsia"/>
          <w:sz w:val="28"/>
          <w:szCs w:val="28"/>
        </w:rPr>
        <w:t>由此可见，山西当前的煤炭储量排全国第三，在</w:t>
      </w:r>
      <w:r>
        <w:rPr>
          <w:rFonts w:hint="eastAsia"/>
          <w:sz w:val="28"/>
          <w:szCs w:val="28"/>
        </w:rPr>
        <w:t>2</w:t>
      </w:r>
      <w:r>
        <w:rPr>
          <w:sz w:val="28"/>
          <w:szCs w:val="28"/>
        </w:rPr>
        <w:t>020</w:t>
      </w:r>
      <w:r>
        <w:rPr>
          <w:rFonts w:hint="eastAsia"/>
          <w:sz w:val="28"/>
          <w:szCs w:val="28"/>
        </w:rPr>
        <w:t>年开采量位居全国第一。由此可见，山西是当之无愧的煤炭大省。山西的矿产不仅有煤炭，还有铝土矿和稀土等，</w:t>
      </w:r>
      <w:r w:rsidR="00BC6CD5">
        <w:rPr>
          <w:rFonts w:hint="eastAsia"/>
          <w:sz w:val="28"/>
          <w:szCs w:val="28"/>
        </w:rPr>
        <w:t>这些矿产储量也位居前列。</w:t>
      </w:r>
    </w:p>
    <w:p w14:paraId="04B08EE8" w14:textId="3662ECBE" w:rsidR="00BC6CD5" w:rsidRDefault="00BC6CD5" w:rsidP="00BC6CD5">
      <w:pPr>
        <w:ind w:firstLine="564"/>
        <w:rPr>
          <w:sz w:val="28"/>
          <w:szCs w:val="28"/>
        </w:rPr>
      </w:pPr>
      <w:r>
        <w:rPr>
          <w:rFonts w:hint="eastAsia"/>
          <w:sz w:val="28"/>
          <w:szCs w:val="28"/>
        </w:rPr>
        <w:t>然而，一次能源是不能直接用于我们的生产生活的，需要先将其以电能为代表的二次能源才能更好的为我们所利用。常见的发电方式有以下几种：火力发电，水力发电，风能发电，太阳能发电，核电等，以下将说明火力发电作为主要发电方式的优越性与其他发电方式的劣势：</w:t>
      </w:r>
    </w:p>
    <w:p w14:paraId="0237EBEF" w14:textId="70E66E5B" w:rsidR="00BC6CD5" w:rsidRDefault="00BC6CD5" w:rsidP="00BC6CD5">
      <w:pPr>
        <w:ind w:firstLine="564"/>
        <w:rPr>
          <w:sz w:val="28"/>
          <w:szCs w:val="28"/>
        </w:rPr>
      </w:pPr>
      <w:r>
        <w:rPr>
          <w:rFonts w:hint="eastAsia"/>
          <w:sz w:val="28"/>
          <w:szCs w:val="28"/>
        </w:rPr>
        <w:t>火力发电：可以大大减少煤炭运输成本，</w:t>
      </w:r>
      <w:r w:rsidR="007A09AA">
        <w:rPr>
          <w:rFonts w:hint="eastAsia"/>
          <w:sz w:val="28"/>
          <w:szCs w:val="28"/>
        </w:rPr>
        <w:t>做到原材料</w:t>
      </w:r>
      <w:r>
        <w:rPr>
          <w:rFonts w:hint="eastAsia"/>
          <w:sz w:val="28"/>
          <w:szCs w:val="28"/>
        </w:rPr>
        <w:t>附近取用，</w:t>
      </w:r>
      <w:r>
        <w:rPr>
          <w:rFonts w:hint="eastAsia"/>
          <w:sz w:val="28"/>
          <w:szCs w:val="28"/>
        </w:rPr>
        <w:lastRenderedPageBreak/>
        <w:t>且山西有全国最优质的无烟煤，特别适合用来进行火力发电。</w:t>
      </w:r>
    </w:p>
    <w:p w14:paraId="724D3081" w14:textId="6764D2D6" w:rsidR="00BC6CD5" w:rsidRDefault="00301806" w:rsidP="00BC6CD5">
      <w:pPr>
        <w:ind w:firstLine="564"/>
        <w:rPr>
          <w:sz w:val="28"/>
          <w:szCs w:val="28"/>
        </w:rPr>
      </w:pPr>
      <w:r>
        <w:rPr>
          <w:rFonts w:hint="eastAsia"/>
          <w:noProof/>
          <w:sz w:val="28"/>
          <w:szCs w:val="28"/>
        </w:rPr>
        <w:drawing>
          <wp:anchor distT="0" distB="0" distL="114300" distR="114300" simplePos="0" relativeHeight="251660288" behindDoc="1" locked="0" layoutInCell="1" allowOverlap="1" wp14:anchorId="301F08E4" wp14:editId="1A5A8D5E">
            <wp:simplePos x="0" y="0"/>
            <wp:positionH relativeFrom="margin">
              <wp:align>right</wp:align>
            </wp:positionH>
            <wp:positionV relativeFrom="paragraph">
              <wp:posOffset>1912620</wp:posOffset>
            </wp:positionV>
            <wp:extent cx="2529840" cy="3364578"/>
            <wp:effectExtent l="0" t="0" r="3810" b="7620"/>
            <wp:wrapTight wrapText="bothSides">
              <wp:wrapPolygon edited="0">
                <wp:start x="0" y="0"/>
                <wp:lineTo x="0" y="21527"/>
                <wp:lineTo x="21470" y="21527"/>
                <wp:lineTo x="21470" y="0"/>
                <wp:lineTo x="0" y="0"/>
              </wp:wrapPolygon>
            </wp:wrapTight>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29840" cy="3364578"/>
                    </a:xfrm>
                    <a:prstGeom prst="rect">
                      <a:avLst/>
                    </a:prstGeom>
                    <a:noFill/>
                    <a:ln>
                      <a:noFill/>
                    </a:ln>
                  </pic:spPr>
                </pic:pic>
              </a:graphicData>
            </a:graphic>
            <wp14:sizeRelH relativeFrom="page">
              <wp14:pctWidth>0</wp14:pctWidth>
            </wp14:sizeRelH>
            <wp14:sizeRelV relativeFrom="page">
              <wp14:pctHeight>0</wp14:pctHeight>
            </wp14:sizeRelV>
          </wp:anchor>
        </w:drawing>
      </w:r>
      <w:r w:rsidR="00BC6CD5">
        <w:rPr>
          <w:rFonts w:hint="eastAsia"/>
          <w:sz w:val="28"/>
          <w:szCs w:val="28"/>
        </w:rPr>
        <w:t>水力发电：山西位于中国北部，其境内的河流湖泊已经明显少于南方，</w:t>
      </w:r>
      <w:r w:rsidR="008E3F0A">
        <w:rPr>
          <w:rFonts w:hint="eastAsia"/>
          <w:sz w:val="28"/>
          <w:szCs w:val="28"/>
        </w:rPr>
        <w:t>以黄河第二大支流汾河为例，其已冲刷形成汾河谷地，海拔起伏不明显，与三峡所处的中国</w:t>
      </w:r>
      <w:r w:rsidR="002F5637">
        <w:rPr>
          <w:rFonts w:hint="eastAsia"/>
          <w:sz w:val="28"/>
          <w:szCs w:val="28"/>
        </w:rPr>
        <w:t>阶梯</w:t>
      </w:r>
      <w:r w:rsidR="008E3F0A">
        <w:rPr>
          <w:rFonts w:hint="eastAsia"/>
          <w:sz w:val="28"/>
          <w:szCs w:val="28"/>
        </w:rPr>
        <w:t>交界处相比有明显的劣势。万家寨水电作为山西最大的水力发电工程，与火电相比还是无法形成特别大的规模。</w:t>
      </w:r>
    </w:p>
    <w:p w14:paraId="49955C1A" w14:textId="4F9FA984" w:rsidR="00301806" w:rsidRDefault="008E3F0A" w:rsidP="00BC6CD5">
      <w:pPr>
        <w:ind w:firstLine="564"/>
        <w:rPr>
          <w:sz w:val="28"/>
          <w:szCs w:val="28"/>
        </w:rPr>
      </w:pPr>
      <w:r>
        <w:rPr>
          <w:rFonts w:hint="eastAsia"/>
          <w:sz w:val="28"/>
          <w:szCs w:val="28"/>
        </w:rPr>
        <w:t>风能发电：风能发电需要有广阔的地理空间与常年存在且方向稳定的大风。山西面积仅占全国的</w:t>
      </w:r>
      <w:r>
        <w:rPr>
          <w:rFonts w:hint="eastAsia"/>
          <w:sz w:val="28"/>
          <w:szCs w:val="28"/>
        </w:rPr>
        <w:t>1</w:t>
      </w:r>
      <w:r>
        <w:rPr>
          <w:sz w:val="28"/>
          <w:szCs w:val="28"/>
        </w:rPr>
        <w:t>.63%</w:t>
      </w:r>
      <w:r>
        <w:rPr>
          <w:rFonts w:hint="eastAsia"/>
          <w:sz w:val="28"/>
          <w:szCs w:val="28"/>
        </w:rPr>
        <w:t>，与作为风能大省内蒙古的</w:t>
      </w:r>
      <w:r>
        <w:rPr>
          <w:rFonts w:hint="eastAsia"/>
          <w:sz w:val="28"/>
          <w:szCs w:val="28"/>
        </w:rPr>
        <w:t>1</w:t>
      </w:r>
      <w:r>
        <w:rPr>
          <w:sz w:val="28"/>
          <w:szCs w:val="28"/>
        </w:rPr>
        <w:t>2.3</w:t>
      </w:r>
      <w:r>
        <w:rPr>
          <w:rFonts w:hint="eastAsia"/>
          <w:sz w:val="28"/>
          <w:szCs w:val="28"/>
        </w:rPr>
        <w:t>%</w:t>
      </w:r>
      <w:r>
        <w:rPr>
          <w:rFonts w:hint="eastAsia"/>
          <w:sz w:val="28"/>
          <w:szCs w:val="28"/>
        </w:rPr>
        <w:t>是无法弥补的</w:t>
      </w:r>
      <w:r w:rsidR="00301806">
        <w:rPr>
          <w:rFonts w:hint="eastAsia"/>
          <w:sz w:val="28"/>
          <w:szCs w:val="28"/>
        </w:rPr>
        <w:t>劣势</w:t>
      </w:r>
      <w:r>
        <w:rPr>
          <w:rFonts w:hint="eastAsia"/>
          <w:sz w:val="28"/>
          <w:szCs w:val="28"/>
        </w:rPr>
        <w:t>；此外，由于受到内蒙古高原对西伯利亚冷风的阻隔，山西的风能资源也远不如内蒙古丰富，如</w:t>
      </w:r>
      <w:r w:rsidR="00301806">
        <w:rPr>
          <w:rFonts w:hint="eastAsia"/>
          <w:sz w:val="28"/>
          <w:szCs w:val="28"/>
        </w:rPr>
        <w:t>右</w:t>
      </w:r>
      <w:r>
        <w:rPr>
          <w:rFonts w:hint="eastAsia"/>
          <w:sz w:val="28"/>
          <w:szCs w:val="28"/>
        </w:rPr>
        <w:t>图：</w:t>
      </w:r>
    </w:p>
    <w:p w14:paraId="38903BD3" w14:textId="6DCBA90B" w:rsidR="00301806" w:rsidRDefault="00301806" w:rsidP="00BC6CD5">
      <w:pPr>
        <w:ind w:firstLine="564"/>
        <w:rPr>
          <w:sz w:val="28"/>
          <w:szCs w:val="28"/>
        </w:rPr>
      </w:pPr>
    </w:p>
    <w:p w14:paraId="7AE2411A" w14:textId="3B371F4B" w:rsidR="00301806" w:rsidRPr="00301806" w:rsidRDefault="00301806" w:rsidP="00BC6CD5">
      <w:pPr>
        <w:ind w:firstLine="564"/>
        <w:rPr>
          <w:sz w:val="28"/>
          <w:szCs w:val="28"/>
        </w:rPr>
      </w:pPr>
      <w:r>
        <w:rPr>
          <w:rFonts w:hint="eastAsia"/>
          <w:noProof/>
          <w:sz w:val="28"/>
          <w:szCs w:val="28"/>
        </w:rPr>
        <w:drawing>
          <wp:anchor distT="0" distB="0" distL="114300" distR="114300" simplePos="0" relativeHeight="251661312" behindDoc="1" locked="0" layoutInCell="1" allowOverlap="1" wp14:anchorId="62958189" wp14:editId="5AF0D7DF">
            <wp:simplePos x="0" y="0"/>
            <wp:positionH relativeFrom="column">
              <wp:posOffset>2705100</wp:posOffset>
            </wp:positionH>
            <wp:positionV relativeFrom="paragraph">
              <wp:posOffset>91440</wp:posOffset>
            </wp:positionV>
            <wp:extent cx="3430905" cy="2286000"/>
            <wp:effectExtent l="0" t="0" r="0" b="0"/>
            <wp:wrapTight wrapText="bothSides">
              <wp:wrapPolygon edited="0">
                <wp:start x="0" y="0"/>
                <wp:lineTo x="0" y="21420"/>
                <wp:lineTo x="21468" y="21420"/>
                <wp:lineTo x="21468" y="0"/>
                <wp:lineTo x="0" y="0"/>
              </wp:wrapPolygon>
            </wp:wrapTight>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30905" cy="22860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sz w:val="28"/>
          <w:szCs w:val="28"/>
        </w:rPr>
        <w:t>太阳能发电：与风能发电类似，太阳能发电也需要广阔的地理空间，还需要充足的日照时常，除以上条件外，受到太阳光入射角度的影响，一般纬度越低，太阳能越丰富。侧图是我国太阳能分布图：</w:t>
      </w:r>
    </w:p>
    <w:p w14:paraId="614FA3CF" w14:textId="3CF96D41" w:rsidR="00301806" w:rsidRDefault="00301806" w:rsidP="00301806">
      <w:pPr>
        <w:rPr>
          <w:sz w:val="28"/>
          <w:szCs w:val="28"/>
        </w:rPr>
      </w:pPr>
      <w:r>
        <w:rPr>
          <w:rFonts w:hint="eastAsia"/>
          <w:sz w:val="28"/>
          <w:szCs w:val="28"/>
        </w:rPr>
        <w:t>因此，太阳能发电也</w:t>
      </w:r>
      <w:proofErr w:type="gramStart"/>
      <w:r>
        <w:rPr>
          <w:rFonts w:hint="eastAsia"/>
          <w:sz w:val="28"/>
          <w:szCs w:val="28"/>
        </w:rPr>
        <w:t>不</w:t>
      </w:r>
      <w:proofErr w:type="gramEnd"/>
      <w:r>
        <w:rPr>
          <w:rFonts w:hint="eastAsia"/>
          <w:sz w:val="28"/>
          <w:szCs w:val="28"/>
        </w:rPr>
        <w:t>适合于山西。</w:t>
      </w:r>
      <w:r>
        <w:rPr>
          <w:sz w:val="28"/>
          <w:szCs w:val="28"/>
        </w:rPr>
        <w:t xml:space="preserve"> </w:t>
      </w:r>
    </w:p>
    <w:p w14:paraId="20E463FF" w14:textId="7BCC702B" w:rsidR="008E3F0A" w:rsidRDefault="00301806" w:rsidP="00301806">
      <w:pPr>
        <w:rPr>
          <w:sz w:val="28"/>
          <w:szCs w:val="28"/>
        </w:rPr>
      </w:pPr>
      <w:r>
        <w:rPr>
          <w:rFonts w:hint="eastAsia"/>
          <w:sz w:val="28"/>
          <w:szCs w:val="28"/>
        </w:rPr>
        <w:lastRenderedPageBreak/>
        <w:t>成为其他能源的替代品，因此山西发展火电的重要性不言而喻</w:t>
      </w:r>
      <w:r w:rsidR="00974F53">
        <w:rPr>
          <w:rFonts w:hint="eastAsia"/>
          <w:sz w:val="28"/>
          <w:szCs w:val="28"/>
        </w:rPr>
        <w:t>。</w:t>
      </w:r>
    </w:p>
    <w:p w14:paraId="74FF985F" w14:textId="195412B4" w:rsidR="009649EC" w:rsidRDefault="007A09AA" w:rsidP="00301806">
      <w:pPr>
        <w:rPr>
          <w:sz w:val="28"/>
          <w:szCs w:val="28"/>
        </w:rPr>
      </w:pPr>
      <w:r>
        <w:rPr>
          <w:rFonts w:hint="eastAsia"/>
          <w:noProof/>
          <w:sz w:val="28"/>
          <w:szCs w:val="28"/>
        </w:rPr>
        <w:drawing>
          <wp:anchor distT="0" distB="0" distL="114300" distR="114300" simplePos="0" relativeHeight="251663360" behindDoc="1" locked="0" layoutInCell="1" allowOverlap="1" wp14:anchorId="28814273" wp14:editId="6B3BE512">
            <wp:simplePos x="0" y="0"/>
            <wp:positionH relativeFrom="column">
              <wp:posOffset>2773680</wp:posOffset>
            </wp:positionH>
            <wp:positionV relativeFrom="paragraph">
              <wp:posOffset>464820</wp:posOffset>
            </wp:positionV>
            <wp:extent cx="3383280" cy="2575560"/>
            <wp:effectExtent l="0" t="0" r="7620" b="0"/>
            <wp:wrapTight wrapText="bothSides">
              <wp:wrapPolygon edited="0">
                <wp:start x="0" y="0"/>
                <wp:lineTo x="0" y="21408"/>
                <wp:lineTo x="21527" y="21408"/>
                <wp:lineTo x="21527" y="0"/>
                <wp:lineTo x="0" y="0"/>
              </wp:wrapPolygon>
            </wp:wrapTight>
            <wp:docPr id="7"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page">
              <wp14:pctWidth>0</wp14:pctWidth>
            </wp14:sizeRelH>
            <wp14:sizeRelV relativeFrom="page">
              <wp14:pctHeight>0</wp14:pctHeight>
            </wp14:sizeRelV>
          </wp:anchor>
        </w:drawing>
      </w:r>
      <w:r>
        <w:rPr>
          <w:rFonts w:hint="eastAsia"/>
          <w:noProof/>
          <w:sz w:val="28"/>
          <w:szCs w:val="28"/>
        </w:rPr>
        <w:drawing>
          <wp:anchor distT="0" distB="0" distL="114300" distR="114300" simplePos="0" relativeHeight="251662336" behindDoc="1" locked="0" layoutInCell="1" allowOverlap="1" wp14:anchorId="357DD6F5" wp14:editId="356269A3">
            <wp:simplePos x="0" y="0"/>
            <wp:positionH relativeFrom="column">
              <wp:posOffset>-640080</wp:posOffset>
            </wp:positionH>
            <wp:positionV relativeFrom="paragraph">
              <wp:posOffset>441960</wp:posOffset>
            </wp:positionV>
            <wp:extent cx="3406140" cy="2598420"/>
            <wp:effectExtent l="0" t="0" r="3810" b="0"/>
            <wp:wrapTight wrapText="bothSides">
              <wp:wrapPolygon edited="0">
                <wp:start x="0" y="0"/>
                <wp:lineTo x="0" y="21378"/>
                <wp:lineTo x="21503" y="21378"/>
                <wp:lineTo x="21503" y="0"/>
                <wp:lineTo x="0" y="0"/>
              </wp:wrapPolygon>
            </wp:wrapTight>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page">
              <wp14:pctWidth>0</wp14:pctWidth>
            </wp14:sizeRelH>
            <wp14:sizeRelV relativeFrom="page">
              <wp14:pctHeight>0</wp14:pctHeight>
            </wp14:sizeRelV>
          </wp:anchor>
        </w:drawing>
      </w:r>
      <w:r w:rsidR="009649EC">
        <w:rPr>
          <w:rFonts w:hint="eastAsia"/>
          <w:sz w:val="28"/>
          <w:szCs w:val="28"/>
        </w:rPr>
        <w:t xml:space="preserve"> </w:t>
      </w:r>
      <w:r w:rsidR="009649EC">
        <w:rPr>
          <w:sz w:val="28"/>
          <w:szCs w:val="28"/>
        </w:rPr>
        <w:t xml:space="preserve">  </w:t>
      </w:r>
      <w:r w:rsidR="009649EC">
        <w:rPr>
          <w:rFonts w:hint="eastAsia"/>
          <w:sz w:val="28"/>
          <w:szCs w:val="28"/>
        </w:rPr>
        <w:t>下图是山西能源结构与全国能源结构对比：</w:t>
      </w:r>
    </w:p>
    <w:p w14:paraId="2EFB094A" w14:textId="09B128BB" w:rsidR="009649EC" w:rsidRDefault="007A09AA" w:rsidP="007A09AA">
      <w:pPr>
        <w:ind w:firstLineChars="200" w:firstLine="560"/>
        <w:rPr>
          <w:sz w:val="28"/>
          <w:szCs w:val="28"/>
        </w:rPr>
      </w:pPr>
      <w:r>
        <w:rPr>
          <w:rFonts w:hint="eastAsia"/>
          <w:sz w:val="28"/>
          <w:szCs w:val="28"/>
        </w:rPr>
        <w:t>与重度依赖火力发电的我国能源结构相比，山</w:t>
      </w:r>
      <w:r w:rsidR="00703782">
        <w:rPr>
          <w:rFonts w:hint="eastAsia"/>
          <w:sz w:val="28"/>
          <w:szCs w:val="28"/>
        </w:rPr>
        <w:t>西对</w:t>
      </w:r>
      <w:r>
        <w:rPr>
          <w:rFonts w:hint="eastAsia"/>
          <w:sz w:val="28"/>
          <w:szCs w:val="28"/>
        </w:rPr>
        <w:t>火力发电</w:t>
      </w:r>
      <w:r w:rsidR="00703782">
        <w:rPr>
          <w:rFonts w:hint="eastAsia"/>
          <w:sz w:val="28"/>
          <w:szCs w:val="28"/>
        </w:rPr>
        <w:t>的依赖更加明显</w:t>
      </w:r>
      <w:r>
        <w:rPr>
          <w:rFonts w:hint="eastAsia"/>
          <w:sz w:val="28"/>
          <w:szCs w:val="28"/>
        </w:rPr>
        <w:t>，因此山西能源结构优化与实现经济转型显得迫在眉睫。</w:t>
      </w:r>
    </w:p>
    <w:p w14:paraId="49770237" w14:textId="77777777" w:rsidR="007A09AA" w:rsidRPr="00301806" w:rsidRDefault="007A09AA" w:rsidP="007A09AA">
      <w:pPr>
        <w:ind w:firstLineChars="200" w:firstLine="560"/>
        <w:rPr>
          <w:rFonts w:hint="eastAsia"/>
          <w:sz w:val="28"/>
          <w:szCs w:val="28"/>
        </w:rPr>
      </w:pPr>
    </w:p>
    <w:sectPr w:rsidR="007A09AA" w:rsidRPr="0030180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B1706F" w14:textId="77777777" w:rsidR="000977BB" w:rsidRDefault="000977BB" w:rsidP="009649EC">
      <w:r>
        <w:separator/>
      </w:r>
    </w:p>
  </w:endnote>
  <w:endnote w:type="continuationSeparator" w:id="0">
    <w:p w14:paraId="09347646" w14:textId="77777777" w:rsidR="000977BB" w:rsidRDefault="000977BB" w:rsidP="009649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196052" w14:textId="77777777" w:rsidR="000977BB" w:rsidRDefault="000977BB" w:rsidP="009649EC">
      <w:r>
        <w:separator/>
      </w:r>
    </w:p>
  </w:footnote>
  <w:footnote w:type="continuationSeparator" w:id="0">
    <w:p w14:paraId="2C3420F5" w14:textId="77777777" w:rsidR="000977BB" w:rsidRDefault="000977BB" w:rsidP="009649E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07F"/>
    <w:rsid w:val="000977BB"/>
    <w:rsid w:val="000A52AC"/>
    <w:rsid w:val="00132836"/>
    <w:rsid w:val="0024333C"/>
    <w:rsid w:val="002F5637"/>
    <w:rsid w:val="00301806"/>
    <w:rsid w:val="0063307F"/>
    <w:rsid w:val="00703782"/>
    <w:rsid w:val="007A09AA"/>
    <w:rsid w:val="008E3F0A"/>
    <w:rsid w:val="009649EC"/>
    <w:rsid w:val="00974F53"/>
    <w:rsid w:val="00A60759"/>
    <w:rsid w:val="00BC6CD5"/>
    <w:rsid w:val="00E278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319652"/>
  <w15:chartTrackingRefBased/>
  <w15:docId w15:val="{504F3BA5-C9B3-43B1-8D4B-F9A378192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4333C"/>
    <w:pPr>
      <w:widowControl w:val="0"/>
      <w:jc w:val="both"/>
    </w:pPr>
    <w:rPr>
      <w:rFonts w:ascii="Calibri" w:eastAsia="宋体" w:hAnsi="Calibri"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649E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649EC"/>
    <w:rPr>
      <w:rFonts w:ascii="Calibri" w:eastAsia="宋体" w:hAnsi="Calibri" w:cs="Times New Roman"/>
      <w:sz w:val="18"/>
      <w:szCs w:val="18"/>
    </w:rPr>
  </w:style>
  <w:style w:type="paragraph" w:styleId="a5">
    <w:name w:val="footer"/>
    <w:basedOn w:val="a"/>
    <w:link w:val="a6"/>
    <w:uiPriority w:val="99"/>
    <w:unhideWhenUsed/>
    <w:rsid w:val="009649EC"/>
    <w:pPr>
      <w:tabs>
        <w:tab w:val="center" w:pos="4153"/>
        <w:tab w:val="right" w:pos="8306"/>
      </w:tabs>
      <w:snapToGrid w:val="0"/>
      <w:jc w:val="left"/>
    </w:pPr>
    <w:rPr>
      <w:sz w:val="18"/>
      <w:szCs w:val="18"/>
    </w:rPr>
  </w:style>
  <w:style w:type="character" w:customStyle="1" w:styleId="a6">
    <w:name w:val="页脚 字符"/>
    <w:basedOn w:val="a0"/>
    <w:link w:val="a5"/>
    <w:uiPriority w:val="99"/>
    <w:rsid w:val="009649EC"/>
    <w:rPr>
      <w:rFonts w:ascii="Calibri" w:eastAsia="宋体" w:hAnsi="Calibri"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chart" Target="charts/chart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chart" Target="charts/chart4.xml"/><Relationship Id="rId5" Type="http://schemas.openxmlformats.org/officeDocument/2006/relationships/endnotes" Target="endnotes.xml"/><Relationship Id="rId10" Type="http://schemas.openxmlformats.org/officeDocument/2006/relationships/chart" Target="charts/chart3.xml"/><Relationship Id="rId4" Type="http://schemas.openxmlformats.org/officeDocument/2006/relationships/footnotes" Target="footnotes.xml"/><Relationship Id="rId9" Type="http://schemas.openxmlformats.org/officeDocument/2006/relationships/image" Target="media/image2.jpe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pieChart>
        <c:varyColors val="1"/>
        <c:ser>
          <c:idx val="0"/>
          <c:order val="0"/>
          <c:tx>
            <c:strRef>
              <c:f>Sheet1!$B$1</c:f>
              <c:strCache>
                <c:ptCount val="1"/>
                <c:pt idx="0">
                  <c:v>全国总面积山西省占比</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4330-4745-9D52-A744B213FF1E}"/>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4330-4745-9D52-A744B213FF1E}"/>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4330-4745-9D52-A744B213FF1E}"/>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4330-4745-9D52-A744B213FF1E}"/>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Sheet1!$A$2:$A$5</c:f>
              <c:strCache>
                <c:ptCount val="2"/>
                <c:pt idx="0">
                  <c:v>山西</c:v>
                </c:pt>
                <c:pt idx="1">
                  <c:v>其他省份</c:v>
                </c:pt>
              </c:strCache>
            </c:strRef>
          </c:cat>
          <c:val>
            <c:numRef>
              <c:f>Sheet1!$B$2:$B$5</c:f>
              <c:numCache>
                <c:formatCode>0.00%</c:formatCode>
                <c:ptCount val="4"/>
                <c:pt idx="0">
                  <c:v>1.6299999999999999E-2</c:v>
                </c:pt>
                <c:pt idx="1">
                  <c:v>0.98370000000000002</c:v>
                </c:pt>
              </c:numCache>
            </c:numRef>
          </c:val>
          <c:extLst>
            <c:ext xmlns:c16="http://schemas.microsoft.com/office/drawing/2014/chart" uri="{C3380CC4-5D6E-409C-BE32-E72D297353CC}">
              <c16:uniqueId val="{00000000-05B7-4F82-8615-12C88BAF8502}"/>
            </c:ext>
          </c:extLst>
        </c:ser>
        <c:ser>
          <c:idx val="1"/>
          <c:order val="1"/>
          <c:tx>
            <c:strRef>
              <c:f>Sheet1!$C$1</c:f>
              <c:strCache>
                <c:ptCount val="1"/>
                <c:pt idx="0">
                  <c:v>列2</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9-4330-4745-9D52-A744B213FF1E}"/>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B-4330-4745-9D52-A744B213FF1E}"/>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D-4330-4745-9D52-A744B213FF1E}"/>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F-4330-4745-9D52-A744B213FF1E}"/>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Sheet1!$A$2:$A$5</c:f>
              <c:strCache>
                <c:ptCount val="2"/>
                <c:pt idx="0">
                  <c:v>山西</c:v>
                </c:pt>
                <c:pt idx="1">
                  <c:v>其他省份</c:v>
                </c:pt>
              </c:strCache>
            </c:strRef>
          </c:cat>
          <c:val>
            <c:numRef>
              <c:f>Sheet1!$C$2:$C$5</c:f>
              <c:numCache>
                <c:formatCode>General</c:formatCode>
                <c:ptCount val="4"/>
              </c:numCache>
            </c:numRef>
          </c:val>
          <c:extLst>
            <c:ext xmlns:c16="http://schemas.microsoft.com/office/drawing/2014/chart" uri="{C3380CC4-5D6E-409C-BE32-E72D297353CC}">
              <c16:uniqueId val="{00000002-05B7-4F82-8615-12C88BAF8502}"/>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山西煤炭储量占比</a:t>
            </a:r>
          </a:p>
        </c:rich>
      </c:tx>
      <c:layout>
        <c:manualLayout>
          <c:xMode val="edge"/>
          <c:yMode val="edge"/>
          <c:x val="0.24458874458874458"/>
          <c:y val="6.8664169787765295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pieChart>
        <c:varyColors val="1"/>
        <c:ser>
          <c:idx val="0"/>
          <c:order val="0"/>
          <c:tx>
            <c:strRef>
              <c:f>Sheet1!$B$1</c:f>
              <c:strCache>
                <c:ptCount val="1"/>
                <c:pt idx="0">
                  <c:v>销售额</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F79D-482B-822B-474506CF9E3F}"/>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F79D-482B-822B-474506CF9E3F}"/>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F79D-482B-822B-474506CF9E3F}"/>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F79D-482B-822B-474506CF9E3F}"/>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Sheet1!$A$2:$A$5</c:f>
              <c:strCache>
                <c:ptCount val="2"/>
                <c:pt idx="0">
                  <c:v>山西煤炭储量</c:v>
                </c:pt>
                <c:pt idx="1">
                  <c:v>其他省份煤炭储量</c:v>
                </c:pt>
              </c:strCache>
            </c:strRef>
          </c:cat>
          <c:val>
            <c:numRef>
              <c:f>Sheet1!$B$2:$B$5</c:f>
              <c:numCache>
                <c:formatCode>0.00%</c:formatCode>
                <c:ptCount val="4"/>
                <c:pt idx="0">
                  <c:v>0.17299999999999999</c:v>
                </c:pt>
                <c:pt idx="1">
                  <c:v>0.82699999999999996</c:v>
                </c:pt>
              </c:numCache>
            </c:numRef>
          </c:val>
          <c:extLst>
            <c:ext xmlns:c16="http://schemas.microsoft.com/office/drawing/2014/chart" uri="{C3380CC4-5D6E-409C-BE32-E72D297353CC}">
              <c16:uniqueId val="{00000000-64EE-4B47-916F-0844201D243D}"/>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12562550443906376"/>
          <c:y val="3.9244542555800836E-2"/>
        </c:manualLayout>
      </c:layout>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zh-CN"/>
        </a:p>
      </c:txPr>
    </c:title>
    <c:autoTitleDeleted val="0"/>
    <c:plotArea>
      <c:layout/>
      <c:pieChart>
        <c:varyColors val="1"/>
        <c:ser>
          <c:idx val="0"/>
          <c:order val="0"/>
          <c:tx>
            <c:strRef>
              <c:f>Sheet1!$B$1</c:f>
              <c:strCache>
                <c:ptCount val="1"/>
                <c:pt idx="0">
                  <c:v>2020年中国发电量各组分占比</c:v>
                </c:pt>
              </c:strCache>
            </c:strRef>
          </c:tx>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8-56C9-43D0-900C-C61CE34B84B5}"/>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2-56C9-43D0-900C-C61CE34B84B5}"/>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4-56C9-43D0-900C-C61CE34B84B5}"/>
              </c:ext>
            </c:extLst>
          </c:dPt>
          <c:dPt>
            <c:idx val="3"/>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3-56C9-43D0-900C-C61CE34B84B5}"/>
              </c:ext>
            </c:extLst>
          </c:dPt>
          <c:dPt>
            <c:idx val="4"/>
            <c:bubble3D val="0"/>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7-56C9-43D0-900C-C61CE34B84B5}"/>
              </c:ext>
            </c:extLst>
          </c:dPt>
          <c:dPt>
            <c:idx val="5"/>
            <c:bubble3D val="0"/>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6-56C9-43D0-900C-C61CE34B84B5}"/>
              </c:ext>
            </c:extLst>
          </c:dPt>
          <c:dLbls>
            <c:dLbl>
              <c:idx val="0"/>
              <c:layout>
                <c:manualLayout>
                  <c:x val="5.7105059448214132E-2"/>
                  <c:y val="6.0207462493114289E-2"/>
                </c:manualLayout>
              </c:layout>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56C9-43D0-900C-C61CE34B84B5}"/>
                </c:ext>
              </c:extLst>
            </c:dLbl>
            <c:dLbl>
              <c:idx val="1"/>
              <c:layout>
                <c:manualLayout>
                  <c:x val="-8.3670791151106136E-2"/>
                  <c:y val="1.3169129321797738E-2"/>
                </c:manualLayout>
              </c:layout>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56C9-43D0-900C-C61CE34B84B5}"/>
                </c:ext>
              </c:extLst>
            </c:dLbl>
            <c:dLbl>
              <c:idx val="2"/>
              <c:layout>
                <c:manualLayout>
                  <c:x val="-0.13238672786869382"/>
                  <c:y val="3.6207916140112165E-2"/>
                </c:manualLayout>
              </c:layout>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56C9-43D0-900C-C61CE34B84B5}"/>
                </c:ext>
              </c:extLst>
            </c:dLbl>
            <c:dLbl>
              <c:idx val="3"/>
              <c:layout>
                <c:manualLayout>
                  <c:x val="-0.17108037906552004"/>
                  <c:y val="-4.4044668027607661E-2"/>
                </c:manualLayout>
              </c:layout>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56C9-43D0-900C-C61CE34B84B5}"/>
                </c:ext>
              </c:extLst>
            </c:dLbl>
            <c:dLbl>
              <c:idx val="4"/>
              <c:layout>
                <c:manualLayout>
                  <c:x val="-4.9414891686926234E-2"/>
                  <c:y val="-0.10373853731246557"/>
                </c:manualLayout>
              </c:layout>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56C9-43D0-900C-C61CE34B84B5}"/>
                </c:ext>
              </c:extLst>
            </c:dLbl>
            <c:dLbl>
              <c:idx val="5"/>
              <c:layout>
                <c:manualLayout>
                  <c:x val="0.16843983211775948"/>
                  <c:y val="-4.869373967142996E-2"/>
                </c:manualLayout>
              </c:layout>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56C9-43D0-900C-C61CE34B84B5}"/>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zh-CN"/>
              </a:p>
            </c:txPr>
            <c:dLblPos val="bestFit"/>
            <c:showLegendKey val="0"/>
            <c:showVal val="1"/>
            <c:showCatName val="0"/>
            <c:showSerName val="0"/>
            <c:showPercent val="0"/>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extLst>
          </c:dLbls>
          <c:cat>
            <c:strRef>
              <c:f>Sheet1!$A$2:$A$7</c:f>
              <c:strCache>
                <c:ptCount val="6"/>
                <c:pt idx="0">
                  <c:v>火力发电</c:v>
                </c:pt>
                <c:pt idx="1">
                  <c:v>水力发电</c:v>
                </c:pt>
                <c:pt idx="2">
                  <c:v>风能发电</c:v>
                </c:pt>
                <c:pt idx="3">
                  <c:v>太阳能发电</c:v>
                </c:pt>
                <c:pt idx="4">
                  <c:v>核电</c:v>
                </c:pt>
                <c:pt idx="5">
                  <c:v>生物质发电</c:v>
                </c:pt>
              </c:strCache>
            </c:strRef>
          </c:cat>
          <c:val>
            <c:numRef>
              <c:f>Sheet1!$B$2:$B$7</c:f>
              <c:numCache>
                <c:formatCode>0.00%</c:formatCode>
                <c:ptCount val="6"/>
                <c:pt idx="0">
                  <c:v>0.66190000000000004</c:v>
                </c:pt>
                <c:pt idx="1">
                  <c:v>0.17780000000000001</c:v>
                </c:pt>
                <c:pt idx="2">
                  <c:v>6.13E-2</c:v>
                </c:pt>
                <c:pt idx="3">
                  <c:v>3.4299999999999997E-2</c:v>
                </c:pt>
                <c:pt idx="4">
                  <c:v>4.8000000000000001E-2</c:v>
                </c:pt>
                <c:pt idx="5">
                  <c:v>1.7500000000000002E-2</c:v>
                </c:pt>
              </c:numCache>
            </c:numRef>
          </c:val>
          <c:extLst>
            <c:ext xmlns:c16="http://schemas.microsoft.com/office/drawing/2014/chart" uri="{C3380CC4-5D6E-409C-BE32-E72D297353CC}">
              <c16:uniqueId val="{00000000-56C9-43D0-900C-C61CE34B84B5}"/>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ltLang="zh-CN"/>
              <a:t>2020</a:t>
            </a:r>
            <a:r>
              <a:rPr lang="zh-CN" altLang="en-US"/>
              <a:t>年</a:t>
            </a:r>
            <a:r>
              <a:rPr lang="en-US" altLang="zh-CN"/>
              <a:t>1-8</a:t>
            </a:r>
            <a:r>
              <a:rPr lang="zh-CN" altLang="en-US"/>
              <a:t>月山西各种方式发电量统计</a:t>
            </a:r>
          </a:p>
        </c:rich>
      </c:tx>
      <c:layout>
        <c:manualLayout>
          <c:xMode val="edge"/>
          <c:yMode val="edge"/>
          <c:x val="0.15168029755949011"/>
          <c:y val="1.5785319652722968E-2"/>
        </c:manualLayout>
      </c:layout>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zh-CN"/>
        </a:p>
      </c:txPr>
    </c:title>
    <c:autoTitleDeleted val="0"/>
    <c:plotArea>
      <c:layout/>
      <c:pieChart>
        <c:varyColors val="1"/>
        <c:ser>
          <c:idx val="0"/>
          <c:order val="0"/>
          <c:tx>
            <c:strRef>
              <c:f>Sheet1!$B$1</c:f>
              <c:strCache>
                <c:ptCount val="1"/>
                <c:pt idx="0">
                  <c:v>2020山西各种方式发电量统计</c:v>
                </c:pt>
              </c:strCache>
            </c:strRef>
          </c:tx>
          <c:dPt>
            <c:idx val="0"/>
            <c:bubble3D val="0"/>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5-1997-4E52-BD07-295CA3D4ABD7}"/>
              </c:ext>
            </c:extLst>
          </c:dPt>
          <c:dPt>
            <c:idx val="1"/>
            <c:bubble3D val="0"/>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3-1997-4E52-BD07-295CA3D4ABD7}"/>
              </c:ext>
            </c:extLst>
          </c:dPt>
          <c:dPt>
            <c:idx val="2"/>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2-1997-4E52-BD07-295CA3D4ABD7}"/>
              </c:ext>
            </c:extLst>
          </c:dPt>
          <c:dPt>
            <c:idx val="3"/>
            <c:bubble3D val="0"/>
            <c:spPr>
              <a:gradFill rotWithShape="1">
                <a:gsLst>
                  <a:gs pos="0">
                    <a:schemeClr val="accent6">
                      <a:lumMod val="60000"/>
                      <a:satMod val="103000"/>
                      <a:lumMod val="102000"/>
                      <a:tint val="94000"/>
                    </a:schemeClr>
                  </a:gs>
                  <a:gs pos="50000">
                    <a:schemeClr val="accent6">
                      <a:lumMod val="60000"/>
                      <a:satMod val="110000"/>
                      <a:lumMod val="100000"/>
                      <a:shade val="100000"/>
                    </a:schemeClr>
                  </a:gs>
                  <a:gs pos="100000">
                    <a:schemeClr val="accent6">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4-1997-4E52-BD07-295CA3D4ABD7}"/>
              </c:ext>
            </c:extLst>
          </c:dPt>
          <c:dLbls>
            <c:dLbl>
              <c:idx val="0"/>
              <c:layout>
                <c:manualLayout>
                  <c:x val="0.16114180478821347"/>
                  <c:y val="-0.14206787687450681"/>
                </c:manualLayout>
              </c:layout>
              <c:tx>
                <c:rich>
                  <a:bodyPr/>
                  <a:lstStyle/>
                  <a:p>
                    <a:fld id="{6397CF09-C3E8-458A-B597-91B60E8D940B}" type="CATEGORYNAME">
                      <a:rPr lang="zh-CN" altLang="en-US"/>
                      <a:pPr/>
                      <a:t>[类别名称]</a:t>
                    </a:fld>
                    <a:r>
                      <a:rPr lang="en-US" altLang="zh-CN" baseline="0"/>
                      <a:t>, </a:t>
                    </a:r>
                    <a:fld id="{DE812890-0A3F-4F68-8AEE-FC3890D07AC7}" type="PERCENTAGE">
                      <a:rPr lang="en-US" altLang="zh-CN" baseline="0"/>
                      <a:pPr/>
                      <a:t>[百分比]</a:t>
                    </a:fld>
                    <a:endParaRPr lang="en-US" altLang="zh-CN" baseline="0"/>
                  </a:p>
                </c:rich>
              </c:tx>
              <c:dLblPos val="bestFit"/>
              <c:showLegendKey val="0"/>
              <c:showVal val="1"/>
              <c:showCatName val="1"/>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5-1997-4E52-BD07-295CA3D4ABD7}"/>
                </c:ext>
              </c:extLst>
            </c:dLbl>
            <c:dLbl>
              <c:idx val="1"/>
              <c:layout>
                <c:manualLayout>
                  <c:x val="-8.7476979742173125E-2"/>
                  <c:y val="0.13154433043935806"/>
                </c:manualLayout>
              </c:layout>
              <c:tx>
                <c:rich>
                  <a:bodyPr/>
                  <a:lstStyle/>
                  <a:p>
                    <a:fld id="{88DF20E1-8764-4DD2-A764-F3AE97E99392}" type="CATEGORYNAME">
                      <a:rPr lang="zh-CN" altLang="en-US"/>
                      <a:pPr/>
                      <a:t>[类别名称]</a:t>
                    </a:fld>
                    <a:r>
                      <a:rPr lang="en-US" altLang="zh-CN" baseline="0"/>
                      <a:t>, </a:t>
                    </a:r>
                    <a:fld id="{ED3D2695-84ED-452E-928B-1466AD3B672B}" type="PERCENTAGE">
                      <a:rPr lang="en-US" altLang="zh-CN" baseline="0"/>
                      <a:pPr/>
                      <a:t>[百分比]</a:t>
                    </a:fld>
                    <a:endParaRPr lang="en-US" altLang="zh-CN" baseline="0"/>
                  </a:p>
                </c:rich>
              </c:tx>
              <c:dLblPos val="bestFit"/>
              <c:showLegendKey val="0"/>
              <c:showVal val="1"/>
              <c:showCatName val="1"/>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1997-4E52-BD07-295CA3D4ABD7}"/>
                </c:ext>
              </c:extLst>
            </c:dLbl>
            <c:dLbl>
              <c:idx val="2"/>
              <c:layout>
                <c:manualLayout>
                  <c:x val="-7.3664825046040522E-2"/>
                  <c:y val="-5.2617732175743222E-3"/>
                </c:manualLayout>
              </c:layout>
              <c:tx>
                <c:rich>
                  <a:bodyPr/>
                  <a:lstStyle/>
                  <a:p>
                    <a:fld id="{A52E1CF5-48E0-48D8-A34B-3EA04CE95AA6}" type="CATEGORYNAME">
                      <a:rPr lang="zh-CN" altLang="en-US"/>
                      <a:pPr/>
                      <a:t>[类别名称]</a:t>
                    </a:fld>
                    <a:r>
                      <a:rPr lang="en-US" altLang="zh-CN" baseline="0"/>
                      <a:t>, </a:t>
                    </a:r>
                    <a:fld id="{0FAAC77B-F68B-456F-A7E6-69A72F617E83}" type="PERCENTAGE">
                      <a:rPr lang="en-US" altLang="zh-CN" baseline="0"/>
                      <a:pPr/>
                      <a:t>[百分比]</a:t>
                    </a:fld>
                    <a:endParaRPr lang="en-US" altLang="zh-CN" baseline="0"/>
                  </a:p>
                </c:rich>
              </c:tx>
              <c:dLblPos val="bestFit"/>
              <c:showLegendKey val="0"/>
              <c:showVal val="1"/>
              <c:showCatName val="1"/>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2-1997-4E52-BD07-295CA3D4ABD7}"/>
                </c:ext>
              </c:extLst>
            </c:dLbl>
            <c:dLbl>
              <c:idx val="3"/>
              <c:layout>
                <c:manualLayout>
                  <c:x val="0.20257826887661143"/>
                  <c:y val="1.0523546435148644E-2"/>
                </c:manualLayout>
              </c:layout>
              <c:tx>
                <c:rich>
                  <a:bodyPr/>
                  <a:lstStyle/>
                  <a:p>
                    <a:fld id="{610680A4-16D0-4F2F-9DEA-AAB1BEE77884}" type="CATEGORYNAME">
                      <a:rPr lang="zh-CN" altLang="en-US"/>
                      <a:pPr/>
                      <a:t>[类别名称]</a:t>
                    </a:fld>
                    <a:r>
                      <a:rPr lang="en-US" altLang="zh-CN" baseline="0"/>
                      <a:t>, </a:t>
                    </a:r>
                    <a:fld id="{ED6C0067-6C55-4691-BD11-79BC6276BEFC}" type="PERCENTAGE">
                      <a:rPr lang="en-US" altLang="zh-CN" baseline="0"/>
                      <a:pPr/>
                      <a:t>[百分比]</a:t>
                    </a:fld>
                    <a:endParaRPr lang="en-US" altLang="zh-CN" baseline="0"/>
                  </a:p>
                </c:rich>
              </c:tx>
              <c:dLblPos val="bestFit"/>
              <c:showLegendKey val="0"/>
              <c:showVal val="1"/>
              <c:showCatName val="1"/>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4-1997-4E52-BD07-295CA3D4ABD7}"/>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zh-CN"/>
              </a:p>
            </c:txPr>
            <c:dLblPos val="outEnd"/>
            <c:showLegendKey val="0"/>
            <c:showVal val="1"/>
            <c:showCatName val="1"/>
            <c:showSerName val="0"/>
            <c:showPercent val="0"/>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extLst>
          </c:dLbls>
          <c:cat>
            <c:strRef>
              <c:f>Sheet1!$A$2:$A$5</c:f>
              <c:strCache>
                <c:ptCount val="4"/>
                <c:pt idx="0">
                  <c:v>火力发电</c:v>
                </c:pt>
                <c:pt idx="1">
                  <c:v>水力发电</c:v>
                </c:pt>
                <c:pt idx="2">
                  <c:v>风力发电</c:v>
                </c:pt>
                <c:pt idx="3">
                  <c:v>太阳能</c:v>
                </c:pt>
              </c:strCache>
            </c:strRef>
          </c:cat>
          <c:val>
            <c:numRef>
              <c:f>Sheet1!$B$2:$B$5</c:f>
              <c:numCache>
                <c:formatCode>General</c:formatCode>
                <c:ptCount val="4"/>
                <c:pt idx="0">
                  <c:v>1918.1</c:v>
                </c:pt>
                <c:pt idx="1">
                  <c:v>29.3</c:v>
                </c:pt>
                <c:pt idx="2">
                  <c:v>132.1</c:v>
                </c:pt>
                <c:pt idx="3">
                  <c:v>57.85</c:v>
                </c:pt>
              </c:numCache>
            </c:numRef>
          </c:val>
          <c:extLst>
            <c:ext xmlns:c16="http://schemas.microsoft.com/office/drawing/2014/chart" uri="{C3380CC4-5D6E-409C-BE32-E72D297353CC}">
              <c16:uniqueId val="{00000000-1997-4E52-BD07-295CA3D4ABD7}"/>
            </c:ext>
          </c:extLst>
        </c:ser>
        <c:ser>
          <c:idx val="1"/>
          <c:order val="1"/>
          <c:tx>
            <c:strRef>
              <c:f>Sheet1!$C$1</c:f>
              <c:strCache>
                <c:ptCount val="1"/>
                <c:pt idx="0">
                  <c:v>2021山西各种方式发电量统计</c:v>
                </c:pt>
              </c:strCache>
            </c:strRef>
          </c:tx>
          <c:dPt>
            <c:idx val="0"/>
            <c:bubble3D val="0"/>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7-1997-4E52-BD07-295CA3D4ABD7}"/>
              </c:ext>
            </c:extLst>
          </c:dPt>
          <c:dPt>
            <c:idx val="1"/>
            <c:bubble3D val="0"/>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8-1997-4E52-BD07-295CA3D4ABD7}"/>
              </c:ext>
            </c:extLst>
          </c:dPt>
          <c:dPt>
            <c:idx val="2"/>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9-1997-4E52-BD07-295CA3D4ABD7}"/>
              </c:ext>
            </c:extLst>
          </c:dPt>
          <c:dPt>
            <c:idx val="3"/>
            <c:bubble3D val="0"/>
            <c:spPr>
              <a:gradFill rotWithShape="1">
                <a:gsLst>
                  <a:gs pos="0">
                    <a:schemeClr val="accent6">
                      <a:lumMod val="60000"/>
                      <a:satMod val="103000"/>
                      <a:lumMod val="102000"/>
                      <a:tint val="94000"/>
                    </a:schemeClr>
                  </a:gs>
                  <a:gs pos="50000">
                    <a:schemeClr val="accent6">
                      <a:lumMod val="60000"/>
                      <a:satMod val="110000"/>
                      <a:lumMod val="100000"/>
                      <a:shade val="100000"/>
                    </a:schemeClr>
                  </a:gs>
                  <a:gs pos="100000">
                    <a:schemeClr val="accent6">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A-1997-4E52-BD07-295CA3D4ABD7}"/>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zh-CN"/>
              </a:p>
            </c:txPr>
            <c:dLblPos val="outEnd"/>
            <c:showLegendKey val="0"/>
            <c:showVal val="1"/>
            <c:showCatName val="0"/>
            <c:showSerName val="0"/>
            <c:showPercent val="0"/>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extLst>
          </c:dLbls>
          <c:cat>
            <c:strRef>
              <c:f>Sheet1!$A$2:$A$5</c:f>
              <c:strCache>
                <c:ptCount val="4"/>
                <c:pt idx="0">
                  <c:v>火力发电</c:v>
                </c:pt>
                <c:pt idx="1">
                  <c:v>水力发电</c:v>
                </c:pt>
                <c:pt idx="2">
                  <c:v>风力发电</c:v>
                </c:pt>
                <c:pt idx="3">
                  <c:v>太阳能</c:v>
                </c:pt>
              </c:strCache>
            </c:strRef>
          </c:cat>
          <c:val>
            <c:numRef>
              <c:f>Sheet1!$C$2:$C$5</c:f>
              <c:numCache>
                <c:formatCode>General</c:formatCode>
                <c:ptCount val="4"/>
                <c:pt idx="0" formatCode="0.00%">
                  <c:v>0.89800000000000002</c:v>
                </c:pt>
              </c:numCache>
            </c:numRef>
          </c:val>
          <c:extLst>
            <c:ext xmlns:c16="http://schemas.microsoft.com/office/drawing/2014/chart" uri="{C3380CC4-5D6E-409C-BE32-E72D297353CC}">
              <c16:uniqueId val="{00000006-1997-4E52-BD07-295CA3D4ABD7}"/>
            </c:ext>
          </c:extLst>
        </c:ser>
        <c:dLbls>
          <c:dLblPos val="outEnd"/>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7">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257">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TotalTime>
  <Pages>1</Pages>
  <Words>133</Words>
  <Characters>764</Characters>
  <Application>Microsoft Office Word</Application>
  <DocSecurity>0</DocSecurity>
  <Lines>6</Lines>
  <Paragraphs>1</Paragraphs>
  <ScaleCrop>false</ScaleCrop>
  <Company/>
  <LinksUpToDate>false</LinksUpToDate>
  <CharactersWithSpaces>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Yanzhen Wen</dc:creator>
  <cp:keywords/>
  <dc:description/>
  <cp:lastModifiedBy>Yanzhen Wen</cp:lastModifiedBy>
  <cp:revision>7</cp:revision>
  <dcterms:created xsi:type="dcterms:W3CDTF">2021-09-28T10:30:00Z</dcterms:created>
  <dcterms:modified xsi:type="dcterms:W3CDTF">2021-09-28T14:40:00Z</dcterms:modified>
</cp:coreProperties>
</file>