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072"/>
        <w:gridCol w:w="2319"/>
        <w:gridCol w:w="2550"/>
        <w:gridCol w:w="3260"/>
      </w:tblGrid>
      <w:tr w:rsidR="000F060D" w14:paraId="7BA66962" w14:textId="55678D00" w:rsidTr="002E32C0">
        <w:tc>
          <w:tcPr>
            <w:tcW w:w="2072" w:type="dxa"/>
          </w:tcPr>
          <w:p w14:paraId="3EDF025E" w14:textId="7C0F5536" w:rsidR="000F060D" w:rsidRDefault="000F060D">
            <w:pPr>
              <w:rPr>
                <w:b/>
                <w:bCs/>
              </w:rPr>
            </w:pPr>
            <w:r>
              <w:rPr>
                <w:b/>
                <w:bCs/>
              </w:rPr>
              <w:t>Type of Input Factor</w:t>
            </w:r>
          </w:p>
        </w:tc>
        <w:tc>
          <w:tcPr>
            <w:tcW w:w="2319" w:type="dxa"/>
          </w:tcPr>
          <w:p w14:paraId="709D4D5F" w14:textId="529F286F" w:rsidR="000F060D" w:rsidRPr="003B770C" w:rsidRDefault="000F06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Model Input </w:t>
            </w:r>
            <w:r w:rsidRPr="003B770C">
              <w:rPr>
                <w:b/>
                <w:bCs/>
              </w:rPr>
              <w:t>Factor</w:t>
            </w:r>
          </w:p>
        </w:tc>
        <w:tc>
          <w:tcPr>
            <w:tcW w:w="2550" w:type="dxa"/>
          </w:tcPr>
          <w:p w14:paraId="5DAE1D49" w14:textId="7B70F48F" w:rsidR="000F060D" w:rsidRPr="003B770C" w:rsidRDefault="000F060D">
            <w:pPr>
              <w:rPr>
                <w:b/>
                <w:bCs/>
              </w:rPr>
            </w:pPr>
            <w:r>
              <w:rPr>
                <w:b/>
                <w:bCs/>
              </w:rPr>
              <w:t>Value / Levels</w:t>
            </w:r>
          </w:p>
        </w:tc>
        <w:tc>
          <w:tcPr>
            <w:tcW w:w="3260" w:type="dxa"/>
          </w:tcPr>
          <w:p w14:paraId="00990BCD" w14:textId="32E26175" w:rsidR="000F060D" w:rsidRPr="003B770C" w:rsidRDefault="000F060D">
            <w:pPr>
              <w:rPr>
                <w:b/>
                <w:bCs/>
              </w:rPr>
            </w:pPr>
            <w:r w:rsidRPr="003B770C">
              <w:rPr>
                <w:b/>
                <w:bCs/>
              </w:rPr>
              <w:t>Reference</w:t>
            </w:r>
          </w:p>
        </w:tc>
      </w:tr>
      <w:tr w:rsidR="00ED02FF" w14:paraId="0004D804" w14:textId="0A665FF0" w:rsidTr="002E32C0">
        <w:tc>
          <w:tcPr>
            <w:tcW w:w="2072" w:type="dxa"/>
            <w:vMerge w:val="restart"/>
            <w:vAlign w:val="center"/>
          </w:tcPr>
          <w:p w14:paraId="6FBDE679" w14:textId="1D152931" w:rsidR="00ED02FF" w:rsidRPr="00DE583F" w:rsidRDefault="00ED02FF" w:rsidP="002833BF">
            <w:pPr>
              <w:rPr>
                <w:b/>
                <w:bCs/>
                <w:i/>
                <w:iCs/>
              </w:rPr>
            </w:pPr>
            <w:r w:rsidRPr="00DE583F">
              <w:rPr>
                <w:b/>
                <w:bCs/>
                <w:i/>
                <w:iCs/>
              </w:rPr>
              <w:t>Population statistics</w:t>
            </w:r>
          </w:p>
        </w:tc>
        <w:tc>
          <w:tcPr>
            <w:tcW w:w="2319" w:type="dxa"/>
            <w:vAlign w:val="center"/>
          </w:tcPr>
          <w:p w14:paraId="3A25DC13" w14:textId="6D94073D" w:rsidR="00ED02FF" w:rsidRDefault="00ED02FF" w:rsidP="002833BF">
            <w:r>
              <w:t>English Population</w:t>
            </w:r>
          </w:p>
        </w:tc>
        <w:tc>
          <w:tcPr>
            <w:tcW w:w="2550" w:type="dxa"/>
            <w:vAlign w:val="center"/>
          </w:tcPr>
          <w:p w14:paraId="20A69739" w14:textId="615F0546" w:rsidR="00ED02FF" w:rsidRDefault="00ED02FF" w:rsidP="000635A9">
            <w:r>
              <w:t xml:space="preserve">2016: </w:t>
            </w:r>
            <w:r w:rsidRPr="002F6785">
              <w:t>55</w:t>
            </w:r>
            <w:r>
              <w:t>,</w:t>
            </w:r>
            <w:r w:rsidRPr="002F6785">
              <w:t>289</w:t>
            </w:r>
            <w:r>
              <w:t>,</w:t>
            </w:r>
            <w:r w:rsidRPr="002F6785">
              <w:t>000</w:t>
            </w:r>
          </w:p>
          <w:p w14:paraId="41FA5270" w14:textId="43793AAE" w:rsidR="00ED02FF" w:rsidRDefault="00ED02FF" w:rsidP="000635A9">
            <w:r>
              <w:t xml:space="preserve">2017: </w:t>
            </w:r>
            <w:r w:rsidRPr="002F6785">
              <w:t>55</w:t>
            </w:r>
            <w:r>
              <w:t>,</w:t>
            </w:r>
            <w:r w:rsidRPr="002F6785">
              <w:t>619</w:t>
            </w:r>
            <w:r>
              <w:t>,</w:t>
            </w:r>
            <w:r w:rsidRPr="002F6785">
              <w:t>500</w:t>
            </w:r>
          </w:p>
          <w:p w14:paraId="3B396C74" w14:textId="7FDFE1B3" w:rsidR="00ED02FF" w:rsidRDefault="00ED02FF" w:rsidP="000635A9">
            <w:r>
              <w:t xml:space="preserve">2018: </w:t>
            </w:r>
            <w:r w:rsidRPr="002F6785">
              <w:t>55</w:t>
            </w:r>
            <w:r>
              <w:t>,</w:t>
            </w:r>
            <w:r w:rsidRPr="002F6785">
              <w:t>924</w:t>
            </w:r>
            <w:r>
              <w:t>,</w:t>
            </w:r>
            <w:r w:rsidRPr="002F6785">
              <w:t>500</w:t>
            </w:r>
          </w:p>
          <w:p w14:paraId="250268D9" w14:textId="724527D9" w:rsidR="00ED02FF" w:rsidRDefault="00ED02FF" w:rsidP="000635A9">
            <w:r>
              <w:t xml:space="preserve">2019: </w:t>
            </w:r>
            <w:r w:rsidRPr="002F6785">
              <w:t>56</w:t>
            </w:r>
            <w:r>
              <w:t>,</w:t>
            </w:r>
            <w:r w:rsidRPr="002F6785">
              <w:t>230</w:t>
            </w:r>
            <w:r>
              <w:t>,</w:t>
            </w:r>
            <w:r w:rsidRPr="002F6785">
              <w:t>100</w:t>
            </w:r>
          </w:p>
          <w:p w14:paraId="597887F6" w14:textId="1A2189D1" w:rsidR="00ED02FF" w:rsidRDefault="00ED02FF" w:rsidP="002833BF">
            <w:r>
              <w:t xml:space="preserve">2020: </w:t>
            </w:r>
            <w:r w:rsidRPr="002F6785">
              <w:t>56</w:t>
            </w:r>
            <w:r>
              <w:t>,</w:t>
            </w:r>
            <w:r w:rsidRPr="002F6785">
              <w:t>326</w:t>
            </w:r>
            <w:r>
              <w:t>,</w:t>
            </w:r>
            <w:r w:rsidRPr="002F6785">
              <w:t>000</w:t>
            </w:r>
          </w:p>
        </w:tc>
        <w:tc>
          <w:tcPr>
            <w:tcW w:w="3260" w:type="dxa"/>
            <w:vAlign w:val="center"/>
          </w:tcPr>
          <w:p w14:paraId="147B30F7" w14:textId="61E217E2" w:rsidR="00ED02FF" w:rsidRDefault="00ED02FF" w:rsidP="002833BF">
            <w:r w:rsidRPr="0016139A">
              <w:t>ONS</w:t>
            </w:r>
            <w:r w:rsidR="00200973">
              <w:t xml:space="preserve"> (Office for National Statistics</w:t>
            </w:r>
            <w:r w:rsidR="0006708A">
              <w:t>, accessed May 2025</w:t>
            </w:r>
            <w:r w:rsidR="00200973">
              <w:t>)</w:t>
            </w:r>
          </w:p>
        </w:tc>
      </w:tr>
      <w:tr w:rsidR="00ED02FF" w14:paraId="517F079B" w14:textId="77777777" w:rsidTr="002E32C0">
        <w:tc>
          <w:tcPr>
            <w:tcW w:w="2072" w:type="dxa"/>
            <w:vMerge/>
            <w:vAlign w:val="center"/>
          </w:tcPr>
          <w:p w14:paraId="2D28225D" w14:textId="77777777" w:rsidR="00ED02FF" w:rsidRPr="00DE583F" w:rsidRDefault="00ED02FF" w:rsidP="002833BF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77BB1589" w14:textId="4ED22C03" w:rsidR="00ED02FF" w:rsidRDefault="00ED02FF" w:rsidP="002833BF">
            <w:r>
              <w:t>Death rates in England</w:t>
            </w:r>
          </w:p>
        </w:tc>
        <w:tc>
          <w:tcPr>
            <w:tcW w:w="2550" w:type="dxa"/>
            <w:vAlign w:val="center"/>
          </w:tcPr>
          <w:p w14:paraId="5F361B1C" w14:textId="54DB68BB" w:rsidR="00ED02FF" w:rsidRPr="0016139A" w:rsidRDefault="00ED02FF" w:rsidP="002833BF">
            <w:r>
              <w:t xml:space="preserve">Proportion per population per </w:t>
            </w:r>
            <w:proofErr w:type="gramStart"/>
            <w:r>
              <w:t>5 year</w:t>
            </w:r>
            <w:proofErr w:type="gramEnd"/>
            <w:r>
              <w:t xml:space="preserve"> age band</w:t>
            </w:r>
          </w:p>
        </w:tc>
        <w:tc>
          <w:tcPr>
            <w:tcW w:w="3260" w:type="dxa"/>
            <w:vAlign w:val="center"/>
          </w:tcPr>
          <w:p w14:paraId="39BAE20E" w14:textId="10669059" w:rsidR="00ED02FF" w:rsidRPr="0016139A" w:rsidRDefault="00ED02FF" w:rsidP="002833BF">
            <w:r>
              <w:t xml:space="preserve">ONS </w:t>
            </w:r>
          </w:p>
        </w:tc>
      </w:tr>
      <w:tr w:rsidR="00ED02FF" w14:paraId="4AD2C294" w14:textId="77777777" w:rsidTr="002E32C0">
        <w:tc>
          <w:tcPr>
            <w:tcW w:w="2072" w:type="dxa"/>
            <w:vMerge/>
            <w:vAlign w:val="center"/>
          </w:tcPr>
          <w:p w14:paraId="2A3EA7C1" w14:textId="77777777" w:rsidR="00ED02FF" w:rsidRPr="00DE583F" w:rsidRDefault="00ED02FF" w:rsidP="002833BF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40B66BDC" w14:textId="2D1B1EC8" w:rsidR="00ED02FF" w:rsidRPr="004D24AB" w:rsidRDefault="00ED02FF" w:rsidP="002833BF">
            <w:pPr>
              <w:rPr>
                <w:vertAlign w:val="superscript"/>
              </w:rPr>
            </w:pPr>
            <w:r>
              <w:t>Incidence of Kidney stones (estimated increments)</w:t>
            </w:r>
          </w:p>
        </w:tc>
        <w:tc>
          <w:tcPr>
            <w:tcW w:w="2550" w:type="dxa"/>
            <w:vAlign w:val="center"/>
          </w:tcPr>
          <w:p w14:paraId="518E2942" w14:textId="77777777" w:rsidR="00ED02FF" w:rsidRDefault="00ED02FF" w:rsidP="001F03DC">
            <w:r>
              <w:t xml:space="preserve">1-2% </w:t>
            </w:r>
          </w:p>
          <w:p w14:paraId="31549B1C" w14:textId="084B24A7" w:rsidR="00ED02FF" w:rsidRPr="00D74968" w:rsidRDefault="00ED02FF" w:rsidP="001F03DC">
            <w:pPr>
              <w:rPr>
                <w:b/>
                <w:bCs/>
              </w:rPr>
            </w:pPr>
            <w:r w:rsidRPr="00D74968">
              <w:rPr>
                <w:b/>
                <w:bCs/>
              </w:rPr>
              <w:t>(0.25% increments</w:t>
            </w:r>
            <w:r>
              <w:rPr>
                <w:b/>
                <w:bCs/>
              </w:rPr>
              <w:t xml:space="preserve"> – start at 0.5%*</w:t>
            </w:r>
            <w:r w:rsidRPr="00D74968">
              <w:rPr>
                <w:b/>
                <w:bCs/>
              </w:rPr>
              <w:t>)</w:t>
            </w:r>
          </w:p>
        </w:tc>
        <w:tc>
          <w:tcPr>
            <w:tcW w:w="3260" w:type="dxa"/>
            <w:vAlign w:val="center"/>
          </w:tcPr>
          <w:p w14:paraId="15CF3FE4" w14:textId="7265EFE5" w:rsidR="00ED02FF" w:rsidRDefault="00ED02FF" w:rsidP="002833BF">
            <w:r>
              <w:t>Hill et al. 2022</w:t>
            </w:r>
            <w:sdt>
              <w:sdtPr>
                <w:alias w:val="SmartCite Citation"/>
                <w:tag w:val="2084f2b5-dd8a-4f75-83ab-5399e909db6a:88f8fd6e-4c1d-4c79-977a-3f017fe06feb+"/>
                <w:id w:val="-427893820"/>
                <w:placeholder>
                  <w:docPart w:val="408FAA87DC28F842AA30F63D36C3008A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</w:t>
                </w:r>
              </w:sdtContent>
            </w:sdt>
            <w:r>
              <w:t> </w:t>
            </w:r>
            <w:r w:rsidR="001A5FE9">
              <w:t>(</w:t>
            </w:r>
            <w:r w:rsidR="001A5FE9" w:rsidRPr="001A5FE9">
              <w:t>NHANES</w:t>
            </w:r>
            <w:r w:rsidR="001A5FE9">
              <w:t>)</w:t>
            </w:r>
          </w:p>
        </w:tc>
      </w:tr>
      <w:tr w:rsidR="00ED02FF" w14:paraId="683CA39F" w14:textId="77777777" w:rsidTr="002E32C0">
        <w:tc>
          <w:tcPr>
            <w:tcW w:w="2072" w:type="dxa"/>
            <w:vMerge/>
            <w:vAlign w:val="center"/>
          </w:tcPr>
          <w:p w14:paraId="127F7CD0" w14:textId="77777777" w:rsidR="00ED02FF" w:rsidRPr="00DE583F" w:rsidRDefault="00ED02FF" w:rsidP="002833BF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3FE3F142" w14:textId="6CCC771A" w:rsidR="00ED02FF" w:rsidRDefault="00ED02FF" w:rsidP="002833BF">
            <w:r>
              <w:t>Age distribution of 1</w:t>
            </w:r>
            <w:r w:rsidRPr="00EF6192">
              <w:rPr>
                <w:vertAlign w:val="superscript"/>
              </w:rPr>
              <w:t>st</w:t>
            </w:r>
            <w:r>
              <w:t xml:space="preserve"> stone episode</w:t>
            </w:r>
          </w:p>
        </w:tc>
        <w:tc>
          <w:tcPr>
            <w:tcW w:w="2550" w:type="dxa"/>
            <w:vAlign w:val="center"/>
          </w:tcPr>
          <w:p w14:paraId="26AB4593" w14:textId="6E1BA4AF" w:rsidR="00ED02FF" w:rsidRDefault="00ED02FF" w:rsidP="002833BF">
            <w:r>
              <w:t>Mean: 52.61±13.98</w:t>
            </w:r>
          </w:p>
        </w:tc>
        <w:tc>
          <w:tcPr>
            <w:tcW w:w="3260" w:type="dxa"/>
            <w:vAlign w:val="center"/>
          </w:tcPr>
          <w:p w14:paraId="1398CEA7" w14:textId="6355835A" w:rsidR="00ED02FF" w:rsidRDefault="00ED02FF" w:rsidP="002833BF">
            <w:r>
              <w:t>Meta-analysis result of combined AoU + UKB</w:t>
            </w:r>
          </w:p>
        </w:tc>
      </w:tr>
      <w:tr w:rsidR="00ED02FF" w14:paraId="03DB9148" w14:textId="77777777" w:rsidTr="002E32C0">
        <w:tc>
          <w:tcPr>
            <w:tcW w:w="2072" w:type="dxa"/>
            <w:vMerge/>
            <w:vAlign w:val="center"/>
          </w:tcPr>
          <w:p w14:paraId="52A70879" w14:textId="77777777" w:rsidR="00ED02FF" w:rsidRPr="00DE583F" w:rsidRDefault="00ED02FF" w:rsidP="00FD326B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6CFCDEEC" w14:textId="00A1A602" w:rsidR="00ED02FF" w:rsidRDefault="00ED02FF" w:rsidP="00FD326B">
            <w:r>
              <w:t>Sex distribution of 1</w:t>
            </w:r>
            <w:r w:rsidRPr="00EF6192">
              <w:rPr>
                <w:vertAlign w:val="superscript"/>
              </w:rPr>
              <w:t>st</w:t>
            </w:r>
            <w:r>
              <w:t xml:space="preserve"> stone episode</w:t>
            </w:r>
          </w:p>
        </w:tc>
        <w:tc>
          <w:tcPr>
            <w:tcW w:w="2550" w:type="dxa"/>
            <w:vAlign w:val="center"/>
          </w:tcPr>
          <w:p w14:paraId="3C010330" w14:textId="266E13CA" w:rsidR="00ED02FF" w:rsidRDefault="00ED02FF" w:rsidP="00FD326B">
            <w:r>
              <w:t>Male: 60.9%</w:t>
            </w:r>
          </w:p>
        </w:tc>
        <w:tc>
          <w:tcPr>
            <w:tcW w:w="3260" w:type="dxa"/>
            <w:vAlign w:val="center"/>
          </w:tcPr>
          <w:p w14:paraId="0DE4213B" w14:textId="3294E24D" w:rsidR="00ED02FF" w:rsidRDefault="00ED02FF" w:rsidP="00FD326B">
            <w:r>
              <w:t>Meta-analysis result of combined AoU + UKB</w:t>
            </w:r>
          </w:p>
        </w:tc>
      </w:tr>
      <w:tr w:rsidR="00ED02FF" w14:paraId="7BD504F8" w14:textId="77777777" w:rsidTr="002E32C0">
        <w:tc>
          <w:tcPr>
            <w:tcW w:w="2072" w:type="dxa"/>
            <w:vMerge/>
            <w:vAlign w:val="center"/>
          </w:tcPr>
          <w:p w14:paraId="5B92594C" w14:textId="77777777" w:rsidR="00ED02FF" w:rsidRPr="00DE583F" w:rsidRDefault="00ED02FF" w:rsidP="00FD326B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1878A615" w14:textId="5B587DC1" w:rsidR="00ED02FF" w:rsidRDefault="00ED02FF" w:rsidP="00FD326B">
            <w:r>
              <w:t>Clinically Significant Disease (estimated increments)</w:t>
            </w:r>
          </w:p>
        </w:tc>
        <w:tc>
          <w:tcPr>
            <w:tcW w:w="2550" w:type="dxa"/>
            <w:vAlign w:val="center"/>
          </w:tcPr>
          <w:p w14:paraId="67883590" w14:textId="7CC54423" w:rsidR="00ED02FF" w:rsidRDefault="00F27522" w:rsidP="00FD326B">
            <w:r>
              <w:t>Sum of numbers undergoing intervention / colic per year</w:t>
            </w:r>
            <w:r w:rsidR="00646126">
              <w:t xml:space="preserve"> (2016-2020)</w:t>
            </w:r>
          </w:p>
        </w:tc>
        <w:tc>
          <w:tcPr>
            <w:tcW w:w="3260" w:type="dxa"/>
            <w:vAlign w:val="center"/>
          </w:tcPr>
          <w:p w14:paraId="6F7BCF85" w14:textId="39DA2436" w:rsidR="00ED02FF" w:rsidRDefault="00415283" w:rsidP="00FD326B">
            <w:r>
              <w:t xml:space="preserve">Estimated as percentage of Expected </w:t>
            </w:r>
            <w:proofErr w:type="gramStart"/>
            <w:r>
              <w:t xml:space="preserve">incidence  </w:t>
            </w:r>
            <w:r w:rsidR="00573A0C">
              <w:t>represented</w:t>
            </w:r>
            <w:proofErr w:type="gramEnd"/>
            <w:r w:rsidR="00573A0C">
              <w:t xml:space="preserve"> in HES data (</w:t>
            </w:r>
            <w:r>
              <w:t>intervention or colic</w:t>
            </w:r>
            <w:r w:rsidR="00573A0C">
              <w:t>)</w:t>
            </w:r>
            <w:r>
              <w:t xml:space="preserve"> </w:t>
            </w:r>
          </w:p>
        </w:tc>
      </w:tr>
      <w:tr w:rsidR="00FD326B" w14:paraId="059FEB7A" w14:textId="1EA1EB5C" w:rsidTr="002E32C0">
        <w:tc>
          <w:tcPr>
            <w:tcW w:w="2072" w:type="dxa"/>
            <w:vMerge w:val="restart"/>
            <w:vAlign w:val="center"/>
          </w:tcPr>
          <w:p w14:paraId="63B447B0" w14:textId="7221DBFF" w:rsidR="00FD326B" w:rsidRPr="00DE583F" w:rsidRDefault="00FD326B" w:rsidP="00FD326B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Numbers of Individuals undergoing Intervention</w:t>
            </w:r>
          </w:p>
        </w:tc>
        <w:tc>
          <w:tcPr>
            <w:tcW w:w="2319" w:type="dxa"/>
            <w:vAlign w:val="center"/>
          </w:tcPr>
          <w:p w14:paraId="06CFAAA5" w14:textId="112D3952" w:rsidR="00FD326B" w:rsidRDefault="00FD326B" w:rsidP="00FD326B">
            <w:r>
              <w:t>PCNL</w:t>
            </w:r>
          </w:p>
        </w:tc>
        <w:tc>
          <w:tcPr>
            <w:tcW w:w="2550" w:type="dxa"/>
            <w:vAlign w:val="center"/>
          </w:tcPr>
          <w:p w14:paraId="60ABB06E" w14:textId="7E760B76" w:rsidR="00EE6460" w:rsidRDefault="00EE6460" w:rsidP="00FD326B">
            <w:r>
              <w:t xml:space="preserve">2016: </w:t>
            </w:r>
            <w:r w:rsidRPr="00EE6460">
              <w:t>10</w:t>
            </w:r>
            <w:r w:rsidR="00C8188D">
              <w:t>,</w:t>
            </w:r>
            <w:r w:rsidRPr="00EE6460">
              <w:t>454</w:t>
            </w:r>
          </w:p>
          <w:p w14:paraId="53B849F1" w14:textId="11A2A3CF" w:rsidR="00FD326B" w:rsidRDefault="00FD326B" w:rsidP="00FD326B">
            <w:r>
              <w:t>2017:</w:t>
            </w:r>
            <w:r w:rsidR="00EE6460">
              <w:t xml:space="preserve"> </w:t>
            </w:r>
            <w:r w:rsidR="00EE6460" w:rsidRPr="00EE6460">
              <w:t>10</w:t>
            </w:r>
            <w:r w:rsidR="00C8188D">
              <w:t>,</w:t>
            </w:r>
            <w:r w:rsidR="00EE6460" w:rsidRPr="00EE6460">
              <w:t>953</w:t>
            </w:r>
          </w:p>
          <w:p w14:paraId="2B04382D" w14:textId="2772EBEE" w:rsidR="00FD326B" w:rsidRDefault="00FD326B" w:rsidP="00FD326B">
            <w:r>
              <w:t>2018:</w:t>
            </w:r>
            <w:r w:rsidR="00EE6460">
              <w:t xml:space="preserve"> </w:t>
            </w:r>
            <w:r w:rsidR="00EE6460" w:rsidRPr="00EE6460">
              <w:t>11</w:t>
            </w:r>
            <w:r w:rsidR="00C8188D">
              <w:t>,</w:t>
            </w:r>
            <w:r w:rsidR="00EE6460" w:rsidRPr="00EE6460">
              <w:t>463</w:t>
            </w:r>
          </w:p>
          <w:p w14:paraId="784A6134" w14:textId="7ED1D7FB" w:rsidR="00FD326B" w:rsidRDefault="00FD326B" w:rsidP="00FD326B">
            <w:r>
              <w:t>2019:</w:t>
            </w:r>
            <w:r w:rsidR="00EE6460">
              <w:t xml:space="preserve"> </w:t>
            </w:r>
            <w:r w:rsidR="00EE6460" w:rsidRPr="00EE6460">
              <w:t>11</w:t>
            </w:r>
            <w:r w:rsidR="00C8188D">
              <w:t>,</w:t>
            </w:r>
            <w:r w:rsidR="00EE6460" w:rsidRPr="00EE6460">
              <w:t>164</w:t>
            </w:r>
          </w:p>
          <w:p w14:paraId="67D2309D" w14:textId="31B08E63" w:rsidR="00FD326B" w:rsidRDefault="00FD326B" w:rsidP="00FD326B">
            <w:r>
              <w:t>2020:</w:t>
            </w:r>
            <w:r w:rsidR="00EE6460">
              <w:t xml:space="preserve"> </w:t>
            </w:r>
            <w:r w:rsidR="00EE6460" w:rsidRPr="00EE6460">
              <w:t>4506</w:t>
            </w:r>
            <w:r w:rsidR="00BD327A">
              <w:t>*</w:t>
            </w:r>
          </w:p>
        </w:tc>
        <w:tc>
          <w:tcPr>
            <w:tcW w:w="3260" w:type="dxa"/>
            <w:vAlign w:val="center"/>
          </w:tcPr>
          <w:p w14:paraId="44CEEAE2" w14:textId="36398849" w:rsidR="00FD326B" w:rsidRDefault="00FD326B" w:rsidP="00FD326B">
            <w:r>
              <w:t xml:space="preserve">HES </w:t>
            </w:r>
            <w:r w:rsidR="00B073DC">
              <w:t>(Health Episode Statistics)</w:t>
            </w:r>
          </w:p>
        </w:tc>
      </w:tr>
      <w:tr w:rsidR="00FD326B" w14:paraId="08EE87F6" w14:textId="5115BE5C" w:rsidTr="002E32C0">
        <w:tc>
          <w:tcPr>
            <w:tcW w:w="2072" w:type="dxa"/>
            <w:vMerge/>
            <w:vAlign w:val="center"/>
          </w:tcPr>
          <w:p w14:paraId="292F85EB" w14:textId="77777777" w:rsidR="00FD326B" w:rsidRPr="00DE583F" w:rsidRDefault="00FD326B" w:rsidP="00FD326B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63196522" w14:textId="56F66C99" w:rsidR="00FD326B" w:rsidRDefault="00FD326B" w:rsidP="00FD326B">
            <w:r>
              <w:t>URS</w:t>
            </w:r>
          </w:p>
        </w:tc>
        <w:tc>
          <w:tcPr>
            <w:tcW w:w="2550" w:type="dxa"/>
            <w:vAlign w:val="center"/>
          </w:tcPr>
          <w:p w14:paraId="6B3A88C1" w14:textId="5357C62C" w:rsidR="00FD326B" w:rsidRDefault="00BD327A" w:rsidP="00FD326B">
            <w:r>
              <w:t>2016:</w:t>
            </w:r>
            <w:r w:rsidR="00B21E1C">
              <w:t xml:space="preserve"> </w:t>
            </w:r>
            <w:r w:rsidR="00B21E1C" w:rsidRPr="00B21E1C">
              <w:t>11</w:t>
            </w:r>
            <w:r w:rsidR="00C8188D">
              <w:t>,</w:t>
            </w:r>
            <w:r w:rsidR="00B21E1C" w:rsidRPr="00B21E1C">
              <w:t>441</w:t>
            </w:r>
          </w:p>
          <w:p w14:paraId="6D0E250B" w14:textId="695A67EA" w:rsidR="00BD327A" w:rsidRDefault="00BD327A" w:rsidP="00FD326B">
            <w:r>
              <w:t>2017:</w:t>
            </w:r>
            <w:r w:rsidR="00B21E1C">
              <w:t xml:space="preserve"> </w:t>
            </w:r>
            <w:r w:rsidR="00B21E1C" w:rsidRPr="00B21E1C">
              <w:t>12</w:t>
            </w:r>
            <w:r w:rsidR="00C8188D">
              <w:t>,</w:t>
            </w:r>
            <w:r w:rsidR="00B21E1C" w:rsidRPr="00B21E1C">
              <w:t>016</w:t>
            </w:r>
          </w:p>
          <w:p w14:paraId="419AF365" w14:textId="4C51655B" w:rsidR="00BD327A" w:rsidRDefault="00BD327A" w:rsidP="00FD326B">
            <w:r>
              <w:t>2018:</w:t>
            </w:r>
            <w:r w:rsidR="00B21E1C">
              <w:t xml:space="preserve"> </w:t>
            </w:r>
            <w:r w:rsidR="00B21E1C" w:rsidRPr="00B21E1C">
              <w:t>12</w:t>
            </w:r>
            <w:r w:rsidR="00C8188D">
              <w:t>,</w:t>
            </w:r>
            <w:r w:rsidR="00B21E1C" w:rsidRPr="00B21E1C">
              <w:t>669</w:t>
            </w:r>
          </w:p>
          <w:p w14:paraId="5D809027" w14:textId="69AA3CBB" w:rsidR="00BD327A" w:rsidRDefault="00BD327A" w:rsidP="00FD326B">
            <w:r>
              <w:t>2019:</w:t>
            </w:r>
            <w:r w:rsidR="00B21E1C">
              <w:t xml:space="preserve"> </w:t>
            </w:r>
            <w:r w:rsidR="00B21E1C" w:rsidRPr="00B21E1C">
              <w:t>12</w:t>
            </w:r>
            <w:r w:rsidR="00C8188D">
              <w:t>,</w:t>
            </w:r>
            <w:r w:rsidR="00B21E1C" w:rsidRPr="00B21E1C">
              <w:t>444</w:t>
            </w:r>
          </w:p>
          <w:p w14:paraId="6049C3EF" w14:textId="42E8C89F" w:rsidR="00BD327A" w:rsidRDefault="00BD327A" w:rsidP="00FD326B">
            <w:r>
              <w:t>2020:</w:t>
            </w:r>
            <w:r w:rsidR="00B21E1C">
              <w:t xml:space="preserve"> </w:t>
            </w:r>
            <w:r w:rsidR="00B21E1C" w:rsidRPr="00B21E1C">
              <w:t>12</w:t>
            </w:r>
            <w:r w:rsidR="00C8188D">
              <w:t>,</w:t>
            </w:r>
            <w:r w:rsidR="00B21E1C" w:rsidRPr="00B21E1C">
              <w:t>840</w:t>
            </w:r>
          </w:p>
        </w:tc>
        <w:tc>
          <w:tcPr>
            <w:tcW w:w="3260" w:type="dxa"/>
            <w:vAlign w:val="center"/>
          </w:tcPr>
          <w:p w14:paraId="4A34BC98" w14:textId="0011EE62" w:rsidR="00FD326B" w:rsidRDefault="00FD326B" w:rsidP="00FD326B">
            <w:r>
              <w:t xml:space="preserve">HES </w:t>
            </w:r>
          </w:p>
        </w:tc>
      </w:tr>
      <w:tr w:rsidR="00FD326B" w14:paraId="444AE4F4" w14:textId="6433DFA5" w:rsidTr="002E32C0">
        <w:tc>
          <w:tcPr>
            <w:tcW w:w="2072" w:type="dxa"/>
            <w:vMerge/>
            <w:vAlign w:val="center"/>
          </w:tcPr>
          <w:p w14:paraId="413609F5" w14:textId="77777777" w:rsidR="00FD326B" w:rsidRPr="00DE583F" w:rsidRDefault="00FD326B" w:rsidP="00FD326B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41E29D91" w14:textId="59CD8431" w:rsidR="00FD326B" w:rsidRDefault="00FD326B" w:rsidP="00FD326B">
            <w:r>
              <w:t>ESWL</w:t>
            </w:r>
          </w:p>
        </w:tc>
        <w:tc>
          <w:tcPr>
            <w:tcW w:w="2550" w:type="dxa"/>
            <w:vAlign w:val="center"/>
          </w:tcPr>
          <w:p w14:paraId="6C962024" w14:textId="77654ACF" w:rsidR="00BD327A" w:rsidRDefault="00BD327A" w:rsidP="00BD327A">
            <w:r>
              <w:t>2016:</w:t>
            </w:r>
            <w:r w:rsidR="00106A55">
              <w:t xml:space="preserve"> </w:t>
            </w:r>
            <w:r w:rsidR="00106A55" w:rsidRPr="00106A55">
              <w:t>20</w:t>
            </w:r>
            <w:r w:rsidR="00C8188D">
              <w:t>,</w:t>
            </w:r>
            <w:r w:rsidR="00106A55" w:rsidRPr="00106A55">
              <w:t>745</w:t>
            </w:r>
          </w:p>
          <w:p w14:paraId="565C0056" w14:textId="03F3D93E" w:rsidR="00BD327A" w:rsidRDefault="00BD327A" w:rsidP="00BD327A">
            <w:r>
              <w:t>2017:</w:t>
            </w:r>
            <w:r w:rsidR="00106A55">
              <w:t xml:space="preserve"> </w:t>
            </w:r>
            <w:r w:rsidR="00106A55" w:rsidRPr="00106A55">
              <w:t>20</w:t>
            </w:r>
            <w:r w:rsidR="00C8188D">
              <w:t>,</w:t>
            </w:r>
            <w:r w:rsidR="00106A55" w:rsidRPr="00106A55">
              <w:t>030</w:t>
            </w:r>
          </w:p>
          <w:p w14:paraId="2285B571" w14:textId="3CE1E488" w:rsidR="00BD327A" w:rsidRDefault="00BD327A" w:rsidP="00BD327A">
            <w:r>
              <w:t>2018:</w:t>
            </w:r>
            <w:r w:rsidR="00106A55">
              <w:t xml:space="preserve"> </w:t>
            </w:r>
            <w:r w:rsidR="00106A55" w:rsidRPr="00106A55">
              <w:t>18</w:t>
            </w:r>
            <w:r w:rsidR="00C8188D">
              <w:t>,</w:t>
            </w:r>
            <w:r w:rsidR="00106A55" w:rsidRPr="00106A55">
              <w:t>964</w:t>
            </w:r>
          </w:p>
          <w:p w14:paraId="7E8E6D7D" w14:textId="41091A69" w:rsidR="00BD327A" w:rsidRDefault="00BD327A" w:rsidP="00BD327A">
            <w:r>
              <w:t>2019:</w:t>
            </w:r>
            <w:r w:rsidR="00106A55">
              <w:t xml:space="preserve"> </w:t>
            </w:r>
            <w:r w:rsidR="00106A55" w:rsidRPr="00106A55">
              <w:t>19</w:t>
            </w:r>
            <w:r w:rsidR="00C8188D">
              <w:t>,</w:t>
            </w:r>
            <w:r w:rsidR="00106A55" w:rsidRPr="00106A55">
              <w:t>957</w:t>
            </w:r>
          </w:p>
          <w:p w14:paraId="2DC39C2B" w14:textId="1547024B" w:rsidR="00FD326B" w:rsidRDefault="00BD327A" w:rsidP="00BD327A">
            <w:r>
              <w:t>2020:</w:t>
            </w:r>
            <w:r w:rsidR="00106A55">
              <w:t xml:space="preserve"> </w:t>
            </w:r>
            <w:r w:rsidR="00106A55" w:rsidRPr="00106A55">
              <w:t>13</w:t>
            </w:r>
            <w:r w:rsidR="00C8188D">
              <w:t>,</w:t>
            </w:r>
            <w:r w:rsidR="00106A55" w:rsidRPr="00106A55">
              <w:t>000</w:t>
            </w:r>
          </w:p>
        </w:tc>
        <w:tc>
          <w:tcPr>
            <w:tcW w:w="3260" w:type="dxa"/>
            <w:vAlign w:val="center"/>
          </w:tcPr>
          <w:p w14:paraId="3517A145" w14:textId="6745E93E" w:rsidR="00FD326B" w:rsidRDefault="00FD326B" w:rsidP="00FD326B">
            <w:r>
              <w:t xml:space="preserve">HES </w:t>
            </w:r>
          </w:p>
        </w:tc>
      </w:tr>
      <w:tr w:rsidR="00FD326B" w14:paraId="4B540C14" w14:textId="6692B638" w:rsidTr="002E32C0">
        <w:tc>
          <w:tcPr>
            <w:tcW w:w="2072" w:type="dxa"/>
            <w:vMerge w:val="restart"/>
            <w:vAlign w:val="center"/>
          </w:tcPr>
          <w:p w14:paraId="273EAA08" w14:textId="246BE214" w:rsidR="00FD326B" w:rsidRPr="00DE583F" w:rsidRDefault="00CE0477" w:rsidP="00FD326B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Estimated Global </w:t>
            </w:r>
            <w:r w:rsidR="00FD326B" w:rsidRPr="00DE583F">
              <w:rPr>
                <w:b/>
                <w:bCs/>
                <w:i/>
                <w:iCs/>
              </w:rPr>
              <w:t>Stone Free Rates (For Renal Stones)</w:t>
            </w:r>
          </w:p>
        </w:tc>
        <w:tc>
          <w:tcPr>
            <w:tcW w:w="2319" w:type="dxa"/>
            <w:vAlign w:val="center"/>
          </w:tcPr>
          <w:p w14:paraId="7207275A" w14:textId="527BF46F" w:rsidR="00FD326B" w:rsidRDefault="00FD326B" w:rsidP="00FD326B">
            <w:r>
              <w:t>PCNL</w:t>
            </w:r>
          </w:p>
        </w:tc>
        <w:tc>
          <w:tcPr>
            <w:tcW w:w="2550" w:type="dxa"/>
            <w:vAlign w:val="center"/>
          </w:tcPr>
          <w:p w14:paraId="177DAC9F" w14:textId="37F03B10" w:rsidR="00FD326B" w:rsidRDefault="0053783C" w:rsidP="00FD326B">
            <w:r>
              <w:t>74</w:t>
            </w:r>
            <w:r w:rsidR="00FD326B">
              <w:t>%</w:t>
            </w:r>
            <w:r w:rsidR="00F8132A">
              <w:t xml:space="preserve"> </w:t>
            </w:r>
          </w:p>
        </w:tc>
        <w:tc>
          <w:tcPr>
            <w:tcW w:w="3260" w:type="dxa"/>
            <w:vAlign w:val="center"/>
          </w:tcPr>
          <w:p w14:paraId="2565809A" w14:textId="1E77223C" w:rsidR="00FD326B" w:rsidRDefault="00757074" w:rsidP="00FD326B">
            <w:r>
              <w:t>Geraghty et al. 2024</w:t>
            </w:r>
            <w:sdt>
              <w:sdtPr>
                <w:alias w:val="SmartCite Citation"/>
                <w:tag w:val="2084f2b5-dd8a-4f75-83ab-5399e909db6a:c5ac4c6f-855e-49a7-8c24-7b0434e23a5b+"/>
                <w:id w:val="-987401907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</w:t>
                </w:r>
              </w:sdtContent>
            </w:sdt>
            <w:r w:rsidR="0053783C">
              <w:t> </w:t>
            </w:r>
          </w:p>
        </w:tc>
      </w:tr>
      <w:tr w:rsidR="00FD326B" w14:paraId="7DCCEBCA" w14:textId="420349E5" w:rsidTr="002E32C0">
        <w:tc>
          <w:tcPr>
            <w:tcW w:w="2072" w:type="dxa"/>
            <w:vMerge/>
            <w:vAlign w:val="center"/>
          </w:tcPr>
          <w:p w14:paraId="697763F8" w14:textId="77777777" w:rsidR="00FD326B" w:rsidRDefault="00FD326B" w:rsidP="00FD326B"/>
        </w:tc>
        <w:tc>
          <w:tcPr>
            <w:tcW w:w="2319" w:type="dxa"/>
            <w:vAlign w:val="center"/>
          </w:tcPr>
          <w:p w14:paraId="72603D92" w14:textId="785D239B" w:rsidR="00FD326B" w:rsidRDefault="00FD326B" w:rsidP="00FD326B">
            <w:r>
              <w:t>URS</w:t>
            </w:r>
          </w:p>
        </w:tc>
        <w:tc>
          <w:tcPr>
            <w:tcW w:w="2550" w:type="dxa"/>
            <w:vAlign w:val="center"/>
          </w:tcPr>
          <w:p w14:paraId="7126EFDD" w14:textId="3027DE6E" w:rsidR="00FD326B" w:rsidRDefault="00FD326B" w:rsidP="00FD326B">
            <w:r>
              <w:t>60%</w:t>
            </w:r>
          </w:p>
        </w:tc>
        <w:tc>
          <w:tcPr>
            <w:tcW w:w="3260" w:type="dxa"/>
            <w:vAlign w:val="center"/>
          </w:tcPr>
          <w:p w14:paraId="1336A7A4" w14:textId="7DC6B39A" w:rsidR="00FD326B" w:rsidRDefault="00FD326B" w:rsidP="00FD326B">
            <w:r>
              <w:t>Ghani and Wolf 2015</w:t>
            </w:r>
            <w:sdt>
              <w:sdtPr>
                <w:alias w:val="SmartCite Citation"/>
                <w:tag w:val="2084f2b5-dd8a-4f75-83ab-5399e909db6a:d3cd7e33-1d1d-4854-83cb-5abe516dc19a+"/>
                <w:id w:val="-494648373"/>
                <w:placeholder>
                  <w:docPart w:val="20E6A34FAEBD764ABEBB310ECF7545E9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3</w:t>
                </w:r>
              </w:sdtContent>
            </w:sdt>
            <w:r>
              <w:t> </w:t>
            </w:r>
          </w:p>
        </w:tc>
      </w:tr>
      <w:tr w:rsidR="00FD326B" w14:paraId="41801565" w14:textId="32CA0310" w:rsidTr="002E32C0">
        <w:tc>
          <w:tcPr>
            <w:tcW w:w="2072" w:type="dxa"/>
            <w:vMerge/>
            <w:vAlign w:val="center"/>
          </w:tcPr>
          <w:p w14:paraId="3BFCEDD4" w14:textId="77777777" w:rsidR="00FD326B" w:rsidRDefault="00FD326B" w:rsidP="00FD326B"/>
        </w:tc>
        <w:tc>
          <w:tcPr>
            <w:tcW w:w="2319" w:type="dxa"/>
            <w:vAlign w:val="center"/>
          </w:tcPr>
          <w:p w14:paraId="397EA3FD" w14:textId="282BF6FC" w:rsidR="00FD326B" w:rsidRDefault="00FD326B" w:rsidP="00FD326B">
            <w:r>
              <w:t>ESWL</w:t>
            </w:r>
          </w:p>
        </w:tc>
        <w:tc>
          <w:tcPr>
            <w:tcW w:w="2550" w:type="dxa"/>
            <w:vAlign w:val="center"/>
          </w:tcPr>
          <w:p w14:paraId="4A65E146" w14:textId="7316FCA8" w:rsidR="00FD326B" w:rsidRDefault="00FD326B" w:rsidP="00FD326B">
            <w:r>
              <w:t>50%</w:t>
            </w:r>
          </w:p>
        </w:tc>
        <w:tc>
          <w:tcPr>
            <w:tcW w:w="3260" w:type="dxa"/>
            <w:vAlign w:val="center"/>
          </w:tcPr>
          <w:p w14:paraId="0AE45768" w14:textId="03E45CC5" w:rsidR="00FD326B" w:rsidRDefault="00FD326B" w:rsidP="00FD326B">
            <w:r>
              <w:t>Brain et al. 2023</w:t>
            </w:r>
            <w:sdt>
              <w:sdtPr>
                <w:alias w:val="SmartCite Citation"/>
                <w:tag w:val="2084f2b5-dd8a-4f75-83ab-5399e909db6a:450d383c-d9fd-457a-b1e5-472756da4a9c+"/>
                <w:id w:val="1699805887"/>
                <w:placeholder>
                  <w:docPart w:val="20E6A34FAEBD764ABEBB310ECF7545E9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4</w:t>
                </w:r>
              </w:sdtContent>
            </w:sdt>
          </w:p>
        </w:tc>
      </w:tr>
      <w:tr w:rsidR="004D24AB" w14:paraId="4FDB3BFD" w14:textId="74F9D50B" w:rsidTr="002E32C0">
        <w:tc>
          <w:tcPr>
            <w:tcW w:w="2072" w:type="dxa"/>
            <w:vMerge w:val="restart"/>
            <w:vAlign w:val="center"/>
          </w:tcPr>
          <w:p w14:paraId="40A586E5" w14:textId="393FF663" w:rsidR="004D24AB" w:rsidRPr="002531D3" w:rsidRDefault="004D24AB" w:rsidP="00FE5F15">
            <w:pPr>
              <w:rPr>
                <w:b/>
                <w:bCs/>
                <w:i/>
                <w:iCs/>
              </w:rPr>
            </w:pPr>
            <w:r w:rsidRPr="002531D3">
              <w:rPr>
                <w:b/>
                <w:bCs/>
                <w:i/>
                <w:iCs/>
              </w:rPr>
              <w:t>Estimated Global Stone free Rates (for Ureteric stones)</w:t>
            </w:r>
          </w:p>
        </w:tc>
        <w:tc>
          <w:tcPr>
            <w:tcW w:w="2319" w:type="dxa"/>
            <w:vAlign w:val="center"/>
          </w:tcPr>
          <w:p w14:paraId="69C18ACC" w14:textId="33730801" w:rsidR="004D24AB" w:rsidRDefault="004D24AB" w:rsidP="00FE5F15">
            <w:r>
              <w:t>URS</w:t>
            </w:r>
          </w:p>
        </w:tc>
        <w:tc>
          <w:tcPr>
            <w:tcW w:w="2550" w:type="dxa"/>
            <w:vAlign w:val="center"/>
          </w:tcPr>
          <w:p w14:paraId="40F69C69" w14:textId="342C4846" w:rsidR="004D24AB" w:rsidRDefault="004E105F" w:rsidP="00FE5F15">
            <w:r>
              <w:t>89%</w:t>
            </w:r>
            <w:r w:rsidR="00A84C58">
              <w:t xml:space="preserve"> (PP2)</w:t>
            </w:r>
          </w:p>
        </w:tc>
        <w:tc>
          <w:tcPr>
            <w:tcW w:w="3260" w:type="dxa"/>
            <w:vAlign w:val="center"/>
          </w:tcPr>
          <w:p w14:paraId="2F6F03E7" w14:textId="3BCE60CE" w:rsidR="004D24AB" w:rsidRDefault="004E105F" w:rsidP="00FE5F15">
            <w:r>
              <w:t>Dasgupta et al. 2021</w:t>
            </w:r>
            <w:sdt>
              <w:sdtPr>
                <w:alias w:val="SmartCite Citation"/>
                <w:tag w:val="2084f2b5-dd8a-4f75-83ab-5399e909db6a:60743723-39b8-446e-bc10-392fd9657504+"/>
                <w:id w:val="1098372644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5</w:t>
                </w:r>
              </w:sdtContent>
            </w:sdt>
            <w:r>
              <w:t> </w:t>
            </w:r>
          </w:p>
        </w:tc>
      </w:tr>
      <w:tr w:rsidR="004D24AB" w14:paraId="5BDD554D" w14:textId="50F586F7" w:rsidTr="002E32C0">
        <w:tc>
          <w:tcPr>
            <w:tcW w:w="2072" w:type="dxa"/>
            <w:vMerge/>
            <w:vAlign w:val="center"/>
          </w:tcPr>
          <w:p w14:paraId="6C8ACD29" w14:textId="77777777" w:rsidR="004D24AB" w:rsidRDefault="004D24AB" w:rsidP="00FE5F15"/>
        </w:tc>
        <w:tc>
          <w:tcPr>
            <w:tcW w:w="2319" w:type="dxa"/>
            <w:vAlign w:val="center"/>
          </w:tcPr>
          <w:p w14:paraId="28993C91" w14:textId="5F06E9C6" w:rsidR="004D24AB" w:rsidRDefault="004D24AB" w:rsidP="00FE5F15">
            <w:r>
              <w:t>ESWL</w:t>
            </w:r>
          </w:p>
        </w:tc>
        <w:tc>
          <w:tcPr>
            <w:tcW w:w="2550" w:type="dxa"/>
            <w:vAlign w:val="center"/>
          </w:tcPr>
          <w:p w14:paraId="19B5507C" w14:textId="50E46557" w:rsidR="004D24AB" w:rsidRDefault="004E2693" w:rsidP="00FE5F15">
            <w:r>
              <w:t>70% (PP2)</w:t>
            </w:r>
          </w:p>
        </w:tc>
        <w:tc>
          <w:tcPr>
            <w:tcW w:w="3260" w:type="dxa"/>
            <w:vAlign w:val="center"/>
          </w:tcPr>
          <w:p w14:paraId="76478798" w14:textId="413E8696" w:rsidR="004D24AB" w:rsidRDefault="004E105F" w:rsidP="00FE5F15">
            <w:r>
              <w:t>Dasgupta et al. 2021</w:t>
            </w:r>
            <w:sdt>
              <w:sdtPr>
                <w:alias w:val="SmartCite Citation"/>
                <w:tag w:val="2084f2b5-dd8a-4f75-83ab-5399e909db6a:60743723-39b8-446e-bc10-392fd9657504+"/>
                <w:id w:val="910122525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5</w:t>
                </w:r>
              </w:sdtContent>
            </w:sdt>
            <w:r>
              <w:t> </w:t>
            </w:r>
          </w:p>
        </w:tc>
      </w:tr>
      <w:tr w:rsidR="004D24AB" w14:paraId="575E809B" w14:textId="77777777" w:rsidTr="002E32C0">
        <w:tc>
          <w:tcPr>
            <w:tcW w:w="2072" w:type="dxa"/>
            <w:vMerge/>
            <w:vAlign w:val="center"/>
          </w:tcPr>
          <w:p w14:paraId="70D8D18E" w14:textId="77777777" w:rsidR="004D24AB" w:rsidRDefault="004D24AB" w:rsidP="00FD326B"/>
        </w:tc>
        <w:tc>
          <w:tcPr>
            <w:tcW w:w="2319" w:type="dxa"/>
            <w:vAlign w:val="center"/>
          </w:tcPr>
          <w:p w14:paraId="48EC1E4F" w14:textId="59404D4F" w:rsidR="004D24AB" w:rsidRDefault="004D24AB" w:rsidP="00FD326B">
            <w:r>
              <w:t>Spontaneous passage</w:t>
            </w:r>
          </w:p>
        </w:tc>
        <w:tc>
          <w:tcPr>
            <w:tcW w:w="2550" w:type="dxa"/>
            <w:vAlign w:val="center"/>
          </w:tcPr>
          <w:p w14:paraId="2553A1EE" w14:textId="1CC2ACF7" w:rsidR="004D24AB" w:rsidRDefault="00744589" w:rsidP="00FD326B">
            <w:r>
              <w:t>74%</w:t>
            </w:r>
          </w:p>
        </w:tc>
        <w:tc>
          <w:tcPr>
            <w:tcW w:w="3260" w:type="dxa"/>
            <w:vAlign w:val="center"/>
          </w:tcPr>
          <w:p w14:paraId="1477EA26" w14:textId="64CF5424" w:rsidR="004D24AB" w:rsidRDefault="00744589" w:rsidP="00FD326B">
            <w:r>
              <w:t>Shah et al. 2019</w:t>
            </w:r>
            <w:sdt>
              <w:sdtPr>
                <w:alias w:val="SmartCite Citation"/>
                <w:tag w:val="2084f2b5-dd8a-4f75-83ab-5399e909db6a:e1b31a5b-24a3-43c6-9ed2-e1135c2922be+"/>
                <w:id w:val="-1974894848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6</w:t>
                </w:r>
              </w:sdtContent>
            </w:sdt>
            <w:r w:rsidR="00075E71">
              <w:t> </w:t>
            </w:r>
          </w:p>
        </w:tc>
      </w:tr>
      <w:tr w:rsidR="00526325" w14:paraId="2B74A507" w14:textId="77777777" w:rsidTr="002E32C0">
        <w:tc>
          <w:tcPr>
            <w:tcW w:w="2072" w:type="dxa"/>
            <w:vMerge w:val="restart"/>
            <w:vAlign w:val="center"/>
          </w:tcPr>
          <w:p w14:paraId="44427D4D" w14:textId="04260DE7" w:rsidR="00526325" w:rsidRPr="00D148D1" w:rsidRDefault="00526325" w:rsidP="00D148D1">
            <w:pPr>
              <w:rPr>
                <w:b/>
                <w:bCs/>
                <w:i/>
                <w:iCs/>
              </w:rPr>
            </w:pPr>
            <w:r w:rsidRPr="00D148D1">
              <w:rPr>
                <w:b/>
                <w:bCs/>
                <w:i/>
                <w:iCs/>
              </w:rPr>
              <w:t>Mortality Rates (30-day)</w:t>
            </w:r>
          </w:p>
        </w:tc>
        <w:tc>
          <w:tcPr>
            <w:tcW w:w="2319" w:type="dxa"/>
            <w:vAlign w:val="center"/>
          </w:tcPr>
          <w:p w14:paraId="45CDDC19" w14:textId="3A4D3138" w:rsidR="00526325" w:rsidRDefault="00526325" w:rsidP="00D148D1">
            <w:r>
              <w:t>PCNL</w:t>
            </w:r>
          </w:p>
        </w:tc>
        <w:tc>
          <w:tcPr>
            <w:tcW w:w="2550" w:type="dxa"/>
            <w:vAlign w:val="center"/>
          </w:tcPr>
          <w:p w14:paraId="05817EDB" w14:textId="1C4272BB" w:rsidR="00526325" w:rsidRDefault="005C2FF5" w:rsidP="00D148D1">
            <w:r w:rsidRPr="005C2FF5">
              <w:t>0.03</w:t>
            </w:r>
            <w:r>
              <w:t>%</w:t>
            </w:r>
          </w:p>
        </w:tc>
        <w:tc>
          <w:tcPr>
            <w:tcW w:w="3260" w:type="dxa"/>
            <w:vAlign w:val="center"/>
          </w:tcPr>
          <w:p w14:paraId="53EC4DE1" w14:textId="0A5C91A8" w:rsidR="00526325" w:rsidRDefault="005C2FF5" w:rsidP="00D148D1">
            <w:r>
              <w:t>Kamphuis et al. 2015</w:t>
            </w:r>
            <w:sdt>
              <w:sdtPr>
                <w:alias w:val="SmartCite Citation"/>
                <w:tag w:val="2084f2b5-dd8a-4f75-83ab-5399e909db6a:6588507c-d674-4df1-9a86-a7d635133281+"/>
                <w:id w:val="141551170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7</w:t>
                </w:r>
              </w:sdtContent>
            </w:sdt>
            <w:r>
              <w:t> </w:t>
            </w:r>
          </w:p>
        </w:tc>
      </w:tr>
      <w:tr w:rsidR="00526325" w14:paraId="479F31FE" w14:textId="77777777" w:rsidTr="002E32C0">
        <w:tc>
          <w:tcPr>
            <w:tcW w:w="2072" w:type="dxa"/>
            <w:vMerge/>
            <w:vAlign w:val="center"/>
          </w:tcPr>
          <w:p w14:paraId="34EBD3C9" w14:textId="77777777" w:rsidR="00526325" w:rsidRDefault="00526325" w:rsidP="00D148D1"/>
        </w:tc>
        <w:tc>
          <w:tcPr>
            <w:tcW w:w="2319" w:type="dxa"/>
            <w:vAlign w:val="center"/>
          </w:tcPr>
          <w:p w14:paraId="5628A27B" w14:textId="3E65FC59" w:rsidR="00526325" w:rsidRDefault="00526325" w:rsidP="00D148D1">
            <w:r>
              <w:t>URS</w:t>
            </w:r>
          </w:p>
        </w:tc>
        <w:tc>
          <w:tcPr>
            <w:tcW w:w="2550" w:type="dxa"/>
            <w:vAlign w:val="center"/>
          </w:tcPr>
          <w:p w14:paraId="6FEE2811" w14:textId="2E27FC6C" w:rsidR="00526325" w:rsidRDefault="00E85563" w:rsidP="00D148D1">
            <w:r w:rsidRPr="00E85563">
              <w:t>0.0</w:t>
            </w:r>
            <w:r w:rsidR="005C2FF5">
              <w:t>4</w:t>
            </w:r>
            <w:r>
              <w:t>%</w:t>
            </w:r>
          </w:p>
        </w:tc>
        <w:tc>
          <w:tcPr>
            <w:tcW w:w="3260" w:type="dxa"/>
            <w:vAlign w:val="center"/>
          </w:tcPr>
          <w:p w14:paraId="1E83F6C9" w14:textId="74614B15" w:rsidR="00526325" w:rsidRDefault="005C2FF5" w:rsidP="00D148D1">
            <w:r>
              <w:t>Somani et al. 2015</w:t>
            </w:r>
            <w:sdt>
              <w:sdtPr>
                <w:alias w:val="SmartCite Citation"/>
                <w:tag w:val="2084f2b5-dd8a-4f75-83ab-5399e909db6a:0e4448c1-d4e8-414c-903d-9fd030cc7372+"/>
                <w:id w:val="1659497014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8</w:t>
                </w:r>
              </w:sdtContent>
            </w:sdt>
            <w:r>
              <w:t> </w:t>
            </w:r>
          </w:p>
        </w:tc>
      </w:tr>
      <w:tr w:rsidR="00526325" w14:paraId="70A858B4" w14:textId="77777777" w:rsidTr="002E32C0">
        <w:tc>
          <w:tcPr>
            <w:tcW w:w="2072" w:type="dxa"/>
            <w:vMerge/>
            <w:vAlign w:val="center"/>
          </w:tcPr>
          <w:p w14:paraId="414DC739" w14:textId="77777777" w:rsidR="00526325" w:rsidRDefault="00526325" w:rsidP="00D148D1"/>
        </w:tc>
        <w:tc>
          <w:tcPr>
            <w:tcW w:w="2319" w:type="dxa"/>
            <w:vAlign w:val="center"/>
          </w:tcPr>
          <w:p w14:paraId="5FE0A966" w14:textId="698EB55A" w:rsidR="00526325" w:rsidRDefault="00526325" w:rsidP="00D148D1">
            <w:r>
              <w:t>ESWL</w:t>
            </w:r>
          </w:p>
        </w:tc>
        <w:tc>
          <w:tcPr>
            <w:tcW w:w="2550" w:type="dxa"/>
            <w:vAlign w:val="center"/>
          </w:tcPr>
          <w:p w14:paraId="48CFAA23" w14:textId="0C2E29CE" w:rsidR="00526325" w:rsidRDefault="005C2FF5" w:rsidP="00D148D1">
            <w:r>
              <w:t>0%</w:t>
            </w:r>
          </w:p>
        </w:tc>
        <w:tc>
          <w:tcPr>
            <w:tcW w:w="3260" w:type="dxa"/>
            <w:vAlign w:val="center"/>
          </w:tcPr>
          <w:p w14:paraId="61BED2C2" w14:textId="12AD68C7" w:rsidR="00526325" w:rsidRDefault="005C2FF5" w:rsidP="00D148D1">
            <w:proofErr w:type="spellStart"/>
            <w:r>
              <w:t>Tzelves</w:t>
            </w:r>
            <w:proofErr w:type="spellEnd"/>
            <w:r>
              <w:t xml:space="preserve"> et al. 2022</w:t>
            </w:r>
            <w:sdt>
              <w:sdtPr>
                <w:alias w:val="SmartCite Citation"/>
                <w:tag w:val="2084f2b5-dd8a-4f75-83ab-5399e909db6a:f40bfb4e-f94c-4930-84ea-288dfb27983b+"/>
                <w:id w:val="557209695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9</w:t>
                </w:r>
              </w:sdtContent>
            </w:sdt>
            <w:r>
              <w:t> </w:t>
            </w:r>
          </w:p>
        </w:tc>
      </w:tr>
      <w:tr w:rsidR="00526325" w14:paraId="488414BB" w14:textId="77777777" w:rsidTr="002E32C0">
        <w:tc>
          <w:tcPr>
            <w:tcW w:w="2072" w:type="dxa"/>
            <w:vMerge/>
            <w:vAlign w:val="center"/>
          </w:tcPr>
          <w:p w14:paraId="7FAE0053" w14:textId="77777777" w:rsidR="00526325" w:rsidRDefault="00526325" w:rsidP="00D148D1"/>
        </w:tc>
        <w:tc>
          <w:tcPr>
            <w:tcW w:w="2319" w:type="dxa"/>
            <w:vAlign w:val="center"/>
          </w:tcPr>
          <w:p w14:paraId="514F644A" w14:textId="6F104692" w:rsidR="00526325" w:rsidRDefault="00526325" w:rsidP="00D148D1">
            <w:r>
              <w:t>Observation</w:t>
            </w:r>
          </w:p>
        </w:tc>
        <w:tc>
          <w:tcPr>
            <w:tcW w:w="2550" w:type="dxa"/>
            <w:vAlign w:val="center"/>
          </w:tcPr>
          <w:p w14:paraId="6DC7598D" w14:textId="676014CF" w:rsidR="00526325" w:rsidRDefault="006D1B8C" w:rsidP="00D148D1">
            <w:r>
              <w:t>0%</w:t>
            </w:r>
          </w:p>
        </w:tc>
        <w:tc>
          <w:tcPr>
            <w:tcW w:w="3260" w:type="dxa"/>
            <w:vAlign w:val="center"/>
          </w:tcPr>
          <w:p w14:paraId="13C35AEE" w14:textId="7206DA0F" w:rsidR="00526325" w:rsidRDefault="006D1B8C" w:rsidP="00D148D1">
            <w:r>
              <w:t>Estimated</w:t>
            </w:r>
          </w:p>
        </w:tc>
      </w:tr>
      <w:tr w:rsidR="00526325" w14:paraId="3EBDC473" w14:textId="77777777" w:rsidTr="002E32C0">
        <w:tc>
          <w:tcPr>
            <w:tcW w:w="2072" w:type="dxa"/>
            <w:vMerge/>
            <w:vAlign w:val="center"/>
          </w:tcPr>
          <w:p w14:paraId="18D0B095" w14:textId="77777777" w:rsidR="00526325" w:rsidRDefault="00526325" w:rsidP="00D148D1"/>
        </w:tc>
        <w:tc>
          <w:tcPr>
            <w:tcW w:w="2319" w:type="dxa"/>
            <w:vAlign w:val="center"/>
          </w:tcPr>
          <w:p w14:paraId="19131342" w14:textId="1D37B839" w:rsidR="00526325" w:rsidRDefault="00526325" w:rsidP="00D148D1">
            <w:r>
              <w:t>Colic</w:t>
            </w:r>
          </w:p>
        </w:tc>
        <w:tc>
          <w:tcPr>
            <w:tcW w:w="2550" w:type="dxa"/>
            <w:vAlign w:val="center"/>
          </w:tcPr>
          <w:p w14:paraId="0BD67743" w14:textId="77B531A7" w:rsidR="00526325" w:rsidRDefault="005C2FF5" w:rsidP="00D148D1">
            <w:r>
              <w:t>0%</w:t>
            </w:r>
          </w:p>
        </w:tc>
        <w:tc>
          <w:tcPr>
            <w:tcW w:w="3260" w:type="dxa"/>
            <w:vAlign w:val="center"/>
          </w:tcPr>
          <w:p w14:paraId="3DAA063A" w14:textId="305669AF" w:rsidR="00526325" w:rsidRDefault="005C2FF5" w:rsidP="00D148D1">
            <w:r>
              <w:t>Pickard et al. 2015</w:t>
            </w:r>
            <w:sdt>
              <w:sdtPr>
                <w:alias w:val="SmartCite Citation"/>
                <w:tag w:val="2084f2b5-dd8a-4f75-83ab-5399e909db6a:402c4fdf-b47f-49b3-87ec-78b88fa3d577+"/>
                <w:id w:val="-961036986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10</w:t>
                </w:r>
              </w:sdtContent>
            </w:sdt>
            <w:r w:rsidR="006D1B8C">
              <w:t> </w:t>
            </w:r>
          </w:p>
        </w:tc>
      </w:tr>
      <w:tr w:rsidR="00D148D1" w14:paraId="3F492D80" w14:textId="3129D891" w:rsidTr="002E32C0">
        <w:tc>
          <w:tcPr>
            <w:tcW w:w="2072" w:type="dxa"/>
            <w:vMerge w:val="restart"/>
            <w:vAlign w:val="center"/>
          </w:tcPr>
          <w:p w14:paraId="6BF9CC4B" w14:textId="30A6BA3E" w:rsidR="00D148D1" w:rsidRPr="00F3352D" w:rsidRDefault="00D148D1" w:rsidP="00D148D1">
            <w:pPr>
              <w:rPr>
                <w:b/>
                <w:bCs/>
                <w:i/>
                <w:iCs/>
              </w:rPr>
            </w:pPr>
            <w:r w:rsidRPr="00F3352D">
              <w:rPr>
                <w:b/>
                <w:bCs/>
                <w:i/>
                <w:iCs/>
              </w:rPr>
              <w:t>Sensitivity / Specificity for Detection of de novo stones</w:t>
            </w:r>
          </w:p>
        </w:tc>
        <w:tc>
          <w:tcPr>
            <w:tcW w:w="2319" w:type="dxa"/>
            <w:vAlign w:val="center"/>
          </w:tcPr>
          <w:p w14:paraId="551E43E9" w14:textId="288057C5" w:rsidR="00D148D1" w:rsidRDefault="00D148D1" w:rsidP="00D148D1">
            <w:r>
              <w:t>US</w:t>
            </w:r>
          </w:p>
        </w:tc>
        <w:tc>
          <w:tcPr>
            <w:tcW w:w="2550" w:type="dxa"/>
            <w:vAlign w:val="center"/>
          </w:tcPr>
          <w:p w14:paraId="052032CA" w14:textId="489A931A" w:rsidR="00D148D1" w:rsidRDefault="00D148D1" w:rsidP="00D148D1">
            <w:r w:rsidRPr="00FD271E">
              <w:rPr>
                <w:i/>
                <w:iCs/>
              </w:rPr>
              <w:t>Sens</w:t>
            </w:r>
            <w:r>
              <w:t xml:space="preserve">: 0.54; </w:t>
            </w:r>
            <w:r w:rsidRPr="00FD271E">
              <w:rPr>
                <w:i/>
                <w:iCs/>
              </w:rPr>
              <w:t>Spec</w:t>
            </w:r>
            <w:r>
              <w:t>: 0.91</w:t>
            </w:r>
          </w:p>
        </w:tc>
        <w:tc>
          <w:tcPr>
            <w:tcW w:w="3260" w:type="dxa"/>
            <w:vAlign w:val="center"/>
          </w:tcPr>
          <w:p w14:paraId="2D660061" w14:textId="15655498" w:rsidR="00D148D1" w:rsidRDefault="00D148D1" w:rsidP="00D148D1">
            <w:r>
              <w:t>Ganesan et al. 2016</w:t>
            </w:r>
            <w:sdt>
              <w:sdtPr>
                <w:alias w:val="SmartCite Citation"/>
                <w:tag w:val="2084f2b5-dd8a-4f75-83ab-5399e909db6a:30d89fc6-e0c5-4092-8e6c-efb5df1feb6e+"/>
                <w:id w:val="-1349170543"/>
                <w:placeholder>
                  <w:docPart w:val="222F433D6D17C044A86FB10AB3C9F847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11</w:t>
                </w:r>
              </w:sdtContent>
            </w:sdt>
            <w:r>
              <w:t> </w:t>
            </w:r>
          </w:p>
        </w:tc>
      </w:tr>
      <w:tr w:rsidR="00D148D1" w14:paraId="157F46C5" w14:textId="3D294A94" w:rsidTr="002E32C0">
        <w:tc>
          <w:tcPr>
            <w:tcW w:w="2072" w:type="dxa"/>
            <w:vMerge/>
            <w:vAlign w:val="center"/>
          </w:tcPr>
          <w:p w14:paraId="72BA4251" w14:textId="77777777" w:rsidR="00D148D1" w:rsidRDefault="00D148D1" w:rsidP="00D148D1"/>
        </w:tc>
        <w:tc>
          <w:tcPr>
            <w:tcW w:w="2319" w:type="dxa"/>
            <w:vAlign w:val="center"/>
          </w:tcPr>
          <w:p w14:paraId="7563513A" w14:textId="116CB159" w:rsidR="00D148D1" w:rsidRDefault="00D148D1" w:rsidP="00D148D1">
            <w:r>
              <w:t>XR</w:t>
            </w:r>
          </w:p>
        </w:tc>
        <w:tc>
          <w:tcPr>
            <w:tcW w:w="2550" w:type="dxa"/>
            <w:vAlign w:val="center"/>
          </w:tcPr>
          <w:p w14:paraId="7E301414" w14:textId="59EEFEB2" w:rsidR="00D148D1" w:rsidRDefault="00D148D1" w:rsidP="00D148D1">
            <w:r w:rsidRPr="00FD271E">
              <w:rPr>
                <w:i/>
                <w:iCs/>
              </w:rPr>
              <w:t>Sens</w:t>
            </w:r>
            <w:r>
              <w:t xml:space="preserve">: 0.58; </w:t>
            </w:r>
            <w:r w:rsidRPr="00FD271E">
              <w:rPr>
                <w:i/>
                <w:iCs/>
              </w:rPr>
              <w:t>Spec</w:t>
            </w:r>
            <w:r>
              <w:t>: 0.76</w:t>
            </w:r>
          </w:p>
        </w:tc>
        <w:tc>
          <w:tcPr>
            <w:tcW w:w="3260" w:type="dxa"/>
            <w:vAlign w:val="center"/>
          </w:tcPr>
          <w:p w14:paraId="741ED239" w14:textId="49FD4D3B" w:rsidR="00D148D1" w:rsidRDefault="00D148D1" w:rsidP="00D148D1">
            <w:r>
              <w:t>NICE 2019</w:t>
            </w:r>
            <w:sdt>
              <w:sdtPr>
                <w:alias w:val="SmartCite Citation"/>
                <w:tag w:val="2084f2b5-dd8a-4f75-83ab-5399e909db6a:b27a80c5-2fc9-49eb-a2f7-9e9007baeee8+"/>
                <w:id w:val="447516901"/>
                <w:placeholder>
                  <w:docPart w:val="222F433D6D17C044A86FB10AB3C9F847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12</w:t>
                </w:r>
              </w:sdtContent>
            </w:sdt>
            <w:r>
              <w:t> / Fulgham et al. 2012</w:t>
            </w:r>
            <w:sdt>
              <w:sdtPr>
                <w:alias w:val="SmartCite Citation"/>
                <w:tag w:val="2084f2b5-dd8a-4f75-83ab-5399e909db6a:e3221e52-61a4-41fa-9678-6587c801f23c+"/>
                <w:id w:val="-1426654616"/>
                <w:placeholder>
                  <w:docPart w:val="817073B29B8CBE4DB9D0F7E747526DC6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13</w:t>
                </w:r>
              </w:sdtContent>
            </w:sdt>
            <w:r>
              <w:t> </w:t>
            </w:r>
          </w:p>
        </w:tc>
      </w:tr>
      <w:tr w:rsidR="00D148D1" w14:paraId="057DE25B" w14:textId="5D73D954" w:rsidTr="002E32C0">
        <w:tc>
          <w:tcPr>
            <w:tcW w:w="2072" w:type="dxa"/>
            <w:vMerge/>
            <w:vAlign w:val="center"/>
          </w:tcPr>
          <w:p w14:paraId="02C1230E" w14:textId="77777777" w:rsidR="00D148D1" w:rsidRDefault="00D148D1" w:rsidP="00D148D1"/>
        </w:tc>
        <w:tc>
          <w:tcPr>
            <w:tcW w:w="2319" w:type="dxa"/>
            <w:vAlign w:val="center"/>
          </w:tcPr>
          <w:p w14:paraId="69AB7FC1" w14:textId="4ECF9FCA" w:rsidR="00D148D1" w:rsidRDefault="00D148D1" w:rsidP="00D148D1">
            <w:r>
              <w:t>CT</w:t>
            </w:r>
          </w:p>
        </w:tc>
        <w:tc>
          <w:tcPr>
            <w:tcW w:w="2550" w:type="dxa"/>
            <w:vAlign w:val="center"/>
          </w:tcPr>
          <w:p w14:paraId="7351001A" w14:textId="39480A28" w:rsidR="00D148D1" w:rsidRDefault="00D148D1" w:rsidP="00D148D1">
            <w:r w:rsidRPr="00FD271E">
              <w:rPr>
                <w:i/>
                <w:iCs/>
              </w:rPr>
              <w:t>Sens</w:t>
            </w:r>
            <w:r>
              <w:t xml:space="preserve">: 0.95; </w:t>
            </w:r>
            <w:r w:rsidRPr="00FD271E">
              <w:rPr>
                <w:i/>
                <w:iCs/>
              </w:rPr>
              <w:t>Spec</w:t>
            </w:r>
            <w:r>
              <w:t>: 0.98</w:t>
            </w:r>
          </w:p>
        </w:tc>
        <w:tc>
          <w:tcPr>
            <w:tcW w:w="3260" w:type="dxa"/>
            <w:vAlign w:val="center"/>
          </w:tcPr>
          <w:p w14:paraId="406558B0" w14:textId="47FD633D" w:rsidR="00D148D1" w:rsidRDefault="00D148D1" w:rsidP="00D148D1">
            <w:r>
              <w:t>Coursey et al. 2012</w:t>
            </w:r>
            <w:sdt>
              <w:sdtPr>
                <w:alias w:val="SmartCite Citation"/>
                <w:tag w:val="2084f2b5-dd8a-4f75-83ab-5399e909db6a:af856bac-6e65-49f8-b87a-237736284ea3+"/>
                <w:id w:val="1196805768"/>
                <w:placeholder>
                  <w:docPart w:val="817073B29B8CBE4DB9D0F7E747526DC6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14</w:t>
                </w:r>
              </w:sdtContent>
            </w:sdt>
            <w:r>
              <w:t> </w:t>
            </w:r>
          </w:p>
        </w:tc>
      </w:tr>
      <w:tr w:rsidR="00D148D1" w14:paraId="3F534095" w14:textId="77777777" w:rsidTr="002E32C0">
        <w:tc>
          <w:tcPr>
            <w:tcW w:w="2072" w:type="dxa"/>
            <w:vMerge/>
            <w:vAlign w:val="center"/>
          </w:tcPr>
          <w:p w14:paraId="09745C52" w14:textId="77777777" w:rsidR="00D148D1" w:rsidRDefault="00D148D1" w:rsidP="00D148D1"/>
        </w:tc>
        <w:tc>
          <w:tcPr>
            <w:tcW w:w="2319" w:type="dxa"/>
            <w:vAlign w:val="center"/>
          </w:tcPr>
          <w:p w14:paraId="50065FE6" w14:textId="2D43961A" w:rsidR="00D148D1" w:rsidRDefault="00D148D1" w:rsidP="00D148D1">
            <w:r>
              <w:t>Low dose CT</w:t>
            </w:r>
          </w:p>
        </w:tc>
        <w:tc>
          <w:tcPr>
            <w:tcW w:w="2550" w:type="dxa"/>
            <w:vAlign w:val="center"/>
          </w:tcPr>
          <w:p w14:paraId="1F99D78B" w14:textId="25866C79" w:rsidR="00D148D1" w:rsidRDefault="00D148D1" w:rsidP="00D148D1">
            <w:r w:rsidRPr="00FD271E">
              <w:rPr>
                <w:i/>
                <w:iCs/>
              </w:rPr>
              <w:t>Sens</w:t>
            </w:r>
            <w:r>
              <w:t xml:space="preserve">: 0.95; </w:t>
            </w:r>
            <w:r w:rsidRPr="00FD271E">
              <w:rPr>
                <w:i/>
                <w:iCs/>
              </w:rPr>
              <w:t>Spec</w:t>
            </w:r>
            <w:r>
              <w:t>: 0.97</w:t>
            </w:r>
          </w:p>
        </w:tc>
        <w:tc>
          <w:tcPr>
            <w:tcW w:w="3260" w:type="dxa"/>
            <w:vAlign w:val="center"/>
          </w:tcPr>
          <w:p w14:paraId="6BEEB2EE" w14:textId="4824D6B7" w:rsidR="00D148D1" w:rsidRDefault="00D148D1" w:rsidP="00D148D1">
            <w:r>
              <w:t>Coursey et al. 2012</w:t>
            </w:r>
            <w:sdt>
              <w:sdtPr>
                <w:alias w:val="SmartCite Citation"/>
                <w:tag w:val="2084f2b5-dd8a-4f75-83ab-5399e909db6a:af856bac-6e65-49f8-b87a-237736284ea3+"/>
                <w:id w:val="-265929016"/>
                <w:placeholder>
                  <w:docPart w:val="817073B29B8CBE4DB9D0F7E747526DC6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14</w:t>
                </w:r>
              </w:sdtContent>
            </w:sdt>
            <w:r>
              <w:t> </w:t>
            </w:r>
          </w:p>
        </w:tc>
      </w:tr>
      <w:tr w:rsidR="002B5DB3" w14:paraId="3A0708D0" w14:textId="0B08245E" w:rsidTr="002E32C0">
        <w:tc>
          <w:tcPr>
            <w:tcW w:w="2072" w:type="dxa"/>
            <w:vMerge w:val="restart"/>
            <w:vAlign w:val="center"/>
          </w:tcPr>
          <w:p w14:paraId="7CA55B3F" w14:textId="2D982407" w:rsidR="002B5DB3" w:rsidRPr="002531D3" w:rsidRDefault="002B5DB3" w:rsidP="00D148D1">
            <w:pPr>
              <w:rPr>
                <w:b/>
                <w:bCs/>
                <w:i/>
                <w:iCs/>
              </w:rPr>
            </w:pPr>
            <w:r w:rsidRPr="002531D3">
              <w:rPr>
                <w:b/>
                <w:bCs/>
                <w:i/>
                <w:iCs/>
              </w:rPr>
              <w:t>5 year Recurrence rates</w:t>
            </w:r>
            <w:r>
              <w:rPr>
                <w:b/>
                <w:bCs/>
                <w:i/>
                <w:iCs/>
              </w:rPr>
              <w:t xml:space="preserve"> (estimated</w:t>
            </w:r>
            <w:r w:rsidR="007B00B8">
              <w:rPr>
                <w:b/>
                <w:bCs/>
                <w:i/>
                <w:iCs/>
              </w:rPr>
              <w:t xml:space="preserve"> and assumed have a linear relationship from year to year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2319" w:type="dxa"/>
            <w:vAlign w:val="center"/>
          </w:tcPr>
          <w:p w14:paraId="496168BE" w14:textId="0BCE2F33" w:rsidR="002B5DB3" w:rsidRDefault="002B5DB3" w:rsidP="00D148D1">
            <w:r>
              <w:t>Stone free</w:t>
            </w:r>
          </w:p>
        </w:tc>
        <w:tc>
          <w:tcPr>
            <w:tcW w:w="2550" w:type="dxa"/>
            <w:vAlign w:val="center"/>
          </w:tcPr>
          <w:p w14:paraId="38FC16E4" w14:textId="3453BD30" w:rsidR="002B5DB3" w:rsidRDefault="001B4336" w:rsidP="00D148D1">
            <w:r>
              <w:t>2</w:t>
            </w:r>
            <w:r w:rsidR="003B5CA6">
              <w:t>5%</w:t>
            </w:r>
          </w:p>
        </w:tc>
        <w:tc>
          <w:tcPr>
            <w:tcW w:w="3260" w:type="dxa"/>
            <w:vAlign w:val="center"/>
          </w:tcPr>
          <w:p w14:paraId="5267E81D" w14:textId="70802DC4" w:rsidR="002B5DB3" w:rsidRDefault="002B5DB3" w:rsidP="00D148D1">
            <w:proofErr w:type="spellStart"/>
            <w:r>
              <w:t>Dhayat</w:t>
            </w:r>
            <w:proofErr w:type="spellEnd"/>
            <w:r>
              <w:t xml:space="preserve"> et al. 2023</w:t>
            </w:r>
            <w:sdt>
              <w:sdtPr>
                <w:alias w:val="SmartCite Citation"/>
                <w:tag w:val="2084f2b5-dd8a-4f75-83ab-5399e909db6a:06077904-40b2-49ae-8915-480e69b3955e+"/>
                <w:id w:val="36403902"/>
                <w:placeholder>
                  <w:docPart w:val="8F7B0F4D0751CA46A87F18CAA2A168B9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15</w:t>
                </w:r>
              </w:sdtContent>
            </w:sdt>
            <w:r w:rsidR="003B5CA6">
              <w:t xml:space="preserve">/ </w:t>
            </w:r>
            <w:r w:rsidR="003B5CA6">
              <w:t>Sorensen et al. 2022</w:t>
            </w:r>
            <w:sdt>
              <w:sdtPr>
                <w:alias w:val="SmartCite Citation"/>
                <w:tag w:val="2084f2b5-dd8a-4f75-83ab-5399e909db6a:0985bb45-7ba1-4c3a-a863-734dff850985+"/>
                <w:id w:val="-921573433"/>
                <w:placeholder>
                  <w:docPart w:val="7382BF419125CB48A5E4B73C13849735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16</w:t>
                </w:r>
              </w:sdtContent>
            </w:sdt>
            <w:r w:rsidR="003B5CA6">
              <w:t> </w:t>
            </w:r>
            <w:r w:rsidR="003B5CA6">
              <w:t xml:space="preserve">/ </w:t>
            </w:r>
            <w:proofErr w:type="spellStart"/>
            <w:r w:rsidR="003B5CA6">
              <w:t>Tzelves</w:t>
            </w:r>
            <w:proofErr w:type="spellEnd"/>
            <w:r w:rsidR="003B5CA6">
              <w:t xml:space="preserve"> et al. 2023</w:t>
            </w:r>
            <w:sdt>
              <w:sdtPr>
                <w:alias w:val="SmartCite Citation"/>
                <w:tag w:val="2084f2b5-dd8a-4f75-83ab-5399e909db6a:b9108589-9519-4b29-bcc5-b801d8dc5223+"/>
                <w:id w:val="-164248785"/>
                <w:placeholder>
                  <w:docPart w:val="B845DCD25392BF42B1D7F4305756A89D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17</w:t>
                </w:r>
              </w:sdtContent>
            </w:sdt>
            <w:r w:rsidR="003B5CA6">
              <w:t> </w:t>
            </w:r>
          </w:p>
        </w:tc>
      </w:tr>
      <w:tr w:rsidR="002B5DB3" w14:paraId="5082E4AB" w14:textId="77777777" w:rsidTr="002E32C0">
        <w:tc>
          <w:tcPr>
            <w:tcW w:w="2072" w:type="dxa"/>
            <w:vMerge/>
            <w:vAlign w:val="center"/>
          </w:tcPr>
          <w:p w14:paraId="272F276A" w14:textId="77777777" w:rsidR="002B5DB3" w:rsidRPr="002531D3" w:rsidRDefault="002B5DB3" w:rsidP="003F2BB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5707E014" w14:textId="72EC9CDF" w:rsidR="002B5DB3" w:rsidRDefault="002B5DB3" w:rsidP="003F2BB3">
            <w:r>
              <w:t xml:space="preserve">&lt;4mm </w:t>
            </w:r>
          </w:p>
        </w:tc>
        <w:tc>
          <w:tcPr>
            <w:tcW w:w="2550" w:type="dxa"/>
            <w:vAlign w:val="center"/>
          </w:tcPr>
          <w:p w14:paraId="642C3F8C" w14:textId="0AC4CD27" w:rsidR="002B5DB3" w:rsidRDefault="001B4336" w:rsidP="003F2BB3">
            <w:r>
              <w:t>42.5%</w:t>
            </w:r>
          </w:p>
        </w:tc>
        <w:tc>
          <w:tcPr>
            <w:tcW w:w="3260" w:type="dxa"/>
            <w:vAlign w:val="center"/>
          </w:tcPr>
          <w:p w14:paraId="108EC75D" w14:textId="516F25FD" w:rsidR="002B5DB3" w:rsidRDefault="00C73824" w:rsidP="003F2BB3">
            <w:r>
              <w:t>Brain et al. 2021</w:t>
            </w:r>
            <w:sdt>
              <w:sdtPr>
                <w:alias w:val="SmartCite Citation"/>
                <w:tag w:val="2084f2b5-dd8a-4f75-83ab-5399e909db6a:c5f28fd5-b57b-4551-8ca5-e2de72700b30+"/>
                <w:id w:val="1721166928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18</w:t>
                </w:r>
              </w:sdtContent>
            </w:sdt>
            <w:r>
              <w:t xml:space="preserve"> / </w:t>
            </w:r>
            <w:proofErr w:type="spellStart"/>
            <w:r>
              <w:t>Tzelves</w:t>
            </w:r>
            <w:proofErr w:type="spellEnd"/>
            <w:r>
              <w:t xml:space="preserve"> et al. 2023</w:t>
            </w:r>
            <w:sdt>
              <w:sdtPr>
                <w:alias w:val="SmartCite Citation"/>
                <w:tag w:val="2084f2b5-dd8a-4f75-83ab-5399e909db6a:b9108589-9519-4b29-bcc5-b801d8dc5223+"/>
                <w:id w:val="1780989316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17</w:t>
                </w:r>
              </w:sdtContent>
            </w:sdt>
            <w:r>
              <w:t> </w:t>
            </w:r>
          </w:p>
        </w:tc>
      </w:tr>
      <w:tr w:rsidR="00C73824" w14:paraId="7A20A37E" w14:textId="77777777" w:rsidTr="002E32C0">
        <w:tc>
          <w:tcPr>
            <w:tcW w:w="2072" w:type="dxa"/>
            <w:vMerge/>
            <w:vAlign w:val="center"/>
          </w:tcPr>
          <w:p w14:paraId="408C7D7D" w14:textId="77777777" w:rsidR="00C73824" w:rsidRPr="002531D3" w:rsidRDefault="00C73824" w:rsidP="00C73824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68B70A4F" w14:textId="583D52A2" w:rsidR="00C73824" w:rsidRDefault="00C73824" w:rsidP="00C73824">
            <w:r>
              <w:t>&gt;4mm</w:t>
            </w:r>
          </w:p>
        </w:tc>
        <w:tc>
          <w:tcPr>
            <w:tcW w:w="2550" w:type="dxa"/>
            <w:vAlign w:val="center"/>
          </w:tcPr>
          <w:p w14:paraId="51137A1A" w14:textId="698C19DF" w:rsidR="00C73824" w:rsidRDefault="00583675" w:rsidP="00C73824">
            <w:r>
              <w:t>66%</w:t>
            </w:r>
          </w:p>
        </w:tc>
        <w:tc>
          <w:tcPr>
            <w:tcW w:w="3260" w:type="dxa"/>
            <w:vAlign w:val="center"/>
          </w:tcPr>
          <w:p w14:paraId="73400585" w14:textId="742D8F28" w:rsidR="00C73824" w:rsidRDefault="00C73824" w:rsidP="00C73824">
            <w:r>
              <w:t>Brain et al. 2021</w:t>
            </w:r>
            <w:sdt>
              <w:sdtPr>
                <w:alias w:val="SmartCite Citation"/>
                <w:tag w:val="2084f2b5-dd8a-4f75-83ab-5399e909db6a:c5f28fd5-b57b-4551-8ca5-e2de72700b30+"/>
                <w:id w:val="-159006368"/>
                <w:placeholder>
                  <w:docPart w:val="D60521D1BEEA074B8B563EE5BBCAD5D2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18</w:t>
                </w:r>
              </w:sdtContent>
            </w:sdt>
            <w:r>
              <w:t xml:space="preserve"> / </w:t>
            </w:r>
            <w:proofErr w:type="spellStart"/>
            <w:r>
              <w:t>Tzelves</w:t>
            </w:r>
            <w:proofErr w:type="spellEnd"/>
            <w:r>
              <w:t xml:space="preserve"> et al. 2023</w:t>
            </w:r>
            <w:sdt>
              <w:sdtPr>
                <w:alias w:val="SmartCite Citation"/>
                <w:tag w:val="2084f2b5-dd8a-4f75-83ab-5399e909db6a:b9108589-9519-4b29-bcc5-b801d8dc5223+"/>
                <w:id w:val="-178116076"/>
                <w:placeholder>
                  <w:docPart w:val="D60521D1BEEA074B8B563EE5BBCAD5D2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17</w:t>
                </w:r>
              </w:sdtContent>
            </w:sdt>
            <w:r>
              <w:t> </w:t>
            </w:r>
          </w:p>
        </w:tc>
      </w:tr>
      <w:tr w:rsidR="00652548" w14:paraId="3A9D740C" w14:textId="77777777" w:rsidTr="002E32C0">
        <w:tc>
          <w:tcPr>
            <w:tcW w:w="2072" w:type="dxa"/>
            <w:vMerge w:val="restart"/>
            <w:vAlign w:val="center"/>
          </w:tcPr>
          <w:p w14:paraId="760E8BF5" w14:textId="39F1F426" w:rsidR="00652548" w:rsidRPr="006209A2" w:rsidRDefault="00435968" w:rsidP="00A10D4F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Lifetime </w:t>
            </w:r>
            <w:r w:rsidR="00652548" w:rsidRPr="006209A2">
              <w:rPr>
                <w:b/>
                <w:bCs/>
                <w:i/>
                <w:iCs/>
              </w:rPr>
              <w:t>Radiation Associated Malignancy</w:t>
            </w:r>
            <w:r w:rsidR="00652548">
              <w:rPr>
                <w:b/>
                <w:bCs/>
                <w:i/>
                <w:iCs/>
              </w:rPr>
              <w:t xml:space="preserve"> -Development &amp; Death</w:t>
            </w:r>
            <w:r w:rsidR="00FB6D5B">
              <w:rPr>
                <w:b/>
                <w:bCs/>
                <w:i/>
                <w:iCs/>
              </w:rPr>
              <w:t xml:space="preserve"> (estimated for</w:t>
            </w:r>
            <w:r w:rsidR="008A5591">
              <w:rPr>
                <w:b/>
                <w:bCs/>
                <w:i/>
                <w:iCs/>
              </w:rPr>
              <w:t xml:space="preserve"> up to</w:t>
            </w:r>
            <w:r w:rsidR="00FB6D5B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="00FB6D5B">
              <w:rPr>
                <w:b/>
                <w:bCs/>
                <w:i/>
                <w:iCs/>
              </w:rPr>
              <w:t>30 year</w:t>
            </w:r>
            <w:proofErr w:type="gramEnd"/>
            <w:r w:rsidR="00FB6D5B">
              <w:rPr>
                <w:b/>
                <w:bCs/>
                <w:i/>
                <w:iCs/>
              </w:rPr>
              <w:t xml:space="preserve"> risk</w:t>
            </w:r>
            <w:r w:rsidR="008D3E82">
              <w:rPr>
                <w:b/>
                <w:bCs/>
                <w:i/>
                <w:iCs/>
              </w:rPr>
              <w:t xml:space="preserve"> at </w:t>
            </w:r>
            <w:proofErr w:type="gramStart"/>
            <w:r w:rsidR="008D3E82">
              <w:rPr>
                <w:b/>
                <w:bCs/>
                <w:i/>
                <w:iCs/>
              </w:rPr>
              <w:t>5 year</w:t>
            </w:r>
            <w:proofErr w:type="gramEnd"/>
            <w:r w:rsidR="008D3E82">
              <w:rPr>
                <w:b/>
                <w:bCs/>
                <w:i/>
                <w:iCs/>
              </w:rPr>
              <w:t xml:space="preserve"> intervals</w:t>
            </w:r>
            <w:r w:rsidR="00FB6D5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2319" w:type="dxa"/>
            <w:vAlign w:val="center"/>
          </w:tcPr>
          <w:p w14:paraId="271C3EE6" w14:textId="2F49BD41" w:rsidR="00652548" w:rsidRDefault="00652548" w:rsidP="00A10D4F">
            <w:r>
              <w:t>Overall Excess Absolute Risk Model (EAR) for Solid cancers</w:t>
            </w:r>
            <w:r w:rsidR="003F7C77">
              <w:t xml:space="preserve"> </w:t>
            </w:r>
            <w:r w:rsidR="003F7C77" w:rsidRPr="00B800A4">
              <w:rPr>
                <w:b/>
                <w:bCs/>
              </w:rPr>
              <w:t>per individual</w:t>
            </w:r>
          </w:p>
        </w:tc>
        <w:tc>
          <w:tcPr>
            <w:tcW w:w="2550" w:type="dxa"/>
            <w:vAlign w:val="center"/>
          </w:tcPr>
          <w:p w14:paraId="18EF2FCC" w14:textId="0279450B" w:rsidR="005A039C" w:rsidRDefault="005361AE" w:rsidP="00A10D4F">
            <w:pPr>
              <w:rPr>
                <w:i/>
                <w:iCs/>
              </w:rPr>
            </w:pPr>
            <w:r>
              <w:t>EAR model as per RadRAT</w:t>
            </w:r>
            <w:sdt>
              <w:sdtPr>
                <w:alias w:val="SmartCite Citation"/>
                <w:tag w:val="2084f2b5-dd8a-4f75-83ab-5399e909db6a:496927b4-e8dc-4aed-9bb8-5ee9c21320d5+"/>
                <w:id w:val="500160156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19</w:t>
                </w:r>
              </w:sdtContent>
            </w:sdt>
            <w:r w:rsidR="00C24D16">
              <w:t> </w:t>
            </w:r>
            <w:r w:rsidR="005A039C">
              <w:t xml:space="preserve">: </w:t>
            </w:r>
          </w:p>
          <w:p w14:paraId="01A5D201" w14:textId="4E1F1180" w:rsidR="00652548" w:rsidRDefault="00652548" w:rsidP="00A10D4F">
            <w:r w:rsidRPr="002276F8">
              <w:rPr>
                <w:i/>
                <w:iCs/>
              </w:rPr>
              <w:t>β</w:t>
            </w:r>
            <w:r w:rsidRPr="002276F8">
              <w:rPr>
                <w:vertAlign w:val="subscript"/>
              </w:rPr>
              <w:t>S</w:t>
            </w:r>
            <w:r w:rsidRPr="002276F8">
              <w:t> </w:t>
            </w:r>
            <w:r w:rsidRPr="002276F8">
              <w:rPr>
                <w:i/>
                <w:iCs/>
              </w:rPr>
              <w:t>D</w:t>
            </w:r>
            <w:r w:rsidRPr="002276F8">
              <w:t> exp [</w:t>
            </w:r>
            <w:r w:rsidRPr="002276F8">
              <w:rPr>
                <w:i/>
                <w:iCs/>
              </w:rPr>
              <w:t>γ e</w:t>
            </w:r>
            <w:r w:rsidRPr="002276F8">
              <w:t>*] (</w:t>
            </w:r>
            <w:r w:rsidRPr="002276F8">
              <w:rPr>
                <w:i/>
                <w:iCs/>
              </w:rPr>
              <w:t>a</w:t>
            </w:r>
            <w:proofErr w:type="gramStart"/>
            <w:r w:rsidRPr="002276F8">
              <w:t>*)</w:t>
            </w:r>
            <w:r w:rsidRPr="002276F8">
              <w:rPr>
                <w:vertAlign w:val="superscript"/>
              </w:rPr>
              <w:t>η</w:t>
            </w:r>
            <w:proofErr w:type="gramEnd"/>
            <w:r w:rsidRPr="002276F8">
              <w:t> </w:t>
            </w:r>
          </w:p>
        </w:tc>
        <w:tc>
          <w:tcPr>
            <w:tcW w:w="3260" w:type="dxa"/>
            <w:vAlign w:val="center"/>
          </w:tcPr>
          <w:p w14:paraId="6753F6F3" w14:textId="77777777" w:rsidR="00652548" w:rsidRDefault="00652548" w:rsidP="00A10D4F">
            <w:r w:rsidRPr="002276F8">
              <w:rPr>
                <w:i/>
                <w:iCs/>
              </w:rPr>
              <w:t>β</w:t>
            </w:r>
            <w:r w:rsidRPr="002276F8">
              <w:rPr>
                <w:vertAlign w:val="subscript"/>
              </w:rPr>
              <w:t>S</w:t>
            </w:r>
            <w:r w:rsidRPr="002276F8">
              <w:t> </w:t>
            </w:r>
            <w:r>
              <w:t>=</w:t>
            </w:r>
            <w:r w:rsidRPr="002276F8">
              <w:t xml:space="preserve"> site-specific risk coefficient</w:t>
            </w:r>
          </w:p>
          <w:p w14:paraId="5DDE6FF2" w14:textId="77777777" w:rsidR="00652548" w:rsidRDefault="00652548" w:rsidP="00A10D4F">
            <w:r w:rsidRPr="002276F8">
              <w:rPr>
                <w:i/>
                <w:iCs/>
              </w:rPr>
              <w:t>D</w:t>
            </w:r>
            <w:r>
              <w:rPr>
                <w:i/>
                <w:iCs/>
              </w:rPr>
              <w:t xml:space="preserve"> </w:t>
            </w:r>
            <w:r>
              <w:t>= dose in Gy</w:t>
            </w:r>
          </w:p>
          <w:p w14:paraId="30DDDB98" w14:textId="2C3939D0" w:rsidR="00652548" w:rsidRDefault="00652548" w:rsidP="00A10D4F">
            <w:pPr>
              <w:rPr>
                <w:rFonts w:ascii="Aptos" w:hAnsi="Aptos"/>
                <w:color w:val="1B1B1B"/>
                <w:shd w:val="clear" w:color="auto" w:fill="FFFFFF"/>
              </w:rPr>
            </w:pPr>
            <w:r w:rsidRPr="00E979C0">
              <w:rPr>
                <w:rStyle w:val="Emphasis"/>
                <w:rFonts w:ascii="Aptos" w:hAnsi="Aptos"/>
                <w:color w:val="1B1B1B"/>
              </w:rPr>
              <w:t>γ</w:t>
            </w:r>
            <w:r w:rsidRPr="00E979C0">
              <w:rPr>
                <w:rStyle w:val="apple-converted-space"/>
                <w:rFonts w:ascii="Aptos" w:hAnsi="Aptos"/>
                <w:color w:val="1B1B1B"/>
                <w:shd w:val="clear" w:color="auto" w:fill="FFFFFF"/>
              </w:rPr>
              <w:t> </w:t>
            </w:r>
            <w:r>
              <w:t>=</w:t>
            </w:r>
            <w:r w:rsidRPr="00E979C0">
              <w:rPr>
                <w:rFonts w:ascii="Aptos" w:hAnsi="Aptos"/>
                <w:color w:val="1B1B1B"/>
                <w:shd w:val="clear" w:color="auto" w:fill="FFFFFF"/>
              </w:rPr>
              <w:t xml:space="preserve"> age at exposure parameter</w:t>
            </w:r>
          </w:p>
          <w:p w14:paraId="604E550F" w14:textId="0AFEB563" w:rsidR="00557B9E" w:rsidRPr="00557B9E" w:rsidRDefault="00557B9E" w:rsidP="00A10D4F">
            <w:r w:rsidRPr="00E979C0">
              <w:rPr>
                <w:i/>
                <w:iCs/>
              </w:rPr>
              <w:t>e</w:t>
            </w:r>
            <w:r>
              <w:rPr>
                <w:i/>
                <w:iCs/>
              </w:rPr>
              <w:t xml:space="preserve"> =</w:t>
            </w:r>
            <w:r w:rsidRPr="00E979C0">
              <w:t xml:space="preserve"> age at exposure in years</w:t>
            </w:r>
          </w:p>
          <w:p w14:paraId="33A4F164" w14:textId="77777777" w:rsidR="00652548" w:rsidRDefault="00652548" w:rsidP="00A10D4F">
            <w:r w:rsidRPr="00E979C0">
              <w:rPr>
                <w:i/>
                <w:iCs/>
              </w:rPr>
              <w:t>e</w:t>
            </w:r>
            <w:r w:rsidRPr="00E979C0">
              <w:t xml:space="preserve">* </w:t>
            </w:r>
            <w:r>
              <w:t>=</w:t>
            </w:r>
            <w:r w:rsidRPr="00E979C0">
              <w:t xml:space="preserve"> (</w:t>
            </w:r>
            <w:r w:rsidRPr="00E979C0">
              <w:rPr>
                <w:i/>
                <w:iCs/>
              </w:rPr>
              <w:t>e</w:t>
            </w:r>
            <w:r w:rsidRPr="00E979C0">
              <w:t>-30)/10 for </w:t>
            </w:r>
            <w:r w:rsidRPr="00E979C0">
              <w:rPr>
                <w:i/>
                <w:iCs/>
              </w:rPr>
              <w:t>e</w:t>
            </w:r>
            <w:r w:rsidRPr="00E979C0">
              <w:t xml:space="preserve"> &lt;30 </w:t>
            </w:r>
          </w:p>
          <w:p w14:paraId="7AB40AEF" w14:textId="77777777" w:rsidR="00652548" w:rsidRDefault="00652548" w:rsidP="00A10D4F">
            <w:r w:rsidRPr="00E979C0">
              <w:rPr>
                <w:i/>
                <w:iCs/>
              </w:rPr>
              <w:t>e</w:t>
            </w:r>
            <w:r w:rsidRPr="00E979C0">
              <w:t xml:space="preserve">* </w:t>
            </w:r>
            <w:r>
              <w:t>=</w:t>
            </w:r>
            <w:r w:rsidRPr="00E979C0">
              <w:t xml:space="preserve"> </w:t>
            </w:r>
            <w:r>
              <w:t>0</w:t>
            </w:r>
            <w:r w:rsidRPr="00E979C0">
              <w:t xml:space="preserve"> for </w:t>
            </w:r>
            <w:r w:rsidRPr="00E979C0">
              <w:rPr>
                <w:i/>
                <w:iCs/>
              </w:rPr>
              <w:t>e</w:t>
            </w:r>
            <w:r w:rsidRPr="00E979C0">
              <w:t> ≥ 30</w:t>
            </w:r>
          </w:p>
          <w:p w14:paraId="06617483" w14:textId="77777777" w:rsidR="00652548" w:rsidRDefault="00652548" w:rsidP="00A10D4F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</w:t>
            </w:r>
            <w:r w:rsidRPr="00273EA9">
              <w:t xml:space="preserve"> attained age parameter</w:t>
            </w:r>
          </w:p>
          <w:p w14:paraId="41C0A8B0" w14:textId="77777777" w:rsidR="00652548" w:rsidRPr="00692188" w:rsidRDefault="00652548" w:rsidP="00A10D4F">
            <w:pPr>
              <w:rPr>
                <w:i/>
                <w:iCs/>
              </w:rPr>
            </w:pPr>
            <w:r w:rsidRPr="00692188">
              <w:rPr>
                <w:i/>
                <w:iCs/>
              </w:rPr>
              <w:t>a*=(a/60)</w:t>
            </w:r>
          </w:p>
          <w:p w14:paraId="517618AD" w14:textId="531B9F08" w:rsidR="00652548" w:rsidRPr="002276F8" w:rsidRDefault="00652548" w:rsidP="00A10D4F">
            <w:r w:rsidRPr="00692188">
              <w:rPr>
                <w:i/>
                <w:iCs/>
              </w:rPr>
              <w:t>a</w:t>
            </w:r>
            <w:r>
              <w:t xml:space="preserve"> = attained age in years</w:t>
            </w:r>
          </w:p>
        </w:tc>
      </w:tr>
      <w:tr w:rsidR="00652548" w14:paraId="3415D5A1" w14:textId="77777777" w:rsidTr="002E32C0">
        <w:tc>
          <w:tcPr>
            <w:tcW w:w="2072" w:type="dxa"/>
            <w:vMerge/>
            <w:vAlign w:val="center"/>
          </w:tcPr>
          <w:p w14:paraId="3854A2A2" w14:textId="6B3DE863" w:rsidR="00652548" w:rsidRPr="006209A2" w:rsidRDefault="00652548" w:rsidP="00EC18F3">
            <w:pPr>
              <w:rPr>
                <w:b/>
                <w:bCs/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21EFFF57" w14:textId="1FFA4A4B" w:rsidR="00652548" w:rsidRDefault="00652548" w:rsidP="00EC18F3">
            <w:r>
              <w:t>Kidney</w:t>
            </w:r>
          </w:p>
        </w:tc>
        <w:tc>
          <w:tcPr>
            <w:tcW w:w="2550" w:type="dxa"/>
            <w:vAlign w:val="center"/>
          </w:tcPr>
          <w:p w14:paraId="76F8881C" w14:textId="30D3C9E5" w:rsidR="00652548" w:rsidRDefault="00652548" w:rsidP="00EC18F3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 xml:space="preserve">= </w:t>
            </w:r>
            <w:r w:rsidRPr="0059211A">
              <w:t>0.31</w:t>
            </w:r>
            <w:r>
              <w:t xml:space="preserve"> (0.08-0.68)</w:t>
            </w:r>
          </w:p>
          <w:p w14:paraId="6CCC65CF" w14:textId="47ABCF60" w:rsidR="00652548" w:rsidRDefault="00652548" w:rsidP="00EC18F3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proofErr w:type="gramStart"/>
            <w:r>
              <w:t xml:space="preserve">=  </w:t>
            </w:r>
            <w:r w:rsidRPr="0059211A">
              <w:t>0.31</w:t>
            </w:r>
            <w:proofErr w:type="gramEnd"/>
            <w:r>
              <w:t xml:space="preserve"> (0.08-0.68)</w:t>
            </w:r>
          </w:p>
          <w:p w14:paraId="372C8F4B" w14:textId="7D822775" w:rsidR="00652548" w:rsidRDefault="00652548" w:rsidP="000263AF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0F2361F5" w14:textId="08B514F9" w:rsidR="00652548" w:rsidRDefault="00652548" w:rsidP="000263AF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</w:t>
            </w:r>
            <w:r w:rsidRPr="00273EA9">
              <w:t xml:space="preserve"> </w:t>
            </w:r>
            <w:r>
              <w:t>2.8</w:t>
            </w:r>
          </w:p>
        </w:tc>
        <w:tc>
          <w:tcPr>
            <w:tcW w:w="3260" w:type="dxa"/>
            <w:vMerge w:val="restart"/>
            <w:vAlign w:val="center"/>
          </w:tcPr>
          <w:p w14:paraId="7B569FD3" w14:textId="1527D3CE" w:rsidR="00652548" w:rsidRDefault="00652548" w:rsidP="00EC18F3">
            <w:r>
              <w:t>Smith-Bindman et al. 2025</w:t>
            </w:r>
            <w:sdt>
              <w:sdtPr>
                <w:alias w:val="SmartCite Citation"/>
                <w:tag w:val="2084f2b5-dd8a-4f75-83ab-5399e909db6a:89082580-e224-4b25-95f2-d9718f435cf7+"/>
                <w:id w:val="-1049770416"/>
                <w:placeholder>
                  <w:docPart w:val="DC00DA4A7E508B4DB45E66451F54A4E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20</w:t>
                </w:r>
              </w:sdtContent>
            </w:sdt>
            <w:r>
              <w:t>  &amp; RadRat</w:t>
            </w:r>
            <w:sdt>
              <w:sdtPr>
                <w:alias w:val="SmartCite Citation"/>
                <w:tag w:val="2084f2b5-dd8a-4f75-83ab-5399e909db6a:496927b4-e8dc-4aed-9bb8-5ee9c21320d5+"/>
                <w:id w:val="-2018298319"/>
                <w:placeholder>
                  <w:docPart w:val="7CB76EE400C0B0449945F277D4434D16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19</w:t>
                </w:r>
              </w:sdtContent>
            </w:sdt>
            <w:r>
              <w:t>  &amp; HPA</w:t>
            </w:r>
            <w:sdt>
              <w:sdtPr>
                <w:alias w:val="SmartCite Citation"/>
                <w:tag w:val="2084f2b5-dd8a-4f75-83ab-5399e909db6a:53487d45-85cd-4ead-9e32-d22d7791114e+"/>
                <w:id w:val="1716619307"/>
                <w:placeholder>
                  <w:docPart w:val="DC00DA4A7E508B4DB45E66451F54A4E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21</w:t>
                </w:r>
              </w:sdtContent>
            </w:sdt>
            <w:r>
              <w:t> </w:t>
            </w:r>
          </w:p>
          <w:p w14:paraId="034E768E" w14:textId="77777777" w:rsidR="005A039C" w:rsidRDefault="005A039C" w:rsidP="00EC18F3"/>
          <w:p w14:paraId="5B71B411" w14:textId="7C972979" w:rsidR="005A039C" w:rsidRDefault="005A039C" w:rsidP="00EC18F3"/>
        </w:tc>
      </w:tr>
      <w:tr w:rsidR="00652548" w14:paraId="26CDCA80" w14:textId="77777777" w:rsidTr="002E32C0">
        <w:tc>
          <w:tcPr>
            <w:tcW w:w="2072" w:type="dxa"/>
            <w:vMerge/>
            <w:vAlign w:val="center"/>
          </w:tcPr>
          <w:p w14:paraId="0BE16117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6056544B" w14:textId="3CADB3AC" w:rsidR="00652548" w:rsidRDefault="00652548" w:rsidP="00EC18F3">
            <w:r>
              <w:t>Bladder</w:t>
            </w:r>
          </w:p>
        </w:tc>
        <w:tc>
          <w:tcPr>
            <w:tcW w:w="2550" w:type="dxa"/>
            <w:vAlign w:val="center"/>
          </w:tcPr>
          <w:p w14:paraId="33201247" w14:textId="7FAC2B42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1.2 (0.4-3.7)</w:t>
            </w:r>
          </w:p>
          <w:p w14:paraId="7069FFD6" w14:textId="47518A45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0.75 (0.3-1.7)</w:t>
            </w:r>
          </w:p>
          <w:p w14:paraId="2D88B0FA" w14:textId="271DF15A" w:rsidR="00652548" w:rsidRDefault="00652548" w:rsidP="000C6DCE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6AECB023" w14:textId="3010EEB4" w:rsidR="00652548" w:rsidRDefault="00652548" w:rsidP="000C6DCE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6.0</w:t>
            </w:r>
          </w:p>
        </w:tc>
        <w:tc>
          <w:tcPr>
            <w:tcW w:w="3260" w:type="dxa"/>
            <w:vMerge/>
            <w:vAlign w:val="center"/>
          </w:tcPr>
          <w:p w14:paraId="152E2854" w14:textId="77777777" w:rsidR="00652548" w:rsidRDefault="00652548" w:rsidP="00EC18F3"/>
        </w:tc>
      </w:tr>
      <w:tr w:rsidR="00652548" w14:paraId="57F52651" w14:textId="77777777" w:rsidTr="002E32C0">
        <w:tc>
          <w:tcPr>
            <w:tcW w:w="2072" w:type="dxa"/>
            <w:vMerge/>
            <w:vAlign w:val="center"/>
          </w:tcPr>
          <w:p w14:paraId="3E856D35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1FBB5A94" w14:textId="22D61D8F" w:rsidR="00652548" w:rsidRDefault="00652548" w:rsidP="00EC18F3">
            <w:r>
              <w:t>Colon</w:t>
            </w:r>
          </w:p>
        </w:tc>
        <w:tc>
          <w:tcPr>
            <w:tcW w:w="2550" w:type="dxa"/>
            <w:vAlign w:val="center"/>
          </w:tcPr>
          <w:p w14:paraId="69BB5CAD" w14:textId="421F066F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3.2 (1.8-5.6)</w:t>
            </w:r>
          </w:p>
          <w:p w14:paraId="53DF3994" w14:textId="19A907CF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1.6 (0.8-3.2)</w:t>
            </w:r>
          </w:p>
          <w:p w14:paraId="35B0CFB6" w14:textId="495388A3" w:rsidR="00652548" w:rsidRDefault="00652548" w:rsidP="000C6DCE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718EAED0" w14:textId="14A74DEB" w:rsidR="00652548" w:rsidRDefault="00652548" w:rsidP="000C6DCE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2.8</w:t>
            </w:r>
          </w:p>
        </w:tc>
        <w:tc>
          <w:tcPr>
            <w:tcW w:w="3260" w:type="dxa"/>
            <w:vMerge/>
            <w:vAlign w:val="center"/>
          </w:tcPr>
          <w:p w14:paraId="09D5539B" w14:textId="77777777" w:rsidR="00652548" w:rsidRDefault="00652548" w:rsidP="00EC18F3"/>
        </w:tc>
      </w:tr>
      <w:tr w:rsidR="00652548" w14:paraId="22CA2F85" w14:textId="77777777" w:rsidTr="002E32C0">
        <w:tc>
          <w:tcPr>
            <w:tcW w:w="2072" w:type="dxa"/>
            <w:vMerge/>
            <w:vAlign w:val="center"/>
          </w:tcPr>
          <w:p w14:paraId="2EDA9E65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13FB5964" w14:textId="5AC64525" w:rsidR="00652548" w:rsidRDefault="00652548" w:rsidP="00EC18F3">
            <w:r>
              <w:t>Prostate</w:t>
            </w:r>
          </w:p>
        </w:tc>
        <w:tc>
          <w:tcPr>
            <w:tcW w:w="2550" w:type="dxa"/>
            <w:vAlign w:val="center"/>
          </w:tcPr>
          <w:p w14:paraId="0F9F8BB2" w14:textId="6B3ADC82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0.11 (0-1.0)</w:t>
            </w:r>
          </w:p>
          <w:p w14:paraId="76BEE654" w14:textId="78756935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proofErr w:type="gramStart"/>
            <w:r>
              <w:t>=  NA</w:t>
            </w:r>
            <w:proofErr w:type="gramEnd"/>
          </w:p>
          <w:p w14:paraId="14972D56" w14:textId="005B53CF" w:rsidR="00652548" w:rsidRDefault="00652548" w:rsidP="000C6DCE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2CA11CDB" w14:textId="5D4EF39E" w:rsidR="00652548" w:rsidRDefault="00652548" w:rsidP="000C6DCE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2.8</w:t>
            </w:r>
          </w:p>
        </w:tc>
        <w:tc>
          <w:tcPr>
            <w:tcW w:w="3260" w:type="dxa"/>
            <w:vMerge/>
            <w:vAlign w:val="center"/>
          </w:tcPr>
          <w:p w14:paraId="3BDCDAFF" w14:textId="77777777" w:rsidR="00652548" w:rsidRDefault="00652548" w:rsidP="00EC18F3"/>
        </w:tc>
      </w:tr>
      <w:tr w:rsidR="00652548" w14:paraId="7B4468DF" w14:textId="77777777" w:rsidTr="002E32C0">
        <w:tc>
          <w:tcPr>
            <w:tcW w:w="2072" w:type="dxa"/>
            <w:vMerge/>
            <w:vAlign w:val="center"/>
          </w:tcPr>
          <w:p w14:paraId="374BD87E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73BD28F8" w14:textId="6227E7AE" w:rsidR="00652548" w:rsidRDefault="00652548" w:rsidP="00EC18F3">
            <w:r>
              <w:t>Ovary</w:t>
            </w:r>
          </w:p>
        </w:tc>
        <w:tc>
          <w:tcPr>
            <w:tcW w:w="2550" w:type="dxa"/>
            <w:vAlign w:val="center"/>
          </w:tcPr>
          <w:p w14:paraId="1D85CAC5" w14:textId="532B9946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NA</w:t>
            </w:r>
          </w:p>
          <w:p w14:paraId="30C0BA83" w14:textId="3A8F00DA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0.7 (0.2-3.1)</w:t>
            </w:r>
          </w:p>
          <w:p w14:paraId="6CC01059" w14:textId="20C25DEC" w:rsidR="00652548" w:rsidRDefault="00652548" w:rsidP="000C6DCE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3AD9B212" w14:textId="29DA1592" w:rsidR="00652548" w:rsidRDefault="00652548" w:rsidP="000C6DCE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2.8</w:t>
            </w:r>
          </w:p>
        </w:tc>
        <w:tc>
          <w:tcPr>
            <w:tcW w:w="3260" w:type="dxa"/>
            <w:vMerge/>
            <w:vAlign w:val="center"/>
          </w:tcPr>
          <w:p w14:paraId="4C913FAB" w14:textId="77777777" w:rsidR="00652548" w:rsidRDefault="00652548" w:rsidP="00EC18F3"/>
        </w:tc>
      </w:tr>
      <w:tr w:rsidR="00652548" w14:paraId="68636083" w14:textId="77777777" w:rsidTr="002E32C0">
        <w:tc>
          <w:tcPr>
            <w:tcW w:w="2072" w:type="dxa"/>
            <w:vMerge/>
            <w:vAlign w:val="center"/>
          </w:tcPr>
          <w:p w14:paraId="3EFC73A7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75EDA15C" w14:textId="5936031F" w:rsidR="00652548" w:rsidRDefault="00652548" w:rsidP="00EC18F3">
            <w:r>
              <w:t>Rectum</w:t>
            </w:r>
          </w:p>
        </w:tc>
        <w:tc>
          <w:tcPr>
            <w:tcW w:w="2550" w:type="dxa"/>
            <w:vAlign w:val="center"/>
          </w:tcPr>
          <w:p w14:paraId="6B598652" w14:textId="0128671B" w:rsidR="00652548" w:rsidRDefault="00652548" w:rsidP="00666DBA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0.34 (0.09-1.1)</w:t>
            </w:r>
          </w:p>
          <w:p w14:paraId="6482E9AE" w14:textId="1012753C" w:rsidR="00652548" w:rsidRDefault="00652548" w:rsidP="00666DBA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0.34 (0.09-1.1)</w:t>
            </w:r>
          </w:p>
          <w:p w14:paraId="0D4B95A6" w14:textId="77777777" w:rsidR="00652548" w:rsidRDefault="00652548" w:rsidP="00666DBA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38544281" w14:textId="7068C34B" w:rsidR="00652548" w:rsidRDefault="00652548" w:rsidP="00666DBA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2.8</w:t>
            </w:r>
          </w:p>
        </w:tc>
        <w:tc>
          <w:tcPr>
            <w:tcW w:w="3260" w:type="dxa"/>
            <w:vMerge/>
            <w:vAlign w:val="center"/>
          </w:tcPr>
          <w:p w14:paraId="138820EA" w14:textId="77777777" w:rsidR="00652548" w:rsidRDefault="00652548" w:rsidP="00EC18F3"/>
        </w:tc>
      </w:tr>
      <w:tr w:rsidR="00652548" w14:paraId="7D09B0D2" w14:textId="77777777" w:rsidTr="002E32C0">
        <w:tc>
          <w:tcPr>
            <w:tcW w:w="2072" w:type="dxa"/>
            <w:vMerge/>
            <w:vAlign w:val="center"/>
          </w:tcPr>
          <w:p w14:paraId="64986598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457E70B4" w14:textId="21039FB2" w:rsidR="00652548" w:rsidRDefault="00652548" w:rsidP="00EC18F3">
            <w:r>
              <w:t>Stomach</w:t>
            </w:r>
          </w:p>
        </w:tc>
        <w:tc>
          <w:tcPr>
            <w:tcW w:w="2550" w:type="dxa"/>
            <w:vAlign w:val="center"/>
          </w:tcPr>
          <w:p w14:paraId="3E6DD562" w14:textId="2E75094A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4.9 (2.7-8.9)</w:t>
            </w:r>
          </w:p>
          <w:p w14:paraId="169FD457" w14:textId="185ADBF8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4.9 (3.2-7.3)</w:t>
            </w:r>
          </w:p>
          <w:p w14:paraId="0CA1C8E1" w14:textId="069F47F3" w:rsidR="00652548" w:rsidRDefault="00652548" w:rsidP="000C6DCE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1EB6863B" w14:textId="19E9EB9A" w:rsidR="00652548" w:rsidRDefault="00652548" w:rsidP="000C6DCE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</w:t>
            </w:r>
            <w:r w:rsidR="00FB306F">
              <w:t xml:space="preserve"> </w:t>
            </w:r>
            <w:r>
              <w:t>2.8</w:t>
            </w:r>
          </w:p>
        </w:tc>
        <w:tc>
          <w:tcPr>
            <w:tcW w:w="3260" w:type="dxa"/>
            <w:vMerge/>
            <w:vAlign w:val="center"/>
          </w:tcPr>
          <w:p w14:paraId="5B483AEE" w14:textId="77777777" w:rsidR="00652548" w:rsidRDefault="00652548" w:rsidP="00EC18F3"/>
        </w:tc>
      </w:tr>
      <w:tr w:rsidR="00652548" w14:paraId="521EF0B9" w14:textId="77777777" w:rsidTr="002E32C0">
        <w:tc>
          <w:tcPr>
            <w:tcW w:w="2072" w:type="dxa"/>
            <w:vMerge/>
            <w:vAlign w:val="center"/>
          </w:tcPr>
          <w:p w14:paraId="6AA1950F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53E04CA5" w14:textId="1B1F9840" w:rsidR="00652548" w:rsidRDefault="00652548" w:rsidP="00EC18F3">
            <w:r>
              <w:t>Liver</w:t>
            </w:r>
          </w:p>
        </w:tc>
        <w:tc>
          <w:tcPr>
            <w:tcW w:w="2550" w:type="dxa"/>
            <w:vAlign w:val="center"/>
          </w:tcPr>
          <w:p w14:paraId="70A7ABFD" w14:textId="2286EA53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2.2 (0.09-1.1)</w:t>
            </w:r>
          </w:p>
          <w:p w14:paraId="6B7DFE18" w14:textId="7E7A93A7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1.0 (0.40-2.5)</w:t>
            </w:r>
          </w:p>
          <w:p w14:paraId="5B89E237" w14:textId="27713568" w:rsidR="00652548" w:rsidRDefault="00652548" w:rsidP="000C6DCE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5EE93ADE" w14:textId="53AE581C" w:rsidR="00652548" w:rsidRDefault="00652548" w:rsidP="000C6DCE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4.1</w:t>
            </w:r>
          </w:p>
        </w:tc>
        <w:tc>
          <w:tcPr>
            <w:tcW w:w="3260" w:type="dxa"/>
            <w:vMerge/>
            <w:vAlign w:val="center"/>
          </w:tcPr>
          <w:p w14:paraId="34844A30" w14:textId="77777777" w:rsidR="00652548" w:rsidRDefault="00652548" w:rsidP="00EC18F3"/>
        </w:tc>
      </w:tr>
      <w:tr w:rsidR="00652548" w14:paraId="20543F18" w14:textId="77777777" w:rsidTr="002E32C0">
        <w:tc>
          <w:tcPr>
            <w:tcW w:w="2072" w:type="dxa"/>
            <w:vMerge/>
            <w:vAlign w:val="center"/>
          </w:tcPr>
          <w:p w14:paraId="72A63BC7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6E5027B8" w14:textId="42E896BD" w:rsidR="00652548" w:rsidRDefault="00652548" w:rsidP="00EC18F3">
            <w:r>
              <w:t>Uterus</w:t>
            </w:r>
          </w:p>
        </w:tc>
        <w:tc>
          <w:tcPr>
            <w:tcW w:w="2550" w:type="dxa"/>
            <w:vAlign w:val="center"/>
          </w:tcPr>
          <w:p w14:paraId="60D9E33B" w14:textId="59F325DD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NA</w:t>
            </w:r>
          </w:p>
          <w:p w14:paraId="21EF2906" w14:textId="120EB9A7" w:rsidR="00652548" w:rsidRDefault="00652548" w:rsidP="000C6DCE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1.2 (0-2.6)</w:t>
            </w:r>
          </w:p>
          <w:p w14:paraId="6F0595CE" w14:textId="4FCD6F66" w:rsidR="00652548" w:rsidRDefault="00652548" w:rsidP="000C6DCE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1410A360" w14:textId="4279B076" w:rsidR="00652548" w:rsidRDefault="00652548" w:rsidP="000C6DCE"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2.8</w:t>
            </w:r>
          </w:p>
        </w:tc>
        <w:tc>
          <w:tcPr>
            <w:tcW w:w="3260" w:type="dxa"/>
            <w:vMerge/>
            <w:vAlign w:val="center"/>
          </w:tcPr>
          <w:p w14:paraId="5D585225" w14:textId="77777777" w:rsidR="00652548" w:rsidRDefault="00652548" w:rsidP="00EC18F3"/>
        </w:tc>
      </w:tr>
      <w:tr w:rsidR="00652548" w14:paraId="361315E9" w14:textId="77777777" w:rsidTr="002E32C0">
        <w:tc>
          <w:tcPr>
            <w:tcW w:w="2072" w:type="dxa"/>
            <w:vMerge/>
            <w:vAlign w:val="center"/>
          </w:tcPr>
          <w:p w14:paraId="695DD33D" w14:textId="77777777" w:rsidR="00652548" w:rsidRPr="002531D3" w:rsidRDefault="00652548" w:rsidP="00EC18F3">
            <w:pPr>
              <w:rPr>
                <w:i/>
                <w:iCs/>
              </w:rPr>
            </w:pPr>
          </w:p>
        </w:tc>
        <w:tc>
          <w:tcPr>
            <w:tcW w:w="2319" w:type="dxa"/>
            <w:vAlign w:val="center"/>
          </w:tcPr>
          <w:p w14:paraId="4F7DC30B" w14:textId="0BE1A6E5" w:rsidR="00652548" w:rsidRDefault="00743B14" w:rsidP="00EC18F3">
            <w:r>
              <w:t>Pancreas</w:t>
            </w:r>
          </w:p>
        </w:tc>
        <w:tc>
          <w:tcPr>
            <w:tcW w:w="2550" w:type="dxa"/>
            <w:vAlign w:val="center"/>
          </w:tcPr>
          <w:p w14:paraId="09E4E7E3" w14:textId="1A39D1FB" w:rsidR="00743B14" w:rsidRDefault="00743B14" w:rsidP="00743B14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male</w:t>
            </w:r>
            <w:r w:rsidRPr="002276F8">
              <w:t> </w:t>
            </w:r>
            <w:r>
              <w:t>= 0.49 (0.09-1.1)</w:t>
            </w:r>
          </w:p>
          <w:p w14:paraId="1DD58A9D" w14:textId="77777777" w:rsidR="00743B14" w:rsidRDefault="00743B14" w:rsidP="00743B14">
            <w:r w:rsidRPr="002276F8">
              <w:rPr>
                <w:i/>
                <w:iCs/>
              </w:rPr>
              <w:t>β</w:t>
            </w:r>
            <w:r w:rsidRPr="00EC18F3">
              <w:rPr>
                <w:i/>
                <w:iCs/>
                <w:vertAlign w:val="subscript"/>
              </w:rPr>
              <w:t>female</w:t>
            </w:r>
            <w:r w:rsidRPr="002276F8">
              <w:t> </w:t>
            </w:r>
            <w:r>
              <w:t>= 0.49 (0.09-1.1)</w:t>
            </w:r>
          </w:p>
          <w:p w14:paraId="04FCBBB8" w14:textId="77777777" w:rsidR="00743B14" w:rsidRDefault="00743B14" w:rsidP="00743B14">
            <w:r w:rsidRPr="009A42C5">
              <w:rPr>
                <w:i/>
                <w:iCs/>
              </w:rPr>
              <w:t>γ</w:t>
            </w:r>
            <w:r w:rsidRPr="009A42C5">
              <w:t xml:space="preserve"> = </w:t>
            </w:r>
            <w:r>
              <w:t>-0.41</w:t>
            </w:r>
          </w:p>
          <w:p w14:paraId="26B06ED0" w14:textId="6EBA42BB" w:rsidR="00652548" w:rsidRPr="002276F8" w:rsidRDefault="00743B14" w:rsidP="00743B14">
            <w:pPr>
              <w:rPr>
                <w:i/>
                <w:iCs/>
              </w:rPr>
            </w:pPr>
            <w:r w:rsidRPr="00273EA9">
              <w:rPr>
                <w:i/>
                <w:iCs/>
              </w:rPr>
              <w:t>η</w:t>
            </w:r>
            <w:r w:rsidRPr="00273EA9">
              <w:t> </w:t>
            </w:r>
            <w:r>
              <w:t>= 2.8</w:t>
            </w:r>
          </w:p>
        </w:tc>
        <w:tc>
          <w:tcPr>
            <w:tcW w:w="3260" w:type="dxa"/>
            <w:vMerge/>
            <w:vAlign w:val="center"/>
          </w:tcPr>
          <w:p w14:paraId="5997F807" w14:textId="77777777" w:rsidR="00652548" w:rsidRDefault="00652548" w:rsidP="00EC18F3"/>
        </w:tc>
      </w:tr>
      <w:tr w:rsidR="00EC18F3" w14:paraId="1C29C79D" w14:textId="0FF56C31" w:rsidTr="002E32C0">
        <w:tc>
          <w:tcPr>
            <w:tcW w:w="2072" w:type="dxa"/>
            <w:vMerge w:val="restart"/>
            <w:vAlign w:val="center"/>
          </w:tcPr>
          <w:p w14:paraId="09836755" w14:textId="26C5431E" w:rsidR="00EC18F3" w:rsidRPr="002531D3" w:rsidRDefault="00EC18F3" w:rsidP="00EC18F3">
            <w:pPr>
              <w:rPr>
                <w:b/>
                <w:bCs/>
                <w:i/>
                <w:iCs/>
              </w:rPr>
            </w:pPr>
            <w:r w:rsidRPr="002531D3">
              <w:rPr>
                <w:b/>
                <w:bCs/>
                <w:i/>
                <w:iCs/>
              </w:rPr>
              <w:t>Costs</w:t>
            </w:r>
          </w:p>
        </w:tc>
        <w:tc>
          <w:tcPr>
            <w:tcW w:w="2319" w:type="dxa"/>
            <w:vAlign w:val="center"/>
          </w:tcPr>
          <w:p w14:paraId="24854590" w14:textId="5B3E237B" w:rsidR="00EC18F3" w:rsidRDefault="00EC18F3" w:rsidP="00EC18F3">
            <w:r>
              <w:t>Initial Urology Consultation</w:t>
            </w:r>
          </w:p>
        </w:tc>
        <w:tc>
          <w:tcPr>
            <w:tcW w:w="2550" w:type="dxa"/>
            <w:vAlign w:val="center"/>
          </w:tcPr>
          <w:p w14:paraId="27CA6FA5" w14:textId="02F8E212" w:rsidR="00EC18F3" w:rsidRDefault="00EC18F3" w:rsidP="00EC18F3">
            <w:r>
              <w:t>£145</w:t>
            </w:r>
          </w:p>
        </w:tc>
        <w:tc>
          <w:tcPr>
            <w:tcW w:w="3260" w:type="dxa"/>
            <w:vMerge w:val="restart"/>
            <w:vAlign w:val="center"/>
          </w:tcPr>
          <w:p w14:paraId="554445DA" w14:textId="53AE7EF6" w:rsidR="00EC18F3" w:rsidRDefault="00EC18F3" w:rsidP="00EC18F3">
            <w:r>
              <w:t>NHS Tariff for corresponding year (2023/24 as example)</w:t>
            </w:r>
          </w:p>
        </w:tc>
      </w:tr>
      <w:tr w:rsidR="00EC18F3" w14:paraId="5A20A927" w14:textId="3738AE6D" w:rsidTr="002E32C0">
        <w:tc>
          <w:tcPr>
            <w:tcW w:w="2072" w:type="dxa"/>
            <w:vMerge/>
            <w:vAlign w:val="center"/>
          </w:tcPr>
          <w:p w14:paraId="10E0E4B2" w14:textId="77777777" w:rsidR="00EC18F3" w:rsidRDefault="00EC18F3" w:rsidP="00EC18F3"/>
        </w:tc>
        <w:tc>
          <w:tcPr>
            <w:tcW w:w="2319" w:type="dxa"/>
            <w:vAlign w:val="center"/>
          </w:tcPr>
          <w:p w14:paraId="09DB8E22" w14:textId="153B1126" w:rsidR="00EC18F3" w:rsidRDefault="00EC18F3" w:rsidP="00EC18F3">
            <w:r>
              <w:t>Follow-up Urology clinic review</w:t>
            </w:r>
          </w:p>
        </w:tc>
        <w:tc>
          <w:tcPr>
            <w:tcW w:w="2550" w:type="dxa"/>
            <w:vAlign w:val="center"/>
          </w:tcPr>
          <w:p w14:paraId="46E85564" w14:textId="46AE633A" w:rsidR="00EC18F3" w:rsidRDefault="00EC18F3" w:rsidP="00EC18F3">
            <w:r>
              <w:t>£71</w:t>
            </w:r>
          </w:p>
        </w:tc>
        <w:tc>
          <w:tcPr>
            <w:tcW w:w="3260" w:type="dxa"/>
            <w:vMerge/>
            <w:vAlign w:val="center"/>
          </w:tcPr>
          <w:p w14:paraId="14884EE3" w14:textId="77777777" w:rsidR="00EC18F3" w:rsidRDefault="00EC18F3" w:rsidP="00EC18F3"/>
        </w:tc>
      </w:tr>
      <w:tr w:rsidR="00EC18F3" w14:paraId="3B9CD186" w14:textId="4C471249" w:rsidTr="002E32C0">
        <w:tc>
          <w:tcPr>
            <w:tcW w:w="2072" w:type="dxa"/>
            <w:vMerge/>
            <w:vAlign w:val="center"/>
          </w:tcPr>
          <w:p w14:paraId="36B7CD0B" w14:textId="77777777" w:rsidR="00EC18F3" w:rsidRDefault="00EC18F3" w:rsidP="00EC18F3"/>
        </w:tc>
        <w:tc>
          <w:tcPr>
            <w:tcW w:w="2319" w:type="dxa"/>
            <w:vAlign w:val="center"/>
          </w:tcPr>
          <w:p w14:paraId="3206367A" w14:textId="3DE2CCED" w:rsidR="00EC18F3" w:rsidRDefault="00EC18F3" w:rsidP="00EC18F3">
            <w:r>
              <w:t>XR</w:t>
            </w:r>
          </w:p>
        </w:tc>
        <w:tc>
          <w:tcPr>
            <w:tcW w:w="2550" w:type="dxa"/>
            <w:vAlign w:val="center"/>
          </w:tcPr>
          <w:p w14:paraId="3364C315" w14:textId="3A35969E" w:rsidR="00EC18F3" w:rsidRDefault="00EC18F3" w:rsidP="00EC18F3">
            <w:r>
              <w:t>£27</w:t>
            </w:r>
          </w:p>
        </w:tc>
        <w:tc>
          <w:tcPr>
            <w:tcW w:w="3260" w:type="dxa"/>
            <w:vMerge/>
            <w:vAlign w:val="center"/>
          </w:tcPr>
          <w:p w14:paraId="5D9560B8" w14:textId="77777777" w:rsidR="00EC18F3" w:rsidRDefault="00EC18F3" w:rsidP="00EC18F3"/>
        </w:tc>
      </w:tr>
      <w:tr w:rsidR="00EC18F3" w14:paraId="13067E90" w14:textId="46AC69C1" w:rsidTr="002E32C0">
        <w:tc>
          <w:tcPr>
            <w:tcW w:w="2072" w:type="dxa"/>
            <w:vMerge/>
            <w:vAlign w:val="center"/>
          </w:tcPr>
          <w:p w14:paraId="2FA995CC" w14:textId="77777777" w:rsidR="00EC18F3" w:rsidRDefault="00EC18F3" w:rsidP="00EC18F3"/>
        </w:tc>
        <w:tc>
          <w:tcPr>
            <w:tcW w:w="2319" w:type="dxa"/>
            <w:vAlign w:val="center"/>
          </w:tcPr>
          <w:p w14:paraId="0A1ED3CE" w14:textId="1C9AFDAD" w:rsidR="00EC18F3" w:rsidRDefault="00EC18F3" w:rsidP="00EC18F3">
            <w:r>
              <w:t xml:space="preserve">US </w:t>
            </w:r>
          </w:p>
        </w:tc>
        <w:tc>
          <w:tcPr>
            <w:tcW w:w="2550" w:type="dxa"/>
            <w:vAlign w:val="center"/>
          </w:tcPr>
          <w:p w14:paraId="5BB03C4F" w14:textId="0699B568" w:rsidR="00EC18F3" w:rsidRDefault="00EC18F3" w:rsidP="00EC18F3">
            <w:r>
              <w:t>£43</w:t>
            </w:r>
          </w:p>
        </w:tc>
        <w:tc>
          <w:tcPr>
            <w:tcW w:w="3260" w:type="dxa"/>
            <w:vMerge/>
            <w:vAlign w:val="center"/>
          </w:tcPr>
          <w:p w14:paraId="5F61F511" w14:textId="77777777" w:rsidR="00EC18F3" w:rsidRDefault="00EC18F3" w:rsidP="00EC18F3"/>
        </w:tc>
      </w:tr>
      <w:tr w:rsidR="00EC18F3" w14:paraId="1067A73D" w14:textId="4C0372DA" w:rsidTr="002E32C0">
        <w:tc>
          <w:tcPr>
            <w:tcW w:w="2072" w:type="dxa"/>
            <w:vMerge/>
            <w:vAlign w:val="center"/>
          </w:tcPr>
          <w:p w14:paraId="35705E6B" w14:textId="77777777" w:rsidR="00EC18F3" w:rsidRDefault="00EC18F3" w:rsidP="00EC18F3"/>
        </w:tc>
        <w:tc>
          <w:tcPr>
            <w:tcW w:w="2319" w:type="dxa"/>
            <w:vAlign w:val="center"/>
          </w:tcPr>
          <w:p w14:paraId="3D63EFC5" w14:textId="09F0467B" w:rsidR="00EC18F3" w:rsidRDefault="00EC18F3" w:rsidP="00EC18F3">
            <w:r>
              <w:t xml:space="preserve">CT </w:t>
            </w:r>
          </w:p>
        </w:tc>
        <w:tc>
          <w:tcPr>
            <w:tcW w:w="2550" w:type="dxa"/>
            <w:vAlign w:val="center"/>
          </w:tcPr>
          <w:p w14:paraId="3DF23853" w14:textId="5B161C90" w:rsidR="00EC18F3" w:rsidRDefault="00EC18F3" w:rsidP="00EC18F3">
            <w:r>
              <w:t>£69</w:t>
            </w:r>
          </w:p>
        </w:tc>
        <w:tc>
          <w:tcPr>
            <w:tcW w:w="3260" w:type="dxa"/>
            <w:vMerge/>
            <w:vAlign w:val="center"/>
          </w:tcPr>
          <w:p w14:paraId="3B5A01B1" w14:textId="77777777" w:rsidR="00EC18F3" w:rsidRDefault="00EC18F3" w:rsidP="00EC18F3"/>
        </w:tc>
      </w:tr>
      <w:tr w:rsidR="00EC18F3" w14:paraId="71F9C3D4" w14:textId="06FFBDBE" w:rsidTr="002E32C0">
        <w:tc>
          <w:tcPr>
            <w:tcW w:w="2072" w:type="dxa"/>
            <w:vMerge/>
            <w:vAlign w:val="center"/>
          </w:tcPr>
          <w:p w14:paraId="47232A35" w14:textId="77777777" w:rsidR="00EC18F3" w:rsidRDefault="00EC18F3" w:rsidP="00EC18F3"/>
        </w:tc>
        <w:tc>
          <w:tcPr>
            <w:tcW w:w="2319" w:type="dxa"/>
            <w:vAlign w:val="center"/>
          </w:tcPr>
          <w:p w14:paraId="738795E4" w14:textId="78EDD36E" w:rsidR="00EC18F3" w:rsidRDefault="00EC18F3" w:rsidP="00EC18F3">
            <w:r>
              <w:t>PCNL</w:t>
            </w:r>
          </w:p>
        </w:tc>
        <w:tc>
          <w:tcPr>
            <w:tcW w:w="2550" w:type="dxa"/>
            <w:vAlign w:val="center"/>
          </w:tcPr>
          <w:p w14:paraId="338E37A7" w14:textId="1B18FDAA" w:rsidR="00EC18F3" w:rsidRDefault="00EC18F3" w:rsidP="00EC18F3">
            <w:r>
              <w:t>£4548</w:t>
            </w:r>
          </w:p>
        </w:tc>
        <w:tc>
          <w:tcPr>
            <w:tcW w:w="3260" w:type="dxa"/>
            <w:vMerge/>
            <w:vAlign w:val="center"/>
          </w:tcPr>
          <w:p w14:paraId="1C1EDEB8" w14:textId="77777777" w:rsidR="00EC18F3" w:rsidRDefault="00EC18F3" w:rsidP="00EC18F3"/>
        </w:tc>
      </w:tr>
      <w:tr w:rsidR="00EC18F3" w14:paraId="357F1511" w14:textId="6752F143" w:rsidTr="002E32C0">
        <w:tc>
          <w:tcPr>
            <w:tcW w:w="2072" w:type="dxa"/>
            <w:vMerge/>
            <w:vAlign w:val="center"/>
          </w:tcPr>
          <w:p w14:paraId="2FA5D4A6" w14:textId="77777777" w:rsidR="00EC18F3" w:rsidRDefault="00EC18F3" w:rsidP="00EC18F3"/>
        </w:tc>
        <w:tc>
          <w:tcPr>
            <w:tcW w:w="2319" w:type="dxa"/>
            <w:vAlign w:val="center"/>
          </w:tcPr>
          <w:p w14:paraId="15DA84C5" w14:textId="6E62EEC8" w:rsidR="00EC18F3" w:rsidRDefault="00EC18F3" w:rsidP="00EC18F3">
            <w:r>
              <w:t>URS</w:t>
            </w:r>
          </w:p>
        </w:tc>
        <w:tc>
          <w:tcPr>
            <w:tcW w:w="2550" w:type="dxa"/>
            <w:vAlign w:val="center"/>
          </w:tcPr>
          <w:p w14:paraId="7B242A7E" w14:textId="71210238" w:rsidR="00EC18F3" w:rsidRDefault="00EC18F3" w:rsidP="00EC18F3">
            <w:r>
              <w:t>£2386</w:t>
            </w:r>
          </w:p>
        </w:tc>
        <w:tc>
          <w:tcPr>
            <w:tcW w:w="3260" w:type="dxa"/>
            <w:vMerge/>
            <w:vAlign w:val="center"/>
          </w:tcPr>
          <w:p w14:paraId="73FE8EEC" w14:textId="77777777" w:rsidR="00EC18F3" w:rsidRDefault="00EC18F3" w:rsidP="00EC18F3"/>
        </w:tc>
      </w:tr>
      <w:tr w:rsidR="00EC18F3" w14:paraId="047FE723" w14:textId="07BDF00B" w:rsidTr="002E32C0">
        <w:tc>
          <w:tcPr>
            <w:tcW w:w="2072" w:type="dxa"/>
            <w:vMerge/>
            <w:vAlign w:val="center"/>
          </w:tcPr>
          <w:p w14:paraId="129EF430" w14:textId="77777777" w:rsidR="00EC18F3" w:rsidRDefault="00EC18F3" w:rsidP="00EC18F3"/>
        </w:tc>
        <w:tc>
          <w:tcPr>
            <w:tcW w:w="2319" w:type="dxa"/>
            <w:vAlign w:val="center"/>
          </w:tcPr>
          <w:p w14:paraId="6757F93A" w14:textId="6E1C26DA" w:rsidR="00EC18F3" w:rsidRDefault="00EC18F3" w:rsidP="00EC18F3">
            <w:r>
              <w:t>ESWL</w:t>
            </w:r>
          </w:p>
        </w:tc>
        <w:tc>
          <w:tcPr>
            <w:tcW w:w="2550" w:type="dxa"/>
            <w:vAlign w:val="center"/>
          </w:tcPr>
          <w:p w14:paraId="35010DEC" w14:textId="3A189192" w:rsidR="00EC18F3" w:rsidRDefault="00EC18F3" w:rsidP="00EC18F3">
            <w:r>
              <w:t>£445</w:t>
            </w:r>
          </w:p>
        </w:tc>
        <w:tc>
          <w:tcPr>
            <w:tcW w:w="3260" w:type="dxa"/>
            <w:vMerge/>
            <w:vAlign w:val="center"/>
          </w:tcPr>
          <w:p w14:paraId="1CAE96A9" w14:textId="77777777" w:rsidR="00EC18F3" w:rsidRDefault="00EC18F3" w:rsidP="00EC18F3"/>
        </w:tc>
      </w:tr>
      <w:tr w:rsidR="00EC18F3" w14:paraId="16F7126E" w14:textId="77777777" w:rsidTr="002E32C0">
        <w:tc>
          <w:tcPr>
            <w:tcW w:w="2072" w:type="dxa"/>
            <w:vMerge/>
            <w:vAlign w:val="center"/>
          </w:tcPr>
          <w:p w14:paraId="58E07661" w14:textId="77777777" w:rsidR="00EC18F3" w:rsidRDefault="00EC18F3" w:rsidP="00EC18F3"/>
        </w:tc>
        <w:tc>
          <w:tcPr>
            <w:tcW w:w="2319" w:type="dxa"/>
            <w:vAlign w:val="center"/>
          </w:tcPr>
          <w:p w14:paraId="362A4786" w14:textId="70E706DA" w:rsidR="00EC18F3" w:rsidRDefault="00EC18F3" w:rsidP="00EC18F3">
            <w:r>
              <w:t>Stent insertion</w:t>
            </w:r>
          </w:p>
        </w:tc>
        <w:tc>
          <w:tcPr>
            <w:tcW w:w="2550" w:type="dxa"/>
            <w:vAlign w:val="center"/>
          </w:tcPr>
          <w:p w14:paraId="0F06A2D2" w14:textId="688F181F" w:rsidR="00EC18F3" w:rsidRDefault="00EC18F3" w:rsidP="00EC18F3">
            <w:r>
              <w:t>£822</w:t>
            </w:r>
          </w:p>
        </w:tc>
        <w:tc>
          <w:tcPr>
            <w:tcW w:w="3260" w:type="dxa"/>
            <w:vMerge/>
            <w:vAlign w:val="center"/>
          </w:tcPr>
          <w:p w14:paraId="0CA0FC2D" w14:textId="77777777" w:rsidR="00EC18F3" w:rsidRDefault="00EC18F3" w:rsidP="00EC18F3"/>
        </w:tc>
      </w:tr>
      <w:tr w:rsidR="00EC18F3" w14:paraId="6E394CEC" w14:textId="70D6A1DD" w:rsidTr="002E32C0">
        <w:tc>
          <w:tcPr>
            <w:tcW w:w="2072" w:type="dxa"/>
            <w:vMerge/>
            <w:vAlign w:val="center"/>
          </w:tcPr>
          <w:p w14:paraId="6B2A7F8E" w14:textId="77777777" w:rsidR="00EC18F3" w:rsidRDefault="00EC18F3" w:rsidP="00EC18F3"/>
        </w:tc>
        <w:tc>
          <w:tcPr>
            <w:tcW w:w="2319" w:type="dxa"/>
            <w:vAlign w:val="center"/>
          </w:tcPr>
          <w:p w14:paraId="39D2D95F" w14:textId="56EBBE81" w:rsidR="00EC18F3" w:rsidRDefault="00EC18F3" w:rsidP="00EC18F3">
            <w:r>
              <w:t>A&amp;E attendance</w:t>
            </w:r>
          </w:p>
        </w:tc>
        <w:tc>
          <w:tcPr>
            <w:tcW w:w="2550" w:type="dxa"/>
            <w:vAlign w:val="center"/>
          </w:tcPr>
          <w:p w14:paraId="68E9D911" w14:textId="6E3407C8" w:rsidR="00EC18F3" w:rsidRDefault="00EC18F3" w:rsidP="00EC18F3">
            <w:r>
              <w:t>£288 (Category 3)</w:t>
            </w:r>
          </w:p>
        </w:tc>
        <w:tc>
          <w:tcPr>
            <w:tcW w:w="3260" w:type="dxa"/>
            <w:vMerge/>
            <w:vAlign w:val="center"/>
          </w:tcPr>
          <w:p w14:paraId="750C9EA2" w14:textId="77777777" w:rsidR="00EC18F3" w:rsidRDefault="00EC18F3" w:rsidP="00EC18F3"/>
        </w:tc>
      </w:tr>
      <w:tr w:rsidR="00EC18F3" w14:paraId="0557F1D0" w14:textId="77777777" w:rsidTr="002E32C0">
        <w:tc>
          <w:tcPr>
            <w:tcW w:w="2072" w:type="dxa"/>
            <w:vMerge/>
            <w:vAlign w:val="center"/>
          </w:tcPr>
          <w:p w14:paraId="6627CA39" w14:textId="77777777" w:rsidR="00EC18F3" w:rsidRDefault="00EC18F3" w:rsidP="00EC18F3"/>
        </w:tc>
        <w:tc>
          <w:tcPr>
            <w:tcW w:w="2319" w:type="dxa"/>
            <w:vAlign w:val="center"/>
          </w:tcPr>
          <w:p w14:paraId="1F85C892" w14:textId="2DF19C8C" w:rsidR="00EC18F3" w:rsidRDefault="00EC18F3" w:rsidP="00EC18F3">
            <w:r>
              <w:t>R256 Genetic Panel</w:t>
            </w:r>
          </w:p>
        </w:tc>
        <w:tc>
          <w:tcPr>
            <w:tcW w:w="2550" w:type="dxa"/>
            <w:vAlign w:val="center"/>
          </w:tcPr>
          <w:p w14:paraId="6A6C570A" w14:textId="1B09FF8B" w:rsidR="00EC18F3" w:rsidRDefault="00EC18F3" w:rsidP="00EC18F3">
            <w:r>
              <w:t>£~100</w:t>
            </w:r>
          </w:p>
        </w:tc>
        <w:tc>
          <w:tcPr>
            <w:tcW w:w="3260" w:type="dxa"/>
            <w:vAlign w:val="center"/>
          </w:tcPr>
          <w:p w14:paraId="5953F7D8" w14:textId="48E42F32" w:rsidR="00EC18F3" w:rsidRDefault="00EC18F3" w:rsidP="00EC18F3">
            <w:r>
              <w:t>Bristol Genetics Laboratory</w:t>
            </w:r>
          </w:p>
        </w:tc>
      </w:tr>
      <w:tr w:rsidR="00EC18F3" w14:paraId="37D3A9CA" w14:textId="77777777" w:rsidTr="002E32C0">
        <w:tc>
          <w:tcPr>
            <w:tcW w:w="2072" w:type="dxa"/>
            <w:vMerge/>
            <w:vAlign w:val="center"/>
          </w:tcPr>
          <w:p w14:paraId="41A93553" w14:textId="77777777" w:rsidR="00EC18F3" w:rsidRDefault="00EC18F3" w:rsidP="00EC18F3"/>
        </w:tc>
        <w:tc>
          <w:tcPr>
            <w:tcW w:w="2319" w:type="dxa"/>
            <w:vAlign w:val="center"/>
          </w:tcPr>
          <w:p w14:paraId="136F7604" w14:textId="00FC92DB" w:rsidR="00EC18F3" w:rsidRDefault="00EC18F3" w:rsidP="00EC18F3">
            <w:proofErr w:type="gramStart"/>
            <w:r>
              <w:t>24 hour</w:t>
            </w:r>
            <w:proofErr w:type="gramEnd"/>
            <w:r>
              <w:t xml:space="preserve"> urine*</w:t>
            </w:r>
          </w:p>
        </w:tc>
        <w:tc>
          <w:tcPr>
            <w:tcW w:w="2550" w:type="dxa"/>
            <w:vAlign w:val="center"/>
          </w:tcPr>
          <w:p w14:paraId="360F2828" w14:textId="22E1723E" w:rsidR="00EC18F3" w:rsidRDefault="00EC18F3" w:rsidP="00EC18F3">
            <w:r>
              <w:t>£190.50</w:t>
            </w:r>
          </w:p>
        </w:tc>
        <w:tc>
          <w:tcPr>
            <w:tcW w:w="3260" w:type="dxa"/>
            <w:vAlign w:val="center"/>
          </w:tcPr>
          <w:p w14:paraId="7E8462EA" w14:textId="6C5270C2" w:rsidR="00EC18F3" w:rsidRDefault="00EC18F3" w:rsidP="00EC18F3">
            <w:r>
              <w:t>QE Laboratory, Gateshead</w:t>
            </w:r>
          </w:p>
        </w:tc>
      </w:tr>
      <w:tr w:rsidR="00EC18F3" w14:paraId="6EEEA5CE" w14:textId="77777777" w:rsidTr="002E32C0">
        <w:tc>
          <w:tcPr>
            <w:tcW w:w="2072" w:type="dxa"/>
            <w:vMerge/>
            <w:vAlign w:val="center"/>
          </w:tcPr>
          <w:p w14:paraId="0F2FB006" w14:textId="77777777" w:rsidR="00EC18F3" w:rsidRDefault="00EC18F3" w:rsidP="00EC18F3"/>
        </w:tc>
        <w:tc>
          <w:tcPr>
            <w:tcW w:w="2319" w:type="dxa"/>
            <w:vAlign w:val="center"/>
          </w:tcPr>
          <w:p w14:paraId="33807E88" w14:textId="2B49945C" w:rsidR="00EC18F3" w:rsidRPr="000862CE" w:rsidRDefault="00EC18F3" w:rsidP="00EC18F3">
            <w:pPr>
              <w:rPr>
                <w:b/>
                <w:bCs/>
              </w:rPr>
            </w:pPr>
            <w:r w:rsidRPr="000862CE">
              <w:rPr>
                <w:b/>
                <w:bCs/>
              </w:rPr>
              <w:t>SNP Array</w:t>
            </w:r>
          </w:p>
        </w:tc>
        <w:tc>
          <w:tcPr>
            <w:tcW w:w="2550" w:type="dxa"/>
            <w:vAlign w:val="center"/>
          </w:tcPr>
          <w:p w14:paraId="6382E6E8" w14:textId="7C791F16" w:rsidR="00EC18F3" w:rsidRDefault="00EC18F3" w:rsidP="00EC18F3">
            <w:r>
              <w:t xml:space="preserve">£200-700 </w:t>
            </w:r>
          </w:p>
        </w:tc>
        <w:tc>
          <w:tcPr>
            <w:tcW w:w="3260" w:type="dxa"/>
            <w:vMerge w:val="restart"/>
            <w:vAlign w:val="center"/>
          </w:tcPr>
          <w:p w14:paraId="2FE13D05" w14:textId="407190BF" w:rsidR="00EC18F3" w:rsidRDefault="00EC18F3" w:rsidP="00EC18F3">
            <w:r>
              <w:t>NHS Genomics Service</w:t>
            </w:r>
            <w:sdt>
              <w:sdtPr>
                <w:alias w:val="SmartCite Citation"/>
                <w:tag w:val="2084f2b5-dd8a-4f75-83ab-5399e909db6a:b3d402f3-66d6-41ad-8e88-695e4579d2e8+"/>
                <w:id w:val="588664311"/>
                <w:placeholder>
                  <w:docPart w:val="2095BDF95A5DC0499C4C55290795C4DB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22</w:t>
                </w:r>
              </w:sdtContent>
            </w:sdt>
            <w:r>
              <w:t> </w:t>
            </w:r>
          </w:p>
        </w:tc>
      </w:tr>
      <w:tr w:rsidR="00EC18F3" w14:paraId="19E4E538" w14:textId="77777777" w:rsidTr="002E32C0">
        <w:tc>
          <w:tcPr>
            <w:tcW w:w="2072" w:type="dxa"/>
            <w:vMerge/>
            <w:vAlign w:val="center"/>
          </w:tcPr>
          <w:p w14:paraId="5790CB5E" w14:textId="77777777" w:rsidR="00EC18F3" w:rsidRDefault="00EC18F3" w:rsidP="00EC18F3"/>
        </w:tc>
        <w:tc>
          <w:tcPr>
            <w:tcW w:w="2319" w:type="dxa"/>
            <w:vAlign w:val="center"/>
          </w:tcPr>
          <w:p w14:paraId="68D6AB8A" w14:textId="18F7FED7" w:rsidR="00EC18F3" w:rsidRPr="000862CE" w:rsidRDefault="00EC18F3" w:rsidP="00EC18F3">
            <w:pPr>
              <w:rPr>
                <w:b/>
                <w:bCs/>
              </w:rPr>
            </w:pPr>
            <w:r w:rsidRPr="000862CE">
              <w:rPr>
                <w:b/>
                <w:bCs/>
              </w:rPr>
              <w:t>WGS</w:t>
            </w:r>
          </w:p>
        </w:tc>
        <w:tc>
          <w:tcPr>
            <w:tcW w:w="2550" w:type="dxa"/>
            <w:vAlign w:val="center"/>
          </w:tcPr>
          <w:p w14:paraId="0E7FB789" w14:textId="284F8D71" w:rsidR="00EC18F3" w:rsidRDefault="00EC18F3" w:rsidP="00EC18F3">
            <w:r>
              <w:t>£1000</w:t>
            </w:r>
          </w:p>
        </w:tc>
        <w:tc>
          <w:tcPr>
            <w:tcW w:w="3260" w:type="dxa"/>
            <w:vMerge/>
            <w:vAlign w:val="center"/>
          </w:tcPr>
          <w:p w14:paraId="54B0B38C" w14:textId="77777777" w:rsidR="00EC18F3" w:rsidRDefault="00EC18F3" w:rsidP="00EC18F3"/>
        </w:tc>
      </w:tr>
      <w:tr w:rsidR="0055448C" w14:paraId="1BF44303" w14:textId="002E96BB" w:rsidTr="002E32C0">
        <w:tc>
          <w:tcPr>
            <w:tcW w:w="2072" w:type="dxa"/>
            <w:vMerge w:val="restart"/>
            <w:vAlign w:val="center"/>
          </w:tcPr>
          <w:p w14:paraId="50D9A9AF" w14:textId="52556127" w:rsidR="0055448C" w:rsidRPr="005D7FA4" w:rsidRDefault="0055448C" w:rsidP="00EC18F3">
            <w:pPr>
              <w:rPr>
                <w:b/>
                <w:bCs/>
                <w:i/>
                <w:iCs/>
              </w:rPr>
            </w:pPr>
            <w:r w:rsidRPr="005D7FA4">
              <w:rPr>
                <w:b/>
                <w:bCs/>
                <w:i/>
                <w:iCs/>
              </w:rPr>
              <w:t>Radiation dose</w:t>
            </w:r>
          </w:p>
        </w:tc>
        <w:tc>
          <w:tcPr>
            <w:tcW w:w="2319" w:type="dxa"/>
            <w:vAlign w:val="center"/>
          </w:tcPr>
          <w:p w14:paraId="2748DB38" w14:textId="1E6CA1FC" w:rsidR="0055448C" w:rsidRDefault="0055448C" w:rsidP="00EC18F3">
            <w:r>
              <w:t>XR</w:t>
            </w:r>
          </w:p>
        </w:tc>
        <w:tc>
          <w:tcPr>
            <w:tcW w:w="2550" w:type="dxa"/>
            <w:vAlign w:val="center"/>
          </w:tcPr>
          <w:p w14:paraId="310EB2F6" w14:textId="2C9DDE98" w:rsidR="0055448C" w:rsidRDefault="0055448C" w:rsidP="00EC18F3">
            <w:r>
              <w:t>0.7mSv</w:t>
            </w:r>
          </w:p>
        </w:tc>
        <w:tc>
          <w:tcPr>
            <w:tcW w:w="3260" w:type="dxa"/>
            <w:vAlign w:val="center"/>
          </w:tcPr>
          <w:p w14:paraId="16592A60" w14:textId="59259603" w:rsidR="0055448C" w:rsidRDefault="0055448C" w:rsidP="00EC18F3">
            <w:r>
              <w:t>Coursey et al. 2012</w:t>
            </w:r>
            <w:sdt>
              <w:sdtPr>
                <w:alias w:val="SmartCite Citation"/>
                <w:tag w:val="2084f2b5-dd8a-4f75-83ab-5399e909db6a:af856bac-6e65-49f8-b87a-237736284ea3+"/>
                <w:id w:val="87125955"/>
                <w:placeholder>
                  <w:docPart w:val="64D3ECC602F08A4C90083DCEB3BB928A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14</w:t>
                </w:r>
              </w:sdtContent>
            </w:sdt>
            <w:r>
              <w:t> </w:t>
            </w:r>
          </w:p>
        </w:tc>
      </w:tr>
      <w:tr w:rsidR="0055448C" w14:paraId="377147EC" w14:textId="75BB5F51" w:rsidTr="002E32C0">
        <w:tc>
          <w:tcPr>
            <w:tcW w:w="2072" w:type="dxa"/>
            <w:vMerge/>
            <w:vAlign w:val="center"/>
          </w:tcPr>
          <w:p w14:paraId="0855717C" w14:textId="77777777" w:rsidR="0055448C" w:rsidRDefault="0055448C" w:rsidP="00EC18F3"/>
        </w:tc>
        <w:tc>
          <w:tcPr>
            <w:tcW w:w="2319" w:type="dxa"/>
            <w:vAlign w:val="center"/>
          </w:tcPr>
          <w:p w14:paraId="04BB940C" w14:textId="3247F86B" w:rsidR="0055448C" w:rsidRDefault="0055448C" w:rsidP="00EC18F3">
            <w:r>
              <w:t>CT</w:t>
            </w:r>
          </w:p>
        </w:tc>
        <w:tc>
          <w:tcPr>
            <w:tcW w:w="2550" w:type="dxa"/>
            <w:vAlign w:val="center"/>
          </w:tcPr>
          <w:p w14:paraId="2B2B4E8D" w14:textId="6A12C7EE" w:rsidR="0055448C" w:rsidRDefault="0055448C" w:rsidP="00EC18F3">
            <w:r>
              <w:t>10mSv</w:t>
            </w:r>
          </w:p>
        </w:tc>
        <w:tc>
          <w:tcPr>
            <w:tcW w:w="3260" w:type="dxa"/>
            <w:vAlign w:val="center"/>
          </w:tcPr>
          <w:p w14:paraId="3044A8B5" w14:textId="3EA43B84" w:rsidR="0055448C" w:rsidRDefault="0055448C" w:rsidP="00EC18F3">
            <w:r>
              <w:t>Coursey et al. 2012</w:t>
            </w:r>
            <w:sdt>
              <w:sdtPr>
                <w:alias w:val="SmartCite Citation"/>
                <w:tag w:val="2084f2b5-dd8a-4f75-83ab-5399e909db6a:af856bac-6e65-49f8-b87a-237736284ea3+"/>
                <w:id w:val="-663082561"/>
                <w:placeholder>
                  <w:docPart w:val="64D3ECC602F08A4C90083DCEB3BB928A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14</w:t>
                </w:r>
              </w:sdtContent>
            </w:sdt>
            <w:r>
              <w:t> </w:t>
            </w:r>
          </w:p>
        </w:tc>
      </w:tr>
      <w:tr w:rsidR="0055448C" w14:paraId="71DE1178" w14:textId="77777777" w:rsidTr="002E32C0">
        <w:tc>
          <w:tcPr>
            <w:tcW w:w="2072" w:type="dxa"/>
            <w:vMerge/>
            <w:vAlign w:val="center"/>
          </w:tcPr>
          <w:p w14:paraId="6CF65DBD" w14:textId="77777777" w:rsidR="0055448C" w:rsidRDefault="0055448C" w:rsidP="00EC18F3"/>
        </w:tc>
        <w:tc>
          <w:tcPr>
            <w:tcW w:w="2319" w:type="dxa"/>
            <w:vAlign w:val="center"/>
          </w:tcPr>
          <w:p w14:paraId="42770D54" w14:textId="46DD1D56" w:rsidR="0055448C" w:rsidRDefault="0055448C" w:rsidP="00EC18F3">
            <w:r>
              <w:t>Low dose CT</w:t>
            </w:r>
          </w:p>
        </w:tc>
        <w:tc>
          <w:tcPr>
            <w:tcW w:w="2550" w:type="dxa"/>
            <w:vAlign w:val="center"/>
          </w:tcPr>
          <w:p w14:paraId="6C47181E" w14:textId="28C93762" w:rsidR="0055448C" w:rsidRDefault="0055448C" w:rsidP="00EC18F3">
            <w:r>
              <w:t>3mSv</w:t>
            </w:r>
          </w:p>
        </w:tc>
        <w:tc>
          <w:tcPr>
            <w:tcW w:w="3260" w:type="dxa"/>
            <w:vAlign w:val="center"/>
          </w:tcPr>
          <w:p w14:paraId="7E753779" w14:textId="5E29857E" w:rsidR="0055448C" w:rsidRDefault="0055448C" w:rsidP="00EC18F3">
            <w:r>
              <w:t>Coursey et al. 2012</w:t>
            </w:r>
            <w:sdt>
              <w:sdtPr>
                <w:alias w:val="SmartCite Citation"/>
                <w:tag w:val="2084f2b5-dd8a-4f75-83ab-5399e909db6a:af856bac-6e65-49f8-b87a-237736284ea3+"/>
                <w:id w:val="-1154528063"/>
                <w:placeholder>
                  <w:docPart w:val="64D3ECC602F08A4C90083DCEB3BB928A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14</w:t>
                </w:r>
              </w:sdtContent>
            </w:sdt>
            <w:r>
              <w:t> </w:t>
            </w:r>
          </w:p>
        </w:tc>
      </w:tr>
      <w:tr w:rsidR="0055448C" w14:paraId="6C91C435" w14:textId="77777777" w:rsidTr="002E32C0">
        <w:tc>
          <w:tcPr>
            <w:tcW w:w="2072" w:type="dxa"/>
            <w:vMerge/>
            <w:vAlign w:val="center"/>
          </w:tcPr>
          <w:p w14:paraId="203225DC" w14:textId="77777777" w:rsidR="0055448C" w:rsidRDefault="0055448C" w:rsidP="00EC18F3"/>
        </w:tc>
        <w:tc>
          <w:tcPr>
            <w:tcW w:w="2319" w:type="dxa"/>
            <w:vAlign w:val="center"/>
          </w:tcPr>
          <w:p w14:paraId="3EE337F9" w14:textId="52A96C72" w:rsidR="0055448C" w:rsidRDefault="0055448C" w:rsidP="00EC18F3">
            <w:proofErr w:type="spellStart"/>
            <w:r>
              <w:t>Ultra low</w:t>
            </w:r>
            <w:proofErr w:type="spellEnd"/>
            <w:r>
              <w:t xml:space="preserve"> dose CT</w:t>
            </w:r>
          </w:p>
        </w:tc>
        <w:tc>
          <w:tcPr>
            <w:tcW w:w="2550" w:type="dxa"/>
            <w:vAlign w:val="center"/>
          </w:tcPr>
          <w:p w14:paraId="2DE71723" w14:textId="1CF027B8" w:rsidR="0055448C" w:rsidRDefault="0055448C" w:rsidP="00EC18F3">
            <w:r>
              <w:t>&lt;1.9mSv</w:t>
            </w:r>
          </w:p>
        </w:tc>
        <w:tc>
          <w:tcPr>
            <w:tcW w:w="3260" w:type="dxa"/>
            <w:vAlign w:val="center"/>
          </w:tcPr>
          <w:p w14:paraId="156F5EBA" w14:textId="77777777" w:rsidR="0055448C" w:rsidRDefault="0055448C" w:rsidP="00EC18F3"/>
        </w:tc>
      </w:tr>
      <w:tr w:rsidR="0055448C" w14:paraId="10EFDE4F" w14:textId="55090497" w:rsidTr="002E32C0">
        <w:tc>
          <w:tcPr>
            <w:tcW w:w="2072" w:type="dxa"/>
            <w:vMerge/>
            <w:vAlign w:val="center"/>
          </w:tcPr>
          <w:p w14:paraId="0AF28D5C" w14:textId="77777777" w:rsidR="0055448C" w:rsidRDefault="0055448C" w:rsidP="00EC18F3"/>
        </w:tc>
        <w:tc>
          <w:tcPr>
            <w:tcW w:w="2319" w:type="dxa"/>
            <w:vAlign w:val="center"/>
          </w:tcPr>
          <w:p w14:paraId="708A182C" w14:textId="646FE2EC" w:rsidR="0055448C" w:rsidRDefault="0055448C" w:rsidP="00EC18F3">
            <w:r>
              <w:t>PCNL</w:t>
            </w:r>
          </w:p>
        </w:tc>
        <w:tc>
          <w:tcPr>
            <w:tcW w:w="2550" w:type="dxa"/>
            <w:vAlign w:val="center"/>
          </w:tcPr>
          <w:p w14:paraId="7CCE49BD" w14:textId="1E9DEA8F" w:rsidR="0055448C" w:rsidRDefault="0055448C" w:rsidP="00EC18F3">
            <w:r>
              <w:t>6.6mSv</w:t>
            </w:r>
          </w:p>
        </w:tc>
        <w:tc>
          <w:tcPr>
            <w:tcW w:w="3260" w:type="dxa"/>
            <w:vAlign w:val="center"/>
          </w:tcPr>
          <w:p w14:paraId="5601F0B7" w14:textId="4C2B8820" w:rsidR="0055448C" w:rsidRDefault="0055448C" w:rsidP="00EC18F3">
            <w:r>
              <w:t>Coninck et al. 2024</w:t>
            </w:r>
            <w:sdt>
              <w:sdtPr>
                <w:alias w:val="SmartCite Citation"/>
                <w:tag w:val="2084f2b5-dd8a-4f75-83ab-5399e909db6a:66d7476b-d96e-4bef-a8d6-58f43c3833d8+"/>
                <w:id w:val="-281812644"/>
                <w:placeholder>
                  <w:docPart w:val="50E493733EB5DC4A9011716D152D8E19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23</w:t>
                </w:r>
              </w:sdtContent>
            </w:sdt>
            <w:r>
              <w:t> </w:t>
            </w:r>
          </w:p>
        </w:tc>
      </w:tr>
      <w:tr w:rsidR="0055448C" w14:paraId="5C91763E" w14:textId="237C90D9" w:rsidTr="002E32C0">
        <w:tc>
          <w:tcPr>
            <w:tcW w:w="2072" w:type="dxa"/>
            <w:vMerge/>
            <w:vAlign w:val="center"/>
          </w:tcPr>
          <w:p w14:paraId="42078FF9" w14:textId="77777777" w:rsidR="0055448C" w:rsidRDefault="0055448C" w:rsidP="00EC18F3"/>
        </w:tc>
        <w:tc>
          <w:tcPr>
            <w:tcW w:w="2319" w:type="dxa"/>
            <w:vAlign w:val="center"/>
          </w:tcPr>
          <w:p w14:paraId="5D303FE9" w14:textId="6CB09FA5" w:rsidR="0055448C" w:rsidRDefault="0055448C" w:rsidP="00EC18F3">
            <w:r>
              <w:t>URS</w:t>
            </w:r>
          </w:p>
        </w:tc>
        <w:tc>
          <w:tcPr>
            <w:tcW w:w="2550" w:type="dxa"/>
            <w:vAlign w:val="center"/>
          </w:tcPr>
          <w:p w14:paraId="1F10A4DD" w14:textId="7443B12C" w:rsidR="0055448C" w:rsidRDefault="0055448C" w:rsidP="00EC18F3">
            <w:r>
              <w:t>2.1mSv</w:t>
            </w:r>
          </w:p>
        </w:tc>
        <w:tc>
          <w:tcPr>
            <w:tcW w:w="3260" w:type="dxa"/>
            <w:vAlign w:val="center"/>
          </w:tcPr>
          <w:p w14:paraId="7CCD8BAD" w14:textId="2B411CE4" w:rsidR="0055448C" w:rsidRDefault="0055448C" w:rsidP="00EC18F3">
            <w:r>
              <w:t>Coninck et al. 2024</w:t>
            </w:r>
            <w:sdt>
              <w:sdtPr>
                <w:alias w:val="SmartCite Citation"/>
                <w:tag w:val="2084f2b5-dd8a-4f75-83ab-5399e909db6a:66d7476b-d96e-4bef-a8d6-58f43c3833d8+"/>
                <w:id w:val="1089888469"/>
                <w:placeholder>
                  <w:docPart w:val="50E493733EB5DC4A9011716D152D8E19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23</w:t>
                </w:r>
              </w:sdtContent>
            </w:sdt>
            <w:r>
              <w:t> </w:t>
            </w:r>
          </w:p>
        </w:tc>
      </w:tr>
      <w:tr w:rsidR="0055448C" w14:paraId="15D27D05" w14:textId="74746A8C" w:rsidTr="002E32C0">
        <w:tc>
          <w:tcPr>
            <w:tcW w:w="2072" w:type="dxa"/>
            <w:vMerge/>
            <w:vAlign w:val="center"/>
          </w:tcPr>
          <w:p w14:paraId="0D1B1242" w14:textId="77777777" w:rsidR="0055448C" w:rsidRDefault="0055448C" w:rsidP="00EC18F3"/>
        </w:tc>
        <w:tc>
          <w:tcPr>
            <w:tcW w:w="2319" w:type="dxa"/>
            <w:vAlign w:val="center"/>
          </w:tcPr>
          <w:p w14:paraId="53721F0F" w14:textId="31F8FDD2" w:rsidR="0055448C" w:rsidRDefault="0055448C" w:rsidP="00EC18F3">
            <w:r>
              <w:t>ESWL</w:t>
            </w:r>
          </w:p>
        </w:tc>
        <w:tc>
          <w:tcPr>
            <w:tcW w:w="2550" w:type="dxa"/>
            <w:vAlign w:val="center"/>
          </w:tcPr>
          <w:p w14:paraId="5C1E69EC" w14:textId="23FFCDBF" w:rsidR="0055448C" w:rsidRDefault="0055448C" w:rsidP="00EC18F3">
            <w:r>
              <w:t>2.4mSv</w:t>
            </w:r>
          </w:p>
        </w:tc>
        <w:tc>
          <w:tcPr>
            <w:tcW w:w="3260" w:type="dxa"/>
            <w:vAlign w:val="center"/>
          </w:tcPr>
          <w:p w14:paraId="3128830F" w14:textId="10090560" w:rsidR="0055448C" w:rsidRDefault="0055448C" w:rsidP="00EC18F3">
            <w:r>
              <w:t>Coninck et al. 2024</w:t>
            </w:r>
            <w:sdt>
              <w:sdtPr>
                <w:alias w:val="SmartCite Citation"/>
                <w:tag w:val="2084f2b5-dd8a-4f75-83ab-5399e909db6a:66d7476b-d96e-4bef-a8d6-58f43c3833d8+"/>
                <w:id w:val="-880711295"/>
                <w:placeholder>
                  <w:docPart w:val="50E493733EB5DC4A9011716D152D8E19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23</w:t>
                </w:r>
              </w:sdtContent>
            </w:sdt>
            <w:r>
              <w:t> </w:t>
            </w:r>
          </w:p>
        </w:tc>
      </w:tr>
      <w:tr w:rsidR="0055448C" w14:paraId="2227485C" w14:textId="77777777" w:rsidTr="002E32C0">
        <w:tc>
          <w:tcPr>
            <w:tcW w:w="2072" w:type="dxa"/>
            <w:vMerge/>
            <w:vAlign w:val="center"/>
          </w:tcPr>
          <w:p w14:paraId="030DBF9A" w14:textId="77777777" w:rsidR="0055448C" w:rsidRDefault="0055448C" w:rsidP="00EC18F3"/>
        </w:tc>
        <w:tc>
          <w:tcPr>
            <w:tcW w:w="2319" w:type="dxa"/>
            <w:vAlign w:val="center"/>
          </w:tcPr>
          <w:p w14:paraId="417C18D0" w14:textId="1EEF7642" w:rsidR="0055448C" w:rsidRDefault="0055448C" w:rsidP="00EC18F3">
            <w:r>
              <w:t>Transatlantic flight</w:t>
            </w:r>
          </w:p>
        </w:tc>
        <w:tc>
          <w:tcPr>
            <w:tcW w:w="2550" w:type="dxa"/>
            <w:vAlign w:val="center"/>
          </w:tcPr>
          <w:p w14:paraId="50D0C14D" w14:textId="422389D2" w:rsidR="0055448C" w:rsidRDefault="0055448C" w:rsidP="00EC18F3">
            <w:r>
              <w:t>0.08mSv</w:t>
            </w:r>
          </w:p>
        </w:tc>
        <w:tc>
          <w:tcPr>
            <w:tcW w:w="3260" w:type="dxa"/>
            <w:vAlign w:val="center"/>
          </w:tcPr>
          <w:p w14:paraId="73947A5D" w14:textId="777CF851" w:rsidR="0055448C" w:rsidRDefault="0055448C" w:rsidP="00EC18F3">
            <w:r>
              <w:t>UK Health Security Agency</w:t>
            </w:r>
            <w:sdt>
              <w:sdtPr>
                <w:alias w:val="SmartCite Citation"/>
                <w:tag w:val="2084f2b5-dd8a-4f75-83ab-5399e909db6a:8b6ff680-971d-422d-8e7a-7439c5115769+"/>
                <w:id w:val="-445542736"/>
                <w:placeholder>
                  <w:docPart w:val="DefaultPlaceholder_-185401344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24</w:t>
                </w:r>
              </w:sdtContent>
            </w:sdt>
            <w:r w:rsidR="00957418">
              <w:t> </w:t>
            </w:r>
          </w:p>
        </w:tc>
      </w:tr>
      <w:tr w:rsidR="00EC18F3" w14:paraId="60D88A44" w14:textId="7A389636" w:rsidTr="002E32C0">
        <w:tc>
          <w:tcPr>
            <w:tcW w:w="2072" w:type="dxa"/>
            <w:vMerge w:val="restart"/>
            <w:vAlign w:val="center"/>
          </w:tcPr>
          <w:p w14:paraId="014550F2" w14:textId="4887E6DD" w:rsidR="00EC18F3" w:rsidRPr="00D95B9C" w:rsidRDefault="00EC18F3" w:rsidP="00EC18F3">
            <w:pPr>
              <w:rPr>
                <w:b/>
                <w:bCs/>
                <w:i/>
                <w:iCs/>
              </w:rPr>
            </w:pPr>
            <w:r w:rsidRPr="00D95B9C">
              <w:rPr>
                <w:b/>
                <w:bCs/>
                <w:i/>
                <w:iCs/>
              </w:rPr>
              <w:t>Diagnostic Accuracy for High vs Low Risk</w:t>
            </w:r>
          </w:p>
        </w:tc>
        <w:tc>
          <w:tcPr>
            <w:tcW w:w="2319" w:type="dxa"/>
            <w:vAlign w:val="center"/>
          </w:tcPr>
          <w:p w14:paraId="4712ED13" w14:textId="5EB97442" w:rsidR="00EC18F3" w:rsidRDefault="00EC18F3" w:rsidP="00EC18F3">
            <w:r>
              <w:t>EAU guidance</w:t>
            </w:r>
          </w:p>
        </w:tc>
        <w:tc>
          <w:tcPr>
            <w:tcW w:w="2550" w:type="dxa"/>
            <w:vAlign w:val="center"/>
          </w:tcPr>
          <w:p w14:paraId="1F2B9F41" w14:textId="7448723A" w:rsidR="00EC18F3" w:rsidRPr="00606BD9" w:rsidRDefault="00EC18F3" w:rsidP="00EC18F3">
            <w:r w:rsidRPr="00606BD9">
              <w:t>Sens: 0.</w:t>
            </w:r>
            <w:r>
              <w:t>71</w:t>
            </w:r>
          </w:p>
          <w:p w14:paraId="3C1DDDF3" w14:textId="264040B3" w:rsidR="00EC18F3" w:rsidRDefault="00EC18F3" w:rsidP="00EC18F3">
            <w:r w:rsidRPr="00606BD9">
              <w:t>Spec: 0.</w:t>
            </w:r>
            <w:r>
              <w:t>40</w:t>
            </w:r>
          </w:p>
        </w:tc>
        <w:tc>
          <w:tcPr>
            <w:tcW w:w="3260" w:type="dxa"/>
            <w:vAlign w:val="center"/>
          </w:tcPr>
          <w:p w14:paraId="67E7858F" w14:textId="4CED4901" w:rsidR="00EC18F3" w:rsidRDefault="00EC18F3" w:rsidP="00EC18F3">
            <w:r>
              <w:t>Estimated from UKB (see below)</w:t>
            </w:r>
          </w:p>
        </w:tc>
      </w:tr>
      <w:tr w:rsidR="00EC18F3" w14:paraId="0C6DEA14" w14:textId="77777777" w:rsidTr="002E32C0">
        <w:tc>
          <w:tcPr>
            <w:tcW w:w="2072" w:type="dxa"/>
            <w:vMerge/>
            <w:vAlign w:val="center"/>
          </w:tcPr>
          <w:p w14:paraId="23948965" w14:textId="77777777" w:rsidR="00EC18F3" w:rsidRDefault="00EC18F3" w:rsidP="00EC18F3"/>
        </w:tc>
        <w:tc>
          <w:tcPr>
            <w:tcW w:w="2319" w:type="dxa"/>
            <w:vAlign w:val="center"/>
          </w:tcPr>
          <w:p w14:paraId="1467AC67" w14:textId="02AC444E" w:rsidR="00EC18F3" w:rsidRDefault="00EC18F3" w:rsidP="00EC18F3">
            <w:r>
              <w:t>ROKS nomogram</w:t>
            </w:r>
          </w:p>
        </w:tc>
        <w:tc>
          <w:tcPr>
            <w:tcW w:w="2550" w:type="dxa"/>
            <w:vAlign w:val="center"/>
          </w:tcPr>
          <w:p w14:paraId="50124E39" w14:textId="3DE80C66" w:rsidR="00EC18F3" w:rsidRPr="00606BD9" w:rsidRDefault="00EC18F3" w:rsidP="00EC18F3">
            <w:r w:rsidRPr="00606BD9">
              <w:t>Sens: 0.</w:t>
            </w:r>
            <w:r>
              <w:t>54</w:t>
            </w:r>
          </w:p>
          <w:p w14:paraId="684DB48C" w14:textId="1B205910" w:rsidR="00EC18F3" w:rsidRDefault="00EC18F3" w:rsidP="00EC18F3">
            <w:r w:rsidRPr="00606BD9">
              <w:t>Spec: 0.</w:t>
            </w:r>
            <w:r>
              <w:t>72</w:t>
            </w:r>
          </w:p>
        </w:tc>
        <w:tc>
          <w:tcPr>
            <w:tcW w:w="3260" w:type="dxa"/>
            <w:vAlign w:val="center"/>
          </w:tcPr>
          <w:p w14:paraId="0814437E" w14:textId="19E9727D" w:rsidR="00EC18F3" w:rsidRDefault="00EC18F3" w:rsidP="00EC18F3">
            <w:r>
              <w:t>Kavoussi et al. 2023</w:t>
            </w:r>
            <w:sdt>
              <w:sdtPr>
                <w:alias w:val="SmartCite Citation"/>
                <w:tag w:val="2084f2b5-dd8a-4f75-83ab-5399e909db6a:3856e61e-dbf1-4f46-8bb2-69f786d85f92+"/>
                <w:id w:val="-1770227189"/>
                <w:placeholder>
                  <w:docPart w:val="18046042D53EC04CB87E55026993BDE8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25</w:t>
                </w:r>
              </w:sdtContent>
            </w:sdt>
            <w:r>
              <w:t> (Optimised cut-off)</w:t>
            </w:r>
          </w:p>
        </w:tc>
      </w:tr>
      <w:tr w:rsidR="00EC18F3" w14:paraId="6275251E" w14:textId="77777777" w:rsidTr="002E32C0">
        <w:tc>
          <w:tcPr>
            <w:tcW w:w="2072" w:type="dxa"/>
            <w:vMerge/>
            <w:vAlign w:val="center"/>
          </w:tcPr>
          <w:p w14:paraId="768A4879" w14:textId="242FBACE" w:rsidR="00EC18F3" w:rsidRDefault="00EC18F3" w:rsidP="00EC18F3"/>
        </w:tc>
        <w:tc>
          <w:tcPr>
            <w:tcW w:w="2319" w:type="dxa"/>
            <w:vAlign w:val="center"/>
          </w:tcPr>
          <w:p w14:paraId="320B401F" w14:textId="561E285B" w:rsidR="00EC18F3" w:rsidRDefault="00EC18F3" w:rsidP="00EC18F3">
            <w:r>
              <w:t>Acceptable 5-year Recurrence Rates for Early discharge</w:t>
            </w:r>
          </w:p>
        </w:tc>
        <w:tc>
          <w:tcPr>
            <w:tcW w:w="2550" w:type="dxa"/>
            <w:vAlign w:val="center"/>
          </w:tcPr>
          <w:p w14:paraId="74A7A9F8" w14:textId="5DACF3F1" w:rsidR="00EC18F3" w:rsidRDefault="002C3F84" w:rsidP="00EC18F3">
            <w:r>
              <w:t>Up to 20%</w:t>
            </w:r>
          </w:p>
        </w:tc>
        <w:tc>
          <w:tcPr>
            <w:tcW w:w="3260" w:type="dxa"/>
            <w:vAlign w:val="center"/>
          </w:tcPr>
          <w:p w14:paraId="5F307E96" w14:textId="6C26B09F" w:rsidR="00EC18F3" w:rsidRDefault="00EC18F3" w:rsidP="00EC18F3">
            <w:proofErr w:type="spellStart"/>
            <w:r>
              <w:t>Tzelves</w:t>
            </w:r>
            <w:proofErr w:type="spellEnd"/>
            <w:r>
              <w:t xml:space="preserve"> et al. 2023</w:t>
            </w:r>
            <w:sdt>
              <w:sdtPr>
                <w:alias w:val="SmartCite Citation"/>
                <w:tag w:val="2084f2b5-dd8a-4f75-83ab-5399e909db6a:b9108589-9519-4b29-bcc5-b801d8dc5223+"/>
                <w:id w:val="-2032104403"/>
                <w:placeholder>
                  <w:docPart w:val="08EE4A630784E54A8BFA3D82DA2DFE6E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17</w:t>
                </w:r>
              </w:sdtContent>
            </w:sdt>
            <w:r>
              <w:t> (acceptable as per EAU guidelines)</w:t>
            </w:r>
          </w:p>
        </w:tc>
      </w:tr>
      <w:tr w:rsidR="00EC18F3" w14:paraId="42F8ACA4" w14:textId="77777777" w:rsidTr="002E32C0">
        <w:tc>
          <w:tcPr>
            <w:tcW w:w="2072" w:type="dxa"/>
            <w:vMerge w:val="restart"/>
            <w:vAlign w:val="center"/>
          </w:tcPr>
          <w:p w14:paraId="37676439" w14:textId="775E9040" w:rsidR="00EC18F3" w:rsidRPr="00E772C9" w:rsidRDefault="00EC18F3" w:rsidP="00EC18F3">
            <w:pPr>
              <w:rPr>
                <w:b/>
                <w:bCs/>
                <w:i/>
                <w:iCs/>
              </w:rPr>
            </w:pPr>
            <w:r w:rsidRPr="00E772C9">
              <w:rPr>
                <w:b/>
                <w:bCs/>
                <w:i/>
                <w:iCs/>
              </w:rPr>
              <w:t xml:space="preserve">Diagnostic Accuracy for </w:t>
            </w:r>
            <w:r>
              <w:rPr>
                <w:b/>
                <w:bCs/>
                <w:i/>
                <w:iCs/>
              </w:rPr>
              <w:t xml:space="preserve">Renal </w:t>
            </w:r>
            <w:proofErr w:type="gramStart"/>
            <w:r>
              <w:rPr>
                <w:b/>
                <w:bCs/>
                <w:i/>
                <w:iCs/>
              </w:rPr>
              <w:t>stones  -</w:t>
            </w:r>
            <w:proofErr w:type="gramEnd"/>
            <w:r>
              <w:rPr>
                <w:b/>
                <w:bCs/>
                <w:i/>
                <w:iCs/>
              </w:rPr>
              <w:t xml:space="preserve"> </w:t>
            </w:r>
            <w:r w:rsidRPr="00E772C9">
              <w:rPr>
                <w:b/>
                <w:bCs/>
                <w:i/>
                <w:iCs/>
              </w:rPr>
              <w:t>Imaging technique</w:t>
            </w:r>
          </w:p>
        </w:tc>
        <w:tc>
          <w:tcPr>
            <w:tcW w:w="2319" w:type="dxa"/>
            <w:vAlign w:val="center"/>
          </w:tcPr>
          <w:p w14:paraId="147CC0CB" w14:textId="25E2B358" w:rsidR="00EC18F3" w:rsidRDefault="00EC18F3" w:rsidP="00EC18F3">
            <w:r>
              <w:t>XR</w:t>
            </w:r>
          </w:p>
        </w:tc>
        <w:tc>
          <w:tcPr>
            <w:tcW w:w="2550" w:type="dxa"/>
            <w:vAlign w:val="center"/>
          </w:tcPr>
          <w:p w14:paraId="10FCD64F" w14:textId="6827D569" w:rsidR="00EC18F3" w:rsidRDefault="00EC18F3" w:rsidP="00EC18F3">
            <w:r>
              <w:t>Sens: 0.67; Spec: 0.98</w:t>
            </w:r>
          </w:p>
        </w:tc>
        <w:tc>
          <w:tcPr>
            <w:tcW w:w="3260" w:type="dxa"/>
            <w:vAlign w:val="center"/>
          </w:tcPr>
          <w:p w14:paraId="4EB64EC5" w14:textId="34E71F0C" w:rsidR="00EC18F3" w:rsidRDefault="00EC18F3" w:rsidP="00EC18F3">
            <w:r>
              <w:t>Kandasamy et al. 2024</w:t>
            </w:r>
            <w:sdt>
              <w:sdtPr>
                <w:alias w:val="SmartCite Citation"/>
                <w:tag w:val="2084f2b5-dd8a-4f75-83ab-5399e909db6a:49910fb3-5ca7-4219-baaf-cff4d1ebfa8a+"/>
                <w:id w:val="1969002574"/>
                <w:placeholder>
                  <w:docPart w:val="0C78F3CDE77A7644AA32F3F1419F0C0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26</w:t>
                </w:r>
              </w:sdtContent>
            </w:sdt>
            <w:r>
              <w:t> </w:t>
            </w:r>
          </w:p>
        </w:tc>
      </w:tr>
      <w:tr w:rsidR="00EC18F3" w14:paraId="2E94850A" w14:textId="77777777" w:rsidTr="002E32C0">
        <w:tc>
          <w:tcPr>
            <w:tcW w:w="2072" w:type="dxa"/>
            <w:vMerge/>
            <w:vAlign w:val="center"/>
          </w:tcPr>
          <w:p w14:paraId="20C7B23C" w14:textId="77777777" w:rsidR="00EC18F3" w:rsidRDefault="00EC18F3" w:rsidP="00EC18F3"/>
        </w:tc>
        <w:tc>
          <w:tcPr>
            <w:tcW w:w="2319" w:type="dxa"/>
            <w:vAlign w:val="center"/>
          </w:tcPr>
          <w:p w14:paraId="280D6D68" w14:textId="77EF2B78" w:rsidR="00EC18F3" w:rsidRDefault="00EC18F3" w:rsidP="00EC18F3">
            <w:r>
              <w:t>US</w:t>
            </w:r>
          </w:p>
        </w:tc>
        <w:tc>
          <w:tcPr>
            <w:tcW w:w="2550" w:type="dxa"/>
            <w:vAlign w:val="center"/>
          </w:tcPr>
          <w:p w14:paraId="262AFECE" w14:textId="3A607BC8" w:rsidR="00EC18F3" w:rsidRDefault="00EC18F3" w:rsidP="00EC18F3">
            <w:r>
              <w:t>Sens: 0.54; Spec: 0.91</w:t>
            </w:r>
          </w:p>
        </w:tc>
        <w:tc>
          <w:tcPr>
            <w:tcW w:w="3260" w:type="dxa"/>
            <w:vAlign w:val="center"/>
          </w:tcPr>
          <w:p w14:paraId="5A7DFE60" w14:textId="1B7CFEC1" w:rsidR="00EC18F3" w:rsidRDefault="00EC18F3" w:rsidP="00EC18F3">
            <w:r>
              <w:t>Ganesan et al. 2017</w:t>
            </w:r>
            <w:sdt>
              <w:sdtPr>
                <w:alias w:val="SmartCite Citation"/>
                <w:tag w:val="2084f2b5-dd8a-4f75-83ab-5399e909db6a:30d89fc6-e0c5-4092-8e6c-efb5df1feb6e+"/>
                <w:id w:val="-333464451"/>
                <w:placeholder>
                  <w:docPart w:val="0C78F3CDE77A7644AA32F3F1419F0C0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11</w:t>
                </w:r>
              </w:sdtContent>
            </w:sdt>
            <w:r>
              <w:t> </w:t>
            </w:r>
          </w:p>
        </w:tc>
      </w:tr>
      <w:tr w:rsidR="00EC18F3" w14:paraId="1D2DF1F6" w14:textId="77777777" w:rsidTr="002E32C0">
        <w:tc>
          <w:tcPr>
            <w:tcW w:w="2072" w:type="dxa"/>
            <w:vMerge/>
            <w:vAlign w:val="center"/>
          </w:tcPr>
          <w:p w14:paraId="10630863" w14:textId="77777777" w:rsidR="00EC18F3" w:rsidRDefault="00EC18F3" w:rsidP="00EC18F3"/>
        </w:tc>
        <w:tc>
          <w:tcPr>
            <w:tcW w:w="2319" w:type="dxa"/>
            <w:vAlign w:val="center"/>
          </w:tcPr>
          <w:p w14:paraId="42456E25" w14:textId="5DB29E42" w:rsidR="00EC18F3" w:rsidRDefault="00EC18F3" w:rsidP="00EC18F3">
            <w:r>
              <w:t>CT</w:t>
            </w:r>
          </w:p>
        </w:tc>
        <w:tc>
          <w:tcPr>
            <w:tcW w:w="2550" w:type="dxa"/>
            <w:vAlign w:val="center"/>
          </w:tcPr>
          <w:p w14:paraId="7C9F5369" w14:textId="3FDE089F" w:rsidR="00EC18F3" w:rsidRDefault="00EC18F3" w:rsidP="00EC18F3">
            <w:r>
              <w:t>Sens: 0.99; Spec: 0.99</w:t>
            </w:r>
          </w:p>
        </w:tc>
        <w:tc>
          <w:tcPr>
            <w:tcW w:w="3260" w:type="dxa"/>
            <w:vAlign w:val="center"/>
          </w:tcPr>
          <w:p w14:paraId="074FD869" w14:textId="0A3066AA" w:rsidR="00EC18F3" w:rsidRDefault="00EC18F3" w:rsidP="00EC18F3">
            <w:r>
              <w:t>Kandasamy et al. 2024</w:t>
            </w:r>
            <w:sdt>
              <w:sdtPr>
                <w:alias w:val="SmartCite Citation"/>
                <w:tag w:val="2084f2b5-dd8a-4f75-83ab-5399e909db6a:49910fb3-5ca7-4219-baaf-cff4d1ebfa8a+"/>
                <w:id w:val="70086573"/>
                <w:placeholder>
                  <w:docPart w:val="0C78F3CDE77A7644AA32F3F1419F0C0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26</w:t>
                </w:r>
              </w:sdtContent>
            </w:sdt>
            <w:r>
              <w:t> </w:t>
            </w:r>
          </w:p>
        </w:tc>
      </w:tr>
      <w:tr w:rsidR="00EC18F3" w14:paraId="03E678D0" w14:textId="77777777" w:rsidTr="002E32C0">
        <w:tc>
          <w:tcPr>
            <w:tcW w:w="2072" w:type="dxa"/>
            <w:vMerge/>
            <w:vAlign w:val="center"/>
          </w:tcPr>
          <w:p w14:paraId="6B26384A" w14:textId="77777777" w:rsidR="00EC18F3" w:rsidRDefault="00EC18F3" w:rsidP="00EC18F3"/>
        </w:tc>
        <w:tc>
          <w:tcPr>
            <w:tcW w:w="2319" w:type="dxa"/>
            <w:vAlign w:val="center"/>
          </w:tcPr>
          <w:p w14:paraId="344A6C17" w14:textId="55C59996" w:rsidR="00EC18F3" w:rsidRDefault="00EC18F3" w:rsidP="00EC18F3">
            <w:r>
              <w:t>ULDCT</w:t>
            </w:r>
          </w:p>
        </w:tc>
        <w:tc>
          <w:tcPr>
            <w:tcW w:w="2550" w:type="dxa"/>
            <w:vAlign w:val="center"/>
          </w:tcPr>
          <w:p w14:paraId="262175EA" w14:textId="7A1E2003" w:rsidR="00EC18F3" w:rsidRDefault="00EC18F3" w:rsidP="00EC18F3">
            <w:r>
              <w:t>Sens: 0.90; Spec: 0.93</w:t>
            </w:r>
          </w:p>
        </w:tc>
        <w:tc>
          <w:tcPr>
            <w:tcW w:w="3260" w:type="dxa"/>
            <w:vAlign w:val="center"/>
          </w:tcPr>
          <w:p w14:paraId="6CB55764" w14:textId="4CAB982A" w:rsidR="00EC18F3" w:rsidRDefault="00EC18F3" w:rsidP="00EC18F3">
            <w:r>
              <w:t>Kandasamy et al. 2024</w:t>
            </w:r>
            <w:sdt>
              <w:sdtPr>
                <w:alias w:val="SmartCite Citation"/>
                <w:tag w:val="2084f2b5-dd8a-4f75-83ab-5399e909db6a:49910fb3-5ca7-4219-baaf-cff4d1ebfa8a+"/>
                <w:id w:val="-1958858425"/>
                <w:placeholder>
                  <w:docPart w:val="0C78F3CDE77A7644AA32F3F1419F0C00"/>
                </w:placeholder>
              </w:sdtPr>
              <w:sdtContent>
                <w:r w:rsidR="004F6F86" w:rsidRPr="004F6F86">
                  <w:rPr>
                    <w:rFonts w:ascii="Aptos" w:eastAsia="Times New Roman" w:hAnsi="Aptos"/>
                    <w:vertAlign w:val="superscript"/>
                  </w:rPr>
                  <w:t>26</w:t>
                </w:r>
              </w:sdtContent>
            </w:sdt>
            <w:r>
              <w:t> </w:t>
            </w:r>
          </w:p>
        </w:tc>
      </w:tr>
    </w:tbl>
    <w:p w14:paraId="5C30846B" w14:textId="77777777" w:rsidR="001952CC" w:rsidRDefault="001952CC"/>
    <w:p w14:paraId="0D2FE687" w14:textId="77777777" w:rsidR="000000CA" w:rsidRDefault="000000CA"/>
    <w:p w14:paraId="3C49CB44" w14:textId="74273285" w:rsidR="009A03A7" w:rsidRPr="00FB30E3" w:rsidRDefault="00DB5183">
      <w:pPr>
        <w:rPr>
          <w:b/>
          <w:bCs/>
        </w:rPr>
      </w:pPr>
      <w:r>
        <w:rPr>
          <w:b/>
          <w:bCs/>
        </w:rPr>
        <w:br w:type="page"/>
      </w:r>
    </w:p>
    <w:p w14:paraId="6B347D6C" w14:textId="0F3BEBF5" w:rsidR="002F0FCD" w:rsidRPr="002F0FCD" w:rsidRDefault="002F0FCD">
      <w:pPr>
        <w:rPr>
          <w:b/>
          <w:bCs/>
        </w:rPr>
      </w:pPr>
      <w:r w:rsidRPr="002F0FCD">
        <w:rPr>
          <w:b/>
          <w:bCs/>
        </w:rPr>
        <w:lastRenderedPageBreak/>
        <w:t>Benefits:</w:t>
      </w:r>
    </w:p>
    <w:p w14:paraId="73CC245C" w14:textId="776BA367" w:rsidR="002F0FCD" w:rsidRPr="002F0FCD" w:rsidRDefault="002F0FCD">
      <w:pPr>
        <w:rPr>
          <w:b/>
          <w:bCs/>
          <w:i/>
          <w:iCs/>
        </w:rPr>
      </w:pPr>
      <w:r w:rsidRPr="002F0FCD">
        <w:rPr>
          <w:b/>
          <w:bCs/>
        </w:rPr>
        <w:tab/>
      </w:r>
      <w:r w:rsidRPr="002F0FCD">
        <w:rPr>
          <w:b/>
          <w:bCs/>
          <w:i/>
          <w:iCs/>
        </w:rPr>
        <w:t>Individual</w:t>
      </w:r>
    </w:p>
    <w:p w14:paraId="434F0462" w14:textId="79AE6B2D" w:rsidR="002F0FCD" w:rsidRDefault="002F0FCD" w:rsidP="002F0FCD">
      <w:pPr>
        <w:pStyle w:val="ListParagraph"/>
        <w:numPr>
          <w:ilvl w:val="0"/>
          <w:numId w:val="6"/>
        </w:numPr>
      </w:pPr>
      <w:r>
        <w:t>Reduced anxiety in LR group</w:t>
      </w:r>
    </w:p>
    <w:p w14:paraId="6272B3FE" w14:textId="3CB396B8" w:rsidR="002F0FCD" w:rsidRDefault="002F0FCD" w:rsidP="002F0FCD">
      <w:pPr>
        <w:pStyle w:val="ListParagraph"/>
        <w:numPr>
          <w:ilvl w:val="0"/>
          <w:numId w:val="6"/>
        </w:numPr>
      </w:pPr>
      <w:r>
        <w:t>Fewer hospital appts</w:t>
      </w:r>
    </w:p>
    <w:p w14:paraId="0A01184D" w14:textId="3DE8DDE6" w:rsidR="002F0FCD" w:rsidRDefault="002F0FCD" w:rsidP="002F0FCD">
      <w:pPr>
        <w:pStyle w:val="ListParagraph"/>
        <w:numPr>
          <w:ilvl w:val="0"/>
          <w:numId w:val="6"/>
        </w:numPr>
      </w:pPr>
      <w:r>
        <w:t>Reduced radiation dose</w:t>
      </w:r>
    </w:p>
    <w:p w14:paraId="03EF9D65" w14:textId="77777777" w:rsidR="002F0FCD" w:rsidRDefault="002F0FCD" w:rsidP="002F0FCD"/>
    <w:p w14:paraId="60868B7F" w14:textId="32EC99CA" w:rsidR="002F0FCD" w:rsidRDefault="002F0FCD" w:rsidP="002F0FCD">
      <w:pPr>
        <w:ind w:left="720"/>
      </w:pPr>
      <w:r w:rsidRPr="002F0FCD">
        <w:rPr>
          <w:b/>
          <w:bCs/>
          <w:i/>
          <w:iCs/>
        </w:rPr>
        <w:t>Society</w:t>
      </w:r>
      <w:r>
        <w:t>:</w:t>
      </w:r>
    </w:p>
    <w:p w14:paraId="310155A5" w14:textId="571F90A6" w:rsidR="002F0FCD" w:rsidRDefault="002F0FCD" w:rsidP="002F0FCD">
      <w:pPr>
        <w:pStyle w:val="ListParagraph"/>
        <w:numPr>
          <w:ilvl w:val="0"/>
          <w:numId w:val="6"/>
        </w:numPr>
      </w:pPr>
      <w:r>
        <w:t>Reduced economic costs</w:t>
      </w:r>
    </w:p>
    <w:p w14:paraId="392FD6F3" w14:textId="1405C90C" w:rsidR="002F0FCD" w:rsidRDefault="002F0FCD" w:rsidP="002F0FCD">
      <w:pPr>
        <w:pStyle w:val="ListParagraph"/>
        <w:numPr>
          <w:ilvl w:val="0"/>
          <w:numId w:val="6"/>
        </w:numPr>
      </w:pPr>
      <w:r>
        <w:t>Reduced clinician time devoted to follow-up</w:t>
      </w:r>
    </w:p>
    <w:p w14:paraId="01D50E99" w14:textId="77777777" w:rsidR="002F0FCD" w:rsidRDefault="002F0FCD" w:rsidP="002F0FCD"/>
    <w:p w14:paraId="575A8BB5" w14:textId="199A6788" w:rsidR="002F0FCD" w:rsidRDefault="002F0FCD" w:rsidP="002F0FCD">
      <w:r w:rsidRPr="002F0FCD">
        <w:rPr>
          <w:b/>
          <w:bCs/>
        </w:rPr>
        <w:t>Harms</w:t>
      </w:r>
      <w:r>
        <w:t>:</w:t>
      </w:r>
    </w:p>
    <w:p w14:paraId="4E6CAADE" w14:textId="77777777" w:rsidR="002F0FCD" w:rsidRPr="002F0FCD" w:rsidRDefault="002F0FCD" w:rsidP="002F0FCD">
      <w:pPr>
        <w:ind w:firstLine="720"/>
        <w:rPr>
          <w:b/>
          <w:bCs/>
          <w:i/>
          <w:iCs/>
        </w:rPr>
      </w:pPr>
      <w:r w:rsidRPr="002F0FCD">
        <w:rPr>
          <w:b/>
          <w:bCs/>
          <w:i/>
          <w:iCs/>
        </w:rPr>
        <w:t>Individual</w:t>
      </w:r>
    </w:p>
    <w:p w14:paraId="101A3F8F" w14:textId="3A4CFC4E" w:rsidR="002F0FCD" w:rsidRDefault="002F0FCD" w:rsidP="002F0FCD">
      <w:pPr>
        <w:pStyle w:val="ListParagraph"/>
        <w:numPr>
          <w:ilvl w:val="0"/>
          <w:numId w:val="6"/>
        </w:numPr>
      </w:pPr>
      <w:r>
        <w:t>Greater anxiety in HR group</w:t>
      </w:r>
    </w:p>
    <w:p w14:paraId="528DA843" w14:textId="45C7D77C" w:rsidR="002F0FCD" w:rsidRDefault="002F0FCD" w:rsidP="002F0FCD">
      <w:pPr>
        <w:pStyle w:val="ListParagraph"/>
        <w:numPr>
          <w:ilvl w:val="0"/>
          <w:numId w:val="6"/>
        </w:numPr>
      </w:pPr>
      <w:r>
        <w:t>Radiation induced malignancy</w:t>
      </w:r>
    </w:p>
    <w:p w14:paraId="5C291FCB" w14:textId="1C849C6A" w:rsidR="002F0FCD" w:rsidRDefault="002F0FCD" w:rsidP="002F0FCD">
      <w:pPr>
        <w:pStyle w:val="ListParagraph"/>
        <w:numPr>
          <w:ilvl w:val="0"/>
          <w:numId w:val="6"/>
        </w:numPr>
      </w:pPr>
      <w:r>
        <w:t>Missed clinically significant disease / disease progression (asymptomatic obstructing stone / staghorn etc.)</w:t>
      </w:r>
    </w:p>
    <w:p w14:paraId="5A04FD3B" w14:textId="77777777" w:rsidR="002F0FCD" w:rsidRDefault="002F0FCD" w:rsidP="002F0FCD"/>
    <w:p w14:paraId="0C73A7B0" w14:textId="77777777" w:rsidR="002F0FCD" w:rsidRDefault="002F0FCD" w:rsidP="002F0FCD">
      <w:pPr>
        <w:ind w:left="720"/>
      </w:pPr>
      <w:r w:rsidRPr="002F0FCD">
        <w:rPr>
          <w:b/>
          <w:bCs/>
          <w:i/>
          <w:iCs/>
        </w:rPr>
        <w:t>Society</w:t>
      </w:r>
      <w:r>
        <w:t>:</w:t>
      </w:r>
    </w:p>
    <w:p w14:paraId="08F46644" w14:textId="22A19BB2" w:rsidR="002F0FCD" w:rsidRDefault="00FB30E3" w:rsidP="002F0FCD">
      <w:pPr>
        <w:pStyle w:val="ListParagraph"/>
        <w:numPr>
          <w:ilvl w:val="0"/>
          <w:numId w:val="6"/>
        </w:numPr>
      </w:pPr>
      <w:r>
        <w:t xml:space="preserve">Economic costs </w:t>
      </w:r>
    </w:p>
    <w:p w14:paraId="4F9C1C58" w14:textId="7D98AD78" w:rsidR="002F0FCD" w:rsidRPr="009A03A7" w:rsidRDefault="002F0FCD" w:rsidP="00F46C0A"/>
    <w:p w14:paraId="58846A6F" w14:textId="77777777" w:rsidR="009A03A7" w:rsidRDefault="009A03A7">
      <w:pPr>
        <w:rPr>
          <w:b/>
          <w:bCs/>
        </w:rPr>
      </w:pPr>
    </w:p>
    <w:p w14:paraId="2C83F897" w14:textId="0B07899F" w:rsidR="000000CA" w:rsidRDefault="000000CA">
      <w:r w:rsidRPr="000635A9">
        <w:rPr>
          <w:b/>
          <w:bCs/>
        </w:rPr>
        <w:t>Notes</w:t>
      </w:r>
      <w:r>
        <w:t>:</w:t>
      </w:r>
    </w:p>
    <w:p w14:paraId="47EC5859" w14:textId="77777777" w:rsidR="000000CA" w:rsidRDefault="000000CA"/>
    <w:p w14:paraId="67C2CC76" w14:textId="15888CB6" w:rsidR="00A62FC5" w:rsidRDefault="00A62FC5" w:rsidP="00175ED9">
      <w:pPr>
        <w:pStyle w:val="ListParagraph"/>
        <w:numPr>
          <w:ilvl w:val="0"/>
          <w:numId w:val="1"/>
        </w:numPr>
      </w:pPr>
      <w:r>
        <w:t xml:space="preserve">Incidence of ‘clinically significant’ kidney stone disease </w:t>
      </w:r>
      <w:proofErr w:type="spellStart"/>
      <w:r>
        <w:t>i.e</w:t>
      </w:r>
      <w:proofErr w:type="spellEnd"/>
      <w:r>
        <w:t xml:space="preserve"> those who present with colic or need intervention is likely to be lower than the 1-2% found in the NHANES data – this was in response to the question – ‘Have you ever had a kidney stone?’. </w:t>
      </w:r>
    </w:p>
    <w:p w14:paraId="1F0D0964" w14:textId="45C9BF75" w:rsidR="0024370F" w:rsidRDefault="00326856" w:rsidP="00175ED9">
      <w:pPr>
        <w:pStyle w:val="ListParagraph"/>
        <w:numPr>
          <w:ilvl w:val="0"/>
          <w:numId w:val="1"/>
        </w:numPr>
      </w:pPr>
      <w:r>
        <w:t>No death</w:t>
      </w:r>
      <w:r w:rsidR="00730723">
        <w:t xml:space="preserve"> rate</w:t>
      </w:r>
      <w:r>
        <w:t xml:space="preserve"> data available </w:t>
      </w:r>
      <w:r w:rsidR="00730723">
        <w:t>solely for</w:t>
      </w:r>
      <w:r>
        <w:t xml:space="preserve"> England</w:t>
      </w:r>
      <w:r w:rsidR="00730723">
        <w:t>. ONS data combines this with Welsh data.</w:t>
      </w:r>
      <w:r w:rsidR="0031184A">
        <w:t xml:space="preserve"> However, death rates are presumed not to differ too differently between nations and therefore used to calculate death rates in this population.</w:t>
      </w:r>
    </w:p>
    <w:p w14:paraId="669BA411" w14:textId="169FDB7B" w:rsidR="0070265B" w:rsidRDefault="0070265B" w:rsidP="00175ED9">
      <w:pPr>
        <w:pStyle w:val="ListParagraph"/>
        <w:numPr>
          <w:ilvl w:val="0"/>
          <w:numId w:val="1"/>
        </w:numPr>
      </w:pPr>
      <w:r>
        <w:t>Incidence calculated from NHANES data presumed to be translatable to England as similar demographics and dietary habits.</w:t>
      </w:r>
    </w:p>
    <w:p w14:paraId="2C41B019" w14:textId="79D2978E" w:rsidR="00175ED9" w:rsidRDefault="00203BC0" w:rsidP="00175ED9">
      <w:pPr>
        <w:pStyle w:val="ListParagraph"/>
        <w:numPr>
          <w:ilvl w:val="0"/>
          <w:numId w:val="1"/>
        </w:numPr>
      </w:pPr>
      <w:r>
        <w:t>I</w:t>
      </w:r>
      <w:r w:rsidR="00175ED9">
        <w:t xml:space="preserve"> have presumed that the majority of patients will have a unilateral stone, and that the estimates from this model will apply to the general stone forming population, rather than those with complex anatomy / very high stone burdens which will likely require personalised follow-up.</w:t>
      </w:r>
    </w:p>
    <w:p w14:paraId="736E1B18" w14:textId="41CE7C70" w:rsidR="000000CA" w:rsidRDefault="000000CA" w:rsidP="000000CA">
      <w:pPr>
        <w:pStyle w:val="ListParagraph"/>
        <w:numPr>
          <w:ilvl w:val="0"/>
          <w:numId w:val="1"/>
        </w:numPr>
      </w:pPr>
      <w:r>
        <w:t>Stone size / burden</w:t>
      </w:r>
      <w:r w:rsidR="006F3E2A">
        <w:t xml:space="preserve"> </w:t>
      </w:r>
      <w:r>
        <w:t xml:space="preserve">was not estimated as there is no data </w:t>
      </w:r>
      <w:r w:rsidR="004A2F4F">
        <w:t>on presenting stone burden in the general population</w:t>
      </w:r>
      <w:r w:rsidR="00E11684">
        <w:t>.</w:t>
      </w:r>
    </w:p>
    <w:p w14:paraId="3DD53288" w14:textId="1B552863" w:rsidR="004A2F4F" w:rsidRDefault="0089413A" w:rsidP="000000CA">
      <w:pPr>
        <w:pStyle w:val="ListParagraph"/>
        <w:numPr>
          <w:ilvl w:val="0"/>
          <w:numId w:val="1"/>
        </w:numPr>
      </w:pPr>
      <w:r>
        <w:t xml:space="preserve">I have presumed that the goal of surgical management was to render the patient stone free. </w:t>
      </w:r>
    </w:p>
    <w:p w14:paraId="3657938B" w14:textId="7063CFB1" w:rsidR="0089413A" w:rsidRDefault="0089413A" w:rsidP="000000CA">
      <w:pPr>
        <w:pStyle w:val="ListParagraph"/>
        <w:numPr>
          <w:ilvl w:val="0"/>
          <w:numId w:val="1"/>
        </w:numPr>
      </w:pPr>
      <w:r>
        <w:t xml:space="preserve">Stone free is defined as no dust / residual fragments. Hence, the ureteroscopy SFR is lower than is reported elsewhere. </w:t>
      </w:r>
      <w:r w:rsidR="00656AB4">
        <w:t>This estimate presumes any location within the kidney.</w:t>
      </w:r>
    </w:p>
    <w:p w14:paraId="7AAA332B" w14:textId="703A1C5F" w:rsidR="009D77BF" w:rsidRDefault="009D77BF" w:rsidP="009D77BF">
      <w:pPr>
        <w:pStyle w:val="ListParagraph"/>
        <w:numPr>
          <w:ilvl w:val="0"/>
          <w:numId w:val="1"/>
        </w:numPr>
      </w:pPr>
      <w:r>
        <w:t xml:space="preserve">The addition of stone location was </w:t>
      </w:r>
      <w:proofErr w:type="gramStart"/>
      <w:r>
        <w:t>considered,</w:t>
      </w:r>
      <w:proofErr w:type="gramEnd"/>
      <w:r>
        <w:t xml:space="preserve"> however the follow-up algorithm does not specify stone location. I have also included the stone free rates for a lower pole location in the global stone free rate estimate.</w:t>
      </w:r>
    </w:p>
    <w:p w14:paraId="77FFA55B" w14:textId="55225450" w:rsidR="002D1824" w:rsidRDefault="002D1824" w:rsidP="000000CA">
      <w:pPr>
        <w:pStyle w:val="ListParagraph"/>
        <w:numPr>
          <w:ilvl w:val="0"/>
          <w:numId w:val="1"/>
        </w:numPr>
      </w:pPr>
      <w:r>
        <w:lastRenderedPageBreak/>
        <w:t>PCNL is presumed to be standard PCNL, rather than mini/micro – this is an attempt to simplify the model.</w:t>
      </w:r>
    </w:p>
    <w:p w14:paraId="65751AEB" w14:textId="49D9CD59" w:rsidR="009D77BF" w:rsidRDefault="00F324EF" w:rsidP="000000CA">
      <w:pPr>
        <w:pStyle w:val="ListParagraph"/>
        <w:numPr>
          <w:ilvl w:val="0"/>
          <w:numId w:val="1"/>
        </w:numPr>
      </w:pPr>
      <w:r>
        <w:t>The SFR for URS is often defined as fragments &lt;4mm or &lt;2mm. However, using a more stringent SF definition (</w:t>
      </w:r>
      <w:proofErr w:type="spellStart"/>
      <w:r>
        <w:t>ie</w:t>
      </w:r>
      <w:proofErr w:type="spellEnd"/>
      <w:r>
        <w:t xml:space="preserve">. No </w:t>
      </w:r>
      <w:proofErr w:type="gramStart"/>
      <w:r>
        <w:t>fragments)  the</w:t>
      </w:r>
      <w:proofErr w:type="gramEnd"/>
      <w:r>
        <w:t xml:space="preserve"> SFR reduces to ~60%. </w:t>
      </w:r>
    </w:p>
    <w:p w14:paraId="49F6433E" w14:textId="3F55B7BE" w:rsidR="009D77BF" w:rsidRDefault="009D77BF" w:rsidP="000000CA">
      <w:pPr>
        <w:pStyle w:val="ListParagraph"/>
        <w:numPr>
          <w:ilvl w:val="0"/>
          <w:numId w:val="1"/>
        </w:numPr>
      </w:pPr>
      <w:r>
        <w:t>ESWL SFR was estimated from a meta-analysis published in 2023. Following meta-analysis of proportions, the SFR was ~75% (random effects model), however, the stone free definitions vary widely between studies, and therefore a more conservative estimate was used.</w:t>
      </w:r>
    </w:p>
    <w:p w14:paraId="3A5136F9" w14:textId="3FC9E643" w:rsidR="009C0C98" w:rsidRDefault="009C0C98" w:rsidP="000000CA">
      <w:pPr>
        <w:pStyle w:val="ListParagraph"/>
        <w:numPr>
          <w:ilvl w:val="0"/>
          <w:numId w:val="1"/>
        </w:numPr>
      </w:pPr>
      <w:r>
        <w:t xml:space="preserve">Recurrence rates in high and low risk groups estimated based on ‘no residual </w:t>
      </w:r>
      <w:proofErr w:type="gramStart"/>
      <w:r>
        <w:t>fragments’</w:t>
      </w:r>
      <w:proofErr w:type="gramEnd"/>
      <w:r>
        <w:t xml:space="preserve">. </w:t>
      </w:r>
    </w:p>
    <w:p w14:paraId="6870FDD0" w14:textId="4451E855" w:rsidR="005031CB" w:rsidRDefault="00650D6D" w:rsidP="00876329">
      <w:pPr>
        <w:pStyle w:val="ListParagraph"/>
        <w:numPr>
          <w:ilvl w:val="0"/>
          <w:numId w:val="1"/>
        </w:numPr>
      </w:pPr>
      <w:r>
        <w:t xml:space="preserve">Presumed that some asymptomatic renal stones will be </w:t>
      </w:r>
      <w:proofErr w:type="spellStart"/>
      <w:r>
        <w:t>surveilled</w:t>
      </w:r>
      <w:proofErr w:type="spellEnd"/>
      <w:r>
        <w:t xml:space="preserve"> rather than undergo intervention – patient ideally should restart follow-up at appropriate pathway (&lt; vs </w:t>
      </w:r>
      <w:r w:rsidR="00EB1AEF">
        <w:sym w:font="Symbol" w:char="F0B3"/>
      </w:r>
      <w:r>
        <w:t>4mm).</w:t>
      </w:r>
    </w:p>
    <w:p w14:paraId="2C70C99E" w14:textId="7471FAED" w:rsidR="009B5578" w:rsidRDefault="009B5578" w:rsidP="00876329">
      <w:pPr>
        <w:pStyle w:val="ListParagraph"/>
        <w:numPr>
          <w:ilvl w:val="0"/>
          <w:numId w:val="1"/>
        </w:numPr>
      </w:pPr>
      <w:r>
        <w:t>Pre</w:t>
      </w:r>
      <w:r w:rsidR="00EB1AEF">
        <w:t>s</w:t>
      </w:r>
      <w:r>
        <w:t>umed that those with symptomatic stones will undergo intervention</w:t>
      </w:r>
      <w:r w:rsidR="00F97692">
        <w:t xml:space="preserve"> in similar proportion to those undergoing intervention a priori</w:t>
      </w:r>
      <w:r w:rsidR="000413E7">
        <w:t>.</w:t>
      </w:r>
    </w:p>
    <w:p w14:paraId="7635DD97" w14:textId="77777777" w:rsidR="00A757FB" w:rsidRDefault="005031CB" w:rsidP="00876329">
      <w:pPr>
        <w:pStyle w:val="ListParagraph"/>
        <w:numPr>
          <w:ilvl w:val="0"/>
          <w:numId w:val="1"/>
        </w:numPr>
      </w:pPr>
      <w:proofErr w:type="gramStart"/>
      <w:r>
        <w:t>24 hour</w:t>
      </w:r>
      <w:proofErr w:type="gramEnd"/>
      <w:r>
        <w:t xml:space="preserve"> urine to include: volume, pH, creatinine, calcium, phosphate, urate, oxalate, citrate, cystine</w:t>
      </w:r>
    </w:p>
    <w:p w14:paraId="7E8913C6" w14:textId="77777777" w:rsidR="00606BD9" w:rsidRDefault="00A757FB" w:rsidP="00876329">
      <w:pPr>
        <w:pStyle w:val="ListParagraph"/>
        <w:numPr>
          <w:ilvl w:val="0"/>
          <w:numId w:val="1"/>
        </w:numPr>
      </w:pPr>
      <w:r>
        <w:t xml:space="preserve">Current practice = 1-2 years follow-up for </w:t>
      </w:r>
      <w:proofErr w:type="gramStart"/>
      <w:r>
        <w:t>low risk</w:t>
      </w:r>
      <w:proofErr w:type="gramEnd"/>
      <w:r>
        <w:t xml:space="preserve"> patients and up to 4 years for high risk providing they are stone free, with a </w:t>
      </w:r>
      <w:proofErr w:type="gramStart"/>
      <w:r>
        <w:t>24 hour</w:t>
      </w:r>
      <w:proofErr w:type="gramEnd"/>
      <w:r>
        <w:t xml:space="preserve"> urine in first year and in one further year within follow-up.</w:t>
      </w:r>
    </w:p>
    <w:p w14:paraId="7EA174EE" w14:textId="1C827439" w:rsidR="00606BD9" w:rsidRDefault="00606BD9" w:rsidP="00876329">
      <w:pPr>
        <w:pStyle w:val="ListParagraph"/>
        <w:numPr>
          <w:ilvl w:val="0"/>
          <w:numId w:val="1"/>
        </w:numPr>
      </w:pPr>
      <w:r>
        <w:t>High vs Low risk estimation in UKB:</w:t>
      </w:r>
      <w:r w:rsidR="00B144D7">
        <w:t xml:space="preserve"> see below confusion matrix</w:t>
      </w:r>
    </w:p>
    <w:p w14:paraId="6DD0F41E" w14:textId="49BB30A3" w:rsidR="00F92786" w:rsidRDefault="00AE6992" w:rsidP="00876329">
      <w:pPr>
        <w:pStyle w:val="ListParagraph"/>
        <w:numPr>
          <w:ilvl w:val="0"/>
          <w:numId w:val="1"/>
        </w:numPr>
      </w:pPr>
      <w:r>
        <w:t>For the Radiation dose analysis – assumed that a person would have a CT to diagnose/characterise their stone disease and then undergo the lowest radiation dose intervention (URS), and afterwards be presumed to be stone free, so go onto the SF pathway the following year.</w:t>
      </w:r>
      <w:r w:rsidR="000C1FCB">
        <w:t xml:space="preserve"> Rationale being that this pathway would be the smallest dose of radiation.</w:t>
      </w:r>
    </w:p>
    <w:p w14:paraId="692A279F" w14:textId="3C1A1717" w:rsidR="000C1FCB" w:rsidRDefault="005D4D5F" w:rsidP="00876329">
      <w:pPr>
        <w:pStyle w:val="ListParagraph"/>
        <w:numPr>
          <w:ilvl w:val="0"/>
          <w:numId w:val="1"/>
        </w:numPr>
      </w:pPr>
      <w:r>
        <w:t xml:space="preserve">Legal costs not estimated – advice given by NuTH Trust lawyer </w:t>
      </w:r>
      <w:r w:rsidR="00D04B9A">
        <w:t>–</w:t>
      </w:r>
      <w:r>
        <w:t xml:space="preserve"> </w:t>
      </w:r>
      <w:r w:rsidR="00D04B9A">
        <w:t xml:space="preserve">claim unlikely to be successful for not following EAU guidance as the legal test is </w:t>
      </w:r>
      <w:proofErr w:type="gramStart"/>
      <w:r w:rsidR="00D04B9A">
        <w:t>whether or not</w:t>
      </w:r>
      <w:proofErr w:type="gramEnd"/>
      <w:r w:rsidR="00D04B9A">
        <w:t xml:space="preserve"> British Urologists follow this specific piece of guidance. At present, minimal Urologists follow this (see #goteamendo survey).</w:t>
      </w:r>
    </w:p>
    <w:p w14:paraId="0449544F" w14:textId="1C3A8943" w:rsidR="00B144D7" w:rsidRDefault="00D706B0" w:rsidP="00876329">
      <w:pPr>
        <w:pStyle w:val="ListParagraph"/>
        <w:numPr>
          <w:ilvl w:val="0"/>
          <w:numId w:val="1"/>
        </w:numPr>
      </w:pPr>
      <w:r>
        <w:t xml:space="preserve">Assumed that 80% of stones are </w:t>
      </w:r>
      <w:proofErr w:type="gramStart"/>
      <w:r>
        <w:t>radio-opaque</w:t>
      </w:r>
      <w:proofErr w:type="gramEnd"/>
      <w:r>
        <w:t xml:space="preserve">. Have therefore assumed that for XR/US follow-up, that 20% will have US. To determine </w:t>
      </w:r>
      <w:proofErr w:type="spellStart"/>
      <w:r>
        <w:t>lucency</w:t>
      </w:r>
      <w:proofErr w:type="spellEnd"/>
      <w:r>
        <w:t>, an XR will be taken at the same time as the acute CT</w:t>
      </w:r>
      <w:r w:rsidR="0041545D">
        <w:t>, with lucent stones having US FU over XR</w:t>
      </w:r>
      <w:r>
        <w:t xml:space="preserve">. For CT follow-up – have assumed that the scout film will be used to determine </w:t>
      </w:r>
      <w:proofErr w:type="spellStart"/>
      <w:r>
        <w:t>lucency</w:t>
      </w:r>
      <w:proofErr w:type="spellEnd"/>
      <w:r>
        <w:t xml:space="preserve"> and hence suitability for SWL.</w:t>
      </w:r>
    </w:p>
    <w:p w14:paraId="1284FB57" w14:textId="77777777" w:rsidR="00606BD9" w:rsidRDefault="00606BD9" w:rsidP="00606BD9">
      <w:pPr>
        <w:rPr>
          <w:b/>
          <w:bCs/>
          <w:u w:val="single"/>
        </w:rPr>
      </w:pPr>
    </w:p>
    <w:p w14:paraId="26E17AF6" w14:textId="77777777" w:rsidR="00EB09B7" w:rsidRDefault="00EB09B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3F3D246" w14:textId="5E6BC202" w:rsidR="00606BD9" w:rsidRPr="00F94DCC" w:rsidRDefault="00606BD9" w:rsidP="00E90C16">
      <w:pPr>
        <w:jc w:val="center"/>
        <w:rPr>
          <w:b/>
          <w:bCs/>
          <w:u w:val="single"/>
        </w:rPr>
      </w:pPr>
      <w:r w:rsidRPr="00F94DCC">
        <w:rPr>
          <w:b/>
          <w:bCs/>
          <w:u w:val="single"/>
        </w:rPr>
        <w:lastRenderedPageBreak/>
        <w:t>Confusion Matrix and Statistics</w:t>
      </w:r>
      <w:r w:rsidR="004F6F86">
        <w:rPr>
          <w:b/>
          <w:bCs/>
          <w:u w:val="single"/>
        </w:rPr>
        <w:t xml:space="preserve"> for UK Biobank 1</w:t>
      </w:r>
      <w:r w:rsidR="004F6F86" w:rsidRPr="004F6F86">
        <w:rPr>
          <w:b/>
          <w:bCs/>
          <w:u w:val="single"/>
          <w:vertAlign w:val="superscript"/>
        </w:rPr>
        <w:t>st</w:t>
      </w:r>
      <w:r w:rsidR="004F6F86">
        <w:rPr>
          <w:b/>
          <w:bCs/>
          <w:u w:val="single"/>
        </w:rPr>
        <w:t xml:space="preserve"> -&gt; 2</w:t>
      </w:r>
      <w:r w:rsidR="004F6F86" w:rsidRPr="004F6F86">
        <w:rPr>
          <w:b/>
          <w:bCs/>
          <w:u w:val="single"/>
          <w:vertAlign w:val="superscript"/>
        </w:rPr>
        <w:t>nd</w:t>
      </w:r>
      <w:r w:rsidR="004F6F86">
        <w:rPr>
          <w:b/>
          <w:bCs/>
          <w:u w:val="single"/>
        </w:rPr>
        <w:t xml:space="preserve"> Stone event</w:t>
      </w:r>
    </w:p>
    <w:p w14:paraId="1E11142C" w14:textId="77777777" w:rsidR="00E90C16" w:rsidRDefault="00E90C16" w:rsidP="008E30F6"/>
    <w:tbl>
      <w:tblPr>
        <w:tblStyle w:val="TableGrid"/>
        <w:tblW w:w="8646" w:type="dxa"/>
        <w:jc w:val="center"/>
        <w:tblLook w:val="04A0" w:firstRow="1" w:lastRow="0" w:firstColumn="1" w:lastColumn="0" w:noHBand="0" w:noVBand="1"/>
      </w:tblPr>
      <w:tblGrid>
        <w:gridCol w:w="1113"/>
        <w:gridCol w:w="2714"/>
        <w:gridCol w:w="2551"/>
        <w:gridCol w:w="2268"/>
      </w:tblGrid>
      <w:tr w:rsidR="00675C75" w14:paraId="0466632A" w14:textId="1CE37ED6" w:rsidTr="00C514D4">
        <w:trPr>
          <w:jc w:val="center"/>
        </w:trPr>
        <w:tc>
          <w:tcPr>
            <w:tcW w:w="1113" w:type="dxa"/>
          </w:tcPr>
          <w:p w14:paraId="6EFD8794" w14:textId="77777777" w:rsidR="00675C75" w:rsidRDefault="00675C75" w:rsidP="00E90C16">
            <w:pPr>
              <w:jc w:val="center"/>
            </w:pPr>
          </w:p>
        </w:tc>
        <w:tc>
          <w:tcPr>
            <w:tcW w:w="2714" w:type="dxa"/>
          </w:tcPr>
          <w:p w14:paraId="01F3CD87" w14:textId="77777777" w:rsidR="003147B9" w:rsidRDefault="00675C75" w:rsidP="00E90C16">
            <w:pPr>
              <w:jc w:val="center"/>
              <w:rPr>
                <w:b/>
                <w:bCs/>
              </w:rPr>
            </w:pPr>
            <w:r w:rsidRPr="00085ED5">
              <w:rPr>
                <w:b/>
                <w:bCs/>
              </w:rPr>
              <w:t>Clinical Recurrence</w:t>
            </w:r>
            <w:r w:rsidR="00B82332">
              <w:rPr>
                <w:b/>
                <w:bCs/>
              </w:rPr>
              <w:t xml:space="preserve"> </w:t>
            </w:r>
          </w:p>
          <w:p w14:paraId="0F4721F8" w14:textId="38467498" w:rsidR="00675C75" w:rsidRPr="00085ED5" w:rsidRDefault="00B82332" w:rsidP="00E90C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 years)</w:t>
            </w:r>
          </w:p>
        </w:tc>
        <w:tc>
          <w:tcPr>
            <w:tcW w:w="2551" w:type="dxa"/>
          </w:tcPr>
          <w:p w14:paraId="36EEDB78" w14:textId="587A1DDA" w:rsidR="00675C75" w:rsidRPr="00085ED5" w:rsidRDefault="00B82332" w:rsidP="00E90C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  <w:r w:rsidR="00675C75" w:rsidRPr="00085ED5">
              <w:rPr>
                <w:b/>
                <w:bCs/>
              </w:rPr>
              <w:t>Clinical Recurrence</w:t>
            </w:r>
            <w:r>
              <w:rPr>
                <w:b/>
                <w:bCs/>
              </w:rPr>
              <w:t xml:space="preserve"> (5 years)</w:t>
            </w:r>
          </w:p>
        </w:tc>
        <w:tc>
          <w:tcPr>
            <w:tcW w:w="2268" w:type="dxa"/>
          </w:tcPr>
          <w:p w14:paraId="5E85ABCF" w14:textId="2A6B78F2" w:rsidR="00675C75" w:rsidRPr="00085ED5" w:rsidRDefault="00675C75" w:rsidP="00E90C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Total, n</w:t>
            </w:r>
            <w:r w:rsidR="007F24CB">
              <w:rPr>
                <w:b/>
                <w:bCs/>
              </w:rPr>
              <w:t xml:space="preserve"> (% of total)</w:t>
            </w:r>
          </w:p>
        </w:tc>
      </w:tr>
      <w:tr w:rsidR="00675C75" w14:paraId="2706A90C" w14:textId="491D1CC2" w:rsidTr="00C514D4">
        <w:trPr>
          <w:jc w:val="center"/>
        </w:trPr>
        <w:tc>
          <w:tcPr>
            <w:tcW w:w="1113" w:type="dxa"/>
          </w:tcPr>
          <w:p w14:paraId="66F6EA31" w14:textId="3C6C6DBA" w:rsidR="00675C75" w:rsidRPr="00085ED5" w:rsidRDefault="00675C75" w:rsidP="00085ED5">
            <w:pPr>
              <w:rPr>
                <w:b/>
                <w:bCs/>
              </w:rPr>
            </w:pPr>
            <w:r>
              <w:rPr>
                <w:b/>
                <w:bCs/>
              </w:rPr>
              <w:t>High Risk</w:t>
            </w:r>
          </w:p>
        </w:tc>
        <w:tc>
          <w:tcPr>
            <w:tcW w:w="2714" w:type="dxa"/>
          </w:tcPr>
          <w:p w14:paraId="298352E3" w14:textId="32258D3D" w:rsidR="00675C75" w:rsidRDefault="00B82332" w:rsidP="00E90C16">
            <w:pPr>
              <w:jc w:val="center"/>
            </w:pPr>
            <w:r w:rsidRPr="00B82332">
              <w:t>2710</w:t>
            </w:r>
          </w:p>
        </w:tc>
        <w:tc>
          <w:tcPr>
            <w:tcW w:w="2551" w:type="dxa"/>
          </w:tcPr>
          <w:p w14:paraId="2E0F9653" w14:textId="1BB2B60E" w:rsidR="00675C75" w:rsidRDefault="00B82332" w:rsidP="00E90C16">
            <w:pPr>
              <w:jc w:val="center"/>
            </w:pPr>
            <w:r w:rsidRPr="00B82332">
              <w:t>2927</w:t>
            </w:r>
          </w:p>
        </w:tc>
        <w:tc>
          <w:tcPr>
            <w:tcW w:w="2268" w:type="dxa"/>
          </w:tcPr>
          <w:p w14:paraId="7CE52247" w14:textId="0E766C74" w:rsidR="00675C75" w:rsidRPr="00606BD9" w:rsidRDefault="00703A78" w:rsidP="00E90C16">
            <w:pPr>
              <w:jc w:val="center"/>
            </w:pPr>
            <w:r w:rsidRPr="00703A78">
              <w:t>5637</w:t>
            </w:r>
            <w:r w:rsidR="007F24CB">
              <w:t xml:space="preserve"> </w:t>
            </w:r>
            <w:r w:rsidR="006B5DD8">
              <w:t>(65%)</w:t>
            </w:r>
          </w:p>
        </w:tc>
      </w:tr>
      <w:tr w:rsidR="00675C75" w14:paraId="549953AB" w14:textId="7D60FBE5" w:rsidTr="00C514D4">
        <w:trPr>
          <w:jc w:val="center"/>
        </w:trPr>
        <w:tc>
          <w:tcPr>
            <w:tcW w:w="1113" w:type="dxa"/>
          </w:tcPr>
          <w:p w14:paraId="4590025B" w14:textId="75A3975E" w:rsidR="00675C75" w:rsidRPr="00085ED5" w:rsidRDefault="00675C75" w:rsidP="00085ED5">
            <w:pPr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  <w:r w:rsidRPr="00085ED5">
              <w:rPr>
                <w:b/>
                <w:bCs/>
              </w:rPr>
              <w:t xml:space="preserve"> Risk</w:t>
            </w:r>
          </w:p>
        </w:tc>
        <w:tc>
          <w:tcPr>
            <w:tcW w:w="2714" w:type="dxa"/>
          </w:tcPr>
          <w:p w14:paraId="40B74476" w14:textId="6AA0C1BA" w:rsidR="00675C75" w:rsidRDefault="00B82332" w:rsidP="00E90C16">
            <w:pPr>
              <w:jc w:val="center"/>
            </w:pPr>
            <w:r w:rsidRPr="00B82332">
              <w:t>1129</w:t>
            </w:r>
          </w:p>
        </w:tc>
        <w:tc>
          <w:tcPr>
            <w:tcW w:w="2551" w:type="dxa"/>
          </w:tcPr>
          <w:p w14:paraId="51CA2FD1" w14:textId="1BF2228E" w:rsidR="00675C75" w:rsidRDefault="00B82332" w:rsidP="00E90C16">
            <w:pPr>
              <w:jc w:val="center"/>
            </w:pPr>
            <w:r w:rsidRPr="00B82332">
              <w:t>1942</w:t>
            </w:r>
          </w:p>
        </w:tc>
        <w:tc>
          <w:tcPr>
            <w:tcW w:w="2268" w:type="dxa"/>
          </w:tcPr>
          <w:p w14:paraId="0CAC7502" w14:textId="697CBA50" w:rsidR="00675C75" w:rsidRPr="00606BD9" w:rsidRDefault="00703A78" w:rsidP="00E90C16">
            <w:pPr>
              <w:jc w:val="center"/>
            </w:pPr>
            <w:r w:rsidRPr="00703A78">
              <w:t>3071</w:t>
            </w:r>
            <w:r w:rsidR="006B5DD8">
              <w:t xml:space="preserve"> (35%)</w:t>
            </w:r>
          </w:p>
        </w:tc>
      </w:tr>
      <w:tr w:rsidR="00F92786" w14:paraId="1EDB03AC" w14:textId="77777777" w:rsidTr="00C514D4">
        <w:trPr>
          <w:jc w:val="center"/>
        </w:trPr>
        <w:tc>
          <w:tcPr>
            <w:tcW w:w="1113" w:type="dxa"/>
          </w:tcPr>
          <w:p w14:paraId="3903742A" w14:textId="0EB82CCA" w:rsidR="00F92786" w:rsidRDefault="00F92786" w:rsidP="00085ED5">
            <w:pPr>
              <w:rPr>
                <w:b/>
                <w:bCs/>
              </w:rPr>
            </w:pPr>
            <w:r>
              <w:rPr>
                <w:b/>
                <w:bCs/>
              </w:rPr>
              <w:t>Total, n (%)</w:t>
            </w:r>
          </w:p>
        </w:tc>
        <w:tc>
          <w:tcPr>
            <w:tcW w:w="2714" w:type="dxa"/>
          </w:tcPr>
          <w:p w14:paraId="548C3850" w14:textId="1D5E1076" w:rsidR="00F92786" w:rsidRPr="00B82332" w:rsidRDefault="004A1827" w:rsidP="00E90C16">
            <w:pPr>
              <w:jc w:val="center"/>
            </w:pPr>
            <w:r>
              <w:t>3839 (44%)</w:t>
            </w:r>
          </w:p>
        </w:tc>
        <w:tc>
          <w:tcPr>
            <w:tcW w:w="2551" w:type="dxa"/>
          </w:tcPr>
          <w:p w14:paraId="225932BA" w14:textId="72CD22A2" w:rsidR="00F92786" w:rsidRPr="00B82332" w:rsidRDefault="004A1827" w:rsidP="00E90C16">
            <w:pPr>
              <w:jc w:val="center"/>
            </w:pPr>
            <w:r>
              <w:t>4869 (56%)</w:t>
            </w:r>
          </w:p>
        </w:tc>
        <w:tc>
          <w:tcPr>
            <w:tcW w:w="2268" w:type="dxa"/>
          </w:tcPr>
          <w:p w14:paraId="52FBBEFE" w14:textId="4B2D35B4" w:rsidR="00F92786" w:rsidRPr="00703A78" w:rsidRDefault="004A1827" w:rsidP="00E90C16">
            <w:pPr>
              <w:jc w:val="center"/>
            </w:pPr>
            <w:r>
              <w:t>8708</w:t>
            </w:r>
          </w:p>
        </w:tc>
      </w:tr>
    </w:tbl>
    <w:p w14:paraId="70CB9AE8" w14:textId="77777777" w:rsidR="00E90C16" w:rsidRPr="00606BD9" w:rsidRDefault="00E90C16" w:rsidP="00E90C16">
      <w:pPr>
        <w:jc w:val="center"/>
      </w:pPr>
    </w:p>
    <w:p w14:paraId="18B909AB" w14:textId="5AA15D1B" w:rsidR="00606BD9" w:rsidRPr="00606BD9" w:rsidRDefault="00606BD9" w:rsidP="00E90C16">
      <w:pPr>
        <w:jc w:val="center"/>
      </w:pPr>
    </w:p>
    <w:p w14:paraId="2465B7E6" w14:textId="77777777" w:rsidR="00FC0897" w:rsidRDefault="00FC0897" w:rsidP="00FC0897">
      <w:pPr>
        <w:jc w:val="center"/>
      </w:pPr>
      <w:proofErr w:type="gramStart"/>
      <w:r>
        <w:t>Accuracy :</w:t>
      </w:r>
      <w:proofErr w:type="gramEnd"/>
      <w:r>
        <w:t xml:space="preserve"> 0.5342          </w:t>
      </w:r>
    </w:p>
    <w:p w14:paraId="6D4CAC66" w14:textId="77777777" w:rsidR="00FC0897" w:rsidRDefault="00FC0897" w:rsidP="00FC0897">
      <w:pPr>
        <w:jc w:val="center"/>
      </w:pPr>
      <w:r>
        <w:t xml:space="preserve">                 95% </w:t>
      </w:r>
      <w:proofErr w:type="gramStart"/>
      <w:r>
        <w:t>CI :</w:t>
      </w:r>
      <w:proofErr w:type="gramEnd"/>
      <w:r>
        <w:t xml:space="preserve"> (0.5237, 0.5447)</w:t>
      </w:r>
    </w:p>
    <w:p w14:paraId="317EA796" w14:textId="77777777" w:rsidR="00FC0897" w:rsidRDefault="00FC0897" w:rsidP="00FC0897">
      <w:pPr>
        <w:jc w:val="center"/>
      </w:pPr>
      <w:r>
        <w:t xml:space="preserve">    No Information </w:t>
      </w:r>
      <w:proofErr w:type="gramStart"/>
      <w:r>
        <w:t>Rate :</w:t>
      </w:r>
      <w:proofErr w:type="gramEnd"/>
      <w:r>
        <w:t xml:space="preserve"> 0.5591          </w:t>
      </w:r>
    </w:p>
    <w:p w14:paraId="62EFF9EF" w14:textId="77777777" w:rsidR="00FC0897" w:rsidRDefault="00FC0897" w:rsidP="00FC0897">
      <w:pPr>
        <w:jc w:val="center"/>
      </w:pPr>
      <w:r>
        <w:t xml:space="preserve">    P-Value [</w:t>
      </w:r>
      <w:proofErr w:type="spellStart"/>
      <w:r>
        <w:t>Acc</w:t>
      </w:r>
      <w:proofErr w:type="spellEnd"/>
      <w:r>
        <w:t xml:space="preserve"> &gt; NIR</w:t>
      </w:r>
      <w:proofErr w:type="gramStart"/>
      <w:r>
        <w:t>] :</w:t>
      </w:r>
      <w:proofErr w:type="gramEnd"/>
      <w:r>
        <w:t xml:space="preserve"> 1               </w:t>
      </w:r>
    </w:p>
    <w:p w14:paraId="2B543ADD" w14:textId="77777777" w:rsidR="00FC0897" w:rsidRDefault="00FC0897" w:rsidP="00FC0897">
      <w:pPr>
        <w:jc w:val="center"/>
      </w:pPr>
      <w:r>
        <w:t xml:space="preserve">                                          </w:t>
      </w:r>
    </w:p>
    <w:p w14:paraId="5962FF7C" w14:textId="77777777" w:rsidR="00FC0897" w:rsidRDefault="00FC0897" w:rsidP="00FC0897">
      <w:pPr>
        <w:jc w:val="center"/>
      </w:pPr>
      <w:r>
        <w:t xml:space="preserve">                  </w:t>
      </w:r>
      <w:proofErr w:type="gramStart"/>
      <w:r>
        <w:t>Kappa :</w:t>
      </w:r>
      <w:proofErr w:type="gramEnd"/>
      <w:r>
        <w:t xml:space="preserve"> 0.0998          </w:t>
      </w:r>
    </w:p>
    <w:p w14:paraId="45F011A9" w14:textId="77777777" w:rsidR="00FC0897" w:rsidRDefault="00FC0897" w:rsidP="00FC0897">
      <w:pPr>
        <w:jc w:val="center"/>
      </w:pPr>
      <w:r>
        <w:t xml:space="preserve">                                          </w:t>
      </w:r>
    </w:p>
    <w:p w14:paraId="25E26387" w14:textId="77777777" w:rsidR="00FC0897" w:rsidRDefault="00FC0897" w:rsidP="00FC0897">
      <w:pPr>
        <w:jc w:val="center"/>
      </w:pPr>
      <w:r>
        <w:t xml:space="preserve"> Mcnemar's Test P-</w:t>
      </w:r>
      <w:proofErr w:type="gramStart"/>
      <w:r>
        <w:t>Value :</w:t>
      </w:r>
      <w:proofErr w:type="gramEnd"/>
      <w:r>
        <w:t xml:space="preserve"> &lt;2e-16          </w:t>
      </w:r>
    </w:p>
    <w:p w14:paraId="7910F16E" w14:textId="77777777" w:rsidR="00FC0897" w:rsidRDefault="00FC0897" w:rsidP="00FC0897">
      <w:pPr>
        <w:jc w:val="center"/>
      </w:pPr>
      <w:r>
        <w:t xml:space="preserve">                                          </w:t>
      </w:r>
    </w:p>
    <w:p w14:paraId="1A0AFC6E" w14:textId="77777777" w:rsidR="00FC0897" w:rsidRDefault="00FC0897" w:rsidP="00FC0897">
      <w:pPr>
        <w:jc w:val="center"/>
      </w:pPr>
      <w:r>
        <w:t xml:space="preserve">            </w:t>
      </w:r>
      <w:proofErr w:type="gramStart"/>
      <w:r>
        <w:t>Sensitivity :</w:t>
      </w:r>
      <w:proofErr w:type="gramEnd"/>
      <w:r>
        <w:t xml:space="preserve"> 0.7059          </w:t>
      </w:r>
    </w:p>
    <w:p w14:paraId="3282B7FE" w14:textId="77777777" w:rsidR="00FC0897" w:rsidRDefault="00FC0897" w:rsidP="00FC0897">
      <w:pPr>
        <w:jc w:val="center"/>
      </w:pPr>
      <w:r>
        <w:t xml:space="preserve">            </w:t>
      </w:r>
      <w:proofErr w:type="gramStart"/>
      <w:r>
        <w:t>Specificity :</w:t>
      </w:r>
      <w:proofErr w:type="gramEnd"/>
      <w:r>
        <w:t xml:space="preserve"> 0.3988          </w:t>
      </w:r>
    </w:p>
    <w:p w14:paraId="5BD94F4F" w14:textId="77777777" w:rsidR="00FC0897" w:rsidRDefault="00FC0897" w:rsidP="00FC0897">
      <w:pPr>
        <w:jc w:val="center"/>
      </w:pPr>
      <w:r>
        <w:t xml:space="preserve">         Pos Pred </w:t>
      </w:r>
      <w:proofErr w:type="gramStart"/>
      <w:r>
        <w:t>Value :</w:t>
      </w:r>
      <w:proofErr w:type="gramEnd"/>
      <w:r>
        <w:t xml:space="preserve"> 0.4808          </w:t>
      </w:r>
    </w:p>
    <w:p w14:paraId="3AC460D7" w14:textId="77777777" w:rsidR="00FC0897" w:rsidRDefault="00FC0897" w:rsidP="00FC0897">
      <w:pPr>
        <w:jc w:val="center"/>
      </w:pPr>
      <w:r>
        <w:t xml:space="preserve">         Neg Pred </w:t>
      </w:r>
      <w:proofErr w:type="gramStart"/>
      <w:r>
        <w:t>Value :</w:t>
      </w:r>
      <w:proofErr w:type="gramEnd"/>
      <w:r>
        <w:t xml:space="preserve"> 0.6324          </w:t>
      </w:r>
    </w:p>
    <w:p w14:paraId="1AC3FB77" w14:textId="77777777" w:rsidR="00FC0897" w:rsidRDefault="00FC0897" w:rsidP="00FC0897">
      <w:pPr>
        <w:jc w:val="center"/>
      </w:pPr>
      <w:r>
        <w:t xml:space="preserve">             </w:t>
      </w:r>
      <w:proofErr w:type="gramStart"/>
      <w:r>
        <w:t>Prevalence :</w:t>
      </w:r>
      <w:proofErr w:type="gramEnd"/>
      <w:r>
        <w:t xml:space="preserve"> 0.4409          </w:t>
      </w:r>
    </w:p>
    <w:p w14:paraId="6B92B229" w14:textId="77777777" w:rsidR="00FC0897" w:rsidRDefault="00FC0897" w:rsidP="00FC0897">
      <w:pPr>
        <w:jc w:val="center"/>
      </w:pPr>
      <w:r>
        <w:t xml:space="preserve">         Detection </w:t>
      </w:r>
      <w:proofErr w:type="gramStart"/>
      <w:r>
        <w:t>Rate :</w:t>
      </w:r>
      <w:proofErr w:type="gramEnd"/>
      <w:r>
        <w:t xml:space="preserve"> 0.3112          </w:t>
      </w:r>
    </w:p>
    <w:p w14:paraId="75C9B5FE" w14:textId="77777777" w:rsidR="00FC0897" w:rsidRDefault="00FC0897" w:rsidP="00FC0897">
      <w:pPr>
        <w:jc w:val="center"/>
      </w:pPr>
      <w:r>
        <w:t xml:space="preserve">   Detection </w:t>
      </w:r>
      <w:proofErr w:type="gramStart"/>
      <w:r>
        <w:t>Prevalence :</w:t>
      </w:r>
      <w:proofErr w:type="gramEnd"/>
      <w:r>
        <w:t xml:space="preserve"> 0.6473          </w:t>
      </w:r>
    </w:p>
    <w:p w14:paraId="5657CF14" w14:textId="77777777" w:rsidR="00FC0897" w:rsidRDefault="00FC0897" w:rsidP="00FC0897">
      <w:pPr>
        <w:jc w:val="center"/>
      </w:pPr>
      <w:r>
        <w:t xml:space="preserve">      Balanced </w:t>
      </w:r>
      <w:proofErr w:type="gramStart"/>
      <w:r>
        <w:t>Accuracy :</w:t>
      </w:r>
      <w:proofErr w:type="gramEnd"/>
      <w:r>
        <w:t xml:space="preserve"> 0.5524          </w:t>
      </w:r>
    </w:p>
    <w:p w14:paraId="01B00B36" w14:textId="77777777" w:rsidR="00FC0897" w:rsidRDefault="00FC0897" w:rsidP="00FC0897">
      <w:pPr>
        <w:jc w:val="center"/>
      </w:pPr>
      <w:r>
        <w:t xml:space="preserve">                                          </w:t>
      </w:r>
    </w:p>
    <w:p w14:paraId="7AE691CF" w14:textId="59AABB08" w:rsidR="00F26148" w:rsidRPr="00876329" w:rsidRDefault="00FC0897" w:rsidP="00FC0897">
      <w:pPr>
        <w:jc w:val="center"/>
        <w:sectPr w:rsidR="00F26148" w:rsidRPr="00876329" w:rsidSect="00F26148">
          <w:footerReference w:type="even" r:id="rId8"/>
          <w:footerReference w:type="default" r:id="rId9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       'Positive' </w:t>
      </w:r>
      <w:proofErr w:type="gramStart"/>
      <w:r>
        <w:t>Class :</w:t>
      </w:r>
      <w:proofErr w:type="gramEnd"/>
      <w:r>
        <w:t xml:space="preserve"> Recurrence     </w:t>
      </w:r>
      <w:r w:rsidR="00F26148" w:rsidRPr="00606BD9">
        <w:rPr>
          <w:b/>
          <w:bCs/>
          <w:u w:val="single"/>
        </w:rPr>
        <w:br w:type="page"/>
      </w:r>
    </w:p>
    <w:p w14:paraId="09D9CBE2" w14:textId="77777777" w:rsidR="00F26148" w:rsidRDefault="00F26148">
      <w:pPr>
        <w:rPr>
          <w:b/>
          <w:bCs/>
          <w:u w:val="single"/>
        </w:rPr>
      </w:pPr>
    </w:p>
    <w:p w14:paraId="5F9C2EDC" w14:textId="77777777" w:rsidR="00F26148" w:rsidRDefault="00F26148" w:rsidP="00F26148">
      <w:pPr>
        <w:keepNext/>
      </w:pPr>
      <w:r w:rsidRPr="00F26148">
        <w:rPr>
          <w:noProof/>
        </w:rPr>
        <w:drawing>
          <wp:inline distT="0" distB="0" distL="0" distR="0" wp14:anchorId="622DBB85" wp14:editId="26EB0175">
            <wp:extent cx="9650460" cy="4066674"/>
            <wp:effectExtent l="0" t="0" r="1905" b="0"/>
            <wp:docPr id="4" name="Picture 1" descr="A diagram of a medical procedu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C918339-4B7E-59F9-750C-3E5C869E7C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diagram of a medical procedure&#10;&#10;AI-generated content may be incorrect.">
                      <a:extLst>
                        <a:ext uri="{FF2B5EF4-FFF2-40B4-BE49-F238E27FC236}">
                          <a16:creationId xmlns:a16="http://schemas.microsoft.com/office/drawing/2014/main" id="{5C918339-4B7E-59F9-750C-3E5C869E7C5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7072" cy="4094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E1199" w14:textId="59341768" w:rsidR="00F26148" w:rsidRPr="009941AB" w:rsidRDefault="00F26148" w:rsidP="00F26148">
      <w:pPr>
        <w:pStyle w:val="Caption"/>
        <w:rPr>
          <w:b/>
          <w:bCs/>
          <w:sz w:val="24"/>
          <w:szCs w:val="24"/>
          <w:u w:val="single"/>
        </w:rPr>
      </w:pPr>
      <w:r w:rsidRPr="009941AB">
        <w:rPr>
          <w:sz w:val="24"/>
          <w:szCs w:val="24"/>
        </w:rPr>
        <w:t xml:space="preserve">Figure </w:t>
      </w:r>
      <w:r w:rsidRPr="009941AB">
        <w:rPr>
          <w:sz w:val="24"/>
          <w:szCs w:val="24"/>
        </w:rPr>
        <w:fldChar w:fldCharType="begin"/>
      </w:r>
      <w:r w:rsidRPr="009941AB">
        <w:rPr>
          <w:sz w:val="24"/>
          <w:szCs w:val="24"/>
        </w:rPr>
        <w:instrText xml:space="preserve"> SEQ Figure \* ARABIC </w:instrText>
      </w:r>
      <w:r w:rsidRPr="009941AB">
        <w:rPr>
          <w:sz w:val="24"/>
          <w:szCs w:val="24"/>
        </w:rPr>
        <w:fldChar w:fldCharType="separate"/>
      </w:r>
      <w:r w:rsidRPr="009941AB">
        <w:rPr>
          <w:noProof/>
          <w:sz w:val="24"/>
          <w:szCs w:val="24"/>
        </w:rPr>
        <w:t>1</w:t>
      </w:r>
      <w:r w:rsidRPr="009941AB">
        <w:rPr>
          <w:sz w:val="24"/>
          <w:szCs w:val="24"/>
        </w:rPr>
        <w:fldChar w:fldCharType="end"/>
      </w:r>
      <w:r w:rsidRPr="009941AB">
        <w:rPr>
          <w:sz w:val="24"/>
          <w:szCs w:val="24"/>
        </w:rPr>
        <w:t>. EAU Follow-up guideline following treatment.</w:t>
      </w:r>
      <w:sdt>
        <w:sdtPr>
          <w:rPr>
            <w:sz w:val="24"/>
            <w:szCs w:val="24"/>
          </w:rPr>
          <w:alias w:val="SmartCite Citation"/>
          <w:tag w:val="2084f2b5-dd8a-4f75-83ab-5399e909db6a:a8118fa4-0053-4b15-9455-2f8cce1d745d,2084f2b5-dd8a-4f75-83ab-5399e909db6a:1d37d234-3164-49b2-8144-1299fee739c9+"/>
          <w:id w:val="-190922213"/>
          <w:placeholder>
            <w:docPart w:val="DefaultPlaceholder_-1854013440"/>
          </w:placeholder>
        </w:sdtPr>
        <w:sdtContent>
          <w:r w:rsidR="004F6F86" w:rsidRPr="004F6F86">
            <w:rPr>
              <w:rFonts w:ascii="Aptos" w:eastAsia="Times New Roman" w:hAnsi="Aptos"/>
              <w:sz w:val="24"/>
              <w:vertAlign w:val="superscript"/>
            </w:rPr>
            <w:t>27,28</w:t>
          </w:r>
        </w:sdtContent>
      </w:sdt>
      <w:r w:rsidR="009941AB" w:rsidRPr="009941AB">
        <w:rPr>
          <w:sz w:val="24"/>
          <w:szCs w:val="24"/>
        </w:rPr>
        <w:t> </w:t>
      </w:r>
      <w:r w:rsidRPr="009941AB">
        <w:rPr>
          <w:sz w:val="24"/>
          <w:szCs w:val="24"/>
        </w:rPr>
        <w:t xml:space="preserve"> </w:t>
      </w:r>
    </w:p>
    <w:p w14:paraId="0D7D1911" w14:textId="77777777" w:rsidR="00F26148" w:rsidRDefault="00F26148">
      <w:pPr>
        <w:rPr>
          <w:b/>
          <w:bCs/>
          <w:u w:val="single"/>
        </w:rPr>
      </w:pPr>
    </w:p>
    <w:p w14:paraId="50019672" w14:textId="77777777" w:rsidR="00F26148" w:rsidRDefault="00F26148">
      <w:pPr>
        <w:rPr>
          <w:b/>
          <w:bCs/>
          <w:u w:val="single"/>
        </w:rPr>
      </w:pPr>
    </w:p>
    <w:p w14:paraId="76306D25" w14:textId="77777777" w:rsidR="00F26148" w:rsidRDefault="00F26148">
      <w:pPr>
        <w:rPr>
          <w:b/>
          <w:bCs/>
          <w:u w:val="single"/>
        </w:rPr>
        <w:sectPr w:rsidR="00F26148" w:rsidSect="00F26148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  <w:u w:val="single"/>
        </w:rPr>
        <w:br w:type="page"/>
      </w:r>
    </w:p>
    <w:p w14:paraId="50612646" w14:textId="77777777" w:rsidR="00F26148" w:rsidRDefault="00F26148">
      <w:pPr>
        <w:rPr>
          <w:b/>
          <w:bCs/>
          <w:u w:val="single"/>
        </w:rPr>
      </w:pPr>
    </w:p>
    <w:p w14:paraId="0EB491E7" w14:textId="0DC0108B" w:rsidR="00690FD4" w:rsidRPr="00F26148" w:rsidRDefault="00F26148" w:rsidP="00F2614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="00690FD4" w:rsidRPr="00F26148">
        <w:rPr>
          <w:b/>
          <w:bCs/>
          <w:u w:val="single"/>
        </w:rPr>
        <w:t xml:space="preserve">References </w:t>
      </w:r>
    </w:p>
    <w:sdt>
      <w:sdtPr>
        <w:alias w:val="SmartCite Bibliography"/>
        <w:tag w:val="Nature+{&quot;language&quot;:&quot;en-US&quot;,&quot;isSectionsModeOn&quot;:false}"/>
        <w:id w:val="-913009825"/>
        <w:placeholder>
          <w:docPart w:val="DefaultPlaceholder_-1854013440"/>
        </w:placeholder>
      </w:sdtPr>
      <w:sdtContent>
        <w:p w14:paraId="7714E5C0" w14:textId="5E267114" w:rsidR="004F6F86" w:rsidRPr="004F6F86" w:rsidRDefault="004F6F86" w:rsidP="004F6F86">
          <w:pPr>
            <w:rPr>
              <w:rFonts w:ascii="Calibri" w:eastAsia="Times New Roman" w:hAnsi="Calibri" w:cs="Calibri"/>
              <w:kern w:val="0"/>
              <w14:ligatures w14:val="none"/>
            </w:rPr>
          </w:pPr>
          <w:r w:rsidRPr="004F6F86">
            <w:rPr>
              <w:rFonts w:ascii="Calibri" w:hAnsi="Calibri" w:cs="Calibri"/>
            </w:rPr>
            <w:t xml:space="preserve">1. Hill, A. J.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Incidence of Kidney Stones in the United States: The Continuous National Health and Nutrition Examination Survey. </w:t>
          </w:r>
          <w:r w:rsidRPr="004F6F86">
            <w:rPr>
              <w:rFonts w:ascii="Calibri" w:hAnsi="Calibri" w:cs="Calibri"/>
              <w:i/>
              <w:iCs/>
            </w:rPr>
            <w:t>J. Urol.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207</w:t>
          </w:r>
          <w:r w:rsidRPr="004F6F86">
            <w:rPr>
              <w:rFonts w:ascii="Calibri" w:hAnsi="Calibri" w:cs="Calibri"/>
            </w:rPr>
            <w:t>, 851–856 (2022).</w:t>
          </w:r>
        </w:p>
        <w:p w14:paraId="77BEE737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2. Geraghty, R. M.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Use of Temporally Validated Machine Learning Models </w:t>
          </w:r>
          <w:proofErr w:type="gramStart"/>
          <w:r w:rsidRPr="004F6F86">
            <w:rPr>
              <w:rFonts w:ascii="Calibri" w:hAnsi="Calibri" w:cs="Calibri"/>
            </w:rPr>
            <w:t>To</w:t>
          </w:r>
          <w:proofErr w:type="gramEnd"/>
          <w:r w:rsidRPr="004F6F86">
            <w:rPr>
              <w:rFonts w:ascii="Calibri" w:hAnsi="Calibri" w:cs="Calibri"/>
            </w:rPr>
            <w:t xml:space="preserve"> Predict Outcomes of Percutaneous Nephrolithotomy Using Data from the British Association of Urological Surgeons Percutaneous Nephrolithotomy Audit. </w:t>
          </w:r>
          <w:r w:rsidRPr="004F6F86">
            <w:rPr>
              <w:rFonts w:ascii="Calibri" w:hAnsi="Calibri" w:cs="Calibri"/>
              <w:i/>
              <w:iCs/>
            </w:rPr>
            <w:t>Eur. Urol. Focus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10</w:t>
          </w:r>
          <w:r w:rsidRPr="004F6F86">
            <w:rPr>
              <w:rFonts w:ascii="Calibri" w:hAnsi="Calibri" w:cs="Calibri"/>
            </w:rPr>
            <w:t>, 290–297 (2024).</w:t>
          </w:r>
        </w:p>
        <w:p w14:paraId="71B91B8B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3. Ghani, K. R., Wolf, J. S. &amp; Wolf, J. S. What is the stone-free rate following flexible ureteroscopy for kidney stones? </w:t>
          </w:r>
          <w:r w:rsidRPr="004F6F86">
            <w:rPr>
              <w:rFonts w:ascii="Calibri" w:hAnsi="Calibri" w:cs="Calibri"/>
              <w:i/>
              <w:iCs/>
            </w:rPr>
            <w:t>Nat. Rev. Urol.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12</w:t>
          </w:r>
          <w:r w:rsidRPr="004F6F86">
            <w:rPr>
              <w:rFonts w:ascii="Calibri" w:hAnsi="Calibri" w:cs="Calibri"/>
            </w:rPr>
            <w:t>, 281–288 (2015).</w:t>
          </w:r>
        </w:p>
        <w:p w14:paraId="6562995B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4. Brain, E.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Outcomes of alpha‐blockers as medical expulsive therapy following shockwave lithotripsy: a systematic review and meta‐analysis. </w:t>
          </w:r>
          <w:r w:rsidRPr="004F6F86">
            <w:rPr>
              <w:rFonts w:ascii="Calibri" w:hAnsi="Calibri" w:cs="Calibri"/>
              <w:i/>
              <w:iCs/>
            </w:rPr>
            <w:t>BJU Int.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131</w:t>
          </w:r>
          <w:r w:rsidRPr="004F6F86">
            <w:rPr>
              <w:rFonts w:ascii="Calibri" w:hAnsi="Calibri" w:cs="Calibri"/>
            </w:rPr>
            <w:t>, 424–433 (2023).</w:t>
          </w:r>
        </w:p>
        <w:p w14:paraId="12A22DA0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5. Dasgupta, R.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Shockwave Lithotripsy Versus </w:t>
          </w:r>
          <w:proofErr w:type="spellStart"/>
          <w:r w:rsidRPr="004F6F86">
            <w:rPr>
              <w:rFonts w:ascii="Calibri" w:hAnsi="Calibri" w:cs="Calibri"/>
            </w:rPr>
            <w:t>Ureteroscopic</w:t>
          </w:r>
          <w:proofErr w:type="spellEnd"/>
          <w:r w:rsidRPr="004F6F86">
            <w:rPr>
              <w:rFonts w:ascii="Calibri" w:hAnsi="Calibri" w:cs="Calibri"/>
            </w:rPr>
            <w:t xml:space="preserve"> Treatment as Therapeutic Interventions for Stones of the Ureter (TISU): A Multicentre Randomised Controlled Non-inferiority Trial</w:t>
          </w:r>
          <w:r w:rsidRPr="004F6F86">
            <w:rPr>
              <w:rFonts w:ascii="Segoe UI Symbol" w:hAnsi="Segoe UI Symbol" w:cs="Segoe UI Symbol"/>
            </w:rPr>
            <w:t>☆</w:t>
          </w:r>
          <w:r w:rsidRPr="004F6F86">
            <w:rPr>
              <w:rFonts w:ascii="Calibri" w:hAnsi="Calibri" w:cs="Calibri"/>
            </w:rPr>
            <w:t xml:space="preserve">. </w:t>
          </w:r>
          <w:proofErr w:type="spellStart"/>
          <w:r w:rsidRPr="004F6F86">
            <w:rPr>
              <w:rFonts w:ascii="Calibri" w:hAnsi="Calibri" w:cs="Calibri"/>
              <w:i/>
              <w:iCs/>
            </w:rPr>
            <w:t>Eur</w:t>
          </w:r>
          <w:proofErr w:type="spellEnd"/>
          <w:r w:rsidRPr="004F6F86">
            <w:rPr>
              <w:rFonts w:ascii="Calibri" w:hAnsi="Calibri" w:cs="Calibri"/>
              <w:i/>
              <w:iCs/>
            </w:rPr>
            <w:t xml:space="preserve"> </w:t>
          </w:r>
          <w:proofErr w:type="spellStart"/>
          <w:r w:rsidRPr="004F6F86">
            <w:rPr>
              <w:rFonts w:ascii="Calibri" w:hAnsi="Calibri" w:cs="Calibri"/>
              <w:i/>
              <w:iCs/>
            </w:rPr>
            <w:t>Urol</w:t>
          </w:r>
          <w:proofErr w:type="spellEnd"/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80</w:t>
          </w:r>
          <w:r w:rsidRPr="004F6F86">
            <w:rPr>
              <w:rFonts w:ascii="Calibri" w:hAnsi="Calibri" w:cs="Calibri"/>
            </w:rPr>
            <w:t>, 46–54 (2021).</w:t>
          </w:r>
        </w:p>
        <w:p w14:paraId="72BD0660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6. Shah, T. T.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Factors associated with spontaneous stone passage in a contemporary cohort of patients presenting with acute ureteric colic: results from the Multi‐centre cohort study evaluating the role of Inflammatory Markers In patients presenting with acute ureteric Colic (MIMIC) study. </w:t>
          </w:r>
          <w:r w:rsidRPr="004F6F86">
            <w:rPr>
              <w:rFonts w:ascii="Calibri" w:hAnsi="Calibri" w:cs="Calibri"/>
              <w:i/>
              <w:iCs/>
            </w:rPr>
            <w:t>BJU Int.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124</w:t>
          </w:r>
          <w:r w:rsidRPr="004F6F86">
            <w:rPr>
              <w:rFonts w:ascii="Calibri" w:hAnsi="Calibri" w:cs="Calibri"/>
            </w:rPr>
            <w:t>, 504–513 (2019).</w:t>
          </w:r>
        </w:p>
        <w:p w14:paraId="58AA7401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7. Kamphuis, G. M., Baard, J., </w:t>
          </w:r>
          <w:proofErr w:type="spellStart"/>
          <w:r w:rsidRPr="004F6F86">
            <w:rPr>
              <w:rFonts w:ascii="Calibri" w:hAnsi="Calibri" w:cs="Calibri"/>
            </w:rPr>
            <w:t>Westendarp</w:t>
          </w:r>
          <w:proofErr w:type="spellEnd"/>
          <w:r w:rsidRPr="004F6F86">
            <w:rPr>
              <w:rFonts w:ascii="Calibri" w:hAnsi="Calibri" w:cs="Calibri"/>
            </w:rPr>
            <w:t xml:space="preserve">, M. &amp; Rosette, J. J. M. C. H. de la. Lessons learned from the CROES percutaneous nephrolithotomy global study. </w:t>
          </w:r>
          <w:r w:rsidRPr="004F6F86">
            <w:rPr>
              <w:rFonts w:ascii="Calibri" w:hAnsi="Calibri" w:cs="Calibri"/>
              <w:i/>
              <w:iCs/>
            </w:rPr>
            <w:t>World J. Urol.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33</w:t>
          </w:r>
          <w:r w:rsidRPr="004F6F86">
            <w:rPr>
              <w:rFonts w:ascii="Calibri" w:hAnsi="Calibri" w:cs="Calibri"/>
            </w:rPr>
            <w:t>, 223–233 (2015).</w:t>
          </w:r>
        </w:p>
        <w:p w14:paraId="1E313031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8. Somani, B. K.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Complications associated with </w:t>
          </w:r>
          <w:proofErr w:type="spellStart"/>
          <w:r w:rsidRPr="004F6F86">
            <w:rPr>
              <w:rFonts w:ascii="Calibri" w:hAnsi="Calibri" w:cs="Calibri"/>
            </w:rPr>
            <w:t>ureterorenoscopy</w:t>
          </w:r>
          <w:proofErr w:type="spellEnd"/>
          <w:r w:rsidRPr="004F6F86">
            <w:rPr>
              <w:rFonts w:ascii="Calibri" w:hAnsi="Calibri" w:cs="Calibri"/>
            </w:rPr>
            <w:t xml:space="preserve"> (URS) related to treatment of urolithiasis: the Clinical Research Office of Endourological Society URS Global study. </w:t>
          </w:r>
          <w:r w:rsidRPr="004F6F86">
            <w:rPr>
              <w:rFonts w:ascii="Calibri" w:hAnsi="Calibri" w:cs="Calibri"/>
              <w:i/>
              <w:iCs/>
            </w:rPr>
            <w:t>World J. Urol.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35</w:t>
          </w:r>
          <w:r w:rsidRPr="004F6F86">
            <w:rPr>
              <w:rFonts w:ascii="Calibri" w:hAnsi="Calibri" w:cs="Calibri"/>
            </w:rPr>
            <w:t>, 675–681 (2017).</w:t>
          </w:r>
        </w:p>
        <w:p w14:paraId="60129BDE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9. </w:t>
          </w:r>
          <w:proofErr w:type="spellStart"/>
          <w:r w:rsidRPr="004F6F86">
            <w:rPr>
              <w:rFonts w:ascii="Calibri" w:hAnsi="Calibri" w:cs="Calibri"/>
            </w:rPr>
            <w:t>Tzelves</w:t>
          </w:r>
          <w:proofErr w:type="spellEnd"/>
          <w:r w:rsidRPr="004F6F86">
            <w:rPr>
              <w:rFonts w:ascii="Calibri" w:hAnsi="Calibri" w:cs="Calibri"/>
            </w:rPr>
            <w:t xml:space="preserve">, L.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Shockwave Lithotripsy Complications According to Modified </w:t>
          </w:r>
          <w:proofErr w:type="spellStart"/>
          <w:r w:rsidRPr="004F6F86">
            <w:rPr>
              <w:rFonts w:ascii="Calibri" w:hAnsi="Calibri" w:cs="Calibri"/>
            </w:rPr>
            <w:t>Clavien</w:t>
          </w:r>
          <w:proofErr w:type="spellEnd"/>
          <w:r w:rsidRPr="004F6F86">
            <w:rPr>
              <w:rFonts w:ascii="Calibri" w:hAnsi="Calibri" w:cs="Calibri"/>
            </w:rPr>
            <w:t xml:space="preserve">-Dindo Grading System. A Systematic Review and Meta-regression Analysis in a Sample of 115 Randomized Controlled Trials. </w:t>
          </w:r>
          <w:r w:rsidRPr="004F6F86">
            <w:rPr>
              <w:rFonts w:ascii="Calibri" w:hAnsi="Calibri" w:cs="Calibri"/>
              <w:i/>
              <w:iCs/>
            </w:rPr>
            <w:t>Eur. Urol. Focus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8</w:t>
          </w:r>
          <w:r w:rsidRPr="004F6F86">
            <w:rPr>
              <w:rFonts w:ascii="Calibri" w:hAnsi="Calibri" w:cs="Calibri"/>
            </w:rPr>
            <w:t>, 1452–1460 (2022).</w:t>
          </w:r>
        </w:p>
        <w:p w14:paraId="44F28C35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10. Pickard, R.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Medical expulsive therapy in adults with ureteric colic: a multicentre, randomised, placebo-controlled trial. </w:t>
          </w:r>
          <w:r w:rsidRPr="004F6F86">
            <w:rPr>
              <w:rFonts w:ascii="Calibri" w:hAnsi="Calibri" w:cs="Calibri"/>
              <w:i/>
              <w:iCs/>
            </w:rPr>
            <w:t>Lancet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386</w:t>
          </w:r>
          <w:r w:rsidRPr="004F6F86">
            <w:rPr>
              <w:rFonts w:ascii="Calibri" w:hAnsi="Calibri" w:cs="Calibri"/>
            </w:rPr>
            <w:t>, 341–349 (2015).</w:t>
          </w:r>
        </w:p>
        <w:p w14:paraId="27F9B10F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11. Ganesan, V., De, S., Greene, D., Torricelli, F. C. M. &amp; Monga, M. Accuracy of ultrasonography for renal stone detection and size determination: is it good enough for management decisions? </w:t>
          </w:r>
          <w:r w:rsidRPr="004F6F86">
            <w:rPr>
              <w:rFonts w:ascii="Calibri" w:hAnsi="Calibri" w:cs="Calibri"/>
              <w:i/>
              <w:iCs/>
            </w:rPr>
            <w:t>BJU Int.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119</w:t>
          </w:r>
          <w:r w:rsidRPr="004F6F86">
            <w:rPr>
              <w:rFonts w:ascii="Calibri" w:hAnsi="Calibri" w:cs="Calibri"/>
            </w:rPr>
            <w:t>, 464–469 (2017).</w:t>
          </w:r>
        </w:p>
        <w:p w14:paraId="310A6431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12. Renal and ureteric stones: assessment and management. </w:t>
          </w:r>
          <w:hyperlink r:id="rId11" w:history="1">
            <w:r w:rsidRPr="004F6F86">
              <w:rPr>
                <w:rStyle w:val="Hyperlink"/>
                <w:rFonts w:ascii="Calibri" w:hAnsi="Calibri" w:cs="Calibri"/>
              </w:rPr>
              <w:t>https://www.nice.org.uk/guidance/ng118/evidence/b-imaging-for-diagnosis-pdf-6653382735</w:t>
            </w:r>
          </w:hyperlink>
          <w:r w:rsidRPr="004F6F86">
            <w:rPr>
              <w:rFonts w:ascii="Calibri" w:hAnsi="Calibri" w:cs="Calibri"/>
            </w:rPr>
            <w:t>.</w:t>
          </w:r>
        </w:p>
        <w:p w14:paraId="76B27A2C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13. Fulgham, P. F., </w:t>
          </w:r>
          <w:proofErr w:type="spellStart"/>
          <w:r w:rsidRPr="004F6F86">
            <w:rPr>
              <w:rFonts w:ascii="Calibri" w:hAnsi="Calibri" w:cs="Calibri"/>
            </w:rPr>
            <w:t>Assimos</w:t>
          </w:r>
          <w:proofErr w:type="spellEnd"/>
          <w:r w:rsidRPr="004F6F86">
            <w:rPr>
              <w:rFonts w:ascii="Calibri" w:hAnsi="Calibri" w:cs="Calibri"/>
            </w:rPr>
            <w:t xml:space="preserve">, D. G., Pearle, M. S. &amp; Preminger, G. M. Clinical Effectiveness Protocols for Imaging in the Management of Ureteral Calculous Disease: AUA Technology Assessment. </w:t>
          </w:r>
          <w:r w:rsidRPr="004F6F86">
            <w:rPr>
              <w:rFonts w:ascii="Calibri" w:hAnsi="Calibri" w:cs="Calibri"/>
              <w:i/>
              <w:iCs/>
            </w:rPr>
            <w:t>J. Urol.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189</w:t>
          </w:r>
          <w:r w:rsidRPr="004F6F86">
            <w:rPr>
              <w:rFonts w:ascii="Calibri" w:hAnsi="Calibri" w:cs="Calibri"/>
            </w:rPr>
            <w:t>, 1203–1213 (2013).</w:t>
          </w:r>
        </w:p>
        <w:p w14:paraId="3805EA0A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14. Coursey, C. A.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ACR Appropriateness Criteria® Acute Onset Flank Pain–Suspicion of Stone Disease. </w:t>
          </w:r>
          <w:r w:rsidRPr="004F6F86">
            <w:rPr>
              <w:rFonts w:ascii="Calibri" w:hAnsi="Calibri" w:cs="Calibri"/>
              <w:i/>
              <w:iCs/>
            </w:rPr>
            <w:t>Ultrasound Q.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28</w:t>
          </w:r>
          <w:r w:rsidRPr="004F6F86">
            <w:rPr>
              <w:rFonts w:ascii="Calibri" w:hAnsi="Calibri" w:cs="Calibri"/>
            </w:rPr>
            <w:t>, 227–233 (2012).</w:t>
          </w:r>
        </w:p>
        <w:p w14:paraId="55F04571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15. </w:t>
          </w:r>
          <w:proofErr w:type="spellStart"/>
          <w:r w:rsidRPr="004F6F86">
            <w:rPr>
              <w:rFonts w:ascii="Calibri" w:hAnsi="Calibri" w:cs="Calibri"/>
            </w:rPr>
            <w:t>Dhayat</w:t>
          </w:r>
          <w:proofErr w:type="spellEnd"/>
          <w:r w:rsidRPr="004F6F86">
            <w:rPr>
              <w:rFonts w:ascii="Calibri" w:hAnsi="Calibri" w:cs="Calibri"/>
            </w:rPr>
            <w:t xml:space="preserve">, N. A.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Hydrochlorothiazide and Prevention of Kidney-Stone Recurrence. </w:t>
          </w:r>
          <w:r w:rsidRPr="004F6F86">
            <w:rPr>
              <w:rFonts w:ascii="Calibri" w:hAnsi="Calibri" w:cs="Calibri"/>
              <w:i/>
              <w:iCs/>
            </w:rPr>
            <w:t>N. Engl. J. Med.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388</w:t>
          </w:r>
          <w:r w:rsidRPr="004F6F86">
            <w:rPr>
              <w:rFonts w:ascii="Calibri" w:hAnsi="Calibri" w:cs="Calibri"/>
            </w:rPr>
            <w:t>, 781–791 (2023).</w:t>
          </w:r>
        </w:p>
        <w:p w14:paraId="7DA4E8A6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16. Sorensen, M. D.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Removal of Small, Asymptomatic Kidney Stones and Incidence of Relapse. </w:t>
          </w:r>
          <w:r w:rsidRPr="004F6F86">
            <w:rPr>
              <w:rFonts w:ascii="Calibri" w:hAnsi="Calibri" w:cs="Calibri"/>
              <w:i/>
              <w:iCs/>
            </w:rPr>
            <w:t>New Engl J Med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387</w:t>
          </w:r>
          <w:r w:rsidRPr="004F6F86">
            <w:rPr>
              <w:rFonts w:ascii="Calibri" w:hAnsi="Calibri" w:cs="Calibri"/>
            </w:rPr>
            <w:t>, 506–513 (2022).</w:t>
          </w:r>
        </w:p>
        <w:p w14:paraId="3A7E1806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17. </w:t>
          </w:r>
          <w:proofErr w:type="spellStart"/>
          <w:r w:rsidRPr="004F6F86">
            <w:rPr>
              <w:rFonts w:ascii="Calibri" w:hAnsi="Calibri" w:cs="Calibri"/>
            </w:rPr>
            <w:t>Tzelves</w:t>
          </w:r>
          <w:proofErr w:type="spellEnd"/>
          <w:r w:rsidRPr="004F6F86">
            <w:rPr>
              <w:rFonts w:ascii="Calibri" w:hAnsi="Calibri" w:cs="Calibri"/>
            </w:rPr>
            <w:t xml:space="preserve">, L.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Duration of Follow-up and Timing of Discharge from Imaging Follow-up, in Adult Patients with Urolithiasis After Surgical or Medical Intervention: A Systematic </w:t>
          </w:r>
          <w:r w:rsidRPr="004F6F86">
            <w:rPr>
              <w:rFonts w:ascii="Calibri" w:hAnsi="Calibri" w:cs="Calibri"/>
            </w:rPr>
            <w:lastRenderedPageBreak/>
            <w:t xml:space="preserve">Review and Meta-analysis from the European Association of Urology Guideline Panel on Urolithiasis. </w:t>
          </w:r>
          <w:r w:rsidRPr="004F6F86">
            <w:rPr>
              <w:rFonts w:ascii="Calibri" w:hAnsi="Calibri" w:cs="Calibri"/>
              <w:i/>
              <w:iCs/>
            </w:rPr>
            <w:t>Eur. Urol. Focus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9</w:t>
          </w:r>
          <w:r w:rsidRPr="004F6F86">
            <w:rPr>
              <w:rFonts w:ascii="Calibri" w:hAnsi="Calibri" w:cs="Calibri"/>
            </w:rPr>
            <w:t>, 188–198 (2023).</w:t>
          </w:r>
        </w:p>
        <w:p w14:paraId="126C716E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18. Brain, E., Geraghty, R. M., Lovegrove, C. E., Yang, B. &amp; Somani, B. K. Natural History of Post-Treatment Kidney Stone Fragments: A Systematic Review and Meta-Analysis. </w:t>
          </w:r>
          <w:r w:rsidRPr="004F6F86">
            <w:rPr>
              <w:rFonts w:ascii="Calibri" w:hAnsi="Calibri" w:cs="Calibri"/>
              <w:i/>
              <w:iCs/>
            </w:rPr>
            <w:t>J Urology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206</w:t>
          </w:r>
          <w:r w:rsidRPr="004F6F86">
            <w:rPr>
              <w:rFonts w:ascii="Calibri" w:hAnsi="Calibri" w:cs="Calibri"/>
            </w:rPr>
            <w:t>, 526–538 (2021).</w:t>
          </w:r>
        </w:p>
        <w:p w14:paraId="654834DE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19. Gonzalez, A. B. de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</w:t>
          </w:r>
          <w:proofErr w:type="spellStart"/>
          <w:r w:rsidRPr="004F6F86">
            <w:rPr>
              <w:rFonts w:ascii="Calibri" w:hAnsi="Calibri" w:cs="Calibri"/>
            </w:rPr>
            <w:t>RadRAT</w:t>
          </w:r>
          <w:proofErr w:type="spellEnd"/>
          <w:r w:rsidRPr="004F6F86">
            <w:rPr>
              <w:rFonts w:ascii="Calibri" w:hAnsi="Calibri" w:cs="Calibri"/>
            </w:rPr>
            <w:t xml:space="preserve">: a radiation risk assessment tool for lifetime cancer risk projection. </w:t>
          </w:r>
          <w:r w:rsidRPr="004F6F86">
            <w:rPr>
              <w:rFonts w:ascii="Calibri" w:hAnsi="Calibri" w:cs="Calibri"/>
              <w:i/>
              <w:iCs/>
            </w:rPr>
            <w:t xml:space="preserve">J. </w:t>
          </w:r>
          <w:proofErr w:type="spellStart"/>
          <w:r w:rsidRPr="004F6F86">
            <w:rPr>
              <w:rFonts w:ascii="Calibri" w:hAnsi="Calibri" w:cs="Calibri"/>
              <w:i/>
              <w:iCs/>
            </w:rPr>
            <w:t>Radiol</w:t>
          </w:r>
          <w:proofErr w:type="spellEnd"/>
          <w:r w:rsidRPr="004F6F86">
            <w:rPr>
              <w:rFonts w:ascii="Calibri" w:hAnsi="Calibri" w:cs="Calibri"/>
              <w:i/>
              <w:iCs/>
            </w:rPr>
            <w:t>. Prot.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32</w:t>
          </w:r>
          <w:r w:rsidRPr="004F6F86">
            <w:rPr>
              <w:rFonts w:ascii="Calibri" w:hAnsi="Calibri" w:cs="Calibri"/>
            </w:rPr>
            <w:t>, 205–222 (2012).</w:t>
          </w:r>
        </w:p>
        <w:p w14:paraId="1E21136C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20. Smith-Bindman, R.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Projected Lifetime Cancer Risks </w:t>
          </w:r>
          <w:proofErr w:type="gramStart"/>
          <w:r w:rsidRPr="004F6F86">
            <w:rPr>
              <w:rFonts w:ascii="Calibri" w:hAnsi="Calibri" w:cs="Calibri"/>
            </w:rPr>
            <w:t>From</w:t>
          </w:r>
          <w:proofErr w:type="gramEnd"/>
          <w:r w:rsidRPr="004F6F86">
            <w:rPr>
              <w:rFonts w:ascii="Calibri" w:hAnsi="Calibri" w:cs="Calibri"/>
            </w:rPr>
            <w:t xml:space="preserve"> Current Computed Tomography Imaging. </w:t>
          </w:r>
          <w:r w:rsidRPr="004F6F86">
            <w:rPr>
              <w:rFonts w:ascii="Calibri" w:hAnsi="Calibri" w:cs="Calibri"/>
              <w:i/>
              <w:iCs/>
            </w:rPr>
            <w:t>JAMA Intern. Med.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185</w:t>
          </w:r>
          <w:r w:rsidRPr="004F6F86">
            <w:rPr>
              <w:rFonts w:ascii="Calibri" w:hAnsi="Calibri" w:cs="Calibri"/>
            </w:rPr>
            <w:t>, 710–719 (2025).</w:t>
          </w:r>
        </w:p>
        <w:p w14:paraId="75F2E9DA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21. estimate radiation associated malignancy risk. </w:t>
          </w:r>
          <w:hyperlink r:id="rId12" w:history="1">
            <w:r w:rsidRPr="004F6F86">
              <w:rPr>
                <w:rStyle w:val="Hyperlink"/>
                <w:rFonts w:ascii="Calibri" w:hAnsi="Calibri" w:cs="Calibri"/>
              </w:rPr>
              <w:t>https://assets.publishing.service.gov.uk/media/5a7d90c240f0b64fe6c24796/RCE-19_for_website_v2.pdf</w:t>
            </w:r>
          </w:hyperlink>
          <w:r w:rsidRPr="004F6F86">
            <w:rPr>
              <w:rFonts w:ascii="Calibri" w:hAnsi="Calibri" w:cs="Calibri"/>
            </w:rPr>
            <w:t>.</w:t>
          </w:r>
        </w:p>
        <w:p w14:paraId="03024550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22. Frost, A. &amp; Tatton-Brown, K. Different approaches to gene sequencing — Knowledge Hub. </w:t>
          </w:r>
          <w:hyperlink r:id="rId13" w:history="1">
            <w:r w:rsidRPr="004F6F86">
              <w:rPr>
                <w:rStyle w:val="Hyperlink"/>
                <w:rFonts w:ascii="Calibri" w:hAnsi="Calibri" w:cs="Calibri"/>
              </w:rPr>
              <w:t>https://www.genomicseducation.hee.nhs.uk/genotes/knowledge-hub/different-approaches-to-gene-sequencing/</w:t>
            </w:r>
          </w:hyperlink>
          <w:r w:rsidRPr="004F6F86">
            <w:rPr>
              <w:rFonts w:ascii="Calibri" w:hAnsi="Calibri" w:cs="Calibri"/>
            </w:rPr>
            <w:t>.</w:t>
          </w:r>
        </w:p>
        <w:p w14:paraId="0929BDF2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23. Coninck, V. D.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Radiation exposure of patients during endourological procedures. </w:t>
          </w:r>
          <w:r w:rsidRPr="004F6F86">
            <w:rPr>
              <w:rFonts w:ascii="Calibri" w:hAnsi="Calibri" w:cs="Calibri"/>
              <w:i/>
              <w:iCs/>
            </w:rPr>
            <w:t>World J. Urol.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42</w:t>
          </w:r>
          <w:r w:rsidRPr="004F6F86">
            <w:rPr>
              <w:rFonts w:ascii="Calibri" w:hAnsi="Calibri" w:cs="Calibri"/>
            </w:rPr>
            <w:t>, 266 (2024).</w:t>
          </w:r>
        </w:p>
        <w:p w14:paraId="2168A304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24. Agency, U. H. S. Ionising Radiation: dose comparisons. </w:t>
          </w:r>
          <w:hyperlink r:id="rId14" w:history="1">
            <w:r w:rsidRPr="004F6F86">
              <w:rPr>
                <w:rStyle w:val="Hyperlink"/>
                <w:rFonts w:ascii="Calibri" w:hAnsi="Calibri" w:cs="Calibri"/>
              </w:rPr>
              <w:t>https://www.gov.uk/government/publications/ionising-radiation-dose-comparisons/ionising-radiation-dose-comparisons</w:t>
            </w:r>
          </w:hyperlink>
          <w:r w:rsidRPr="004F6F86">
            <w:rPr>
              <w:rFonts w:ascii="Calibri" w:hAnsi="Calibri" w:cs="Calibri"/>
            </w:rPr>
            <w:t xml:space="preserve"> (2011).</w:t>
          </w:r>
        </w:p>
        <w:p w14:paraId="4642A078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25. Kavoussi, N. L.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Feasibility of stone recurrence risk stratification using the recurrence of kidney stone (ROKS) nomogram. </w:t>
          </w:r>
          <w:r w:rsidRPr="004F6F86">
            <w:rPr>
              <w:rFonts w:ascii="Calibri" w:hAnsi="Calibri" w:cs="Calibri"/>
              <w:i/>
              <w:iCs/>
            </w:rPr>
            <w:t>Urolithiasis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51</w:t>
          </w:r>
          <w:r w:rsidRPr="004F6F86">
            <w:rPr>
              <w:rFonts w:ascii="Calibri" w:hAnsi="Calibri" w:cs="Calibri"/>
            </w:rPr>
            <w:t>, 73 (2023).</w:t>
          </w:r>
        </w:p>
        <w:p w14:paraId="0512E5E4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26. Kandasamy, M., Chan, M., Xiang, H., Chan, L. &amp; Ridley, L. Comparison of diagnostic accuracy of </w:t>
          </w:r>
          <w:proofErr w:type="spellStart"/>
          <w:r w:rsidRPr="004F6F86">
            <w:rPr>
              <w:rFonts w:ascii="Calibri" w:hAnsi="Calibri" w:cs="Calibri"/>
            </w:rPr>
            <w:t xml:space="preserve">ultra </w:t>
          </w:r>
          <w:proofErr w:type="gramStart"/>
          <w:r w:rsidRPr="004F6F86">
            <w:rPr>
              <w:rFonts w:ascii="Calibri" w:hAnsi="Calibri" w:cs="Calibri"/>
            </w:rPr>
            <w:t>low</w:t>
          </w:r>
          <w:proofErr w:type="spellEnd"/>
          <w:r w:rsidRPr="004F6F86">
            <w:rPr>
              <w:rFonts w:ascii="Calibri" w:hAnsi="Calibri" w:cs="Calibri"/>
            </w:rPr>
            <w:t>‐dose</w:t>
          </w:r>
          <w:proofErr w:type="gramEnd"/>
          <w:r w:rsidRPr="004F6F86">
            <w:rPr>
              <w:rFonts w:ascii="Calibri" w:hAnsi="Calibri" w:cs="Calibri"/>
            </w:rPr>
            <w:t xml:space="preserve"> computed tomography and X‐ray of the kidneys, ureters and bladder for urolithiasis in the follow‐up setting. </w:t>
          </w:r>
          <w:r w:rsidRPr="004F6F86">
            <w:rPr>
              <w:rFonts w:ascii="Calibri" w:hAnsi="Calibri" w:cs="Calibri"/>
              <w:i/>
              <w:iCs/>
            </w:rPr>
            <w:t xml:space="preserve">J. </w:t>
          </w:r>
          <w:proofErr w:type="spellStart"/>
          <w:r w:rsidRPr="004F6F86">
            <w:rPr>
              <w:rFonts w:ascii="Calibri" w:hAnsi="Calibri" w:cs="Calibri"/>
              <w:i/>
              <w:iCs/>
            </w:rPr>
            <w:t>Méd</w:t>
          </w:r>
          <w:proofErr w:type="spellEnd"/>
          <w:r w:rsidRPr="004F6F86">
            <w:rPr>
              <w:rFonts w:ascii="Calibri" w:hAnsi="Calibri" w:cs="Calibri"/>
              <w:i/>
              <w:iCs/>
            </w:rPr>
            <w:t xml:space="preserve">. Imaging </w:t>
          </w:r>
          <w:proofErr w:type="spellStart"/>
          <w:r w:rsidRPr="004F6F86">
            <w:rPr>
              <w:rFonts w:ascii="Calibri" w:hAnsi="Calibri" w:cs="Calibri"/>
              <w:i/>
              <w:iCs/>
            </w:rPr>
            <w:t>Radiat</w:t>
          </w:r>
          <w:proofErr w:type="spellEnd"/>
          <w:r w:rsidRPr="004F6F86">
            <w:rPr>
              <w:rFonts w:ascii="Calibri" w:hAnsi="Calibri" w:cs="Calibri"/>
              <w:i/>
              <w:iCs/>
            </w:rPr>
            <w:t>. Oncol.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68</w:t>
          </w:r>
          <w:r w:rsidRPr="004F6F86">
            <w:rPr>
              <w:rFonts w:ascii="Calibri" w:hAnsi="Calibri" w:cs="Calibri"/>
            </w:rPr>
            <w:t>, 132–140 (2024).</w:t>
          </w:r>
        </w:p>
        <w:p w14:paraId="4109FFDE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27. </w:t>
          </w:r>
          <w:proofErr w:type="spellStart"/>
          <w:r w:rsidRPr="004F6F86">
            <w:rPr>
              <w:rFonts w:ascii="Calibri" w:hAnsi="Calibri" w:cs="Calibri"/>
            </w:rPr>
            <w:t>Skolarikos</w:t>
          </w:r>
          <w:proofErr w:type="spellEnd"/>
          <w:r w:rsidRPr="004F6F86">
            <w:rPr>
              <w:rFonts w:ascii="Calibri" w:hAnsi="Calibri" w:cs="Calibri"/>
            </w:rPr>
            <w:t xml:space="preserve">, A.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i/>
              <w:iCs/>
            </w:rPr>
            <w:t>EAU Guidelines on Urolithiasis</w:t>
          </w:r>
          <w:r w:rsidRPr="004F6F86">
            <w:rPr>
              <w:rFonts w:ascii="Calibri" w:hAnsi="Calibri" w:cs="Calibri"/>
            </w:rPr>
            <w:t>. (EAU Guidelines Office, Arnhem, The Netherlands).</w:t>
          </w:r>
        </w:p>
        <w:p w14:paraId="37A9CFA6" w14:textId="77777777" w:rsidR="004F6F86" w:rsidRPr="004F6F86" w:rsidRDefault="004F6F86" w:rsidP="004F6F86">
          <w:pPr>
            <w:pStyle w:val="bibliography"/>
            <w:spacing w:before="0" w:beforeAutospacing="0" w:after="0" w:afterAutospacing="0"/>
            <w:rPr>
              <w:rFonts w:ascii="Calibri" w:hAnsi="Calibri" w:cs="Calibri"/>
            </w:rPr>
          </w:pPr>
          <w:r w:rsidRPr="004F6F86">
            <w:rPr>
              <w:rFonts w:ascii="Calibri" w:hAnsi="Calibri" w:cs="Calibri"/>
            </w:rPr>
            <w:t xml:space="preserve">28. Lombardo, R. </w:t>
          </w:r>
          <w:r w:rsidRPr="004F6F86">
            <w:rPr>
              <w:rFonts w:ascii="Calibri" w:hAnsi="Calibri" w:cs="Calibri"/>
              <w:i/>
              <w:iCs/>
            </w:rPr>
            <w:t>et al.</w:t>
          </w:r>
          <w:r w:rsidRPr="004F6F86">
            <w:rPr>
              <w:rFonts w:ascii="Calibri" w:hAnsi="Calibri" w:cs="Calibri"/>
            </w:rPr>
            <w:t xml:space="preserve"> Follow-up of urolithiasis patients after treatment: an algorithm from the EAU Urolithiasis Panel. </w:t>
          </w:r>
          <w:r w:rsidRPr="004F6F86">
            <w:rPr>
              <w:rFonts w:ascii="Calibri" w:hAnsi="Calibri" w:cs="Calibri"/>
              <w:i/>
              <w:iCs/>
            </w:rPr>
            <w:t>World J. Urol.</w:t>
          </w:r>
          <w:r w:rsidRPr="004F6F86">
            <w:rPr>
              <w:rFonts w:ascii="Calibri" w:hAnsi="Calibri" w:cs="Calibri"/>
            </w:rPr>
            <w:t xml:space="preserve"> </w:t>
          </w:r>
          <w:r w:rsidRPr="004F6F86">
            <w:rPr>
              <w:rFonts w:ascii="Calibri" w:hAnsi="Calibri" w:cs="Calibri"/>
              <w:b/>
              <w:bCs/>
            </w:rPr>
            <w:t>42</w:t>
          </w:r>
          <w:r w:rsidRPr="004F6F86">
            <w:rPr>
              <w:rFonts w:ascii="Calibri" w:hAnsi="Calibri" w:cs="Calibri"/>
            </w:rPr>
            <w:t>, 202 (2024).</w:t>
          </w:r>
        </w:p>
        <w:p w14:paraId="258E8324" w14:textId="088FF1A5" w:rsidR="009A2F1A" w:rsidRDefault="004F6F86" w:rsidP="00690FD4">
          <w:pPr>
            <w:pStyle w:val="ListParagraph"/>
          </w:pPr>
          <w:r w:rsidRPr="004F6F86">
            <w:rPr>
              <w:rFonts w:eastAsia="Times New Roman"/>
            </w:rPr>
            <w:t> </w:t>
          </w:r>
        </w:p>
      </w:sdtContent>
    </w:sdt>
    <w:p w14:paraId="18FDC1CE" w14:textId="32A46D3B" w:rsidR="000635A9" w:rsidRDefault="000635A9" w:rsidP="00690FD4">
      <w:pPr>
        <w:pStyle w:val="ListParagraph"/>
      </w:pPr>
    </w:p>
    <w:sectPr w:rsidR="000635A9" w:rsidSect="00F261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4BEB" w14:textId="77777777" w:rsidR="00452549" w:rsidRDefault="00452549" w:rsidP="006C5A03">
      <w:r>
        <w:separator/>
      </w:r>
    </w:p>
  </w:endnote>
  <w:endnote w:type="continuationSeparator" w:id="0">
    <w:p w14:paraId="5E3C93AC" w14:textId="77777777" w:rsidR="00452549" w:rsidRDefault="00452549" w:rsidP="006C5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8364018"/>
      <w:docPartObj>
        <w:docPartGallery w:val="Page Numbers (Bottom of Page)"/>
        <w:docPartUnique/>
      </w:docPartObj>
    </w:sdtPr>
    <w:sdtContent>
      <w:p w14:paraId="3C6FA821" w14:textId="502D558A" w:rsidR="006C5A03" w:rsidRDefault="006C5A03" w:rsidP="001E49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CDD2F63" w14:textId="77777777" w:rsidR="006C5A03" w:rsidRDefault="006C5A03" w:rsidP="006C5A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4215111"/>
      <w:docPartObj>
        <w:docPartGallery w:val="Page Numbers (Bottom of Page)"/>
        <w:docPartUnique/>
      </w:docPartObj>
    </w:sdtPr>
    <w:sdtContent>
      <w:p w14:paraId="3DB2AB92" w14:textId="2AE3C354" w:rsidR="006C5A03" w:rsidRDefault="006C5A03" w:rsidP="001E49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321740" w14:textId="77777777" w:rsidR="006C5A03" w:rsidRDefault="006C5A03" w:rsidP="006C5A0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49035" w14:textId="77777777" w:rsidR="00452549" w:rsidRDefault="00452549" w:rsidP="006C5A03">
      <w:r>
        <w:separator/>
      </w:r>
    </w:p>
  </w:footnote>
  <w:footnote w:type="continuationSeparator" w:id="0">
    <w:p w14:paraId="56F75C91" w14:textId="77777777" w:rsidR="00452549" w:rsidRDefault="00452549" w:rsidP="006C5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8B6"/>
    <w:multiLevelType w:val="hybridMultilevel"/>
    <w:tmpl w:val="3C84F9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B4183"/>
    <w:multiLevelType w:val="hybridMultilevel"/>
    <w:tmpl w:val="6046E5EA"/>
    <w:lvl w:ilvl="0" w:tplc="C91E2E4C">
      <w:start w:val="1"/>
      <w:numFmt w:val="decimal"/>
      <w:lvlText w:val="%1-"/>
      <w:lvlJc w:val="left"/>
      <w:pPr>
        <w:ind w:left="880" w:hanging="5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23567"/>
    <w:multiLevelType w:val="hybridMultilevel"/>
    <w:tmpl w:val="5CC6A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127E9"/>
    <w:multiLevelType w:val="hybridMultilevel"/>
    <w:tmpl w:val="0818F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81939"/>
    <w:multiLevelType w:val="hybridMultilevel"/>
    <w:tmpl w:val="C1186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C5332"/>
    <w:multiLevelType w:val="hybridMultilevel"/>
    <w:tmpl w:val="B9EE72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74764">
    <w:abstractNumId w:val="5"/>
  </w:num>
  <w:num w:numId="2" w16cid:durableId="270628127">
    <w:abstractNumId w:val="1"/>
  </w:num>
  <w:num w:numId="3" w16cid:durableId="465660922">
    <w:abstractNumId w:val="0"/>
  </w:num>
  <w:num w:numId="4" w16cid:durableId="1441996022">
    <w:abstractNumId w:val="2"/>
  </w:num>
  <w:num w:numId="5" w16cid:durableId="1293707256">
    <w:abstractNumId w:val="4"/>
  </w:num>
  <w:num w:numId="6" w16cid:durableId="2028016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0C"/>
    <w:rsid w:val="000000CA"/>
    <w:rsid w:val="00005A7E"/>
    <w:rsid w:val="000263AF"/>
    <w:rsid w:val="000413E7"/>
    <w:rsid w:val="000520EB"/>
    <w:rsid w:val="000635A9"/>
    <w:rsid w:val="0006708A"/>
    <w:rsid w:val="0007582B"/>
    <w:rsid w:val="00075E71"/>
    <w:rsid w:val="00085ED5"/>
    <w:rsid w:val="000862CE"/>
    <w:rsid w:val="00090270"/>
    <w:rsid w:val="000917F0"/>
    <w:rsid w:val="000B36AE"/>
    <w:rsid w:val="000B6F14"/>
    <w:rsid w:val="000C1FCB"/>
    <w:rsid w:val="000C6DCE"/>
    <w:rsid w:val="000D5006"/>
    <w:rsid w:val="000E191A"/>
    <w:rsid w:val="000E25D0"/>
    <w:rsid w:val="000F060D"/>
    <w:rsid w:val="000F21CC"/>
    <w:rsid w:val="000F2F7B"/>
    <w:rsid w:val="00106A55"/>
    <w:rsid w:val="001071E9"/>
    <w:rsid w:val="00110616"/>
    <w:rsid w:val="001331E8"/>
    <w:rsid w:val="0014687A"/>
    <w:rsid w:val="00152EF4"/>
    <w:rsid w:val="001610FC"/>
    <w:rsid w:val="0016139A"/>
    <w:rsid w:val="00175ED9"/>
    <w:rsid w:val="001952CC"/>
    <w:rsid w:val="001A40B5"/>
    <w:rsid w:val="001A5FE9"/>
    <w:rsid w:val="001B034C"/>
    <w:rsid w:val="001B1D1A"/>
    <w:rsid w:val="001B4336"/>
    <w:rsid w:val="001C2B78"/>
    <w:rsid w:val="001D6299"/>
    <w:rsid w:val="001E1487"/>
    <w:rsid w:val="001E3B28"/>
    <w:rsid w:val="001F03DC"/>
    <w:rsid w:val="001F2D79"/>
    <w:rsid w:val="00200973"/>
    <w:rsid w:val="00203BC0"/>
    <w:rsid w:val="0020484D"/>
    <w:rsid w:val="002117DB"/>
    <w:rsid w:val="00212BF2"/>
    <w:rsid w:val="00224696"/>
    <w:rsid w:val="002276F8"/>
    <w:rsid w:val="0023556C"/>
    <w:rsid w:val="00242AB1"/>
    <w:rsid w:val="0024370F"/>
    <w:rsid w:val="00246A1D"/>
    <w:rsid w:val="002531D3"/>
    <w:rsid w:val="0025537C"/>
    <w:rsid w:val="00262596"/>
    <w:rsid w:val="00273EA9"/>
    <w:rsid w:val="00277809"/>
    <w:rsid w:val="002833BF"/>
    <w:rsid w:val="00291BB3"/>
    <w:rsid w:val="00294330"/>
    <w:rsid w:val="002B5DB3"/>
    <w:rsid w:val="002C3F84"/>
    <w:rsid w:val="002D1824"/>
    <w:rsid w:val="002D31FA"/>
    <w:rsid w:val="002D3BF2"/>
    <w:rsid w:val="002E32C0"/>
    <w:rsid w:val="002E3738"/>
    <w:rsid w:val="002F0FCD"/>
    <w:rsid w:val="002F3B55"/>
    <w:rsid w:val="002F6785"/>
    <w:rsid w:val="003029AB"/>
    <w:rsid w:val="0031184A"/>
    <w:rsid w:val="003142F6"/>
    <w:rsid w:val="003147B9"/>
    <w:rsid w:val="0032617F"/>
    <w:rsid w:val="00326856"/>
    <w:rsid w:val="003566B8"/>
    <w:rsid w:val="003745F2"/>
    <w:rsid w:val="00397EAE"/>
    <w:rsid w:val="003A2C32"/>
    <w:rsid w:val="003B5CA6"/>
    <w:rsid w:val="003B67F5"/>
    <w:rsid w:val="003B770C"/>
    <w:rsid w:val="003C0582"/>
    <w:rsid w:val="003D5E5F"/>
    <w:rsid w:val="003F04AA"/>
    <w:rsid w:val="003F2BB3"/>
    <w:rsid w:val="003F3279"/>
    <w:rsid w:val="003F7C77"/>
    <w:rsid w:val="00414E59"/>
    <w:rsid w:val="00415283"/>
    <w:rsid w:val="0041545D"/>
    <w:rsid w:val="00431BE0"/>
    <w:rsid w:val="00435968"/>
    <w:rsid w:val="00452549"/>
    <w:rsid w:val="00453980"/>
    <w:rsid w:val="004576AD"/>
    <w:rsid w:val="0045790E"/>
    <w:rsid w:val="00457987"/>
    <w:rsid w:val="004606A3"/>
    <w:rsid w:val="0046334A"/>
    <w:rsid w:val="00465602"/>
    <w:rsid w:val="004908DF"/>
    <w:rsid w:val="004A1827"/>
    <w:rsid w:val="004A2A3B"/>
    <w:rsid w:val="004A2F4F"/>
    <w:rsid w:val="004B5ECD"/>
    <w:rsid w:val="004C7B48"/>
    <w:rsid w:val="004D187F"/>
    <w:rsid w:val="004D24AB"/>
    <w:rsid w:val="004E105F"/>
    <w:rsid w:val="004E2693"/>
    <w:rsid w:val="004F6F86"/>
    <w:rsid w:val="00500FD5"/>
    <w:rsid w:val="005031CB"/>
    <w:rsid w:val="005069E3"/>
    <w:rsid w:val="00515281"/>
    <w:rsid w:val="00526325"/>
    <w:rsid w:val="00534BCF"/>
    <w:rsid w:val="005361AE"/>
    <w:rsid w:val="0053783C"/>
    <w:rsid w:val="00544533"/>
    <w:rsid w:val="0055448C"/>
    <w:rsid w:val="00555F70"/>
    <w:rsid w:val="00556EA2"/>
    <w:rsid w:val="00557B9E"/>
    <w:rsid w:val="00573A0C"/>
    <w:rsid w:val="00573F5A"/>
    <w:rsid w:val="00583675"/>
    <w:rsid w:val="005873C9"/>
    <w:rsid w:val="0059211A"/>
    <w:rsid w:val="00592C94"/>
    <w:rsid w:val="005A039C"/>
    <w:rsid w:val="005A66CE"/>
    <w:rsid w:val="005B4B48"/>
    <w:rsid w:val="005C2FF5"/>
    <w:rsid w:val="005C3829"/>
    <w:rsid w:val="005D4D5F"/>
    <w:rsid w:val="005D7FA4"/>
    <w:rsid w:val="005F7BF3"/>
    <w:rsid w:val="00600874"/>
    <w:rsid w:val="00606BD9"/>
    <w:rsid w:val="006209A2"/>
    <w:rsid w:val="0062310D"/>
    <w:rsid w:val="0063417B"/>
    <w:rsid w:val="00645AEA"/>
    <w:rsid w:val="00646126"/>
    <w:rsid w:val="00650D6D"/>
    <w:rsid w:val="00652548"/>
    <w:rsid w:val="00656AB4"/>
    <w:rsid w:val="00666DBA"/>
    <w:rsid w:val="00673C0A"/>
    <w:rsid w:val="00675C75"/>
    <w:rsid w:val="006822E9"/>
    <w:rsid w:val="00690FD4"/>
    <w:rsid w:val="00692188"/>
    <w:rsid w:val="00692B5C"/>
    <w:rsid w:val="006B5DD8"/>
    <w:rsid w:val="006B6D13"/>
    <w:rsid w:val="006C5A03"/>
    <w:rsid w:val="006D1B8C"/>
    <w:rsid w:val="006F29D1"/>
    <w:rsid w:val="006F3E2A"/>
    <w:rsid w:val="006F7CFB"/>
    <w:rsid w:val="0070265B"/>
    <w:rsid w:val="00703A78"/>
    <w:rsid w:val="0072625E"/>
    <w:rsid w:val="00730723"/>
    <w:rsid w:val="00741DB5"/>
    <w:rsid w:val="007425D3"/>
    <w:rsid w:val="00743B14"/>
    <w:rsid w:val="00744589"/>
    <w:rsid w:val="00757074"/>
    <w:rsid w:val="00757349"/>
    <w:rsid w:val="00757525"/>
    <w:rsid w:val="00766D60"/>
    <w:rsid w:val="00780A5E"/>
    <w:rsid w:val="00794336"/>
    <w:rsid w:val="007A0C70"/>
    <w:rsid w:val="007B00B8"/>
    <w:rsid w:val="007B4D94"/>
    <w:rsid w:val="007C36EA"/>
    <w:rsid w:val="007D3B0A"/>
    <w:rsid w:val="007F24CB"/>
    <w:rsid w:val="008063D2"/>
    <w:rsid w:val="00807A53"/>
    <w:rsid w:val="0083203B"/>
    <w:rsid w:val="00852A03"/>
    <w:rsid w:val="008549A3"/>
    <w:rsid w:val="00863A24"/>
    <w:rsid w:val="00863E91"/>
    <w:rsid w:val="008643F1"/>
    <w:rsid w:val="008703E8"/>
    <w:rsid w:val="00875974"/>
    <w:rsid w:val="00876329"/>
    <w:rsid w:val="0088300E"/>
    <w:rsid w:val="0088568F"/>
    <w:rsid w:val="0089061B"/>
    <w:rsid w:val="0089332B"/>
    <w:rsid w:val="00893F58"/>
    <w:rsid w:val="0089413A"/>
    <w:rsid w:val="008A198D"/>
    <w:rsid w:val="008A5591"/>
    <w:rsid w:val="008B78B3"/>
    <w:rsid w:val="008D3E82"/>
    <w:rsid w:val="008D4D2F"/>
    <w:rsid w:val="008E04D7"/>
    <w:rsid w:val="008E30F6"/>
    <w:rsid w:val="00903525"/>
    <w:rsid w:val="00903AB6"/>
    <w:rsid w:val="009077F4"/>
    <w:rsid w:val="00916402"/>
    <w:rsid w:val="009220CA"/>
    <w:rsid w:val="0092248C"/>
    <w:rsid w:val="0092564F"/>
    <w:rsid w:val="009274E8"/>
    <w:rsid w:val="00932BF5"/>
    <w:rsid w:val="00935D08"/>
    <w:rsid w:val="00942D83"/>
    <w:rsid w:val="009430BC"/>
    <w:rsid w:val="00957418"/>
    <w:rsid w:val="009623C9"/>
    <w:rsid w:val="00964FB1"/>
    <w:rsid w:val="00972E94"/>
    <w:rsid w:val="00993B5A"/>
    <w:rsid w:val="009941AB"/>
    <w:rsid w:val="009A03A7"/>
    <w:rsid w:val="009A2F1A"/>
    <w:rsid w:val="009A42C5"/>
    <w:rsid w:val="009A5A84"/>
    <w:rsid w:val="009B510D"/>
    <w:rsid w:val="009B5578"/>
    <w:rsid w:val="009C0C98"/>
    <w:rsid w:val="009D77BF"/>
    <w:rsid w:val="009D79F2"/>
    <w:rsid w:val="009E0C45"/>
    <w:rsid w:val="00A10D4F"/>
    <w:rsid w:val="00A13BF6"/>
    <w:rsid w:val="00A2490C"/>
    <w:rsid w:val="00A554EE"/>
    <w:rsid w:val="00A62FC5"/>
    <w:rsid w:val="00A70EE3"/>
    <w:rsid w:val="00A757FB"/>
    <w:rsid w:val="00A84C58"/>
    <w:rsid w:val="00A8574E"/>
    <w:rsid w:val="00AE1F9D"/>
    <w:rsid w:val="00AE6992"/>
    <w:rsid w:val="00AF5053"/>
    <w:rsid w:val="00B03011"/>
    <w:rsid w:val="00B073DC"/>
    <w:rsid w:val="00B144D7"/>
    <w:rsid w:val="00B21E1C"/>
    <w:rsid w:val="00B26D5B"/>
    <w:rsid w:val="00B316B6"/>
    <w:rsid w:val="00B407B4"/>
    <w:rsid w:val="00B41B95"/>
    <w:rsid w:val="00B42864"/>
    <w:rsid w:val="00B5111B"/>
    <w:rsid w:val="00B56388"/>
    <w:rsid w:val="00B70F3A"/>
    <w:rsid w:val="00B717C8"/>
    <w:rsid w:val="00B800A4"/>
    <w:rsid w:val="00B82332"/>
    <w:rsid w:val="00B85BBC"/>
    <w:rsid w:val="00BA24E2"/>
    <w:rsid w:val="00BA44C0"/>
    <w:rsid w:val="00BA7436"/>
    <w:rsid w:val="00BB29BF"/>
    <w:rsid w:val="00BC460E"/>
    <w:rsid w:val="00BD327A"/>
    <w:rsid w:val="00BD5C9C"/>
    <w:rsid w:val="00BD603E"/>
    <w:rsid w:val="00BF63AD"/>
    <w:rsid w:val="00C032AB"/>
    <w:rsid w:val="00C06C99"/>
    <w:rsid w:val="00C1321F"/>
    <w:rsid w:val="00C24D16"/>
    <w:rsid w:val="00C408E8"/>
    <w:rsid w:val="00C514D4"/>
    <w:rsid w:val="00C6358E"/>
    <w:rsid w:val="00C63BEA"/>
    <w:rsid w:val="00C67B48"/>
    <w:rsid w:val="00C73824"/>
    <w:rsid w:val="00C76164"/>
    <w:rsid w:val="00C779F9"/>
    <w:rsid w:val="00C80A67"/>
    <w:rsid w:val="00C8188D"/>
    <w:rsid w:val="00C92561"/>
    <w:rsid w:val="00C95E3C"/>
    <w:rsid w:val="00CA2ABE"/>
    <w:rsid w:val="00CD03BB"/>
    <w:rsid w:val="00CD4F7A"/>
    <w:rsid w:val="00CE0477"/>
    <w:rsid w:val="00CF7275"/>
    <w:rsid w:val="00D04B9A"/>
    <w:rsid w:val="00D148D1"/>
    <w:rsid w:val="00D15D8A"/>
    <w:rsid w:val="00D3190B"/>
    <w:rsid w:val="00D41149"/>
    <w:rsid w:val="00D45DB7"/>
    <w:rsid w:val="00D4796F"/>
    <w:rsid w:val="00D53932"/>
    <w:rsid w:val="00D706B0"/>
    <w:rsid w:val="00D74968"/>
    <w:rsid w:val="00D800BD"/>
    <w:rsid w:val="00D9095B"/>
    <w:rsid w:val="00D95B9C"/>
    <w:rsid w:val="00D979AA"/>
    <w:rsid w:val="00DA20E6"/>
    <w:rsid w:val="00DB5183"/>
    <w:rsid w:val="00DC08B4"/>
    <w:rsid w:val="00DD283D"/>
    <w:rsid w:val="00DD2F59"/>
    <w:rsid w:val="00DE583F"/>
    <w:rsid w:val="00DF4CC5"/>
    <w:rsid w:val="00E11684"/>
    <w:rsid w:val="00E1184A"/>
    <w:rsid w:val="00E138EE"/>
    <w:rsid w:val="00E1746B"/>
    <w:rsid w:val="00E17516"/>
    <w:rsid w:val="00E24B3A"/>
    <w:rsid w:val="00E27C08"/>
    <w:rsid w:val="00E355DF"/>
    <w:rsid w:val="00E40C79"/>
    <w:rsid w:val="00E41B05"/>
    <w:rsid w:val="00E4798B"/>
    <w:rsid w:val="00E65262"/>
    <w:rsid w:val="00E66945"/>
    <w:rsid w:val="00E70486"/>
    <w:rsid w:val="00E74E02"/>
    <w:rsid w:val="00E77087"/>
    <w:rsid w:val="00E772C9"/>
    <w:rsid w:val="00E85563"/>
    <w:rsid w:val="00E90C16"/>
    <w:rsid w:val="00E91523"/>
    <w:rsid w:val="00E94C05"/>
    <w:rsid w:val="00E979C0"/>
    <w:rsid w:val="00EA648A"/>
    <w:rsid w:val="00EB09B7"/>
    <w:rsid w:val="00EB1AEF"/>
    <w:rsid w:val="00EB4A55"/>
    <w:rsid w:val="00EB4B08"/>
    <w:rsid w:val="00EC18F3"/>
    <w:rsid w:val="00ED02FF"/>
    <w:rsid w:val="00EE6460"/>
    <w:rsid w:val="00EE76F6"/>
    <w:rsid w:val="00EF6192"/>
    <w:rsid w:val="00F20F42"/>
    <w:rsid w:val="00F26148"/>
    <w:rsid w:val="00F27522"/>
    <w:rsid w:val="00F324EF"/>
    <w:rsid w:val="00F3352D"/>
    <w:rsid w:val="00F36274"/>
    <w:rsid w:val="00F449EA"/>
    <w:rsid w:val="00F46C0A"/>
    <w:rsid w:val="00F472AB"/>
    <w:rsid w:val="00F6385D"/>
    <w:rsid w:val="00F654F7"/>
    <w:rsid w:val="00F72463"/>
    <w:rsid w:val="00F81032"/>
    <w:rsid w:val="00F8132A"/>
    <w:rsid w:val="00F838DB"/>
    <w:rsid w:val="00F91CE6"/>
    <w:rsid w:val="00F92786"/>
    <w:rsid w:val="00F94DCC"/>
    <w:rsid w:val="00F97692"/>
    <w:rsid w:val="00FA6222"/>
    <w:rsid w:val="00FB0694"/>
    <w:rsid w:val="00FB306F"/>
    <w:rsid w:val="00FB30E3"/>
    <w:rsid w:val="00FB6D5B"/>
    <w:rsid w:val="00FC0897"/>
    <w:rsid w:val="00FC4305"/>
    <w:rsid w:val="00FD271E"/>
    <w:rsid w:val="00FD326B"/>
    <w:rsid w:val="00FE180E"/>
    <w:rsid w:val="00F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A181"/>
  <w15:chartTrackingRefBased/>
  <w15:docId w15:val="{E53A47FF-1936-FA44-9566-B113788A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2F1A"/>
    <w:rPr>
      <w:color w:val="666666"/>
    </w:rPr>
  </w:style>
  <w:style w:type="paragraph" w:customStyle="1" w:styleId="Bibliography1">
    <w:name w:val="Bibliography1"/>
    <w:basedOn w:val="Normal"/>
    <w:rsid w:val="009A2F1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A2F1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C5A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A03"/>
  </w:style>
  <w:style w:type="character" w:styleId="PageNumber">
    <w:name w:val="page number"/>
    <w:basedOn w:val="DefaultParagraphFont"/>
    <w:uiPriority w:val="99"/>
    <w:semiHidden/>
    <w:unhideWhenUsed/>
    <w:rsid w:val="006C5A03"/>
  </w:style>
  <w:style w:type="paragraph" w:styleId="Caption">
    <w:name w:val="caption"/>
    <w:basedOn w:val="Normal"/>
    <w:next w:val="Normal"/>
    <w:uiPriority w:val="35"/>
    <w:unhideWhenUsed/>
    <w:qFormat/>
    <w:rsid w:val="00F26148"/>
    <w:pPr>
      <w:spacing w:after="200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26D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D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D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D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D5B"/>
    <w:rPr>
      <w:b/>
      <w:bCs/>
      <w:sz w:val="20"/>
      <w:szCs w:val="20"/>
    </w:rPr>
  </w:style>
  <w:style w:type="paragraph" w:customStyle="1" w:styleId="Bibliography2">
    <w:name w:val="Bibliography2"/>
    <w:basedOn w:val="Normal"/>
    <w:rsid w:val="00863A24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customStyle="1" w:styleId="Bibliography3">
    <w:name w:val="Bibliography3"/>
    <w:basedOn w:val="Normal"/>
    <w:rsid w:val="00606BD9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customStyle="1" w:styleId="Bibliography4">
    <w:name w:val="Bibliography4"/>
    <w:basedOn w:val="Normal"/>
    <w:rsid w:val="00A554EE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customStyle="1" w:styleId="Bibliography5">
    <w:name w:val="Bibliography5"/>
    <w:basedOn w:val="Normal"/>
    <w:rsid w:val="002F3B55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979C0"/>
    <w:rPr>
      <w:i/>
      <w:iCs/>
    </w:rPr>
  </w:style>
  <w:style w:type="character" w:customStyle="1" w:styleId="apple-converted-space">
    <w:name w:val="apple-converted-space"/>
    <w:basedOn w:val="DefaultParagraphFont"/>
    <w:rsid w:val="00E979C0"/>
  </w:style>
  <w:style w:type="paragraph" w:customStyle="1" w:styleId="bibliography">
    <w:name w:val="bibliography"/>
    <w:basedOn w:val="Normal"/>
    <w:rsid w:val="00957418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genomicseducation.hee.nhs.uk/genotes/knowledge-hub/different-approaches-to-gene-sequenc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ssets.publishing.service.gov.uk/media/5a7d90c240f0b64fe6c24796/RCE-19_for_website_v2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ice.org.uk/guidance/ng118/evidence/b-imaging-for-diagnosis-pdf-6653382735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gov.uk/government/publications/ionising-radiation-dose-comparisons/ionising-radiation-dose-comparison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AB5C6-A304-B04A-9048-70B853A7A73D}"/>
      </w:docPartPr>
      <w:docPartBody>
        <w:p w:rsidR="005273C8" w:rsidRDefault="00280EF1"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E6A34FAEBD764ABEBB310ECF754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86308-625F-7B40-8CAA-D769DAC03C23}"/>
      </w:docPartPr>
      <w:docPartBody>
        <w:p w:rsidR="005273C8" w:rsidRDefault="00280EF1" w:rsidP="00280EF1">
          <w:pPr>
            <w:pStyle w:val="20E6A34FAEBD764ABEBB310ECF7545E9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2F433D6D17C044A86FB10AB3C9F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37E48-D22C-FC4B-B8F4-33F6005236C3}"/>
      </w:docPartPr>
      <w:docPartBody>
        <w:p w:rsidR="007B7564" w:rsidRDefault="002455D9" w:rsidP="002455D9">
          <w:pPr>
            <w:pStyle w:val="222F433D6D17C044A86FB10AB3C9F847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7073B29B8CBE4DB9D0F7E74752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E0C20-F917-1447-BDD9-6752D39C9BF1}"/>
      </w:docPartPr>
      <w:docPartBody>
        <w:p w:rsidR="007B7564" w:rsidRDefault="002455D9" w:rsidP="002455D9">
          <w:pPr>
            <w:pStyle w:val="817073B29B8CBE4DB9D0F7E747526DC6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8FAA87DC28F842AA30F63D36C30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4E9CC-C20A-2A43-8F15-0A02811075B4}"/>
      </w:docPartPr>
      <w:docPartBody>
        <w:p w:rsidR="007B7564" w:rsidRDefault="002455D9" w:rsidP="002455D9">
          <w:pPr>
            <w:pStyle w:val="408FAA87DC28F842AA30F63D36C3008A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7B0F4D0751CA46A87F18CAA2A16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F081C-7627-3F4B-9D77-321C4B761AD2}"/>
      </w:docPartPr>
      <w:docPartBody>
        <w:p w:rsidR="007B7564" w:rsidRDefault="002455D9" w:rsidP="002455D9">
          <w:pPr>
            <w:pStyle w:val="8F7B0F4D0751CA46A87F18CAA2A168B9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0521D1BEEA074B8B563EE5BBCAD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A52F0-A128-DE46-8989-A4E61EA7FF4F}"/>
      </w:docPartPr>
      <w:docPartBody>
        <w:p w:rsidR="007B7564" w:rsidRDefault="002455D9" w:rsidP="002455D9">
          <w:pPr>
            <w:pStyle w:val="D60521D1BEEA074B8B563EE5BBCAD5D2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95BDF95A5DC0499C4C55290795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BE0BF-E931-4745-9C5E-F731B60D69F2}"/>
      </w:docPartPr>
      <w:docPartBody>
        <w:p w:rsidR="00283F09" w:rsidRDefault="0010530F" w:rsidP="0010530F">
          <w:pPr>
            <w:pStyle w:val="2095BDF95A5DC0499C4C55290795C4DB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78F3CDE77A7644AA32F3F1419F0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99CC-5AEA-5243-867A-6B58C5521F22}"/>
      </w:docPartPr>
      <w:docPartBody>
        <w:p w:rsidR="00283F09" w:rsidRDefault="0010530F" w:rsidP="0010530F">
          <w:pPr>
            <w:pStyle w:val="0C78F3CDE77A7644AA32F3F1419F0C00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046042D53EC04CB87E55026993B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A739C-378B-4B49-B9AD-92E3F4F69B84}"/>
      </w:docPartPr>
      <w:docPartBody>
        <w:p w:rsidR="00283F09" w:rsidRDefault="0010530F" w:rsidP="0010530F">
          <w:pPr>
            <w:pStyle w:val="18046042D53EC04CB87E55026993BDE8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EE4A630784E54A8BFA3D82DA2DF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FF79B-D2AD-B044-88D2-AE2D750DC54A}"/>
      </w:docPartPr>
      <w:docPartBody>
        <w:p w:rsidR="00283F09" w:rsidRDefault="0010530F" w:rsidP="0010530F">
          <w:pPr>
            <w:pStyle w:val="08EE4A630784E54A8BFA3D82DA2DFE6E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00DA4A7E508B4DB45E66451F54A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89408-9C58-6F45-880E-F02D7E01EF3A}"/>
      </w:docPartPr>
      <w:docPartBody>
        <w:p w:rsidR="00283F09" w:rsidRDefault="0010530F" w:rsidP="0010530F">
          <w:pPr>
            <w:pStyle w:val="DC00DA4A7E508B4DB45E66451F54A4E0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B76EE400C0B0449945F277D443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DA973-0FF3-E04B-B129-7479457AE00F}"/>
      </w:docPartPr>
      <w:docPartBody>
        <w:p w:rsidR="00283F09" w:rsidRDefault="0010530F" w:rsidP="0010530F">
          <w:pPr>
            <w:pStyle w:val="7CB76EE400C0B0449945F277D4434D16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D3ECC602F08A4C90083DCEB3BB9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D2B1F-9327-4744-B2F2-00A09BC78519}"/>
      </w:docPartPr>
      <w:docPartBody>
        <w:p w:rsidR="00000000" w:rsidRDefault="0001603D" w:rsidP="0001603D">
          <w:pPr>
            <w:pStyle w:val="64D3ECC602F08A4C90083DCEB3BB928A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E493733EB5DC4A9011716D152D8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29C04-0C23-E944-9F06-AEFFDBA7159B}"/>
      </w:docPartPr>
      <w:docPartBody>
        <w:p w:rsidR="00000000" w:rsidRDefault="0001603D" w:rsidP="0001603D">
          <w:pPr>
            <w:pStyle w:val="50E493733EB5DC4A9011716D152D8E19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82BF419125CB48A5E4B73C13849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C8110-5746-C840-9D11-2DFA6FC6C797}"/>
      </w:docPartPr>
      <w:docPartBody>
        <w:p w:rsidR="00000000" w:rsidRDefault="0001603D" w:rsidP="0001603D">
          <w:pPr>
            <w:pStyle w:val="7382BF419125CB48A5E4B73C13849735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45DCD25392BF42B1D7F4305756A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A43A4-B660-C540-A87E-CDDE684D3CE7}"/>
      </w:docPartPr>
      <w:docPartBody>
        <w:p w:rsidR="00000000" w:rsidRDefault="0001603D" w:rsidP="0001603D">
          <w:pPr>
            <w:pStyle w:val="B845DCD25392BF42B1D7F4305756A89D"/>
          </w:pPr>
          <w:r w:rsidRPr="001E49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F1"/>
    <w:rsid w:val="0001603D"/>
    <w:rsid w:val="000F2F7B"/>
    <w:rsid w:val="0010530F"/>
    <w:rsid w:val="001A40B5"/>
    <w:rsid w:val="0023556C"/>
    <w:rsid w:val="002455D9"/>
    <w:rsid w:val="00251EF3"/>
    <w:rsid w:val="00280EF1"/>
    <w:rsid w:val="00283F09"/>
    <w:rsid w:val="002F56FF"/>
    <w:rsid w:val="004929DC"/>
    <w:rsid w:val="00515281"/>
    <w:rsid w:val="005273C8"/>
    <w:rsid w:val="005E4D22"/>
    <w:rsid w:val="006B6D13"/>
    <w:rsid w:val="006F66B9"/>
    <w:rsid w:val="007B7564"/>
    <w:rsid w:val="007B7D5B"/>
    <w:rsid w:val="00814AEC"/>
    <w:rsid w:val="00861101"/>
    <w:rsid w:val="00B04AB4"/>
    <w:rsid w:val="00BA7436"/>
    <w:rsid w:val="00C408E8"/>
    <w:rsid w:val="00C558C4"/>
    <w:rsid w:val="00CC4E73"/>
    <w:rsid w:val="00CD03BB"/>
    <w:rsid w:val="00D416D6"/>
    <w:rsid w:val="00DF4CC5"/>
    <w:rsid w:val="00E355DF"/>
    <w:rsid w:val="00E66945"/>
    <w:rsid w:val="00F6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603D"/>
    <w:rPr>
      <w:color w:val="666666"/>
    </w:rPr>
  </w:style>
  <w:style w:type="paragraph" w:customStyle="1" w:styleId="20E6A34FAEBD764ABEBB310ECF7545E9">
    <w:name w:val="20E6A34FAEBD764ABEBB310ECF7545E9"/>
    <w:rsid w:val="00280EF1"/>
  </w:style>
  <w:style w:type="paragraph" w:customStyle="1" w:styleId="222F433D6D17C044A86FB10AB3C9F847">
    <w:name w:val="222F433D6D17C044A86FB10AB3C9F847"/>
    <w:rsid w:val="002455D9"/>
  </w:style>
  <w:style w:type="paragraph" w:customStyle="1" w:styleId="817073B29B8CBE4DB9D0F7E747526DC6">
    <w:name w:val="817073B29B8CBE4DB9D0F7E747526DC6"/>
    <w:rsid w:val="002455D9"/>
  </w:style>
  <w:style w:type="paragraph" w:customStyle="1" w:styleId="408FAA87DC28F842AA30F63D36C3008A">
    <w:name w:val="408FAA87DC28F842AA30F63D36C3008A"/>
    <w:rsid w:val="002455D9"/>
  </w:style>
  <w:style w:type="paragraph" w:customStyle="1" w:styleId="8F7B0F4D0751CA46A87F18CAA2A168B9">
    <w:name w:val="8F7B0F4D0751CA46A87F18CAA2A168B9"/>
    <w:rsid w:val="002455D9"/>
  </w:style>
  <w:style w:type="paragraph" w:customStyle="1" w:styleId="98EA324E57907342B0C5B6A80EF67DC7">
    <w:name w:val="98EA324E57907342B0C5B6A80EF67DC7"/>
    <w:rsid w:val="002455D9"/>
  </w:style>
  <w:style w:type="paragraph" w:customStyle="1" w:styleId="D60521D1BEEA074B8B563EE5BBCAD5D2">
    <w:name w:val="D60521D1BEEA074B8B563EE5BBCAD5D2"/>
    <w:rsid w:val="002455D9"/>
  </w:style>
  <w:style w:type="paragraph" w:customStyle="1" w:styleId="FC503B2C34F16C4C96EBDC448A54A879">
    <w:name w:val="FC503B2C34F16C4C96EBDC448A54A879"/>
    <w:rsid w:val="002455D9"/>
  </w:style>
  <w:style w:type="paragraph" w:customStyle="1" w:styleId="2095BDF95A5DC0499C4C55290795C4DB">
    <w:name w:val="2095BDF95A5DC0499C4C55290795C4DB"/>
    <w:rsid w:val="0010530F"/>
  </w:style>
  <w:style w:type="paragraph" w:customStyle="1" w:styleId="7DAF87C0ECC05F4182D847E2F3243B5F">
    <w:name w:val="7DAF87C0ECC05F4182D847E2F3243B5F"/>
    <w:rsid w:val="0010530F"/>
  </w:style>
  <w:style w:type="paragraph" w:customStyle="1" w:styleId="0C78F3CDE77A7644AA32F3F1419F0C00">
    <w:name w:val="0C78F3CDE77A7644AA32F3F1419F0C00"/>
    <w:rsid w:val="0010530F"/>
  </w:style>
  <w:style w:type="paragraph" w:customStyle="1" w:styleId="18046042D53EC04CB87E55026993BDE8">
    <w:name w:val="18046042D53EC04CB87E55026993BDE8"/>
    <w:rsid w:val="0010530F"/>
  </w:style>
  <w:style w:type="paragraph" w:customStyle="1" w:styleId="08EE4A630784E54A8BFA3D82DA2DFE6E">
    <w:name w:val="08EE4A630784E54A8BFA3D82DA2DFE6E"/>
    <w:rsid w:val="0010530F"/>
  </w:style>
  <w:style w:type="paragraph" w:customStyle="1" w:styleId="DC00DA4A7E508B4DB45E66451F54A4E0">
    <w:name w:val="DC00DA4A7E508B4DB45E66451F54A4E0"/>
    <w:rsid w:val="0010530F"/>
  </w:style>
  <w:style w:type="paragraph" w:customStyle="1" w:styleId="7CB76EE400C0B0449945F277D4434D16">
    <w:name w:val="7CB76EE400C0B0449945F277D4434D16"/>
    <w:rsid w:val="0010530F"/>
  </w:style>
  <w:style w:type="paragraph" w:customStyle="1" w:styleId="64D3ECC602F08A4C90083DCEB3BB928A">
    <w:name w:val="64D3ECC602F08A4C90083DCEB3BB928A"/>
    <w:rsid w:val="0001603D"/>
  </w:style>
  <w:style w:type="paragraph" w:customStyle="1" w:styleId="50E493733EB5DC4A9011716D152D8E19">
    <w:name w:val="50E493733EB5DC4A9011716D152D8E19"/>
    <w:rsid w:val="0001603D"/>
  </w:style>
  <w:style w:type="paragraph" w:customStyle="1" w:styleId="7382BF419125CB48A5E4B73C13849735">
    <w:name w:val="7382BF419125CB48A5E4B73C13849735"/>
    <w:rsid w:val="0001603D"/>
  </w:style>
  <w:style w:type="paragraph" w:customStyle="1" w:styleId="B845DCD25392BF42B1D7F4305756A89D">
    <w:name w:val="B845DCD25392BF42B1D7F4305756A89D"/>
    <w:rsid w:val="000160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9709D4-0603-974A-831C-D9CDDC5FFC73}">
  <we:reference id="55da0767-eb41-43c5-87ca-3799bace4589" version="1.0.1.0" store="EXCatalog" storeType="EXCatalog"/>
  <we:alternateReferences>
    <we:reference id="WA104380917" version="1.0.1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1C3620-FDF1-A149-9035-D4C357DDC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2388</Words>
  <Characters>13617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Geraghty</dc:creator>
  <cp:keywords/>
  <dc:description/>
  <cp:lastModifiedBy>Rob Geraghty</cp:lastModifiedBy>
  <cp:revision>2</cp:revision>
  <dcterms:created xsi:type="dcterms:W3CDTF">2025-12-16T14:32:00Z</dcterms:created>
  <dcterms:modified xsi:type="dcterms:W3CDTF">2025-12-16T14:32:00Z</dcterms:modified>
</cp:coreProperties>
</file>