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11240" w:rsidRDefault="00C2116C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Richard Ghrist II</w:t>
      </w:r>
    </w:p>
    <w:p w14:paraId="00000002" w14:textId="77777777" w:rsidR="00C11240" w:rsidRDefault="00C2116C">
      <w:pPr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Cleveland, OH | 330.993.0105</w:t>
      </w:r>
    </w:p>
    <w:p w14:paraId="00000003" w14:textId="5B00F617" w:rsidR="00C11240" w:rsidRDefault="002E401B">
      <w:pPr>
        <w:jc w:val="center"/>
        <w:rPr>
          <w:rFonts w:ascii="Calibri" w:eastAsia="Calibri" w:hAnsi="Calibri" w:cs="Calibri"/>
          <w:sz w:val="21"/>
          <w:szCs w:val="21"/>
        </w:rPr>
      </w:pPr>
      <w:hyperlink r:id="rId7">
        <w:r w:rsidR="005E5F53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rickyghrist.com</w:t>
        </w:r>
      </w:hyperlink>
    </w:p>
    <w:p w14:paraId="00000004" w14:textId="77777777" w:rsidR="00C11240" w:rsidRDefault="00C2116C">
      <w:pPr>
        <w:jc w:val="center"/>
        <w:rPr>
          <w:rFonts w:ascii="Calibri" w:eastAsia="Calibri" w:hAnsi="Calibri" w:cs="Calibri"/>
          <w:sz w:val="21"/>
          <w:szCs w:val="21"/>
        </w:rPr>
      </w:pPr>
      <w:hyperlink r:id="rId8">
        <w:r>
          <w:rPr>
            <w:rFonts w:ascii="Calibri" w:eastAsia="Calibri" w:hAnsi="Calibri" w:cs="Calibri"/>
            <w:color w:val="336699"/>
            <w:sz w:val="21"/>
            <w:szCs w:val="21"/>
            <w:u w:val="single"/>
          </w:rPr>
          <w:t>ricky.ghrist@gmail.com</w:t>
        </w:r>
      </w:hyperlink>
    </w:p>
    <w:p w14:paraId="00000005" w14:textId="77777777" w:rsidR="00C11240" w:rsidRDefault="00C2116C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SUMMARY</w:t>
      </w:r>
    </w:p>
    <w:p w14:paraId="00000006" w14:textId="1155A13E" w:rsidR="00C11240" w:rsidRDefault="00C2116C">
      <w:pPr>
        <w:spacing w:before="120"/>
        <w:rPr>
          <w:rFonts w:ascii="Calibri" w:eastAsia="Calibri" w:hAnsi="Calibri" w:cs="Calibri"/>
          <w:sz w:val="21"/>
          <w:szCs w:val="21"/>
        </w:rPr>
        <w:sectPr w:rsidR="00C11240">
          <w:headerReference w:type="default" r:id="rId9"/>
          <w:pgSz w:w="12240" w:h="15840"/>
          <w:pgMar w:top="1152" w:right="1152" w:bottom="1152" w:left="1152" w:header="720" w:footer="720" w:gutter="0"/>
          <w:pgNumType w:start="1"/>
          <w:cols w:space="720"/>
          <w:titlePg/>
        </w:sectPr>
      </w:pPr>
      <w:r>
        <w:rPr>
          <w:rFonts w:ascii="Calibri" w:eastAsia="Calibri" w:hAnsi="Calibri" w:cs="Calibri"/>
          <w:sz w:val="21"/>
          <w:szCs w:val="21"/>
        </w:rPr>
        <w:t xml:space="preserve">Software Engineer and Application Developer with 4+ years of experience in full stack technologies while practicing SCRUM. I am focused on </w:t>
      </w:r>
      <w:r w:rsidR="003344D8">
        <w:rPr>
          <w:rFonts w:ascii="Calibri" w:eastAsia="Calibri" w:hAnsi="Calibri" w:cs="Calibri"/>
          <w:sz w:val="21"/>
          <w:szCs w:val="21"/>
        </w:rPr>
        <w:t xml:space="preserve">developing meaningful and correct solutions, </w:t>
      </w:r>
      <w:r>
        <w:rPr>
          <w:rFonts w:ascii="Calibri" w:eastAsia="Calibri" w:hAnsi="Calibri" w:cs="Calibri"/>
          <w:sz w:val="21"/>
          <w:szCs w:val="21"/>
        </w:rPr>
        <w:t xml:space="preserve">improving agile methods and mentoring. My most </w:t>
      </w:r>
      <w:r w:rsidR="003344D8">
        <w:rPr>
          <w:rFonts w:ascii="Calibri" w:eastAsia="Calibri" w:hAnsi="Calibri" w:cs="Calibri"/>
          <w:sz w:val="21"/>
          <w:szCs w:val="21"/>
        </w:rPr>
        <w:t>experienced</w:t>
      </w:r>
      <w:r>
        <w:rPr>
          <w:rFonts w:ascii="Calibri" w:eastAsia="Calibri" w:hAnsi="Calibri" w:cs="Calibri"/>
          <w:sz w:val="21"/>
          <w:szCs w:val="21"/>
        </w:rPr>
        <w:t xml:space="preserve"> languages are python, .net, </w:t>
      </w:r>
      <w:r w:rsidR="00897E2A">
        <w:rPr>
          <w:rFonts w:ascii="Calibri" w:eastAsia="Calibri" w:hAnsi="Calibri" w:cs="Calibri"/>
          <w:sz w:val="21"/>
          <w:szCs w:val="21"/>
        </w:rPr>
        <w:t>t-</w:t>
      </w:r>
      <w:r>
        <w:rPr>
          <w:rFonts w:ascii="Calibri" w:eastAsia="Calibri" w:hAnsi="Calibri" w:cs="Calibri"/>
          <w:sz w:val="21"/>
          <w:szCs w:val="21"/>
        </w:rPr>
        <w:t>sql, react.js</w:t>
      </w:r>
      <w:r w:rsidR="00017478">
        <w:rPr>
          <w:rFonts w:ascii="Calibri" w:eastAsia="Calibri" w:hAnsi="Calibri" w:cs="Calibri"/>
          <w:sz w:val="21"/>
          <w:szCs w:val="21"/>
        </w:rPr>
        <w:t>, typescript and docker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00000007" w14:textId="77777777" w:rsidR="00C11240" w:rsidRDefault="00C11240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  <w:sectPr w:rsidR="00C11240">
          <w:type w:val="continuous"/>
          <w:pgSz w:w="12240" w:h="15840"/>
          <w:pgMar w:top="1152" w:right="1152" w:bottom="1152" w:left="1152" w:header="720" w:footer="720" w:gutter="0"/>
          <w:cols w:num="3" w:space="720" w:equalWidth="0">
            <w:col w:w="3312" w:space="0"/>
            <w:col w:w="3312" w:space="0"/>
            <w:col w:w="3312" w:space="0"/>
          </w:cols>
          <w:titlePg/>
        </w:sectPr>
      </w:pPr>
    </w:p>
    <w:p w14:paraId="00000008" w14:textId="77777777" w:rsidR="00C11240" w:rsidRDefault="00C2116C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EXPERIENCE</w:t>
      </w:r>
    </w:p>
    <w:p w14:paraId="00000009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OnShift, </w:t>
      </w:r>
      <w:r>
        <w:rPr>
          <w:rFonts w:ascii="Calibri" w:eastAsia="Calibri" w:hAnsi="Calibri" w:cs="Calibri"/>
          <w:sz w:val="21"/>
          <w:szCs w:val="21"/>
        </w:rPr>
        <w:t>Cleveland, OH</w:t>
      </w:r>
      <w:r>
        <w:rPr>
          <w:rFonts w:ascii="Calibri" w:eastAsia="Calibri" w:hAnsi="Calibri" w:cs="Calibri"/>
          <w:b/>
          <w:sz w:val="21"/>
          <w:szCs w:val="21"/>
        </w:rPr>
        <w:tab/>
        <w:t>May 2019 – Present</w:t>
      </w:r>
    </w:p>
    <w:p w14:paraId="0000000A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</w:t>
      </w:r>
    </w:p>
    <w:p w14:paraId="0000000B" w14:textId="5B4D977B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Supported legacy python applications and worked on the .net rewrite of those projects.  Worked directly with </w:t>
      </w:r>
      <w:r w:rsidR="003344D8">
        <w:rPr>
          <w:rFonts w:ascii="Calibri" w:eastAsia="Calibri" w:hAnsi="Calibri" w:cs="Calibri"/>
          <w:sz w:val="21"/>
          <w:szCs w:val="21"/>
        </w:rPr>
        <w:t xml:space="preserve">VP’s of </w:t>
      </w:r>
      <w:r>
        <w:rPr>
          <w:rFonts w:ascii="Calibri" w:eastAsia="Calibri" w:hAnsi="Calibri" w:cs="Calibri"/>
          <w:sz w:val="21"/>
          <w:szCs w:val="21"/>
        </w:rPr>
        <w:t>customer success to ensure customer satisfaction.</w:t>
      </w:r>
      <w:r w:rsidR="00017478">
        <w:rPr>
          <w:rFonts w:ascii="Calibri" w:eastAsia="Calibri" w:hAnsi="Calibri" w:cs="Calibri"/>
          <w:sz w:val="21"/>
          <w:szCs w:val="21"/>
        </w:rPr>
        <w:t xml:space="preserve"> Enhanced our docker structure in Azure AKS.</w:t>
      </w:r>
    </w:p>
    <w:p w14:paraId="0000000C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 lead of 7 for the .net core rewrite of an existing python legacy application</w:t>
      </w:r>
    </w:p>
    <w:p w14:paraId="0000000D" w14:textId="0EAE7202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Tech lead for the existing </w:t>
      </w:r>
      <w:r w:rsidR="00017478">
        <w:rPr>
          <w:rFonts w:ascii="Calibri" w:eastAsia="Calibri" w:hAnsi="Calibri" w:cs="Calibri"/>
          <w:sz w:val="21"/>
          <w:szCs w:val="21"/>
        </w:rPr>
        <w:t xml:space="preserve">python </w:t>
      </w:r>
      <w:r>
        <w:rPr>
          <w:rFonts w:ascii="Calibri" w:eastAsia="Calibri" w:hAnsi="Calibri" w:cs="Calibri"/>
          <w:sz w:val="21"/>
          <w:szCs w:val="21"/>
        </w:rPr>
        <w:t xml:space="preserve">engagement application </w:t>
      </w:r>
    </w:p>
    <w:p w14:paraId="0000000E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Laid groundwork for the Auth0 implementation to replace our homegrown SSO solution</w:t>
      </w:r>
    </w:p>
    <w:p w14:paraId="0000000F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with Ops to use the Releases in Azure DevOps to replace our Jenkins and Ansible usage by 75%</w:t>
      </w:r>
    </w:p>
    <w:p w14:paraId="00000010" w14:textId="192D1F14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</w:t>
      </w:r>
      <w:r w:rsidR="009B50F0">
        <w:rPr>
          <w:rFonts w:ascii="Calibri" w:eastAsia="Calibri" w:hAnsi="Calibri" w:cs="Calibri"/>
          <w:sz w:val="21"/>
          <w:szCs w:val="21"/>
        </w:rPr>
        <w:t xml:space="preserve">/Tech </w:t>
      </w:r>
      <w:r>
        <w:rPr>
          <w:rFonts w:ascii="Calibri" w:eastAsia="Calibri" w:hAnsi="Calibri" w:cs="Calibri"/>
          <w:sz w:val="21"/>
          <w:szCs w:val="21"/>
        </w:rPr>
        <w:t xml:space="preserve">lead of 6 for </w:t>
      </w:r>
      <w:r w:rsidR="009B50F0"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z w:val="21"/>
          <w:szCs w:val="21"/>
        </w:rPr>
        <w:t xml:space="preserve"> Time and Attendance project</w:t>
      </w:r>
      <w:r w:rsidR="009B50F0">
        <w:rPr>
          <w:rFonts w:ascii="Calibri" w:eastAsia="Calibri" w:hAnsi="Calibri" w:cs="Calibri"/>
          <w:sz w:val="21"/>
          <w:szCs w:val="21"/>
        </w:rPr>
        <w:t xml:space="preserve"> in MongoDb, React and .Net</w:t>
      </w:r>
    </w:p>
    <w:p w14:paraId="00000011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Successfully architected and implemented database designs, service bus usage, and azure function usage across the product floor</w:t>
      </w:r>
    </w:p>
    <w:p w14:paraId="00000012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OnShift, </w:t>
      </w:r>
      <w:r>
        <w:rPr>
          <w:rFonts w:ascii="Calibri" w:eastAsia="Calibri" w:hAnsi="Calibri" w:cs="Calibri"/>
          <w:sz w:val="21"/>
          <w:szCs w:val="21"/>
        </w:rPr>
        <w:t>Cleveland, OH</w:t>
      </w:r>
      <w:r>
        <w:rPr>
          <w:rFonts w:ascii="Calibri" w:eastAsia="Calibri" w:hAnsi="Calibri" w:cs="Calibri"/>
          <w:b/>
          <w:sz w:val="21"/>
          <w:szCs w:val="21"/>
        </w:rPr>
        <w:tab/>
        <w:t>Dec 2018 – May 2019</w:t>
      </w:r>
    </w:p>
    <w:p w14:paraId="00000013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Associate Software Developer</w:t>
      </w:r>
    </w:p>
    <w:p w14:paraId="00000014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Engagement web application that used python, react, postgres, AWS and made use of a micro service architecture with Kubernetes.</w:t>
      </w:r>
    </w:p>
    <w:p w14:paraId="00000016" w14:textId="5EA8ED1E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Refactored the backend </w:t>
      </w:r>
      <w:r w:rsidR="00D56576">
        <w:rPr>
          <w:rFonts w:ascii="Calibri" w:eastAsia="Calibri" w:hAnsi="Calibri" w:cs="Calibri"/>
          <w:sz w:val="21"/>
          <w:szCs w:val="21"/>
        </w:rPr>
        <w:t xml:space="preserve">python </w:t>
      </w:r>
      <w:r>
        <w:rPr>
          <w:rFonts w:ascii="Calibri" w:eastAsia="Calibri" w:hAnsi="Calibri" w:cs="Calibri"/>
          <w:sz w:val="21"/>
          <w:szCs w:val="21"/>
        </w:rPr>
        <w:t>code</w:t>
      </w:r>
      <w:r w:rsidR="009B50F0">
        <w:rPr>
          <w:rFonts w:ascii="Calibri" w:eastAsia="Calibri" w:hAnsi="Calibri" w:cs="Calibri"/>
          <w:sz w:val="21"/>
          <w:szCs w:val="21"/>
        </w:rPr>
        <w:t xml:space="preserve"> to improve</w:t>
      </w:r>
      <w:r>
        <w:rPr>
          <w:rFonts w:ascii="Calibri" w:eastAsia="Calibri" w:hAnsi="Calibri" w:cs="Calibri"/>
          <w:sz w:val="21"/>
          <w:szCs w:val="21"/>
        </w:rPr>
        <w:t xml:space="preserve"> our </w:t>
      </w:r>
      <w:r w:rsidR="009B50F0">
        <w:rPr>
          <w:rFonts w:ascii="Calibri" w:eastAsia="Calibri" w:hAnsi="Calibri" w:cs="Calibri"/>
          <w:sz w:val="21"/>
          <w:szCs w:val="21"/>
        </w:rPr>
        <w:t>database</w:t>
      </w:r>
      <w:r>
        <w:rPr>
          <w:rFonts w:ascii="Calibri" w:eastAsia="Calibri" w:hAnsi="Calibri" w:cs="Calibri"/>
          <w:sz w:val="21"/>
          <w:szCs w:val="21"/>
        </w:rPr>
        <w:t xml:space="preserve"> call throughput by 30%</w:t>
      </w:r>
    </w:p>
    <w:p w14:paraId="00000017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Standardized React patterns being used (ver 15.x) and the usage of LaunchDarkly for new features</w:t>
      </w:r>
    </w:p>
    <w:p w14:paraId="00000018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Used AWS to manage our Kubernetes cluster, kinesis steams and Cloudwatch jobs</w:t>
      </w:r>
    </w:p>
    <w:p w14:paraId="00000019" w14:textId="62831BE1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Proposed RFC’s</w:t>
      </w:r>
      <w:r w:rsidR="009B50F0">
        <w:rPr>
          <w:rFonts w:ascii="Calibri" w:eastAsia="Calibri" w:hAnsi="Calibri" w:cs="Calibri"/>
          <w:sz w:val="21"/>
          <w:szCs w:val="21"/>
        </w:rPr>
        <w:t xml:space="preserve"> and </w:t>
      </w:r>
      <w:r>
        <w:rPr>
          <w:rFonts w:ascii="Calibri" w:eastAsia="Calibri" w:hAnsi="Calibri" w:cs="Calibri"/>
          <w:sz w:val="21"/>
          <w:szCs w:val="21"/>
        </w:rPr>
        <w:t>diagrams on our architecture which led to a .net core rewrite of the backend</w:t>
      </w:r>
    </w:p>
    <w:p w14:paraId="0000001B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Used daily SCRUM practices and released every one to two weeks</w:t>
      </w:r>
    </w:p>
    <w:p w14:paraId="0000001C" w14:textId="77777777" w:rsidR="00C11240" w:rsidRDefault="00C2116C">
      <w:pPr>
        <w:tabs>
          <w:tab w:val="left" w:pos="720"/>
          <w:tab w:val="right" w:pos="1071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TekSystems – National General Insurance, </w:t>
      </w:r>
      <w:r>
        <w:rPr>
          <w:rFonts w:ascii="Calibri" w:eastAsia="Calibri" w:hAnsi="Calibri" w:cs="Calibri"/>
          <w:sz w:val="21"/>
          <w:szCs w:val="21"/>
        </w:rPr>
        <w:t>Independence, OH</w:t>
      </w:r>
      <w:r>
        <w:rPr>
          <w:rFonts w:ascii="Calibri" w:eastAsia="Calibri" w:hAnsi="Calibri" w:cs="Calibri"/>
          <w:b/>
          <w:sz w:val="21"/>
          <w:szCs w:val="21"/>
        </w:rPr>
        <w:tab/>
        <w:t>May 2018 – Dec 2018</w:t>
      </w:r>
    </w:p>
    <w:p w14:paraId="0000001D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 I</w:t>
      </w:r>
    </w:p>
    <w:p w14:paraId="0000001E" w14:textId="32C4DB52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Renewals team that worked in C#, VB.Net, git and VSTS. Worked on a constant stream of issues generated on the business side with high priority deadlines. Implemented agile </w:t>
      </w:r>
      <w:r w:rsidR="003344D8">
        <w:rPr>
          <w:rFonts w:ascii="Calibri" w:eastAsia="Calibri" w:hAnsi="Calibri" w:cs="Calibri"/>
          <w:sz w:val="21"/>
          <w:szCs w:val="21"/>
        </w:rPr>
        <w:t>methods</w:t>
      </w:r>
      <w:r>
        <w:rPr>
          <w:rFonts w:ascii="Calibri" w:eastAsia="Calibri" w:hAnsi="Calibri" w:cs="Calibri"/>
          <w:sz w:val="21"/>
          <w:szCs w:val="21"/>
        </w:rPr>
        <w:t xml:space="preserve"> that resulted in higher team productivity. </w:t>
      </w:r>
    </w:p>
    <w:p w14:paraId="0000001F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in a waterfall shop with hard releases of every two weeks</w:t>
      </w:r>
    </w:p>
    <w:p w14:paraId="00000020" w14:textId="77777777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SOLID in our project that created a simpler code base with broken out dependencies</w:t>
      </w:r>
    </w:p>
    <w:p w14:paraId="00000021" w14:textId="7BAAB55C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Lead a unit test project that in two months, </w:t>
      </w:r>
      <w:r w:rsidR="003344D8">
        <w:rPr>
          <w:rFonts w:ascii="Calibri" w:eastAsia="Calibri" w:hAnsi="Calibri" w:cs="Calibri"/>
          <w:sz w:val="21"/>
          <w:szCs w:val="21"/>
        </w:rPr>
        <w:t xml:space="preserve">we </w:t>
      </w:r>
      <w:r>
        <w:rPr>
          <w:rFonts w:ascii="Calibri" w:eastAsia="Calibri" w:hAnsi="Calibri" w:cs="Calibri"/>
          <w:sz w:val="21"/>
          <w:szCs w:val="21"/>
        </w:rPr>
        <w:t>went from 0% coverage to 45%</w:t>
      </w:r>
      <w:r w:rsidR="003344D8">
        <w:rPr>
          <w:rFonts w:ascii="Calibri" w:eastAsia="Calibri" w:hAnsi="Calibri" w:cs="Calibri"/>
          <w:sz w:val="21"/>
          <w:szCs w:val="21"/>
        </w:rPr>
        <w:t xml:space="preserve"> of our system</w:t>
      </w:r>
    </w:p>
    <w:p w14:paraId="00000022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MRI Software, </w:t>
      </w:r>
      <w:r>
        <w:rPr>
          <w:rFonts w:ascii="Calibri" w:eastAsia="Calibri" w:hAnsi="Calibri" w:cs="Calibri"/>
          <w:sz w:val="21"/>
          <w:szCs w:val="21"/>
        </w:rPr>
        <w:t>Solon, OH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Mar 2017 – May 2018</w:t>
      </w:r>
    </w:p>
    <w:p w14:paraId="00000023" w14:textId="77777777" w:rsidR="00C11240" w:rsidRDefault="00C2116C">
      <w:pPr>
        <w:tabs>
          <w:tab w:val="left" w:pos="720"/>
          <w:tab w:val="right" w:pos="1071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Developer I</w:t>
      </w:r>
    </w:p>
    <w:p w14:paraId="00000024" w14:textId="77777777" w:rsidR="00C11240" w:rsidRDefault="00C2116C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Educated and mentor 6-7 new hires monthly through technical skills classes including SOLID, OOP, and custom tooling. </w:t>
      </w:r>
    </w:p>
    <w:p w14:paraId="00000025" w14:textId="03A4B7D2" w:rsidR="00C1124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Reworked the entire renewal system for residential owning clients</w:t>
      </w:r>
      <w:r w:rsidR="003344D8">
        <w:rPr>
          <w:rFonts w:ascii="Calibri" w:eastAsia="Calibri" w:hAnsi="Calibri" w:cs="Calibri"/>
          <w:sz w:val="21"/>
          <w:szCs w:val="21"/>
        </w:rPr>
        <w:t xml:space="preserve"> in the UK</w:t>
      </w:r>
    </w:p>
    <w:p w14:paraId="00000027" w14:textId="1B82C829" w:rsidR="00C11240" w:rsidRPr="009B50F0" w:rsidRDefault="00C2116C">
      <w:pPr>
        <w:numPr>
          <w:ilvl w:val="0"/>
          <w:numId w:val="1"/>
        </w:numPr>
        <w:tabs>
          <w:tab w:val="left" w:pos="720"/>
        </w:tabs>
        <w:ind w:left="1080"/>
        <w:rPr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Minimized expenditures and wait times by completing bulk renewals two weeks ahead of time allowing the extra time to be used to </w:t>
      </w:r>
      <w:r w:rsidR="009B50F0">
        <w:rPr>
          <w:rFonts w:ascii="Calibri" w:eastAsia="Calibri" w:hAnsi="Calibri" w:cs="Calibri"/>
          <w:sz w:val="21"/>
          <w:szCs w:val="21"/>
        </w:rPr>
        <w:t xml:space="preserve">remove 15% of </w:t>
      </w:r>
      <w:r>
        <w:rPr>
          <w:rFonts w:ascii="Calibri" w:eastAsia="Calibri" w:hAnsi="Calibri" w:cs="Calibri"/>
          <w:sz w:val="21"/>
          <w:szCs w:val="21"/>
        </w:rPr>
        <w:t>client-reported defects in other areas of the program</w:t>
      </w:r>
    </w:p>
    <w:p w14:paraId="5853A236" w14:textId="77777777" w:rsidR="009B50F0" w:rsidRPr="003344D8" w:rsidRDefault="009B50F0" w:rsidP="009B50F0">
      <w:pPr>
        <w:tabs>
          <w:tab w:val="left" w:pos="720"/>
        </w:tabs>
        <w:ind w:left="1080"/>
        <w:rPr>
          <w:sz w:val="21"/>
          <w:szCs w:val="21"/>
        </w:rPr>
      </w:pPr>
    </w:p>
    <w:p w14:paraId="5606843A" w14:textId="69BE93AB" w:rsidR="003344D8" w:rsidRDefault="003344D8" w:rsidP="003344D8">
      <w:pPr>
        <w:pStyle w:val="Heading4"/>
        <w:numPr>
          <w:ilvl w:val="3"/>
          <w:numId w:val="2"/>
        </w:numPr>
        <w:shd w:val="clear" w:color="auto" w:fill="AEAAAA"/>
        <w:tabs>
          <w:tab w:val="left" w:pos="720"/>
        </w:tabs>
        <w:spacing w:before="1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EDUCATION</w:t>
      </w:r>
    </w:p>
    <w:p w14:paraId="20EB4109" w14:textId="3900509F" w:rsidR="003344D8" w:rsidRPr="003E7FB8" w:rsidRDefault="003344D8" w:rsidP="003E7FB8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 w:rsidRPr="003E7FB8">
        <w:rPr>
          <w:rFonts w:ascii="Calibri" w:eastAsia="Calibri" w:hAnsi="Calibri" w:cs="Calibri"/>
          <w:b/>
          <w:sz w:val="21"/>
          <w:szCs w:val="21"/>
        </w:rPr>
        <w:t xml:space="preserve">Kent State University, 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>B.A Computer Science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b/>
          <w:sz w:val="21"/>
          <w:szCs w:val="21"/>
        </w:rPr>
        <w:t>May 2015 – May 2017</w:t>
      </w:r>
    </w:p>
    <w:p w14:paraId="788D0BB1" w14:textId="11DB0598" w:rsidR="003344D8" w:rsidRPr="003E7FB8" w:rsidRDefault="003344D8" w:rsidP="003E7FB8">
      <w:p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 w:rsidRPr="003E7FB8">
        <w:rPr>
          <w:rFonts w:ascii="Calibri" w:eastAsia="Calibri" w:hAnsi="Calibri" w:cs="Calibri"/>
          <w:b/>
          <w:sz w:val="21"/>
          <w:szCs w:val="21"/>
        </w:rPr>
        <w:t xml:space="preserve">The Ohio State University, 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>B.A Psychology</w:t>
      </w:r>
      <w:r w:rsidRPr="003E7FB8">
        <w:rPr>
          <w:rFonts w:ascii="Calibri" w:eastAsia="Calibri" w:hAnsi="Calibri" w:cs="Calibri"/>
          <w:bCs/>
          <w:i/>
          <w:iCs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sz w:val="21"/>
          <w:szCs w:val="21"/>
        </w:rPr>
        <w:tab/>
      </w:r>
      <w:r w:rsidRPr="003E7FB8">
        <w:rPr>
          <w:rFonts w:ascii="Calibri" w:eastAsia="Calibri" w:hAnsi="Calibri" w:cs="Calibri"/>
          <w:b/>
          <w:sz w:val="21"/>
          <w:szCs w:val="21"/>
        </w:rPr>
        <w:t xml:space="preserve">Aug 2010 </w:t>
      </w:r>
      <w:r w:rsidR="00423E69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Pr="003E7FB8">
        <w:rPr>
          <w:rFonts w:ascii="Calibri" w:eastAsia="Calibri" w:hAnsi="Calibri" w:cs="Calibri"/>
          <w:b/>
          <w:sz w:val="21"/>
          <w:szCs w:val="21"/>
        </w:rPr>
        <w:t>–  Dec 2014</w:t>
      </w:r>
    </w:p>
    <w:sectPr w:rsidR="003344D8" w:rsidRPr="003E7FB8">
      <w:type w:val="continuous"/>
      <w:pgSz w:w="12240" w:h="15840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0E64" w14:textId="77777777" w:rsidR="002E401B" w:rsidRDefault="002E401B">
      <w:r>
        <w:separator/>
      </w:r>
    </w:p>
  </w:endnote>
  <w:endnote w:type="continuationSeparator" w:id="0">
    <w:p w14:paraId="2073AA67" w14:textId="77777777" w:rsidR="002E401B" w:rsidRDefault="002E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DCBB" w14:textId="77777777" w:rsidR="002E401B" w:rsidRDefault="002E401B">
      <w:r>
        <w:separator/>
      </w:r>
    </w:p>
  </w:footnote>
  <w:footnote w:type="continuationSeparator" w:id="0">
    <w:p w14:paraId="6F5E9EF1" w14:textId="77777777" w:rsidR="002E401B" w:rsidRDefault="002E4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C11240" w:rsidRDefault="00C2116C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Richard Ghrist II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Page 2</w:t>
    </w:r>
  </w:p>
  <w:p w14:paraId="00000029" w14:textId="77777777" w:rsidR="00C11240" w:rsidRDefault="00C112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509B"/>
    <w:multiLevelType w:val="multilevel"/>
    <w:tmpl w:val="033ED79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68183FA0"/>
    <w:multiLevelType w:val="multilevel"/>
    <w:tmpl w:val="2C4476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40"/>
    <w:rsid w:val="00017478"/>
    <w:rsid w:val="002E401B"/>
    <w:rsid w:val="003344D8"/>
    <w:rsid w:val="003E7FB8"/>
    <w:rsid w:val="00423E69"/>
    <w:rsid w:val="005E5F53"/>
    <w:rsid w:val="00897E2A"/>
    <w:rsid w:val="009B50F0"/>
    <w:rsid w:val="00C11240"/>
    <w:rsid w:val="00C2116C"/>
    <w:rsid w:val="00C30298"/>
    <w:rsid w:val="00CC07A5"/>
    <w:rsid w:val="00D5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0D10"/>
  <w15:docId w15:val="{95F13936-B49D-8345-8DC6-D12DA3AB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Century Gothic" w:eastAsia="Century Gothic" w:hAnsi="Century Gothic" w:cs="Century Gothic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720" w:hanging="720"/>
      <w:outlineLvl w:val="2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864" w:hanging="864"/>
      <w:jc w:val="center"/>
      <w:outlineLvl w:val="3"/>
    </w:pPr>
    <w:rPr>
      <w:rFonts w:ascii="Century Gothic" w:eastAsia="Century Gothic" w:hAnsi="Century Gothic" w:cs="Century Gothic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7830"/>
      </w:tabs>
      <w:ind w:firstLine="720"/>
      <w:outlineLvl w:val="4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7632"/>
        <w:tab w:val="left" w:pos="7834"/>
      </w:tabs>
      <w:ind w:left="720"/>
      <w:outlineLvl w:val="5"/>
    </w:pPr>
    <w:rPr>
      <w:rFonts w:ascii="Century Gothic" w:eastAsia="Century Gothic" w:hAnsi="Century Gothic" w:cs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3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y.ghri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kyghri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 Ghrist II</cp:lastModifiedBy>
  <cp:revision>9</cp:revision>
  <dcterms:created xsi:type="dcterms:W3CDTF">2021-08-08T13:09:00Z</dcterms:created>
  <dcterms:modified xsi:type="dcterms:W3CDTF">2021-08-12T03:02:00Z</dcterms:modified>
</cp:coreProperties>
</file>