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jc w:val="left"/>
      </w:pPr>
      <w:r>
        <w:rPr>
          <w:rFonts w:ascii="Verdana" w:hAnsi="Verdana"/>
          <w:color w:val="000000"/>
          <w:sz w:val="24"/>
        </w:rPr>
        <w:t xml:space="preserve"> </w:t>
      </w:r>
    </w:p>
    <w:p>
      <w:pPr>
        <w:pStyle w:val="style0"/>
        <w:spacing w:after="0" w:before="0"/>
        <w:ind w:hanging="0" w:left="0" w:right="0"/>
        <w:contextualSpacing w:val="false"/>
      </w:pPr>
      <w:r>
        <w:rPr>
          <w:rFonts w:ascii="Verdana" w:hAnsi="Verdana"/>
          <w:color w:val="000000"/>
          <w:sz w:val="20"/>
        </w:rPr>
        <w:t xml:space="preserve">1. Czym jest kompilator i linker? </w:t>
      </w:r>
    </w:p>
    <w:p>
      <w:pPr>
        <w:pStyle w:val="style0"/>
        <w:jc w:val="left"/>
      </w:pPr>
      <w:r>
        <w:rPr>
          <w:rFonts w:ascii="Verdana-Bold" w:hAnsi="Verdana-Bold"/>
          <w:b/>
          <w:sz w:val="20"/>
        </w:rPr>
        <w:t xml:space="preserve">Kompilator </w:t>
      </w:r>
      <w:r>
        <w:rPr>
          <w:rFonts w:ascii="Verdana" w:hAnsi="Verdana"/>
          <w:sz w:val="20"/>
        </w:rPr>
        <w:t>– program zamieniający kod źródłowy, napisany w jednym z języków</w:t>
      </w:r>
    </w:p>
    <w:p>
      <w:pPr>
        <w:pStyle w:val="style0"/>
        <w:jc w:val="left"/>
      </w:pPr>
      <w:r>
        <w:rPr>
          <w:rFonts w:ascii="Verdana" w:hAnsi="Verdana"/>
          <w:sz w:val="20"/>
        </w:rPr>
        <w:t>programowania, na kod maszynowy w postaci oddzielnych modułów.</w:t>
      </w:r>
    </w:p>
    <w:p>
      <w:pPr>
        <w:pStyle w:val="style0"/>
        <w:jc w:val="left"/>
      </w:pPr>
      <w:r>
        <w:rPr>
          <w:rFonts w:ascii="Verdana-Bold" w:hAnsi="Verdana-Bold"/>
          <w:b/>
          <w:sz w:val="20"/>
        </w:rPr>
        <w:t xml:space="preserve">Linker </w:t>
      </w:r>
      <w:r>
        <w:rPr>
          <w:rFonts w:ascii="Verdana" w:hAnsi="Verdana"/>
          <w:sz w:val="20"/>
        </w:rPr>
        <w:t>łączy skompilowane moduły kodu i inne pliki w jeden plik wykonywalny, czyli</w:t>
      </w:r>
    </w:p>
    <w:p>
      <w:pPr>
        <w:pStyle w:val="style0"/>
        <w:jc w:val="left"/>
      </w:pPr>
      <w:r>
        <w:rPr>
          <w:rFonts w:ascii="Verdana" w:hAnsi="Verdana"/>
          <w:sz w:val="20"/>
        </w:rPr>
        <w:t>program (w przypadku Windows – plik EXE).</w:t>
      </w:r>
    </w:p>
    <w:p>
      <w:pPr>
        <w:pStyle w:val="style0"/>
        <w:jc w:val="left"/>
      </w:pPr>
      <w:r>
        <w:rPr>
          <w:rFonts w:ascii="Verdana" w:hAnsi="Verdana"/>
          <w:color w:val="000000"/>
          <w:sz w:val="24"/>
        </w:rPr>
      </w:r>
    </w:p>
    <w:p>
      <w:pPr>
        <w:pStyle w:val="style0"/>
        <w:spacing w:after="0" w:before="0"/>
        <w:ind w:hanging="0" w:left="0" w:right="0"/>
        <w:contextualSpacing w:val="false"/>
      </w:pPr>
      <w:r>
        <w:rPr>
          <w:rFonts w:ascii="Verdana" w:hAnsi="Verdana"/>
          <w:color w:val="000000"/>
          <w:sz w:val="20"/>
        </w:rPr>
        <w:t>2. Co to jest “include guard” lub inaczej “header guard”?</w:t>
      </w:r>
    </w:p>
    <w:p>
      <w:pPr>
        <w:pStyle w:val="style0"/>
        <w:spacing w:after="0" w:before="0"/>
        <w:ind w:hanging="0" w:left="0" w:right="0"/>
        <w:contextualSpacing w:val="false"/>
      </w:pPr>
      <w:r>
        <w:rPr>
          <w:rFonts w:ascii="Verdana" w:hAnsi="Verdana"/>
          <w:color w:val="000000"/>
          <w:sz w:val="20"/>
        </w:rPr>
        <w:t>Z</w:t>
      </w:r>
      <w:r>
        <w:rPr>
          <w:rFonts w:ascii="Verdana" w:hAnsi="Verdana"/>
          <w:color w:val="000000"/>
          <w:sz w:val="20"/>
        </w:rPr>
        <w:t>abezpieczeni</w:t>
      </w:r>
      <w:r>
        <w:rPr>
          <w:rFonts w:ascii="Verdana" w:hAnsi="Verdana"/>
          <w:color w:val="000000"/>
          <w:sz w:val="20"/>
        </w:rPr>
        <w:t>e</w:t>
      </w:r>
      <w:r>
        <w:rPr>
          <w:rFonts w:ascii="Verdana" w:hAnsi="Verdana"/>
          <w:color w:val="000000"/>
          <w:sz w:val="20"/>
        </w:rPr>
        <w:t xml:space="preserve"> pliku nagłówkowego przez wielokrotnym załączeniem do programu </w:t>
      </w:r>
    </w:p>
    <w:p>
      <w:pPr>
        <w:pStyle w:val="style0"/>
        <w:spacing w:after="0" w:before="0"/>
        <w:ind w:hanging="0" w:left="0" w:right="0"/>
        <w:contextualSpacing w:val="false"/>
      </w:pPr>
      <w:r>
        <w:rPr>
          <w:rFonts w:ascii="Verdana" w:hAnsi="Verdana"/>
          <w:color w:val="000000"/>
          <w:sz w:val="20"/>
          <w:szCs w:val="20"/>
        </w:rPr>
        <w:t>#ifndef NazwaPliku_h</w:t>
        <w:br/>
        <w:t xml:space="preserve">#define NazwaPliku_h </w:t>
      </w:r>
    </w:p>
    <w:p>
      <w:pPr>
        <w:pStyle w:val="style0"/>
        <w:spacing w:after="0" w:before="0"/>
        <w:ind w:hanging="0" w:left="0" w:right="0"/>
        <w:contextualSpacing w:val="false"/>
      </w:pPr>
      <w:r>
        <w:rPr>
          <w:rFonts w:ascii="Verdana" w:hAnsi="Verdana"/>
          <w:color w:val="000000"/>
          <w:sz w:val="20"/>
          <w:szCs w:val="20"/>
        </w:rPr>
        <w:t xml:space="preserve">Dzięki blokowi warunkowemu, zawartość pomiędzy #ifndef, a #endif jest pomijana, gdy została już w którymś fragmencie kodu załączona. </w:t>
      </w:r>
      <w:r>
        <w:rPr>
          <w:rFonts w:ascii="Verdana" w:hAnsi="Verdana"/>
          <w:color w:val="000000"/>
          <w:sz w:val="20"/>
          <w:szCs w:val="20"/>
        </w:rPr>
        <w:t>U</w:t>
      </w:r>
      <w:r>
        <w:rPr/>
        <w:t>niwersalne rozwiązanie, działające pod każdym kompilatorem.</w:t>
      </w:r>
    </w:p>
    <w:p>
      <w:pPr>
        <w:pStyle w:val="style0"/>
        <w:spacing w:after="0" w:before="0"/>
        <w:ind w:hanging="0" w:left="0" w:right="0"/>
        <w:contextualSpacing w:val="false"/>
      </w:pPr>
      <w:r>
        <w:rPr>
          <w:rFonts w:ascii="Verdana" w:hAnsi="Verdana"/>
          <w:color w:val="000000"/>
          <w:sz w:val="24"/>
        </w:rPr>
      </w:r>
    </w:p>
    <w:p>
      <w:pPr>
        <w:pStyle w:val="style0"/>
        <w:spacing w:after="0" w:before="0"/>
        <w:ind w:hanging="0" w:left="0" w:right="0"/>
        <w:contextualSpacing w:val="false"/>
      </w:pPr>
      <w:r>
        <w:rPr>
          <w:rFonts w:ascii="Verdana" w:hAnsi="Verdana"/>
          <w:color w:val="000000"/>
          <w:sz w:val="20"/>
        </w:rPr>
        <w:t xml:space="preserve">3. Do czego służy #pragma once? </w:t>
      </w:r>
    </w:p>
    <w:p>
      <w:pPr>
        <w:pStyle w:val="style0"/>
        <w:spacing w:after="0" w:before="0"/>
        <w:ind w:hanging="0" w:left="0" w:right="0"/>
        <w:contextualSpacing w:val="false"/>
      </w:pPr>
      <w:r>
        <w:rPr>
          <w:rFonts w:ascii="Verdana" w:hAnsi="Verdana"/>
          <w:sz w:val="20"/>
        </w:rPr>
        <w:t>Z</w:t>
      </w:r>
      <w:r>
        <w:rPr>
          <w:rFonts w:ascii="Verdana" w:hAnsi="Verdana"/>
          <w:sz w:val="20"/>
        </w:rPr>
        <w:t>abezpieczeni</w:t>
      </w:r>
      <w:r>
        <w:rPr>
          <w:rFonts w:ascii="Verdana" w:hAnsi="Verdana"/>
          <w:sz w:val="20"/>
        </w:rPr>
        <w:t>e</w:t>
      </w:r>
      <w:r>
        <w:rPr>
          <w:rFonts w:ascii="Verdana" w:hAnsi="Verdana"/>
          <w:sz w:val="20"/>
        </w:rPr>
        <w:t xml:space="preserve"> pliku nagłówkowego przez wielokrotnym załączeniem do programu </w:t>
      </w:r>
    </w:p>
    <w:p>
      <w:pPr>
        <w:pStyle w:val="style0"/>
        <w:spacing w:after="0" w:before="0"/>
        <w:ind w:hanging="0" w:left="0" w:right="0"/>
        <w:contextualSpacing w:val="false"/>
      </w:pPr>
      <w:r>
        <w:rPr>
          <w:rFonts w:ascii="Verdana" w:hAnsi="Verdana"/>
          <w:color w:val="000000"/>
          <w:sz w:val="20"/>
          <w:szCs w:val="20"/>
        </w:rPr>
        <w:t xml:space="preserve">#pragma once </w:t>
      </w:r>
    </w:p>
    <w:p>
      <w:pPr>
        <w:pStyle w:val="style0"/>
        <w:spacing w:after="0" w:before="0"/>
        <w:ind w:hanging="0" w:left="0" w:right="0"/>
        <w:contextualSpacing w:val="false"/>
      </w:pPr>
      <w:r>
        <w:rPr>
          <w:rFonts w:ascii="Verdana" w:hAnsi="Verdana"/>
          <w:color w:val="000000"/>
          <w:sz w:val="20"/>
          <w:szCs w:val="20"/>
        </w:rPr>
        <w:t>Dyrektywa #pragma once nakazuje by dany plik był załączony tylko raz.</w:t>
      </w:r>
      <w:r>
        <w:rPr>
          <w:rFonts w:ascii="Verdana" w:hAnsi="Verdana"/>
          <w:color w:val="000000"/>
          <w:sz w:val="24"/>
        </w:rPr>
        <w:t xml:space="preserve"> </w:t>
      </w:r>
      <w:r>
        <w:rPr>
          <w:rFonts w:ascii="Verdana" w:hAnsi="Verdana"/>
          <w:color w:val="000000"/>
          <w:sz w:val="24"/>
        </w:rPr>
        <w:t>D</w:t>
      </w:r>
      <w:r>
        <w:rPr/>
        <w:t xml:space="preserve">zięki tej dyrektywie </w:t>
      </w:r>
      <w:r>
        <w:rPr/>
        <w:t xml:space="preserve">kompilator </w:t>
      </w:r>
      <w:r>
        <w:rPr/>
        <w:t xml:space="preserve">jest w stanie nieco szybciej stwierdzić czy ten plik należy ponownie dołączyć czy nie (Visual C++). </w:t>
      </w:r>
    </w:p>
    <w:p>
      <w:pPr>
        <w:pStyle w:val="style0"/>
        <w:spacing w:after="0" w:before="0"/>
        <w:ind w:hanging="0" w:left="0" w:right="0"/>
        <w:contextualSpacing w:val="false"/>
      </w:pPr>
      <w:r>
        <w:rPr>
          <w:rFonts w:ascii="Verdana" w:hAnsi="Verdana"/>
          <w:color w:val="000000"/>
          <w:sz w:val="24"/>
        </w:rPr>
      </w:r>
    </w:p>
    <w:p>
      <w:pPr>
        <w:pStyle w:val="style0"/>
        <w:spacing w:after="0" w:before="0"/>
        <w:ind w:hanging="0" w:left="0" w:right="0"/>
        <w:contextualSpacing w:val="false"/>
      </w:pPr>
      <w:r>
        <w:rPr>
          <w:rFonts w:ascii="Verdana" w:hAnsi="Verdana"/>
          <w:color w:val="000000"/>
          <w:sz w:val="20"/>
        </w:rPr>
        <w:t xml:space="preserve">4. Do czego służy słowo kluczowe “auto”? </w:t>
      </w:r>
    </w:p>
    <w:p>
      <w:pPr>
        <w:pStyle w:val="style0"/>
        <w:jc w:val="left"/>
      </w:pPr>
      <w:r>
        <w:rPr>
          <w:rFonts w:ascii="Verdana" w:hAnsi="Verdana"/>
          <w:sz w:val="20"/>
        </w:rPr>
        <w:t xml:space="preserve">Słowo kluczowe </w:t>
      </w:r>
      <w:r>
        <w:rPr>
          <w:rStyle w:val="style15"/>
          <w:sz w:val="20"/>
        </w:rPr>
        <w:t>auto</w:t>
      </w:r>
      <w:r>
        <w:rPr>
          <w:rFonts w:ascii="Verdana" w:hAnsi="Verdana"/>
          <w:sz w:val="20"/>
        </w:rPr>
        <w:t xml:space="preserve"> w standardzie C++11 zmieniło swoje znaczenie w stosunku do standardu C++. Słowo kluczowe </w:t>
      </w:r>
      <w:r>
        <w:rPr>
          <w:rStyle w:val="style15"/>
          <w:sz w:val="20"/>
        </w:rPr>
        <w:t>auto</w:t>
      </w:r>
      <w:r>
        <w:rPr>
          <w:rFonts w:ascii="Verdana" w:hAnsi="Verdana"/>
          <w:sz w:val="20"/>
        </w:rPr>
        <w:t xml:space="preserve"> wg standardu C++11 oznacza </w:t>
      </w:r>
      <w:r>
        <w:rPr>
          <w:rFonts w:ascii="Verdana" w:hAnsi="Verdana"/>
          <w:b/>
          <w:sz w:val="20"/>
        </w:rPr>
        <w:t>zastępczy typ zmiennej</w:t>
      </w:r>
      <w:r>
        <w:rPr>
          <w:rFonts w:ascii="Verdana" w:hAnsi="Verdana"/>
          <w:sz w:val="20"/>
        </w:rPr>
        <w:t xml:space="preserve">, który zostanie wydedukowany na podstawie wartości za pomocą której zmienna zostanie zainicjalizowana w chwili jej tworzenia. W przeciwnym wypadku zostanie zwrócony błąd kompilacji. Tworzona zmienna może zawierać modyfikatory takie jak </w:t>
      </w:r>
      <w:r>
        <w:rPr>
          <w:rStyle w:val="style15"/>
          <w:sz w:val="20"/>
        </w:rPr>
        <w:t>const</w:t>
      </w:r>
      <w:r>
        <w:rPr>
          <w:rFonts w:ascii="Verdana" w:hAnsi="Verdana"/>
          <w:sz w:val="20"/>
        </w:rPr>
        <w:t xml:space="preserve"> i </w:t>
      </w:r>
      <w:r>
        <w:rPr>
          <w:rStyle w:val="style15"/>
          <w:sz w:val="20"/>
        </w:rPr>
        <w:t>volatile</w:t>
      </w:r>
      <w:r>
        <w:rPr>
          <w:rFonts w:ascii="Verdana" w:hAnsi="Verdana"/>
          <w:sz w:val="20"/>
        </w:rPr>
        <w:t xml:space="preserve">. Zmienna może być również </w:t>
      </w:r>
      <w:r>
        <w:rPr>
          <w:rFonts w:ascii="Verdana" w:hAnsi="Verdana"/>
          <w:b/>
          <w:sz w:val="20"/>
        </w:rPr>
        <w:t>wskaźnikiem</w:t>
      </w:r>
      <w:r>
        <w:rPr>
          <w:rFonts w:ascii="Verdana" w:hAnsi="Verdana"/>
          <w:sz w:val="20"/>
        </w:rPr>
        <w:t xml:space="preserve"> </w:t>
      </w:r>
      <w:r>
        <w:rPr>
          <w:rStyle w:val="style15"/>
          <w:sz w:val="20"/>
        </w:rPr>
        <w:t>(*)</w:t>
      </w:r>
      <w:r>
        <w:rPr>
          <w:rFonts w:ascii="Verdana" w:hAnsi="Verdana"/>
          <w:sz w:val="20"/>
        </w:rPr>
        <w:t xml:space="preserve">, </w:t>
      </w:r>
      <w:r>
        <w:rPr>
          <w:rFonts w:ascii="Verdana" w:hAnsi="Verdana"/>
          <w:b/>
          <w:sz w:val="20"/>
        </w:rPr>
        <w:t>referencją</w:t>
      </w:r>
      <w:r>
        <w:rPr>
          <w:rFonts w:ascii="Verdana" w:hAnsi="Verdana"/>
          <w:sz w:val="20"/>
        </w:rPr>
        <w:t xml:space="preserve"> </w:t>
      </w:r>
      <w:r>
        <w:rPr>
          <w:rStyle w:val="style15"/>
          <w:sz w:val="20"/>
        </w:rPr>
        <w:t>(&amp;)</w:t>
      </w:r>
      <w:r>
        <w:rPr>
          <w:rFonts w:ascii="Verdana" w:hAnsi="Verdana"/>
          <w:sz w:val="20"/>
        </w:rPr>
        <w:t xml:space="preserve"> czy też </w:t>
      </w:r>
      <w:r>
        <w:rPr>
          <w:rFonts w:ascii="Verdana" w:hAnsi="Verdana"/>
          <w:b/>
          <w:sz w:val="20"/>
        </w:rPr>
        <w:t>referencją do r-wartości</w:t>
      </w:r>
      <w:r>
        <w:rPr>
          <w:rFonts w:ascii="Verdana" w:hAnsi="Verdana"/>
          <w:sz w:val="20"/>
        </w:rPr>
        <w:t xml:space="preserve"> </w:t>
      </w:r>
      <w:r>
        <w:rPr>
          <w:rStyle w:val="style15"/>
          <w:sz w:val="20"/>
        </w:rPr>
        <w:t>(&amp;&amp;)</w:t>
      </w:r>
      <w:r>
        <w:rPr>
          <w:rFonts w:ascii="Verdana" w:hAnsi="Verdana"/>
          <w:sz w:val="20"/>
        </w:rPr>
        <w:t xml:space="preserve">. Na zmiennych o typie zastępczym </w:t>
      </w:r>
      <w:r>
        <w:rPr>
          <w:rStyle w:val="style15"/>
          <w:sz w:val="20"/>
        </w:rPr>
        <w:t>auto</w:t>
      </w:r>
      <w:r>
        <w:rPr>
          <w:rFonts w:ascii="Verdana" w:hAnsi="Verdana"/>
          <w:sz w:val="20"/>
        </w:rPr>
        <w:t xml:space="preserve"> można używać słów kluczowych </w:t>
      </w:r>
      <w:r>
        <w:rPr>
          <w:rStyle w:val="style15"/>
          <w:sz w:val="20"/>
        </w:rPr>
        <w:t>sizeof</w:t>
      </w:r>
      <w:r>
        <w:rPr>
          <w:rFonts w:ascii="Verdana" w:hAnsi="Verdana"/>
          <w:sz w:val="20"/>
        </w:rPr>
        <w:t xml:space="preserve"> i </w:t>
      </w:r>
      <w:r>
        <w:rPr>
          <w:rStyle w:val="style15"/>
          <w:sz w:val="20"/>
        </w:rPr>
        <w:t>typeid</w:t>
      </w:r>
      <w:r>
        <w:rPr>
          <w:rFonts w:ascii="Verdana" w:hAnsi="Verdana"/>
          <w:sz w:val="20"/>
        </w:rPr>
        <w:t>. Nie można natomiast odczytywać informacji za pomocą wspom</w:t>
      </w:r>
      <w:r>
        <w:rPr>
          <w:rFonts w:ascii="Verdana" w:hAnsi="Verdana"/>
          <w:sz w:val="20"/>
        </w:rPr>
        <w:t>n</w:t>
      </w:r>
      <w:r>
        <w:rPr>
          <w:rFonts w:ascii="Verdana" w:hAnsi="Verdana"/>
          <w:sz w:val="20"/>
        </w:rPr>
        <w:t xml:space="preserve">ianych słów kluczowych bezpośrednio ze słowa kluczowego </w:t>
      </w:r>
      <w:r>
        <w:rPr>
          <w:rStyle w:val="style15"/>
          <w:sz w:val="20"/>
        </w:rPr>
        <w:t>auto</w:t>
      </w:r>
      <w:r>
        <w:rPr>
          <w:rFonts w:ascii="Verdana" w:hAnsi="Verdana"/>
          <w:sz w:val="20"/>
        </w:rPr>
        <w:t xml:space="preserve"> - wystąpi wówczas błąd kompilacji. </w:t>
      </w:r>
    </w:p>
    <w:p>
      <w:pPr>
        <w:pStyle w:val="style0"/>
      </w:pPr>
      <w:r>
        <w:rPr>
          <w:rFonts w:ascii="Verdana" w:hAnsi="Verdana"/>
          <w:color w:val="000000"/>
          <w:sz w:val="24"/>
        </w:rPr>
      </w:r>
    </w:p>
    <w:p>
      <w:pPr>
        <w:pStyle w:val="style0"/>
        <w:spacing w:after="0" w:before="0"/>
        <w:ind w:hanging="0" w:left="0" w:right="0"/>
        <w:contextualSpacing w:val="false"/>
      </w:pPr>
      <w:r>
        <w:rPr>
          <w:rFonts w:ascii="Verdana" w:hAnsi="Verdana"/>
          <w:color w:val="000000"/>
          <w:sz w:val="20"/>
        </w:rPr>
        <w:t>5. Omów na czym polega programowanie obiektowe?</w:t>
      </w:r>
    </w:p>
    <w:p>
      <w:pPr>
        <w:pStyle w:val="style0"/>
        <w:spacing w:after="0" w:before="0"/>
        <w:ind w:hanging="0" w:left="0" w:right="0"/>
        <w:contextualSpacing w:val="false"/>
      </w:pPr>
      <w:r>
        <w:rPr>
          <w:rFonts w:ascii="Verdana" w:hAnsi="Verdana"/>
          <w:b/>
          <w:color w:val="000000"/>
          <w:sz w:val="20"/>
        </w:rPr>
        <w:t>Programowanie obiektowe</w:t>
      </w:r>
      <w:r>
        <w:rPr>
          <w:rFonts w:ascii="Verdana" w:hAnsi="Verdana"/>
          <w:color w:val="000000"/>
          <w:sz w:val="20"/>
        </w:rPr>
        <w:t xml:space="preserve"> (ang. </w:t>
      </w:r>
      <w:r>
        <w:rPr>
          <w:rFonts w:ascii="Verdana" w:hAnsi="Verdana"/>
          <w:i/>
          <w:color w:val="000000"/>
          <w:sz w:val="20"/>
        </w:rPr>
        <w:t>object-oriented programming</w:t>
      </w:r>
      <w:r>
        <w:rPr>
          <w:rFonts w:ascii="Verdana" w:hAnsi="Verdana"/>
          <w:color w:val="000000"/>
          <w:sz w:val="20"/>
        </w:rPr>
        <w:t xml:space="preserve">) – paradygmat programowania, w którym programy definiuje się za pomocą obiektów – elementów łączących </w:t>
      </w:r>
      <w:r>
        <w:rPr>
          <w:rFonts w:ascii="Verdana" w:hAnsi="Verdana"/>
          <w:i/>
          <w:color w:val="000000"/>
          <w:sz w:val="20"/>
        </w:rPr>
        <w:t>stan</w:t>
      </w:r>
      <w:r>
        <w:rPr>
          <w:rFonts w:ascii="Verdana" w:hAnsi="Verdana"/>
          <w:color w:val="000000"/>
          <w:sz w:val="20"/>
        </w:rPr>
        <w:t xml:space="preserve"> (nazywane polami) i </w:t>
      </w:r>
      <w:r>
        <w:rPr>
          <w:rFonts w:ascii="Verdana" w:hAnsi="Verdana"/>
          <w:i/>
          <w:color w:val="000000"/>
          <w:sz w:val="20"/>
        </w:rPr>
        <w:t>zachowanie</w:t>
      </w:r>
      <w:r>
        <w:rPr>
          <w:rFonts w:ascii="Verdana" w:hAnsi="Verdana"/>
          <w:color w:val="000000"/>
          <w:sz w:val="20"/>
        </w:rPr>
        <w:t xml:space="preserve"> (metody). Obiektowy program komputerowy wyrażony jest jako zbiór takich obiektów, komunikujących się pomiędzy sobą w celu wykonywania zadań.</w:t>
      </w:r>
    </w:p>
    <w:p>
      <w:pPr>
        <w:pStyle w:val="style0"/>
        <w:spacing w:after="0" w:before="0"/>
        <w:ind w:hanging="0" w:left="0" w:right="0"/>
        <w:contextualSpacing w:val="false"/>
      </w:pPr>
      <w:r>
        <w:rPr>
          <w:rFonts w:ascii="Verdana" w:hAnsi="Verdana"/>
          <w:color w:val="000000"/>
          <w:sz w:val="20"/>
        </w:rPr>
        <w:t xml:space="preserve"> </w:t>
      </w:r>
    </w:p>
    <w:p>
      <w:pPr>
        <w:pStyle w:val="style0"/>
      </w:pPr>
      <w:r>
        <w:rPr>
          <w:rFonts w:ascii="Verdana" w:hAnsi="Verdana"/>
          <w:b w:val="false"/>
          <w:bCs w:val="false"/>
          <w:sz w:val="20"/>
        </w:rPr>
        <w:t>G</w:t>
      </w:r>
      <w:r>
        <w:rPr>
          <w:rFonts w:ascii="Verdana" w:hAnsi="Verdana"/>
          <w:b w:val="false"/>
          <w:bCs w:val="false"/>
          <w:sz w:val="20"/>
        </w:rPr>
        <w:t>łówne cechy programowania obiektowego</w:t>
      </w:r>
    </w:p>
    <w:p>
      <w:pPr>
        <w:pStyle w:val="style0"/>
      </w:pPr>
      <w:r>
        <w:rPr>
          <w:rFonts w:ascii="Verdana" w:hAnsi="Verdana"/>
          <w:b/>
          <w:sz w:val="20"/>
        </w:rPr>
        <w:br/>
      </w:r>
      <w:bookmarkStart w:id="0" w:name="Abstrakcja"/>
      <w:bookmarkEnd w:id="0"/>
      <w:r>
        <w:rPr>
          <w:rFonts w:ascii="Verdana" w:hAnsi="Verdana"/>
          <w:b/>
          <w:sz w:val="20"/>
          <w:szCs w:val="20"/>
        </w:rPr>
        <w:t>Abstrakcja</w:t>
      </w:r>
    </w:p>
    <w:p>
      <w:pPr>
        <w:pStyle w:val="style0"/>
      </w:pPr>
      <w:r>
        <w:rPr>
          <w:rFonts w:ascii="Verdana" w:hAnsi="Verdana"/>
          <w:b/>
          <w:sz w:val="20"/>
          <w:szCs w:val="20"/>
        </w:rPr>
      </w:r>
    </w:p>
    <w:p>
      <w:pPr>
        <w:pStyle w:val="style20"/>
      </w:pPr>
      <w:r>
        <w:rPr>
          <w:rFonts w:ascii="Verdana" w:hAnsi="Verdana"/>
          <w:sz w:val="20"/>
          <w:szCs w:val="20"/>
        </w:rPr>
        <w:t>Każdy obiekt w systemie służy jako model abstrakcyjnego „wykonawcy”, który może wykonywać pracę, opisywać i zmieniać swój stan oraz komunikować się z innymi obiektami w systemie bez ujawniania, w jaki sposób zaimplementowano dane cechy. Procesy, funkcje lub metody mogą być również abstrahowane, a kiedy tak się dzieje, konieczne są rozmaite techniki rozszerzania abstrakcji.</w:t>
      </w:r>
    </w:p>
    <w:p>
      <w:pPr>
        <w:pStyle w:val="style3"/>
      </w:pPr>
      <w:bookmarkStart w:id="1" w:name="Hermetyzacja"/>
      <w:bookmarkEnd w:id="1"/>
      <w:r>
        <w:rPr>
          <w:rFonts w:ascii="Verdana" w:hAnsi="Verdana"/>
          <w:sz w:val="20"/>
          <w:szCs w:val="20"/>
        </w:rPr>
        <w:t>Hermetyzacja</w:t>
      </w:r>
    </w:p>
    <w:p>
      <w:pPr>
        <w:pStyle w:val="style20"/>
      </w:pPr>
      <w:r>
        <w:rPr>
          <w:rFonts w:ascii="Verdana" w:hAnsi="Verdana"/>
          <w:sz w:val="20"/>
          <w:szCs w:val="20"/>
        </w:rPr>
        <w:t xml:space="preserve">Czyli ukrywanie implementacji, enkapsulacja. Zapewnia, że obiekt nie może zmieniać stanu wewnętrznego innych obiektów w nieoczekiwany sposób. Tylko własne metody obiektu są uprawnione do zmiany jego stanu. Każdy typ obiektu prezentuje innym obiektom swój interfejs, który określa dopuszczalne metody współpracy. </w:t>
      </w:r>
    </w:p>
    <w:p>
      <w:pPr>
        <w:pStyle w:val="style3"/>
      </w:pPr>
      <w:bookmarkStart w:id="2" w:name="Polimorfizm"/>
      <w:bookmarkEnd w:id="2"/>
      <w:r>
        <w:rPr>
          <w:rFonts w:ascii="Verdana" w:hAnsi="Verdana"/>
          <w:sz w:val="20"/>
          <w:szCs w:val="20"/>
        </w:rPr>
        <w:t>Polimorfizm</w:t>
      </w:r>
    </w:p>
    <w:p>
      <w:pPr>
        <w:pStyle w:val="style20"/>
      </w:pPr>
      <w:r>
        <w:rPr>
          <w:rFonts w:ascii="Verdana" w:hAnsi="Verdana"/>
          <w:sz w:val="20"/>
          <w:szCs w:val="20"/>
        </w:rPr>
        <w:t xml:space="preserve">Referencje i kolekcje obiektów mogą dotyczyć obiektów różnego typu, a wywołanie metody dla referencji spowoduje zachowanie odpowiednie dla pełnego typu obiektu wywoływanego. Jeśli dzieje się to w czasie działania programu, to nazywa się to </w:t>
      </w:r>
      <w:r>
        <w:rPr>
          <w:rFonts w:ascii="Verdana" w:hAnsi="Verdana"/>
          <w:i/>
          <w:sz w:val="20"/>
          <w:szCs w:val="20"/>
        </w:rPr>
        <w:t>późnym wiązaniem</w:t>
      </w:r>
      <w:r>
        <w:rPr>
          <w:rFonts w:ascii="Verdana" w:hAnsi="Verdana"/>
          <w:sz w:val="20"/>
          <w:szCs w:val="20"/>
        </w:rPr>
        <w:t xml:space="preserve"> lub </w:t>
      </w:r>
      <w:r>
        <w:rPr>
          <w:rFonts w:ascii="Verdana" w:hAnsi="Verdana"/>
          <w:i/>
          <w:sz w:val="20"/>
          <w:szCs w:val="20"/>
        </w:rPr>
        <w:t>wiązaniem dynamicznym</w:t>
      </w:r>
      <w:r>
        <w:rPr>
          <w:rFonts w:ascii="Verdana" w:hAnsi="Verdana"/>
          <w:sz w:val="20"/>
          <w:szCs w:val="20"/>
        </w:rPr>
        <w:t xml:space="preserve">. </w:t>
      </w:r>
    </w:p>
    <w:p>
      <w:pPr>
        <w:pStyle w:val="style3"/>
      </w:pPr>
      <w:bookmarkStart w:id="3" w:name="Dziedziczenie"/>
      <w:bookmarkEnd w:id="3"/>
      <w:r>
        <w:rPr>
          <w:rFonts w:ascii="Verdana" w:hAnsi="Verdana"/>
          <w:sz w:val="20"/>
          <w:szCs w:val="20"/>
        </w:rPr>
        <w:t>Dziedziczenie</w:t>
      </w:r>
    </w:p>
    <w:p>
      <w:pPr>
        <w:pStyle w:val="style20"/>
      </w:pPr>
      <w:r>
        <w:rPr>
          <w:rFonts w:ascii="Verdana" w:hAnsi="Verdana"/>
          <w:sz w:val="20"/>
          <w:szCs w:val="20"/>
        </w:rPr>
        <w:t xml:space="preserve">Porządkuje i wspomaga polimorfizm i enkapsulację dzięki umożliwieniu definiowania i tworzenia specjalizowanych obiektów na podstawie bardziej ogólnych. Dla obiektów specjalizowanych nie trzeba redefiniować całej funkcjonalności, lecz tylko tę, której nie ma obiekt ogólniejszy. W typowym przypadku powstają grupy obiektów zwane </w:t>
      </w:r>
      <w:r>
        <w:rPr>
          <w:rFonts w:ascii="Verdana" w:hAnsi="Verdana"/>
          <w:i/>
          <w:sz w:val="20"/>
          <w:szCs w:val="20"/>
        </w:rPr>
        <w:t>klasami</w:t>
      </w:r>
      <w:r>
        <w:rPr>
          <w:rFonts w:ascii="Verdana" w:hAnsi="Verdana"/>
          <w:sz w:val="20"/>
          <w:szCs w:val="20"/>
        </w:rPr>
        <w:t xml:space="preserve">, oraz grupy klas zwane </w:t>
      </w:r>
      <w:r>
        <w:rPr>
          <w:rFonts w:ascii="Verdana" w:hAnsi="Verdana"/>
          <w:i/>
          <w:sz w:val="20"/>
          <w:szCs w:val="20"/>
        </w:rPr>
        <w:t>drzewami</w:t>
      </w:r>
      <w:r>
        <w:rPr>
          <w:rFonts w:ascii="Verdana" w:hAnsi="Verdana"/>
          <w:sz w:val="20"/>
          <w:szCs w:val="20"/>
        </w:rPr>
        <w:t>. Odzwierciedlają one wspólne cechy obiektów.</w:t>
      </w:r>
    </w:p>
    <w:p>
      <w:pPr>
        <w:pStyle w:val="style0"/>
      </w:pPr>
      <w:r>
        <w:rPr>
          <w:rFonts w:ascii="Verdana" w:hAnsi="Verdana"/>
          <w:color w:val="000000"/>
          <w:sz w:val="24"/>
        </w:rPr>
      </w:r>
    </w:p>
    <w:p>
      <w:pPr>
        <w:pStyle w:val="style0"/>
        <w:spacing w:after="0" w:before="0"/>
        <w:ind w:hanging="0" w:left="0" w:right="0"/>
        <w:contextualSpacing w:val="false"/>
      </w:pPr>
      <w:r>
        <w:rPr>
          <w:rFonts w:ascii="Verdana" w:hAnsi="Verdana"/>
          <w:color w:val="000000"/>
          <w:sz w:val="20"/>
        </w:rPr>
        <w:t xml:space="preserve">6. Omów wpływ modyfikatorów dostępu użytych podczas dziedziczenia na widoczność pól i metod. </w:t>
      </w:r>
    </w:p>
    <w:p>
      <w:pPr>
        <w:pStyle w:val="style0"/>
      </w:pPr>
      <w:r>
        <w:rPr>
          <w:rFonts w:ascii="Verdana" w:hAnsi="Verdana"/>
          <w:b w:val="false"/>
          <w:bCs w:val="false"/>
          <w:sz w:val="20"/>
          <w:szCs w:val="20"/>
        </w:rPr>
        <w:t xml:space="preserve">Do modyfikatorów </w:t>
      </w:r>
      <w:r>
        <w:rPr>
          <w:rFonts w:ascii="Verdana" w:hAnsi="Verdana"/>
          <w:b w:val="false"/>
          <w:bCs w:val="false"/>
          <w:color w:val="000000"/>
          <w:sz w:val="20"/>
          <w:szCs w:val="20"/>
        </w:rPr>
        <w:t xml:space="preserve">dostępu </w:t>
      </w:r>
      <w:r>
        <w:rPr>
          <w:rFonts w:ascii="Verdana" w:hAnsi="Verdana"/>
          <w:b w:val="false"/>
          <w:bCs w:val="false"/>
          <w:sz w:val="20"/>
          <w:szCs w:val="20"/>
        </w:rPr>
        <w:t xml:space="preserve">należą: </w:t>
      </w:r>
      <w:r>
        <w:rPr>
          <w:rFonts w:ascii="Verdana" w:hAnsi="Verdana"/>
          <w:b w:val="false"/>
          <w:bCs w:val="false"/>
          <w:i/>
          <w:sz w:val="20"/>
          <w:szCs w:val="20"/>
        </w:rPr>
        <w:t xml:space="preserve">private, protected, public. </w:t>
      </w:r>
      <w:r>
        <w:rPr>
          <w:rFonts w:ascii="Verdana" w:hAnsi="Verdana"/>
          <w:b w:val="false"/>
          <w:bCs w:val="false"/>
          <w:sz w:val="20"/>
          <w:szCs w:val="20"/>
        </w:rPr>
        <w:t xml:space="preserve">Wpływają na reguły widoczności i umożliwiają kontrolę dostępu do pól danych i metod klasy z innych klas. </w:t>
      </w:r>
    </w:p>
    <w:p>
      <w:pPr>
        <w:pStyle w:val="style0"/>
      </w:pPr>
      <w:r>
        <w:rPr>
          <w:rFonts w:ascii="Verdana" w:hAnsi="Verdana"/>
          <w:sz w:val="20"/>
        </w:rPr>
        <w:br/>
        <w:t xml:space="preserve">Modyfikatory dostępu, mają następujące znaczenie: </w:t>
      </w:r>
    </w:p>
    <w:p>
      <w:pPr>
        <w:pStyle w:val="style20"/>
      </w:pPr>
      <w:r>
        <w:rPr>
          <w:rFonts w:ascii="Verdana" w:hAnsi="Verdana"/>
          <w:b/>
          <w:i/>
          <w:sz w:val="20"/>
        </w:rPr>
        <w:t>public</w:t>
      </w:r>
      <w:r>
        <w:rPr>
          <w:rFonts w:ascii="Verdana" w:hAnsi="Verdana"/>
          <w:sz w:val="20"/>
        </w:rPr>
        <w:t xml:space="preserve"> - wszystkie klasy mają dostęp do pól danych i metod </w:t>
      </w:r>
      <w:r>
        <w:rPr>
          <w:rFonts w:ascii="Verdana" w:hAnsi="Verdana"/>
          <w:i/>
          <w:sz w:val="20"/>
        </w:rPr>
        <w:t>public,</w:t>
      </w:r>
      <w:r>
        <w:rPr>
          <w:rFonts w:ascii="Verdana" w:hAnsi="Verdana"/>
        </w:rPr>
        <w:t xml:space="preserve"> </w:t>
      </w:r>
    </w:p>
    <w:p>
      <w:pPr>
        <w:pStyle w:val="style20"/>
      </w:pPr>
      <w:r>
        <w:rPr>
          <w:rFonts w:ascii="Verdana" w:hAnsi="Verdana"/>
          <w:b/>
          <w:i/>
          <w:sz w:val="20"/>
        </w:rPr>
        <w:t xml:space="preserve">private </w:t>
      </w:r>
      <w:r>
        <w:rPr>
          <w:rFonts w:ascii="Verdana" w:hAnsi="Verdana"/>
          <w:sz w:val="20"/>
        </w:rPr>
        <w:t>- dostęp do metod i pól danych posiadają jedynie inne metody tej samej klasy,</w:t>
      </w:r>
      <w:r>
        <w:rPr>
          <w:rFonts w:ascii="Verdana" w:hAnsi="Verdana"/>
        </w:rPr>
        <w:t xml:space="preserve"> </w:t>
      </w:r>
    </w:p>
    <w:p>
      <w:pPr>
        <w:pStyle w:val="style20"/>
      </w:pPr>
      <w:r>
        <w:rPr>
          <w:rFonts w:ascii="Verdana" w:hAnsi="Verdana"/>
          <w:b/>
          <w:i/>
          <w:sz w:val="20"/>
        </w:rPr>
        <w:t>protected</w:t>
      </w:r>
      <w:r>
        <w:rPr>
          <w:rFonts w:ascii="Verdana" w:hAnsi="Verdana"/>
          <w:sz w:val="20"/>
        </w:rPr>
        <w:t xml:space="preserve"> - metoda lub pole danych </w:t>
      </w:r>
      <w:r>
        <w:rPr>
          <w:rFonts w:ascii="Verdana" w:hAnsi="Verdana"/>
          <w:i/>
          <w:sz w:val="20"/>
        </w:rPr>
        <w:t>protected</w:t>
      </w:r>
      <w:r>
        <w:rPr>
          <w:rFonts w:ascii="Verdana" w:hAnsi="Verdana"/>
          <w:sz w:val="20"/>
        </w:rPr>
        <w:t xml:space="preserve"> lub może być używana jedynie przez metody swojej klasy oraz metody wszystkich jej klas pochodnych,</w:t>
      </w:r>
      <w:r>
        <w:rPr>
          <w:rFonts w:ascii="Verdana" w:hAnsi="Verdana"/>
        </w:rPr>
        <w:t xml:space="preserve"> </w:t>
      </w:r>
    </w:p>
    <w:p>
      <w:pPr>
        <w:pStyle w:val="style0"/>
        <w:jc w:val="left"/>
      </w:pPr>
      <w:r>
        <w:rPr>
          <w:rFonts w:ascii="Verdana" w:hAnsi="Verdana"/>
          <w:color w:val="000000"/>
          <w:sz w:val="24"/>
        </w:rPr>
        <w:t xml:space="preserve"> </w:t>
      </w:r>
    </w:p>
    <w:p>
      <w:pPr>
        <w:pStyle w:val="style0"/>
        <w:spacing w:after="0" w:before="0"/>
        <w:ind w:hanging="0" w:left="0" w:right="0"/>
        <w:contextualSpacing w:val="false"/>
      </w:pPr>
      <w:r>
        <w:rPr>
          <w:rFonts w:ascii="Verdana" w:hAnsi="Verdana"/>
          <w:color w:val="000000"/>
          <w:sz w:val="20"/>
        </w:rPr>
        <w:t xml:space="preserve">7. Czym różni się metoda “virtual” od “pure virtual”? </w:t>
      </w:r>
    </w:p>
    <w:p>
      <w:pPr>
        <w:pStyle w:val="style0"/>
      </w:pPr>
      <w:r>
        <w:rPr>
          <w:rStyle w:val="style17"/>
          <w:rFonts w:ascii="Verdana" w:hAnsi="Verdana"/>
          <w:sz w:val="20"/>
        </w:rPr>
        <w:t xml:space="preserve">Metoda wirtualna </w:t>
      </w:r>
      <w:r>
        <w:rPr>
          <w:rFonts w:ascii="Verdana" w:hAnsi="Verdana"/>
          <w:sz w:val="20"/>
        </w:rPr>
        <w:t xml:space="preserve">jest przygotowana na zastąpienie siebie przez nową wersję, zdefiniowaną w klasie pochodnej. </w:t>
      </w:r>
      <w:r>
        <w:rPr>
          <w:rFonts w:ascii="Verdana" w:hAnsi="Verdana"/>
          <w:sz w:val="20"/>
        </w:rPr>
        <w:t>J</w:t>
      </w:r>
      <w:r>
        <w:rPr>
          <w:rFonts w:ascii="Verdana" w:hAnsi="Verdana"/>
          <w:sz w:val="20"/>
        </w:rPr>
        <w:t xml:space="preserve">ej rolą nie jest już przede wszystkim tworzenie obiektów, gdyż równie ważne staje się służenie jako baza dla klas pochodnych. Aby daną funkcję składową zadeklarować jako wirtualną, należy poprzedzić jej prototyp słowem kluczowym </w:t>
      </w:r>
      <w:r>
        <w:rPr>
          <w:rFonts w:ascii="Verdana" w:hAnsi="Verdana"/>
          <w:color w:val="0000CC"/>
          <w:sz w:val="20"/>
        </w:rPr>
        <w:t>virtual.</w:t>
      </w:r>
    </w:p>
    <w:p>
      <w:pPr>
        <w:pStyle w:val="style0"/>
      </w:pPr>
      <w:r>
        <w:rPr>
          <w:rFonts w:ascii="Verdana" w:hAnsi="Verdana"/>
          <w:color w:val="0000CC"/>
          <w:sz w:val="20"/>
        </w:rPr>
      </w:r>
    </w:p>
    <w:p>
      <w:pPr>
        <w:pStyle w:val="style0"/>
      </w:pPr>
      <w:r>
        <w:rPr>
          <w:rFonts w:ascii="Verdana" w:hAnsi="Verdana"/>
          <w:sz w:val="20"/>
        </w:rPr>
        <w:t xml:space="preserve">Metody nazywane </w:t>
      </w:r>
      <w:r>
        <w:rPr>
          <w:rStyle w:val="style17"/>
          <w:rFonts w:ascii="Verdana" w:hAnsi="Verdana"/>
          <w:sz w:val="20"/>
        </w:rPr>
        <w:t xml:space="preserve">czysto wirtualnymi </w:t>
      </w:r>
      <w:r>
        <w:rPr>
          <w:rFonts w:ascii="Verdana" w:hAnsi="Verdana"/>
          <w:sz w:val="20"/>
        </w:rPr>
        <w:t xml:space="preserve">(ang. </w:t>
      </w:r>
      <w:r>
        <w:rPr>
          <w:rStyle w:val="style18"/>
          <w:rFonts w:ascii="Verdana" w:hAnsi="Verdana"/>
          <w:color w:val="0000CC"/>
          <w:sz w:val="20"/>
        </w:rPr>
        <w:t>pure virtual</w:t>
      </w:r>
      <w:r>
        <w:rPr>
          <w:rStyle w:val="style18"/>
          <w:rFonts w:ascii="Verdana" w:hAnsi="Verdana"/>
          <w:sz w:val="20"/>
        </w:rPr>
        <w:t xml:space="preserve"> </w:t>
      </w:r>
      <w:r>
        <w:rPr>
          <w:rFonts w:ascii="Verdana" w:hAnsi="Verdana"/>
          <w:sz w:val="20"/>
        </w:rPr>
        <w:t xml:space="preserve">) nie posiadają </w:t>
      </w:r>
      <w:r>
        <w:rPr>
          <w:rStyle w:val="style17"/>
          <w:rFonts w:ascii="Verdana" w:hAnsi="Verdana"/>
          <w:b w:val="false"/>
          <w:bCs w:val="false"/>
          <w:sz w:val="20"/>
        </w:rPr>
        <w:t xml:space="preserve">żadnej implementacji </w:t>
      </w:r>
      <w:r>
        <w:rPr>
          <w:rFonts w:ascii="Verdana" w:hAnsi="Verdana"/>
          <w:b w:val="false"/>
          <w:bCs w:val="false"/>
          <w:sz w:val="20"/>
        </w:rPr>
        <w:t xml:space="preserve">i są przeznaczone </w:t>
      </w:r>
      <w:r>
        <w:rPr>
          <w:rStyle w:val="style17"/>
          <w:rFonts w:ascii="Verdana" w:hAnsi="Verdana"/>
          <w:b w:val="false"/>
          <w:bCs w:val="false"/>
          <w:sz w:val="20"/>
        </w:rPr>
        <w:t xml:space="preserve">wyłącznie do przedefiniowania </w:t>
      </w:r>
      <w:r>
        <w:rPr>
          <w:rFonts w:ascii="Verdana" w:hAnsi="Verdana"/>
          <w:sz w:val="20"/>
        </w:rPr>
        <w:t xml:space="preserve">w klasach pochodnych. </w:t>
      </w:r>
    </w:p>
    <w:p>
      <w:pPr>
        <w:pStyle w:val="style0"/>
      </w:pPr>
      <w:r>
        <w:rPr>
          <w:rFonts w:ascii="Verdana" w:hAnsi="Verdana"/>
          <w:sz w:val="20"/>
        </w:rPr>
        <w:t>Deklaracja takiej metody ma dość osobliwą postać. Oczywiście z racji nie posiadania żadnego kodu zbędne stają się nawiasy klamrowe wyznaczające jej blok, zatem całość przypomina zwykły prototyp funkcji.</w:t>
      </w:r>
    </w:p>
    <w:p>
      <w:pPr>
        <w:pStyle w:val="style0"/>
      </w:pPr>
      <w:r>
        <w:rPr>
          <w:rFonts w:ascii="Verdana" w:hAnsi="Verdana"/>
          <w:sz w:val="20"/>
        </w:rPr>
      </w:r>
    </w:p>
    <w:p>
      <w:pPr>
        <w:pStyle w:val="style0"/>
      </w:pPr>
      <w:r>
        <w:rPr>
          <w:rFonts w:ascii="Verdana" w:hAnsi="Verdana"/>
          <w:color w:val="000000"/>
          <w:sz w:val="24"/>
        </w:rPr>
      </w:r>
    </w:p>
    <w:p>
      <w:pPr>
        <w:pStyle w:val="style0"/>
        <w:spacing w:after="0" w:before="0"/>
        <w:ind w:hanging="0" w:left="0" w:right="0"/>
        <w:contextualSpacing w:val="false"/>
      </w:pPr>
      <w:r>
        <w:rPr>
          <w:rFonts w:ascii="Verdana" w:hAnsi="Verdana"/>
          <w:color w:val="000000"/>
          <w:sz w:val="20"/>
        </w:rPr>
        <w:t>8. Co to jest “vtable”?</w:t>
      </w:r>
    </w:p>
    <w:p>
      <w:pPr>
        <w:pStyle w:val="style0"/>
      </w:pPr>
      <w:r>
        <w:rPr>
          <w:rFonts w:ascii="Verdana" w:hAnsi="Verdana"/>
          <w:sz w:val="20"/>
        </w:rPr>
        <w:t>W</w:t>
      </w:r>
      <w:r>
        <w:rPr>
          <w:rFonts w:ascii="Verdana" w:hAnsi="Verdana"/>
          <w:sz w:val="20"/>
        </w:rPr>
        <w:t>ywołanie w</w:t>
      </w:r>
      <w:r>
        <w:rPr>
          <w:rFonts w:ascii="Verdana" w:hAnsi="Verdana"/>
          <w:sz w:val="20"/>
        </w:rPr>
        <w:t xml:space="preserve"> przypadku metod wirtualnych jest dwuetapowe i polega na wykorzystaniu pewnych dodatkowych informacji. Są nimi: </w:t>
      </w:r>
      <w:r>
        <w:rPr>
          <w:rStyle w:val="style17"/>
          <w:rFonts w:ascii="Verdana" w:hAnsi="Verdana"/>
          <w:sz w:val="20"/>
        </w:rPr>
        <w:t>tablica funkcji wirtualnych</w:t>
      </w:r>
      <w:r>
        <w:rPr>
          <w:rFonts w:ascii="Verdana" w:hAnsi="Verdana"/>
          <w:sz w:val="20"/>
        </w:rPr>
        <w:t xml:space="preserve"> (zwana </w:t>
      </w:r>
      <w:r>
        <w:rPr>
          <w:rStyle w:val="style18"/>
          <w:rFonts w:ascii="Verdana" w:hAnsi="Verdana"/>
          <w:sz w:val="20"/>
        </w:rPr>
        <w:t>vtable</w:t>
      </w:r>
      <w:r>
        <w:rPr>
          <w:rFonts w:ascii="Verdana" w:hAnsi="Verdana"/>
          <w:sz w:val="20"/>
        </w:rPr>
        <w:t xml:space="preserve">) oraz </w:t>
      </w:r>
      <w:r>
        <w:rPr>
          <w:rStyle w:val="style17"/>
          <w:rFonts w:ascii="Verdana" w:hAnsi="Verdana"/>
          <w:sz w:val="20"/>
        </w:rPr>
        <w:t>wskaźnik na nią</w:t>
      </w:r>
      <w:r>
        <w:rPr>
          <w:rFonts w:ascii="Verdana" w:hAnsi="Verdana"/>
          <w:sz w:val="20"/>
        </w:rPr>
        <w:t xml:space="preserve"> (czyli </w:t>
      </w:r>
      <w:r>
        <w:rPr>
          <w:rStyle w:val="style18"/>
          <w:rFonts w:ascii="Verdana" w:hAnsi="Verdana"/>
          <w:sz w:val="20"/>
        </w:rPr>
        <w:t>vptr</w:t>
      </w:r>
      <w:r>
        <w:rPr>
          <w:rFonts w:ascii="Verdana" w:hAnsi="Verdana"/>
          <w:sz w:val="20"/>
        </w:rPr>
        <w:t xml:space="preserve">). Tablica występuje tylko w </w:t>
      </w:r>
      <w:r>
        <w:rPr>
          <w:rStyle w:val="style17"/>
          <w:rFonts w:ascii="Verdana" w:hAnsi="Verdana"/>
          <w:sz w:val="20"/>
        </w:rPr>
        <w:t>jednej kopii na całą klasę</w:t>
      </w:r>
      <w:r>
        <w:rPr>
          <w:rFonts w:ascii="Verdana" w:hAnsi="Verdana"/>
          <w:sz w:val="20"/>
        </w:rPr>
        <w:t xml:space="preserve"> i zawiera tyle elementów, ile funkcji wirtualnych klasa ta posiada. Jej elementami są </w:t>
      </w:r>
      <w:r>
        <w:rPr>
          <w:rStyle w:val="style17"/>
          <w:rFonts w:ascii="Verdana" w:hAnsi="Verdana"/>
          <w:sz w:val="20"/>
        </w:rPr>
        <w:t>adresy</w:t>
      </w:r>
      <w:r>
        <w:rPr>
          <w:rFonts w:ascii="Verdana" w:hAnsi="Verdana"/>
          <w:sz w:val="20"/>
        </w:rPr>
        <w:t xml:space="preserve"> w pamięci tych właśnie funkcji: pierwsza funkcja wirtualna ma więc adres zapisany w elemencie </w:t>
      </w:r>
      <w:r>
        <w:rPr>
          <w:rStyle w:val="style18"/>
          <w:rFonts w:ascii="Verdana" w:hAnsi="Verdana"/>
          <w:sz w:val="20"/>
        </w:rPr>
        <w:t>vtable</w:t>
      </w:r>
      <w:r>
        <w:rPr>
          <w:rFonts w:ascii="Verdana" w:hAnsi="Verdana"/>
          <w:sz w:val="20"/>
        </w:rPr>
        <w:t xml:space="preserve"> o indeksie 0, druga – o indeksie 1 </w:t>
      </w:r>
      <w:r>
        <w:rPr>
          <w:rFonts w:ascii="Verdana" w:hAnsi="Verdana"/>
          <w:sz w:val="20"/>
        </w:rPr>
        <w:t>itd.</w:t>
      </w:r>
    </w:p>
    <w:p>
      <w:pPr>
        <w:pStyle w:val="style0"/>
      </w:pPr>
      <w:r>
        <w:rPr>
          <w:rFonts w:ascii="Verdana" w:hAnsi="Verdana"/>
          <w:color w:val="000000"/>
          <w:sz w:val="24"/>
        </w:rPr>
      </w:r>
    </w:p>
    <w:p>
      <w:pPr>
        <w:pStyle w:val="style0"/>
        <w:spacing w:after="0" w:before="0"/>
        <w:ind w:hanging="0" w:left="0" w:right="0"/>
        <w:contextualSpacing w:val="false"/>
      </w:pPr>
      <w:r>
        <w:rPr>
          <w:rFonts w:ascii="Verdana" w:hAnsi="Verdana"/>
          <w:color w:val="000000"/>
          <w:sz w:val="20"/>
        </w:rPr>
        <w:t>9. Opisz różnicę pomiędzy destruktorem a wirtualnym destruktorem. Jaki należy stosować częściej i dlaczego?</w:t>
      </w:r>
    </w:p>
    <w:p>
      <w:pPr>
        <w:pStyle w:val="style0"/>
        <w:spacing w:after="0" w:before="0"/>
        <w:ind w:hanging="0" w:left="0" w:right="0"/>
        <w:contextualSpacing w:val="false"/>
      </w:pPr>
      <w:r>
        <w:rPr>
          <w:rFonts w:ascii="Verdana" w:hAnsi="Verdana"/>
          <w:color w:val="000000"/>
          <w:sz w:val="20"/>
        </w:rPr>
        <w:t xml:space="preserve">Nieobecność wirtualnego destruktora w klasie bazowej może prowadzić do tzw. wycieków pamięci, czyli bezpowrotnej utraty zaalokowanej pamięci operacyjnej. </w:t>
      </w:r>
    </w:p>
    <w:p>
      <w:pPr>
        <w:pStyle w:val="style0"/>
        <w:spacing w:after="0" w:before="0"/>
        <w:ind w:hanging="0" w:left="0" w:right="0"/>
        <w:contextualSpacing w:val="false"/>
      </w:pPr>
      <w:r>
        <w:rPr>
          <w:rFonts w:ascii="Verdana" w:hAnsi="Verdana"/>
          <w:color w:val="000000"/>
          <w:sz w:val="20"/>
        </w:rPr>
        <w:t xml:space="preserve">Jeżeli destruktor nie będzie oznaczony jako </w:t>
      </w:r>
      <w:r>
        <w:rPr>
          <w:rFonts w:ascii="Verdana" w:hAnsi="Verdana"/>
          <w:color w:val="0000CC"/>
          <w:sz w:val="20"/>
        </w:rPr>
        <w:t>virtual</w:t>
      </w:r>
      <w:r>
        <w:rPr>
          <w:rFonts w:ascii="Verdana" w:hAnsi="Verdana"/>
          <w:color w:val="000000"/>
          <w:sz w:val="20"/>
        </w:rPr>
        <w:t xml:space="preserve"> , to kompilator potraktuje go jako zwyczajną metodę i zastosuje wobec niej technikę wczesnego wiązania i wywoła wyłącznie destruktor klasy bazowej. Rozwiązanie</w:t>
      </w:r>
      <w:r>
        <w:rPr>
          <w:rFonts w:ascii="Verdana" w:hAnsi="Verdana"/>
          <w:color w:val="000000"/>
          <w:sz w:val="20"/>
        </w:rPr>
        <w:t>m</w:t>
      </w:r>
      <w:r>
        <w:rPr>
          <w:rFonts w:ascii="Verdana" w:hAnsi="Verdana"/>
          <w:color w:val="000000"/>
          <w:sz w:val="20"/>
        </w:rPr>
        <w:t xml:space="preserve"> problemu jest uczyni</w:t>
      </w:r>
      <w:r>
        <w:rPr>
          <w:rFonts w:ascii="Verdana" w:hAnsi="Verdana"/>
          <w:color w:val="000000"/>
          <w:sz w:val="20"/>
        </w:rPr>
        <w:t>enie</w:t>
      </w:r>
      <w:r>
        <w:rPr>
          <w:rFonts w:ascii="Verdana" w:hAnsi="Verdana"/>
          <w:color w:val="000000"/>
          <w:sz w:val="20"/>
        </w:rPr>
        <w:t xml:space="preserve"> destruktor</w:t>
      </w:r>
      <w:r>
        <w:rPr>
          <w:rFonts w:ascii="Verdana" w:hAnsi="Verdana"/>
          <w:color w:val="000000"/>
          <w:sz w:val="20"/>
        </w:rPr>
        <w:t>a</w:t>
      </w:r>
      <w:r>
        <w:rPr>
          <w:rFonts w:ascii="Verdana" w:hAnsi="Verdana"/>
          <w:color w:val="000000"/>
          <w:sz w:val="20"/>
        </w:rPr>
        <w:t xml:space="preserve"> klasy bazowej metodą wirtualną. Wtedy operator </w:t>
      </w:r>
      <w:r>
        <w:rPr>
          <w:rFonts w:ascii="Verdana" w:hAnsi="Verdana"/>
          <w:color w:val="0000CC"/>
          <w:sz w:val="20"/>
        </w:rPr>
        <w:t>delete</w:t>
      </w:r>
      <w:r>
        <w:rPr>
          <w:rFonts w:ascii="Verdana" w:hAnsi="Verdana"/>
          <w:color w:val="000000"/>
          <w:sz w:val="20"/>
        </w:rPr>
        <w:t xml:space="preserve"> będzie usuwał obiekt, na który faktycznie wskazuje podany mu wskaźnik. Pamięta</w:t>
      </w:r>
      <w:r>
        <w:rPr>
          <w:rFonts w:ascii="Verdana" w:hAnsi="Verdana"/>
          <w:color w:val="000000"/>
          <w:sz w:val="20"/>
        </w:rPr>
        <w:t>ć</w:t>
      </w:r>
      <w:r>
        <w:rPr>
          <w:rFonts w:ascii="Verdana" w:hAnsi="Verdana"/>
          <w:color w:val="000000"/>
          <w:sz w:val="20"/>
        </w:rPr>
        <w:t xml:space="preserve"> </w:t>
      </w:r>
      <w:r>
        <w:rPr>
          <w:rFonts w:ascii="Verdana" w:hAnsi="Verdana"/>
          <w:color w:val="000000"/>
          <w:sz w:val="20"/>
        </w:rPr>
        <w:t xml:space="preserve">należy </w:t>
      </w:r>
      <w:r>
        <w:rPr>
          <w:rFonts w:ascii="Verdana" w:hAnsi="Verdana"/>
          <w:color w:val="000000"/>
          <w:sz w:val="20"/>
        </w:rPr>
        <w:t xml:space="preserve">zatem, aby </w:t>
      </w:r>
      <w:r>
        <w:rPr>
          <w:rStyle w:val="style17"/>
          <w:rFonts w:ascii="Verdana" w:hAnsi="Verdana"/>
          <w:b w:val="false"/>
          <w:bCs w:val="false"/>
          <w:color w:val="000000"/>
          <w:sz w:val="20"/>
        </w:rPr>
        <w:t xml:space="preserve">zawsze </w:t>
      </w:r>
      <w:r>
        <w:rPr>
          <w:rFonts w:ascii="Verdana" w:hAnsi="Verdana"/>
          <w:b w:val="false"/>
          <w:bCs w:val="false"/>
          <w:color w:val="000000"/>
          <w:sz w:val="20"/>
        </w:rPr>
        <w:t xml:space="preserve">umieszczać </w:t>
      </w:r>
      <w:r>
        <w:rPr>
          <w:rStyle w:val="style17"/>
          <w:rFonts w:ascii="Verdana" w:hAnsi="Verdana"/>
          <w:b w:val="false"/>
          <w:bCs w:val="false"/>
          <w:color w:val="000000"/>
          <w:sz w:val="20"/>
        </w:rPr>
        <w:t xml:space="preserve">wirtualny destruktor </w:t>
      </w:r>
      <w:r>
        <w:rPr>
          <w:rFonts w:ascii="Verdana" w:hAnsi="Verdana"/>
          <w:b w:val="false"/>
          <w:bCs w:val="false"/>
          <w:color w:val="000000"/>
          <w:sz w:val="20"/>
        </w:rPr>
        <w:t xml:space="preserve">w </w:t>
      </w:r>
      <w:r>
        <w:rPr>
          <w:rStyle w:val="style17"/>
          <w:rFonts w:ascii="Verdana" w:hAnsi="Verdana"/>
          <w:b w:val="false"/>
          <w:bCs w:val="false"/>
          <w:color w:val="000000"/>
          <w:sz w:val="20"/>
        </w:rPr>
        <w:t>klasie bazowej</w:t>
      </w:r>
      <w:r>
        <w:rPr>
          <w:rFonts w:ascii="Verdana" w:hAnsi="Verdana"/>
          <w:b w:val="false"/>
          <w:bCs w:val="false"/>
          <w:color w:val="000000"/>
          <w:sz w:val="20"/>
        </w:rPr>
        <w:t xml:space="preserve">. </w:t>
      </w:r>
    </w:p>
    <w:p>
      <w:pPr>
        <w:pStyle w:val="style0"/>
      </w:pPr>
      <w:r>
        <w:rPr>
          <w:rFonts w:ascii="Verdana" w:hAnsi="Verdana"/>
          <w:sz w:val="20"/>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Courier New">
    <w:charset w:val="ee"/>
    <w:family w:val="modern"/>
    <w:pitch w:val="fixed"/>
  </w:font>
  <w:font w:name="Arial">
    <w:charset w:val="ee"/>
    <w:family w:val="swiss"/>
    <w:pitch w:val="variable"/>
  </w:font>
  <w:font w:name="Verdana">
    <w:charset w:val="ee"/>
    <w:family w:val="roman"/>
    <w:pitch w:val="default"/>
  </w:font>
  <w:font w:name="Verdana-Bold">
    <w:charset w:val="ee"/>
    <w:family w:val="roman"/>
    <w:pitch w:val="default"/>
  </w:font>
  <w:font w:name="Verdana">
    <w:charset w:val="ee"/>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pl-PL"/>
    </w:rPr>
  </w:style>
  <w:style w:styleId="style3" w:type="paragraph">
    <w:name w:val="Nagłówek 3"/>
    <w:basedOn w:val="style19"/>
    <w:next w:val="style20"/>
    <w:pPr/>
    <w:rPr>
      <w:rFonts w:ascii="Times New Roman" w:cs="Mangal" w:eastAsia="SimSun" w:hAnsi="Times New Roman"/>
      <w:b/>
      <w:bCs/>
      <w:sz w:val="28"/>
      <w:szCs w:val="28"/>
    </w:rPr>
  </w:style>
  <w:style w:styleId="style15" w:type="character">
    <w:name w:val="Tekst nieproporcjonalny"/>
    <w:next w:val="style15"/>
    <w:rPr>
      <w:rFonts w:ascii="Courier New" w:cs="Courier New" w:eastAsia="NSimSun" w:hAnsi="Courier New"/>
    </w:rPr>
  </w:style>
  <w:style w:styleId="style16" w:type="character">
    <w:name w:val="Łącze internetowe"/>
    <w:next w:val="style16"/>
    <w:rPr>
      <w:color w:val="000080"/>
      <w:u w:val="single"/>
      <w:lang w:bidi="zxx-" w:eastAsia="zxx-" w:val="zxx-"/>
    </w:rPr>
  </w:style>
  <w:style w:styleId="style17" w:type="character">
    <w:name w:val="Mocno wyróżniony"/>
    <w:next w:val="style17"/>
    <w:rPr>
      <w:b/>
      <w:bCs/>
    </w:rPr>
  </w:style>
  <w:style w:styleId="style18" w:type="character">
    <w:name w:val="Wyróżnienie"/>
    <w:next w:val="style18"/>
    <w:rPr>
      <w:i/>
      <w:iCs/>
    </w:rPr>
  </w:style>
  <w:style w:styleId="style19" w:type="paragraph">
    <w:name w:val="Nagłówek"/>
    <w:basedOn w:val="style0"/>
    <w:next w:val="style20"/>
    <w:pPr>
      <w:keepNext/>
      <w:spacing w:after="120" w:before="240"/>
      <w:contextualSpacing w:val="false"/>
    </w:pPr>
    <w:rPr>
      <w:rFonts w:ascii="Arial" w:cs="Mangal" w:eastAsia="Microsoft YaHei" w:hAnsi="Arial"/>
      <w:sz w:val="28"/>
      <w:szCs w:val="28"/>
    </w:rPr>
  </w:style>
  <w:style w:styleId="style20" w:type="paragraph">
    <w:name w:val="Treść tekstu"/>
    <w:basedOn w:val="style0"/>
    <w:next w:val="style20"/>
    <w:pPr>
      <w:spacing w:after="120" w:before="0"/>
      <w:contextualSpacing w:val="false"/>
    </w:pPr>
    <w:rPr/>
  </w:style>
  <w:style w:styleId="style21" w:type="paragraph">
    <w:name w:val="Lista"/>
    <w:basedOn w:val="style20"/>
    <w:next w:val="style21"/>
    <w:pPr/>
    <w:rPr>
      <w:rFonts w:cs="Mangal"/>
    </w:rPr>
  </w:style>
  <w:style w:styleId="style22" w:type="paragraph">
    <w:name w:val="Podpis"/>
    <w:basedOn w:val="style0"/>
    <w:next w:val="style22"/>
    <w:pPr>
      <w:suppressLineNumbers/>
      <w:spacing w:after="120" w:before="120"/>
      <w:contextualSpacing w:val="false"/>
    </w:pPr>
    <w:rPr>
      <w:rFonts w:cs="Mangal"/>
      <w:i/>
      <w:iCs/>
      <w:sz w:val="24"/>
      <w:szCs w:val="24"/>
    </w:rPr>
  </w:style>
  <w:style w:styleId="style23" w:type="paragraph">
    <w:name w:val="Indeks"/>
    <w:basedOn w:val="style0"/>
    <w:next w:val="style23"/>
    <w:pPr>
      <w:suppressLineNumbers/>
    </w:pPr>
    <w:rPr>
      <w:rFonts w:cs="Mangal"/>
    </w:rPr>
  </w:style>
  <w:style w:styleId="style24" w:type="paragraph">
    <w:name w:val="Default"/>
    <w:next w:val="style24"/>
    <w:pPr>
      <w:widowControl w:val="false"/>
      <w:suppressAutoHyphens w:val="true"/>
      <w:kinsoku w:val="true"/>
      <w:overflowPunct w:val="true"/>
      <w:autoSpaceDE w:val="true"/>
      <w:jc w:val="left"/>
    </w:pPr>
    <w:rPr>
      <w:rFonts w:ascii="Verdana" w:cs="Mangal" w:eastAsia="SimSun" w:hAnsi="Verdana"/>
      <w:color w:val="auto"/>
      <w:sz w:val="24"/>
      <w:szCs w:val="24"/>
      <w:lang w:bidi="hi-IN" w:eastAsia="zh-CN" w:val="pl-P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16407</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2015-12-10T22:35:00.00Z</dcterms:created>
  <dc:creator>Luiza K</dc:creator>
  <dcterms:modified xsi:type="dcterms:W3CDTF">2016-01-25T19:54:21.70Z</dcterms:modified>
  <cp:revision>30</cp:revision>
</cp:coreProperties>
</file>