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FB74" w14:textId="25D9D283" w:rsidR="00614821" w:rsidRDefault="0027035B" w:rsidP="0027035B">
      <w:pPr>
        <w:spacing w:line="300" w:lineRule="auto"/>
        <w:rPr>
          <w:rFonts w:ascii="Times New Roman" w:hAnsi="Times New Roman" w:cs="Times New Roman"/>
          <w:sz w:val="24"/>
          <w:szCs w:val="24"/>
        </w:rPr>
      </w:pPr>
      <w:r>
        <w:rPr>
          <w:rFonts w:ascii="Times New Roman" w:hAnsi="Times New Roman" w:cs="Times New Roman"/>
          <w:sz w:val="24"/>
          <w:szCs w:val="24"/>
        </w:rPr>
        <w:tab/>
        <w:t>To adapt in the realm of heightened medical privacy, the prominent breast cancer researcher Dr. Ann B. Nattinger and her team designed a study to weigh the recruitment utility of an “opt-out” method without prior physicians’ consent. For her and her researchers, the goal was to observe participation rates as compared to the traditional “opt-in” method. A longitudinal study was designed to test this recruitment strategy, and representative sample of community-dwelling women from 4 large and diverse US states who were between the ages of 65 and 89 when they underwent surgery for incident breast cancer in 2003</w:t>
      </w:r>
      <w:r w:rsidR="008B1849">
        <w:rPr>
          <w:rFonts w:ascii="Times New Roman" w:hAnsi="Times New Roman" w:cs="Times New Roman"/>
          <w:sz w:val="24"/>
          <w:szCs w:val="24"/>
        </w:rPr>
        <w:t xml:space="preserve"> was obtained</w:t>
      </w:r>
      <w:r>
        <w:rPr>
          <w:rFonts w:ascii="Times New Roman" w:hAnsi="Times New Roman" w:cs="Times New Roman"/>
          <w:sz w:val="24"/>
          <w:szCs w:val="24"/>
        </w:rPr>
        <w:t xml:space="preserve">. Along with observing the response rate of this recruitment strategy, they also were interested in 5-year outcomes of mortality, recurrence, and quality of life for this sample of patients. </w:t>
      </w:r>
    </w:p>
    <w:p w14:paraId="11B31744" w14:textId="2BBE885B" w:rsidR="0027035B" w:rsidRDefault="0027035B" w:rsidP="0027035B">
      <w:pPr>
        <w:spacing w:line="300" w:lineRule="auto"/>
        <w:rPr>
          <w:rFonts w:ascii="Times New Roman" w:hAnsi="Times New Roman" w:cs="Times New Roman"/>
          <w:sz w:val="24"/>
          <w:szCs w:val="24"/>
        </w:rPr>
      </w:pPr>
      <w:r>
        <w:rPr>
          <w:rFonts w:ascii="Times New Roman" w:hAnsi="Times New Roman" w:cs="Times New Roman"/>
          <w:sz w:val="24"/>
          <w:szCs w:val="24"/>
        </w:rPr>
        <w:tab/>
        <w:t xml:space="preserve">Since this study was more focused on the recruitment of the subjects, much of this academic paper is interested in the recruitment strategy for enrolling the study cohort. Researchers on Dr. </w:t>
      </w:r>
      <w:proofErr w:type="spellStart"/>
      <w:r>
        <w:rPr>
          <w:rFonts w:ascii="Times New Roman" w:hAnsi="Times New Roman" w:cs="Times New Roman"/>
          <w:sz w:val="24"/>
          <w:szCs w:val="24"/>
        </w:rPr>
        <w:t>Nattinger’s</w:t>
      </w:r>
      <w:proofErr w:type="spellEnd"/>
      <w:r>
        <w:rPr>
          <w:rFonts w:ascii="Times New Roman" w:hAnsi="Times New Roman" w:cs="Times New Roman"/>
          <w:sz w:val="24"/>
          <w:szCs w:val="24"/>
        </w:rPr>
        <w:t xml:space="preserve"> team used publicly available Medicare data to identify potentially eligible sample of women with breast cancer. Subjects considered were required to be enrolled in Medicare Part A and Part B and not enrolled in Medicare health maintenance organization for calendar year 2003, among other criteria. Exclusion of potential subjects were dependent on if they had traceable home address or telephone number, were deceased, had dementia, had long-term care, did not speak English or Spanish, or did not confirm diagnosis of breast cancer in 2003. In brief, the potential subjects were sent mail via US postage and/or contacted via phone. There was a total of 8,742 subjects who received a letter by mail. Of these, 2,995 subjects were deemed ineligible and 2,436 declined participation. With a few other factors mentioned, this left 3,083 women who participated. </w:t>
      </w:r>
    </w:p>
    <w:p w14:paraId="4781E366" w14:textId="54CCD0E0" w:rsidR="0027035B" w:rsidRDefault="0027035B" w:rsidP="0027035B">
      <w:pPr>
        <w:spacing w:line="300" w:lineRule="auto"/>
        <w:rPr>
          <w:rFonts w:ascii="Times New Roman" w:hAnsi="Times New Roman" w:cs="Times New Roman"/>
          <w:sz w:val="24"/>
          <w:szCs w:val="24"/>
        </w:rPr>
      </w:pPr>
      <w:r>
        <w:rPr>
          <w:rFonts w:ascii="Times New Roman" w:hAnsi="Times New Roman" w:cs="Times New Roman"/>
          <w:sz w:val="24"/>
          <w:szCs w:val="24"/>
        </w:rPr>
        <w:tab/>
        <w:t>Dr. Nattinger and her researchers found a significant response rate of 70% using this recruitment strategy. This is a notable result, especially considering the sample population was of subjects known notoriously for lower rate of participation. In their results, there is discussion of demographic comparison between those who participated and those who opted not to. Using a multiple-regression model, there were no differences in participation based on per capita income of the zip code of residence, type of breast surgery undergone, or case volume of the hospital where the surgery took place. It was found that the only factors that remained significant independent predictors of participation were younger age and state of residence.</w:t>
      </w:r>
    </w:p>
    <w:p w14:paraId="45605E7F" w14:textId="703A1F21" w:rsidR="006B5F89" w:rsidRDefault="0027035B" w:rsidP="0027035B">
      <w:pPr>
        <w:spacing w:line="300" w:lineRule="auto"/>
        <w:rPr>
          <w:rFonts w:ascii="Times New Roman" w:hAnsi="Times New Roman" w:cs="Times New Roman"/>
          <w:sz w:val="24"/>
          <w:szCs w:val="24"/>
        </w:rPr>
      </w:pPr>
      <w:r>
        <w:rPr>
          <w:rFonts w:ascii="Times New Roman" w:hAnsi="Times New Roman" w:cs="Times New Roman"/>
          <w:sz w:val="24"/>
          <w:szCs w:val="24"/>
        </w:rPr>
        <w:tab/>
        <w:t xml:space="preserve">In their discussion, the authors referenced studies conducted in other countries where they found similar response rate success in “opt-out” vs. “opt-in” studies. Much of the discussion was about the Medicare claims algorithm as well as their choice in inclusion criteria. In conclusion, Dr. Nattinger and her team found that an “opt-out” recruitment approach could offer advantages for investigators in strengthening participation rates. </w:t>
      </w:r>
    </w:p>
    <w:p w14:paraId="4010814F" w14:textId="77777777" w:rsidR="006B5F89" w:rsidRDefault="006B5F89" w:rsidP="006B5F89">
      <w:pPr>
        <w:pStyle w:val="Title"/>
      </w:pPr>
      <w:r>
        <w:lastRenderedPageBreak/>
        <w:t>GALLAGHER-BIOS04285_HW1</w:t>
      </w:r>
    </w:p>
    <w:p w14:paraId="543D9076" w14:textId="77777777" w:rsidR="006B5F89" w:rsidRDefault="006B5F89" w:rsidP="006B5F89">
      <w:pPr>
        <w:pStyle w:val="Author"/>
      </w:pPr>
      <w:r>
        <w:t>Ryan Gallagher</w:t>
      </w:r>
    </w:p>
    <w:p w14:paraId="58DBDF39" w14:textId="77777777" w:rsidR="006B5F89" w:rsidRDefault="006B5F89" w:rsidP="006B5F89">
      <w:pPr>
        <w:pStyle w:val="Date"/>
      </w:pPr>
      <w:r>
        <w:t>2023-01-29</w:t>
      </w:r>
    </w:p>
    <w:p w14:paraId="060F7E2E" w14:textId="77777777" w:rsidR="006B5F89" w:rsidRDefault="006B5F89" w:rsidP="006B5F89">
      <w:pPr>
        <w:pStyle w:val="FirstParagraph"/>
      </w:pPr>
      <w:r>
        <w:rPr>
          <w:b/>
          <w:bCs/>
        </w:rPr>
        <w:t>NOTE TO PROF</w:t>
      </w:r>
      <w:r>
        <w:t>:</w:t>
      </w:r>
      <w:r>
        <w:br/>
        <w:t xml:space="preserve">This data set only has the data for the Participants column, and only some the variables of interest. And at that, there is still inconsistency with the numbers I </w:t>
      </w:r>
      <w:proofErr w:type="gramStart"/>
      <w:r>
        <w:t>find</w:t>
      </w:r>
      <w:proofErr w:type="gramEnd"/>
      <w:r>
        <w:t xml:space="preserve"> and the ones reported. I think the simplest and most logical conclusion is that this </w:t>
      </w:r>
      <w:proofErr w:type="spellStart"/>
      <w:r>
        <w:t>isnt</w:t>
      </w:r>
      <w:proofErr w:type="spellEnd"/>
      <w:r>
        <w:t xml:space="preserve"> the FINAL dataset used for this study. </w:t>
      </w:r>
      <w:proofErr w:type="gramStart"/>
      <w:r>
        <w:t>With that being said, I’ve</w:t>
      </w:r>
      <w:proofErr w:type="gramEnd"/>
      <w:r>
        <w:t xml:space="preserve"> created some of the rows found in Table 1 in attempt to meet the expectations of this assignment. If it’s any consolation too, the analysis isn’t exceptionally different per the variable, since they’re categorized to a range and then we just calculate frequency statistics. </w:t>
      </w:r>
    </w:p>
    <w:p w14:paraId="1B68507A" w14:textId="77777777" w:rsidR="006B5F89" w:rsidRDefault="006B5F89" w:rsidP="006B5F89">
      <w:pPr>
        <w:pStyle w:val="FirstParagraph"/>
        <w:ind w:left="5040" w:firstLine="720"/>
      </w:pPr>
      <w:r>
        <w:t>-Ryan</w:t>
      </w:r>
    </w:p>
    <w:p w14:paraId="0BE420C8" w14:textId="77777777" w:rsidR="006B5F89" w:rsidRDefault="006B5F89" w:rsidP="006B5F89">
      <w:pPr>
        <w:pStyle w:val="FirstParagraph"/>
      </w:pPr>
      <w:r>
        <w:br/>
        <w:t>———————————————–</w:t>
      </w:r>
      <w:r>
        <w:br/>
        <w:t>Import the data, set x to be the number of variables, and see the variables available.</w:t>
      </w:r>
    </w:p>
    <w:p w14:paraId="49CA3E92" w14:textId="77777777" w:rsidR="006B5F89" w:rsidRDefault="006B5F89" w:rsidP="006B5F89">
      <w:pPr>
        <w:pStyle w:val="SourceCode"/>
      </w:pPr>
      <w:proofErr w:type="spellStart"/>
      <w:r>
        <w:rPr>
          <w:rStyle w:val="NormalTok"/>
        </w:rPr>
        <w:t>dat</w:t>
      </w:r>
      <w:proofErr w:type="spellEnd"/>
      <w:r>
        <w:rPr>
          <w:rStyle w:val="NormalTok"/>
        </w:rPr>
        <w:t xml:space="preserve"> </w:t>
      </w:r>
      <w:r>
        <w:rPr>
          <w:rStyle w:val="OtherTok"/>
        </w:rPr>
        <w:t>=</w:t>
      </w:r>
      <w:r>
        <w:rPr>
          <w:rStyle w:val="NormalTok"/>
        </w:rPr>
        <w:t xml:space="preserve"> </w:t>
      </w:r>
      <w:proofErr w:type="gramStart"/>
      <w:r>
        <w:rPr>
          <w:rStyle w:val="FunctionTok"/>
        </w:rPr>
        <w:t>read.csv</w:t>
      </w:r>
      <w:r>
        <w:rPr>
          <w:rStyle w:val="NormalTok"/>
        </w:rPr>
        <w:t>(</w:t>
      </w:r>
      <w:proofErr w:type="gramEnd"/>
      <w:r>
        <w:rPr>
          <w:rStyle w:val="StringTok"/>
        </w:rPr>
        <w:t>"/Users/</w:t>
      </w:r>
      <w:proofErr w:type="spellStart"/>
      <w:r>
        <w:rPr>
          <w:rStyle w:val="StringTok"/>
        </w:rPr>
        <w:t>ryangallagher</w:t>
      </w:r>
      <w:proofErr w:type="spellEnd"/>
      <w:r>
        <w:rPr>
          <w:rStyle w:val="StringTok"/>
        </w:rPr>
        <w:t>/Desktop/HW1Dataset.csv"</w:t>
      </w:r>
      <w:r>
        <w:rPr>
          <w:rStyle w:val="NormalTok"/>
        </w:rPr>
        <w:t xml:space="preserve">, </w:t>
      </w:r>
      <w:r>
        <w:rPr>
          <w:rStyle w:val="AttributeTok"/>
        </w:rPr>
        <w:t>header=</w:t>
      </w:r>
      <w:r>
        <w:rPr>
          <w:rStyle w:val="ConstantTok"/>
        </w:rPr>
        <w:t>TRUE</w:t>
      </w:r>
      <w:r>
        <w:rPr>
          <w:rStyle w:val="NormalTok"/>
        </w:rPr>
        <w:t>)</w:t>
      </w:r>
      <w:r>
        <w:br/>
      </w:r>
      <w:r>
        <w:rPr>
          <w:rStyle w:val="FunctionTok"/>
        </w:rPr>
        <w:t>ls</w:t>
      </w:r>
      <w:r>
        <w:rPr>
          <w:rStyle w:val="NormalTok"/>
        </w:rPr>
        <w:t>(</w:t>
      </w:r>
      <w:proofErr w:type="spellStart"/>
      <w:r>
        <w:rPr>
          <w:rStyle w:val="NormalTok"/>
        </w:rPr>
        <w:t>dat</w:t>
      </w:r>
      <w:proofErr w:type="spellEnd"/>
      <w:r>
        <w:rPr>
          <w:rStyle w:val="NormalTok"/>
        </w:rPr>
        <w:t>)</w:t>
      </w:r>
    </w:p>
    <w:p w14:paraId="6ECF3D6E" w14:textId="77777777" w:rsidR="006B5F89" w:rsidRDefault="006B5F89" w:rsidP="006B5F89">
      <w:pPr>
        <w:pStyle w:val="SourceCode"/>
      </w:pPr>
      <w:r>
        <w:rPr>
          <w:rStyle w:val="VerbatimChar"/>
        </w:rPr>
        <w:t>#</w:t>
      </w:r>
      <w:proofErr w:type="gramStart"/>
      <w:r>
        <w:rPr>
          <w:rStyle w:val="VerbatimChar"/>
        </w:rPr>
        <w:t>#  [</w:t>
      </w:r>
      <w:proofErr w:type="gramEnd"/>
      <w:r>
        <w:rPr>
          <w:rStyle w:val="VerbatimChar"/>
        </w:rPr>
        <w:t>1] "age"       "</w:t>
      </w:r>
      <w:proofErr w:type="spellStart"/>
      <w:r>
        <w:rPr>
          <w:rStyle w:val="VerbatimChar"/>
        </w:rPr>
        <w:t>bcbs</w:t>
      </w:r>
      <w:proofErr w:type="spellEnd"/>
      <w:r>
        <w:rPr>
          <w:rStyle w:val="VerbatimChar"/>
        </w:rPr>
        <w:t>"      "death"     "</w:t>
      </w:r>
      <w:proofErr w:type="spellStart"/>
      <w:r>
        <w:rPr>
          <w:rStyle w:val="VerbatimChar"/>
        </w:rPr>
        <w:t>erpr</w:t>
      </w:r>
      <w:proofErr w:type="spellEnd"/>
      <w:r>
        <w:rPr>
          <w:rStyle w:val="VerbatimChar"/>
        </w:rPr>
        <w:t>"      "grade"     "</w:t>
      </w:r>
      <w:proofErr w:type="spellStart"/>
      <w:r>
        <w:rPr>
          <w:rStyle w:val="VerbatimChar"/>
        </w:rPr>
        <w:t>hospvol</w:t>
      </w:r>
      <w:proofErr w:type="spellEnd"/>
      <w:r>
        <w:rPr>
          <w:rStyle w:val="VerbatimChar"/>
        </w:rPr>
        <w:t xml:space="preserve">"  </w:t>
      </w:r>
      <w:r>
        <w:br/>
      </w:r>
      <w:r>
        <w:rPr>
          <w:rStyle w:val="VerbatimChar"/>
        </w:rPr>
        <w:t>##  [7] "</w:t>
      </w:r>
      <w:proofErr w:type="spellStart"/>
      <w:r>
        <w:rPr>
          <w:rStyle w:val="VerbatimChar"/>
        </w:rPr>
        <w:t>nci</w:t>
      </w:r>
      <w:proofErr w:type="spellEnd"/>
      <w:r>
        <w:rPr>
          <w:rStyle w:val="VerbatimChar"/>
        </w:rPr>
        <w:t>"       "node"      "size"      "stage2000" "</w:t>
      </w:r>
      <w:proofErr w:type="spellStart"/>
      <w:r>
        <w:rPr>
          <w:rStyle w:val="VerbatimChar"/>
        </w:rPr>
        <w:t>surgvol</w:t>
      </w:r>
      <w:proofErr w:type="spellEnd"/>
      <w:r>
        <w:rPr>
          <w:rStyle w:val="VerbatimChar"/>
        </w:rPr>
        <w:t xml:space="preserve">"   "t13"      </w:t>
      </w:r>
      <w:r>
        <w:br/>
      </w:r>
      <w:r>
        <w:rPr>
          <w:rStyle w:val="VerbatimChar"/>
        </w:rPr>
        <w:t>## [13] "t15"       "t9"        "time"</w:t>
      </w:r>
    </w:p>
    <w:p w14:paraId="1F748F5D" w14:textId="77777777" w:rsidR="006B5F89" w:rsidRDefault="006B5F89" w:rsidP="006B5F89">
      <w:pPr>
        <w:pStyle w:val="SourceCode"/>
      </w:pPr>
      <w:r>
        <w:rPr>
          <w:rStyle w:val="NormalTok"/>
        </w:rPr>
        <w:t>x</w:t>
      </w:r>
      <w:r>
        <w:rPr>
          <w:rStyle w:val="OtherTok"/>
        </w:rPr>
        <w:t>=</w:t>
      </w:r>
      <w:proofErr w:type="spellStart"/>
      <w:r>
        <w:rPr>
          <w:rStyle w:val="FunctionTok"/>
        </w:rPr>
        <w:t>nrow</w:t>
      </w:r>
      <w:proofErr w:type="spellEnd"/>
      <w:r>
        <w:rPr>
          <w:rStyle w:val="NormalTok"/>
        </w:rPr>
        <w:t>(</w:t>
      </w:r>
      <w:proofErr w:type="spellStart"/>
      <w:r>
        <w:rPr>
          <w:rStyle w:val="NormalTok"/>
        </w:rPr>
        <w:t>dat</w:t>
      </w:r>
      <w:proofErr w:type="spellEnd"/>
      <w:r>
        <w:rPr>
          <w:rStyle w:val="NormalTok"/>
        </w:rPr>
        <w:t>)</w:t>
      </w:r>
    </w:p>
    <w:p w14:paraId="55AC9390" w14:textId="77777777" w:rsidR="006B5F89" w:rsidRDefault="006B5F89" w:rsidP="006B5F89">
      <w:pPr>
        <w:pStyle w:val="FirstParagraph"/>
      </w:pPr>
      <w:r>
        <w:br/>
      </w:r>
      <w:r>
        <w:rPr>
          <w:b/>
          <w:bCs/>
        </w:rPr>
        <w:t>MAKING THE “AGE GROUP, YEARS” FIGURE FROM TABLE 1</w:t>
      </w:r>
    </w:p>
    <w:p w14:paraId="58A5DEAB" w14:textId="77777777" w:rsidR="006B5F89" w:rsidRDefault="006B5F89" w:rsidP="006B5F89">
      <w:pPr>
        <w:pStyle w:val="SourceCode"/>
      </w:pPr>
      <w:proofErr w:type="spellStart"/>
      <w:r>
        <w:rPr>
          <w:rStyle w:val="NormalTok"/>
        </w:rPr>
        <w:t>dat</w:t>
      </w:r>
      <w:r>
        <w:rPr>
          <w:rStyle w:val="SpecialCharTok"/>
        </w:rPr>
        <w:t>$</w:t>
      </w:r>
      <w:r>
        <w:rPr>
          <w:rStyle w:val="NormalTok"/>
        </w:rPr>
        <w:t>range</w:t>
      </w:r>
      <w:proofErr w:type="spellEnd"/>
      <w:r>
        <w:rPr>
          <w:rStyle w:val="OtherTok"/>
        </w:rPr>
        <w:t>=</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x)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65</w:t>
      </w:r>
      <w:r>
        <w:rPr>
          <w:rStyle w:val="NormalTok"/>
        </w:rPr>
        <w:t xml:space="preserve"> </w:t>
      </w:r>
      <w:r>
        <w:rPr>
          <w:rStyle w:val="SpecialCharTok"/>
        </w:rPr>
        <w: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66</w:t>
      </w:r>
      <w:r>
        <w:rPr>
          <w:rStyle w:val="NormalTok"/>
        </w:rPr>
        <w:t xml:space="preserve"> </w:t>
      </w:r>
      <w:r>
        <w:rPr>
          <w:rStyle w:val="SpecialCharTok"/>
        </w:rPr>
        <w: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67</w:t>
      </w:r>
      <w:r>
        <w:rPr>
          <w:rStyle w:val="NormalTok"/>
        </w:rPr>
        <w:t xml:space="preserve"> </w:t>
      </w:r>
      <w:r>
        <w:rPr>
          <w:rStyle w:val="SpecialCharTok"/>
        </w:rPr>
        <w: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68</w:t>
      </w:r>
      <w:r>
        <w:rPr>
          <w:rStyle w:val="NormalTok"/>
        </w:rPr>
        <w:t xml:space="preserve"> </w:t>
      </w:r>
      <w:r>
        <w:rPr>
          <w:rStyle w:val="SpecialCharTok"/>
        </w:rPr>
        <w: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69</w:t>
      </w:r>
      <w:r>
        <w:rPr>
          <w:rStyle w:val="NormalTok"/>
        </w:rPr>
        <w:t>)  {</w:t>
      </w:r>
      <w:r>
        <w:br/>
      </w:r>
      <w:r>
        <w:rPr>
          <w:rStyle w:val="NormalTok"/>
        </w:rPr>
        <w:t xml:space="preserve">        </w:t>
      </w:r>
      <w:proofErr w:type="spellStart"/>
      <w:r>
        <w:rPr>
          <w:rStyle w:val="NormalTok"/>
        </w:rPr>
        <w:t>dat</w:t>
      </w:r>
      <w:r>
        <w:rPr>
          <w:rStyle w:val="SpecialCharTok"/>
        </w:rPr>
        <w:t>$</w:t>
      </w:r>
      <w:r>
        <w:rPr>
          <w:rStyle w:val="NormalTok"/>
        </w:rPr>
        <w:t>range</w:t>
      </w:r>
      <w:proofErr w:type="spellEnd"/>
      <w:r>
        <w:rPr>
          <w:rStyle w:val="NormalTok"/>
        </w:rPr>
        <w:t>[</w:t>
      </w:r>
      <w:proofErr w:type="spellStart"/>
      <w:r>
        <w:rPr>
          <w:rStyle w:val="NormalTok"/>
        </w:rPr>
        <w:t>i</w:t>
      </w:r>
      <w:proofErr w:type="spellEnd"/>
      <w:r>
        <w:rPr>
          <w:rStyle w:val="NormalTok"/>
        </w:rPr>
        <w:t>]</w:t>
      </w:r>
      <w:r>
        <w:rPr>
          <w:rStyle w:val="OtherTok"/>
        </w:rPr>
        <w:t>=</w:t>
      </w:r>
      <w:r>
        <w:rPr>
          <w:rStyle w:val="StringTok"/>
        </w:rPr>
        <w:t>"65-69"</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70</w:t>
      </w:r>
      <w:r>
        <w:rPr>
          <w:rStyle w:val="NormalTok"/>
        </w:rPr>
        <w:t xml:space="preserve"> </w:t>
      </w:r>
      <w:r>
        <w:rPr>
          <w:rStyle w:val="SpecialCharTok"/>
        </w:rPr>
        <w: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71</w:t>
      </w:r>
      <w:r>
        <w:rPr>
          <w:rStyle w:val="NormalTok"/>
        </w:rPr>
        <w:t xml:space="preserve"> </w:t>
      </w:r>
      <w:r>
        <w:rPr>
          <w:rStyle w:val="SpecialCharTok"/>
        </w:rPr>
        <w: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72</w:t>
      </w:r>
      <w:r>
        <w:rPr>
          <w:rStyle w:val="NormalTok"/>
        </w:rPr>
        <w:t xml:space="preserve"> </w:t>
      </w:r>
      <w:r>
        <w:rPr>
          <w:rStyle w:val="SpecialCharTok"/>
        </w:rPr>
        <w: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73</w:t>
      </w:r>
      <w:r>
        <w:rPr>
          <w:rStyle w:val="NormalTok"/>
        </w:rPr>
        <w:t xml:space="preserve"> </w:t>
      </w:r>
      <w:r>
        <w:rPr>
          <w:rStyle w:val="SpecialCharTok"/>
        </w:rPr>
        <w: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rPr>
          <w:rStyle w:val="SpecialCharTok"/>
        </w:rPr>
        <w:t>==</w:t>
      </w:r>
      <w:r>
        <w:rPr>
          <w:rStyle w:val="DecValTok"/>
        </w:rPr>
        <w:t>74</w:t>
      </w:r>
      <w:r>
        <w:rPr>
          <w:rStyle w:val="NormalTok"/>
        </w:rPr>
        <w:t>) {</w:t>
      </w:r>
      <w:r>
        <w:br/>
      </w:r>
      <w:r>
        <w:rPr>
          <w:rStyle w:val="NormalTok"/>
        </w:rPr>
        <w:t xml:space="preserve">        </w:t>
      </w:r>
      <w:proofErr w:type="spellStart"/>
      <w:r>
        <w:rPr>
          <w:rStyle w:val="NormalTok"/>
        </w:rPr>
        <w:t>dat</w:t>
      </w:r>
      <w:r>
        <w:rPr>
          <w:rStyle w:val="SpecialCharTok"/>
        </w:rPr>
        <w:t>$</w:t>
      </w:r>
      <w:r>
        <w:rPr>
          <w:rStyle w:val="NormalTok"/>
        </w:rPr>
        <w:t>range</w:t>
      </w:r>
      <w:proofErr w:type="spellEnd"/>
      <w:r>
        <w:rPr>
          <w:rStyle w:val="NormalTok"/>
        </w:rPr>
        <w:t>[</w:t>
      </w:r>
      <w:proofErr w:type="spellStart"/>
      <w:r>
        <w:rPr>
          <w:rStyle w:val="NormalTok"/>
        </w:rPr>
        <w:t>i</w:t>
      </w:r>
      <w:proofErr w:type="spellEnd"/>
      <w:r>
        <w:rPr>
          <w:rStyle w:val="NormalTok"/>
        </w:rPr>
        <w:t>]</w:t>
      </w:r>
      <w:r>
        <w:rPr>
          <w:rStyle w:val="OtherTok"/>
        </w:rPr>
        <w:t>=</w:t>
      </w:r>
      <w:r>
        <w:rPr>
          <w:rStyle w:val="StringTok"/>
        </w:rPr>
        <w:t>"70-74"</w:t>
      </w:r>
      <w:r>
        <w:br/>
      </w:r>
      <w:r>
        <w:rPr>
          <w:rStyle w:val="NormalTok"/>
        </w:rPr>
        <w:t xml:space="preserve">        }</w:t>
      </w:r>
      <w:r>
        <w:br/>
      </w:r>
      <w:r>
        <w:rPr>
          <w:rStyle w:val="NormalTok"/>
        </w:rPr>
        <w:t xml:space="preserve">    </w:t>
      </w:r>
      <w:r>
        <w:rPr>
          <w:rStyle w:val="ControlFlowTok"/>
        </w:rPr>
        <w:t>else</w:t>
      </w:r>
      <w:r>
        <w:rPr>
          <w:rStyle w:val="NormalTok"/>
        </w:rPr>
        <w:t xml:space="preserve"> (</w:t>
      </w:r>
      <w:proofErr w:type="spellStart"/>
      <w:r>
        <w:rPr>
          <w:rStyle w:val="NormalTok"/>
        </w:rPr>
        <w:t>dat</w:t>
      </w:r>
      <w:r>
        <w:rPr>
          <w:rStyle w:val="SpecialCharTok"/>
        </w:rPr>
        <w:t>$</w:t>
      </w:r>
      <w:r>
        <w:rPr>
          <w:rStyle w:val="NormalTok"/>
        </w:rPr>
        <w:t>range</w:t>
      </w:r>
      <w:proofErr w:type="spellEnd"/>
      <w:r>
        <w:rPr>
          <w:rStyle w:val="NormalTok"/>
        </w:rPr>
        <w:t>[</w:t>
      </w:r>
      <w:proofErr w:type="spellStart"/>
      <w:r>
        <w:rPr>
          <w:rStyle w:val="NormalTok"/>
        </w:rPr>
        <w:t>i</w:t>
      </w:r>
      <w:proofErr w:type="spellEnd"/>
      <w:r>
        <w:rPr>
          <w:rStyle w:val="NormalTok"/>
        </w:rPr>
        <w:t>]</w:t>
      </w:r>
      <w:r>
        <w:rPr>
          <w:rStyle w:val="OtherTok"/>
        </w:rPr>
        <w:t>=</w:t>
      </w:r>
      <w:r>
        <w:rPr>
          <w:rStyle w:val="StringTok"/>
        </w:rPr>
        <w:t>"75-89"</w:t>
      </w:r>
      <w:r>
        <w:rPr>
          <w:rStyle w:val="NormalTok"/>
        </w:rPr>
        <w:t>)</w:t>
      </w:r>
      <w:r>
        <w:br/>
      </w:r>
      <w:r>
        <w:rPr>
          <w:rStyle w:val="NormalTok"/>
        </w:rPr>
        <w:t xml:space="preserve">  </w:t>
      </w:r>
      <w:r>
        <w:br/>
      </w:r>
      <w:r>
        <w:rPr>
          <w:rStyle w:val="NormalTok"/>
        </w:rPr>
        <w:t>}</w:t>
      </w:r>
      <w:r>
        <w:br/>
      </w:r>
      <w:r>
        <w:rPr>
          <w:rStyle w:val="FunctionTok"/>
        </w:rPr>
        <w:t>table</w:t>
      </w:r>
      <w:r>
        <w:rPr>
          <w:rStyle w:val="NormalTok"/>
        </w:rPr>
        <w:t>(</w:t>
      </w:r>
      <w:proofErr w:type="spellStart"/>
      <w:r>
        <w:rPr>
          <w:rStyle w:val="NormalTok"/>
        </w:rPr>
        <w:t>dat</w:t>
      </w:r>
      <w:r>
        <w:rPr>
          <w:rStyle w:val="SpecialCharTok"/>
        </w:rPr>
        <w:t>$</w:t>
      </w:r>
      <w:r>
        <w:rPr>
          <w:rStyle w:val="NormalTok"/>
        </w:rPr>
        <w:t>range</w:t>
      </w:r>
      <w:proofErr w:type="spellEnd"/>
      <w:r>
        <w:rPr>
          <w:rStyle w:val="NormalTok"/>
        </w:rPr>
        <w:t>)</w:t>
      </w:r>
    </w:p>
    <w:p w14:paraId="6E5C1A6A" w14:textId="77777777" w:rsidR="006B5F89" w:rsidRDefault="006B5F89" w:rsidP="006B5F89">
      <w:pPr>
        <w:pStyle w:val="SourceCode"/>
      </w:pPr>
      <w:r>
        <w:rPr>
          <w:rStyle w:val="VerbatimChar"/>
        </w:rPr>
        <w:lastRenderedPageBreak/>
        <w:t xml:space="preserve">## </w:t>
      </w:r>
      <w:r>
        <w:br/>
      </w:r>
      <w:r>
        <w:rPr>
          <w:rStyle w:val="VerbatimChar"/>
        </w:rPr>
        <w:t xml:space="preserve">## 65-69 70-74 75-89 </w:t>
      </w:r>
      <w:r>
        <w:br/>
      </w:r>
      <w:r>
        <w:rPr>
          <w:rStyle w:val="VerbatimChar"/>
        </w:rPr>
        <w:t xml:space="preserve">##   896   </w:t>
      </w:r>
      <w:proofErr w:type="gramStart"/>
      <w:r>
        <w:rPr>
          <w:rStyle w:val="VerbatimChar"/>
        </w:rPr>
        <w:t>970  1217</w:t>
      </w:r>
      <w:proofErr w:type="gramEnd"/>
    </w:p>
    <w:p w14:paraId="5E6E3B9C" w14:textId="77777777" w:rsidR="006B5F89" w:rsidRDefault="006B5F89" w:rsidP="006B5F89">
      <w:pPr>
        <w:pStyle w:val="FirstParagraph"/>
      </w:pPr>
      <w:r>
        <w:t xml:space="preserve">Above, </w:t>
      </w:r>
      <w:proofErr w:type="gramStart"/>
      <w:r>
        <w:t>This</w:t>
      </w:r>
      <w:proofErr w:type="gramEnd"/>
      <w:r>
        <w:t xml:space="preserve"> shows a different number than is reported in the report. Report has:</w:t>
      </w:r>
    </w:p>
    <w:p w14:paraId="45F1A71D" w14:textId="77777777" w:rsidR="006B5F89" w:rsidRDefault="006B5F89" w:rsidP="006B5F89">
      <w:pPr>
        <w:pStyle w:val="SourceCode"/>
      </w:pPr>
      <w:r>
        <w:rPr>
          <w:rStyle w:val="StringTok"/>
        </w:rPr>
        <w:t>"65-69"</w:t>
      </w:r>
      <w:r>
        <w:rPr>
          <w:rStyle w:val="OtherTok"/>
        </w:rPr>
        <w:t>=</w:t>
      </w:r>
      <w:r>
        <w:rPr>
          <w:rStyle w:val="DecValTok"/>
        </w:rPr>
        <w:t>972</w:t>
      </w:r>
      <w:r>
        <w:br/>
      </w:r>
      <w:r>
        <w:rPr>
          <w:rStyle w:val="StringTok"/>
        </w:rPr>
        <w:t>"70-74"</w:t>
      </w:r>
      <w:r>
        <w:rPr>
          <w:rStyle w:val="OtherTok"/>
        </w:rPr>
        <w:t>=</w:t>
      </w:r>
      <w:r>
        <w:rPr>
          <w:rStyle w:val="DecValTok"/>
        </w:rPr>
        <w:t>984</w:t>
      </w:r>
      <w:r>
        <w:br/>
      </w:r>
      <w:r>
        <w:rPr>
          <w:rStyle w:val="StringTok"/>
        </w:rPr>
        <w:t>"75-89"</w:t>
      </w:r>
      <w:r>
        <w:rPr>
          <w:rStyle w:val="OtherTok"/>
        </w:rPr>
        <w:t>=</w:t>
      </w:r>
      <w:r>
        <w:rPr>
          <w:rStyle w:val="DecValTok"/>
        </w:rPr>
        <w:t>1127</w:t>
      </w:r>
    </w:p>
    <w:p w14:paraId="62A4DC66" w14:textId="77777777" w:rsidR="006B5F89" w:rsidRDefault="006B5F89" w:rsidP="006B5F89">
      <w:pPr>
        <w:pStyle w:val="FirstParagraph"/>
      </w:pPr>
      <w:proofErr w:type="gramStart"/>
      <w:r>
        <w:t>In an attempt to</w:t>
      </w:r>
      <w:proofErr w:type="gramEnd"/>
      <w:r>
        <w:t xml:space="preserve"> see if this data might just not be cleaned yet:</w:t>
      </w:r>
    </w:p>
    <w:p w14:paraId="69A81F3A" w14:textId="77777777" w:rsidR="006B5F89" w:rsidRDefault="006B5F89" w:rsidP="006B5F89">
      <w:pPr>
        <w:pStyle w:val="SourceCode"/>
      </w:pP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x) {</w:t>
      </w:r>
      <w:r>
        <w:br/>
      </w:r>
      <w:r>
        <w:rPr>
          <w:rStyle w:val="NormalTok"/>
        </w:rPr>
        <w:t xml:space="preserve">    </w:t>
      </w:r>
      <w:r>
        <w:rPr>
          <w:rStyle w:val="ControlFlowTok"/>
        </w:rPr>
        <w:t>if</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 xml:space="preserve">] </w:t>
      </w:r>
      <w:r>
        <w:rPr>
          <w:rStyle w:val="SpecialCharTok"/>
        </w:rPr>
        <w:t>&gt;</w:t>
      </w:r>
      <w:r>
        <w:rPr>
          <w:rStyle w:val="NormalTok"/>
        </w:rPr>
        <w:t xml:space="preserve"> </w:t>
      </w:r>
      <w:r>
        <w:rPr>
          <w:rStyle w:val="DecValTok"/>
        </w:rPr>
        <w:t>89</w:t>
      </w:r>
      <w:r>
        <w:rPr>
          <w:rStyle w:val="NormalTok"/>
        </w:rPr>
        <w:t>) {</w:t>
      </w:r>
      <w:r>
        <w:br/>
      </w:r>
      <w:r>
        <w:rPr>
          <w:rStyle w:val="NormalTok"/>
        </w:rPr>
        <w:t xml:space="preserve">       </w:t>
      </w:r>
      <w:r>
        <w:rPr>
          <w:rStyle w:val="FunctionTok"/>
        </w:rPr>
        <w:t>print</w:t>
      </w:r>
      <w:r>
        <w:rPr>
          <w:rStyle w:val="NormalTok"/>
        </w:rPr>
        <w:t>(</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"age"</w:t>
      </w:r>
      <w:r>
        <w:rPr>
          <w:rStyle w:val="NormalTok"/>
        </w:rPr>
        <w:t>])</w:t>
      </w:r>
      <w:r>
        <w:br/>
      </w:r>
      <w:r>
        <w:rPr>
          <w:rStyle w:val="NormalTok"/>
        </w:rPr>
        <w:t xml:space="preserve">     </w:t>
      </w:r>
      <w:proofErr w:type="gramStart"/>
      <w:r>
        <w:rPr>
          <w:rStyle w:val="NormalTok"/>
        </w:rPr>
        <w:t xml:space="preserve">  }</w:t>
      </w:r>
      <w:proofErr w:type="gramEnd"/>
      <w:r>
        <w:br/>
      </w:r>
      <w:r>
        <w:rPr>
          <w:rStyle w:val="NormalTok"/>
        </w:rPr>
        <w:t xml:space="preserve">    }</w:t>
      </w:r>
    </w:p>
    <w:p w14:paraId="71C2DCAB" w14:textId="77777777" w:rsidR="006B5F89" w:rsidRDefault="006B5F89" w:rsidP="006B5F89">
      <w:pPr>
        <w:pStyle w:val="SourceCode"/>
      </w:pPr>
      <w:r>
        <w:rPr>
          <w:rStyle w:val="VerbatimChar"/>
        </w:rPr>
        <w:t>## [1] 90</w:t>
      </w:r>
      <w:r>
        <w:br/>
      </w:r>
      <w:r>
        <w:rPr>
          <w:rStyle w:val="VerbatimChar"/>
        </w:rPr>
        <w:t>## [1] 90</w:t>
      </w:r>
      <w:r>
        <w:br/>
      </w:r>
      <w:r>
        <w:rPr>
          <w:rStyle w:val="VerbatimChar"/>
        </w:rPr>
        <w:t>## [1] 90</w:t>
      </w:r>
    </w:p>
    <w:p w14:paraId="5B987BD6" w14:textId="77777777" w:rsidR="006B5F89" w:rsidRDefault="006B5F89" w:rsidP="006B5F89">
      <w:pPr>
        <w:pStyle w:val="FirstParagraph"/>
        <w:rPr>
          <w:sz w:val="28"/>
          <w:szCs w:val="28"/>
        </w:rPr>
      </w:pPr>
      <w:r>
        <w:t xml:space="preserve">Above yields 3 entries that are greater than 89, not </w:t>
      </w:r>
      <w:proofErr w:type="spellStart"/>
      <w:r>
        <w:t>enogh</w:t>
      </w:r>
      <w:proofErr w:type="spellEnd"/>
      <w:r>
        <w:t xml:space="preserve"> to explain the difference. Odd thing is – they have the same total of observations, I’m not sure why there different Other than that I think this dataset is not the same as the one used in the </w:t>
      </w:r>
      <w:proofErr w:type="gramStart"/>
      <w:r>
        <w:t>final results</w:t>
      </w:r>
      <w:proofErr w:type="gramEnd"/>
      <w:r>
        <w:t xml:space="preserve"> of the paper</w:t>
      </w:r>
      <w:r>
        <w:br/>
      </w:r>
      <w:r>
        <w:br/>
      </w:r>
      <w:r w:rsidRPr="00D608D5">
        <w:rPr>
          <w:sz w:val="28"/>
          <w:szCs w:val="28"/>
        </w:rPr>
        <w:t>Here are the tables as found in the academic paper:</w:t>
      </w:r>
    </w:p>
    <w:p w14:paraId="03D3BA5B" w14:textId="77777777" w:rsidR="006B5F89" w:rsidRPr="00D608D5" w:rsidRDefault="006B5F89" w:rsidP="006B5F89">
      <w:pPr>
        <w:pStyle w:val="BodyText"/>
      </w:pPr>
    </w:p>
    <w:p w14:paraId="6CA0E0F7" w14:textId="77777777" w:rsidR="006B5F89" w:rsidRDefault="006B5F89" w:rsidP="006B5F89">
      <w:pPr>
        <w:pStyle w:val="SourceCode"/>
      </w:pPr>
      <w:r>
        <w:rPr>
          <w:rStyle w:val="NormalTok"/>
        </w:rPr>
        <w:t xml:space="preserve">range </w:t>
      </w:r>
      <w:r>
        <w:rPr>
          <w:rStyle w:val="OtherTok"/>
        </w:rPr>
        <w:t>=</w:t>
      </w:r>
      <w:r>
        <w:rPr>
          <w:rStyle w:val="NormalTok"/>
        </w:rPr>
        <w:t xml:space="preserve"> </w:t>
      </w:r>
      <w:r>
        <w:rPr>
          <w:rStyle w:val="FunctionTok"/>
        </w:rPr>
        <w:t>table</w:t>
      </w:r>
      <w:r>
        <w:rPr>
          <w:rStyle w:val="NormalTok"/>
        </w:rPr>
        <w:t>(</w:t>
      </w:r>
      <w:proofErr w:type="spellStart"/>
      <w:r>
        <w:rPr>
          <w:rStyle w:val="NormalTok"/>
        </w:rPr>
        <w:t>dat</w:t>
      </w:r>
      <w:r>
        <w:rPr>
          <w:rStyle w:val="SpecialCharTok"/>
        </w:rPr>
        <w:t>$</w:t>
      </w:r>
      <w:r>
        <w:rPr>
          <w:rStyle w:val="NormalTok"/>
        </w:rPr>
        <w:t>range</w:t>
      </w:r>
      <w:proofErr w:type="spellEnd"/>
      <w:r>
        <w:rPr>
          <w:rStyle w:val="NormalTok"/>
        </w:rPr>
        <w:t>)</w:t>
      </w:r>
      <w:r>
        <w:br/>
      </w:r>
      <w:r>
        <w:rPr>
          <w:rStyle w:val="NormalTok"/>
        </w:rPr>
        <w:t xml:space="preserve">range </w:t>
      </w:r>
      <w:r>
        <w:rPr>
          <w:rStyle w:val="OtherTok"/>
        </w:rPr>
        <w:t>=</w:t>
      </w:r>
      <w:r>
        <w:rPr>
          <w:rStyle w:val="NormalTok"/>
        </w:rPr>
        <w:t xml:space="preserve"> </w:t>
      </w:r>
      <w:r>
        <w:rPr>
          <w:rStyle w:val="FunctionTok"/>
        </w:rPr>
        <w:t>t</w:t>
      </w:r>
      <w:r>
        <w:rPr>
          <w:rStyle w:val="NormalTok"/>
        </w:rPr>
        <w:t>(range)</w:t>
      </w:r>
      <w:r>
        <w:br/>
      </w:r>
      <w:r>
        <w:br/>
      </w:r>
      <w:r>
        <w:rPr>
          <w:rStyle w:val="NormalTok"/>
        </w:rPr>
        <w:t xml:space="preserve">ages </w:t>
      </w:r>
      <w:r>
        <w:rPr>
          <w:rStyle w:val="OtherTok"/>
        </w:rPr>
        <w:t>=</w:t>
      </w:r>
      <w:r>
        <w:rPr>
          <w:rStyle w:val="NormalTok"/>
        </w:rPr>
        <w:t xml:space="preserve"> </w:t>
      </w:r>
      <w:proofErr w:type="spellStart"/>
      <w:r>
        <w:rPr>
          <w:rStyle w:val="FunctionTok"/>
        </w:rPr>
        <w:t>as.data.frame</w:t>
      </w:r>
      <w:proofErr w:type="spellEnd"/>
      <w:r>
        <w:rPr>
          <w:rStyle w:val="NormalTok"/>
        </w:rPr>
        <w:t>(range)</w:t>
      </w:r>
      <w:r>
        <w:br/>
      </w:r>
      <w:r>
        <w:rPr>
          <w:rStyle w:val="NormalTok"/>
        </w:rPr>
        <w:t xml:space="preserve">keep </w:t>
      </w:r>
      <w:r>
        <w:rPr>
          <w:rStyle w:val="OtherTok"/>
        </w:rPr>
        <w:t>=</w:t>
      </w:r>
      <w:r>
        <w:rPr>
          <w:rStyle w:val="NormalTok"/>
        </w:rPr>
        <w:t xml:space="preserve"> </w:t>
      </w:r>
      <w:r>
        <w:rPr>
          <w:rStyle w:val="FunctionTok"/>
        </w:rPr>
        <w:t>c</w:t>
      </w:r>
      <w:r>
        <w:rPr>
          <w:rStyle w:val="NormalTok"/>
        </w:rPr>
        <w:t>(</w:t>
      </w:r>
      <w:r>
        <w:rPr>
          <w:rStyle w:val="StringTok"/>
        </w:rPr>
        <w:t>"Var2"</w:t>
      </w:r>
      <w:r>
        <w:rPr>
          <w:rStyle w:val="NormalTok"/>
        </w:rPr>
        <w:t xml:space="preserve">, </w:t>
      </w:r>
      <w:r>
        <w:rPr>
          <w:rStyle w:val="StringTok"/>
        </w:rPr>
        <w:t>"Freq"</w:t>
      </w:r>
      <w:r>
        <w:rPr>
          <w:rStyle w:val="NormalTok"/>
        </w:rPr>
        <w:t>)</w:t>
      </w:r>
      <w:r>
        <w:br/>
      </w:r>
      <w:r>
        <w:rPr>
          <w:rStyle w:val="NormalTok"/>
        </w:rPr>
        <w:t xml:space="preserve">ages </w:t>
      </w:r>
      <w:r>
        <w:rPr>
          <w:rStyle w:val="OtherTok"/>
        </w:rPr>
        <w:t>=</w:t>
      </w:r>
      <w:r>
        <w:rPr>
          <w:rStyle w:val="NormalTok"/>
        </w:rPr>
        <w:t xml:space="preserve"> ages[keep]</w:t>
      </w:r>
      <w:r>
        <w:br/>
      </w:r>
      <w:r>
        <w:rPr>
          <w:rStyle w:val="NormalTok"/>
        </w:rPr>
        <w:t xml:space="preserve">y </w:t>
      </w:r>
      <w:r>
        <w:rPr>
          <w:rStyle w:val="OtherTok"/>
        </w:rPr>
        <w:t>=</w:t>
      </w:r>
      <w:r>
        <w:rPr>
          <w:rStyle w:val="NormalTok"/>
        </w:rPr>
        <w:t xml:space="preserve"> </w:t>
      </w:r>
      <w:r>
        <w:rPr>
          <w:rStyle w:val="FunctionTok"/>
        </w:rPr>
        <w:t>sum</w:t>
      </w:r>
      <w:r>
        <w:rPr>
          <w:rStyle w:val="NormalTok"/>
        </w:rPr>
        <w:t>(</w:t>
      </w:r>
      <w:proofErr w:type="spellStart"/>
      <w:r>
        <w:rPr>
          <w:rStyle w:val="NormalTok"/>
        </w:rPr>
        <w:t>ages</w:t>
      </w:r>
      <w:r>
        <w:rPr>
          <w:rStyle w:val="SpecialCharTok"/>
        </w:rPr>
        <w:t>$</w:t>
      </w:r>
      <w:r>
        <w:rPr>
          <w:rStyle w:val="NormalTok"/>
        </w:rPr>
        <w:t>Freq</w:t>
      </w:r>
      <w:proofErr w:type="spellEnd"/>
      <w:r>
        <w:rPr>
          <w:rStyle w:val="NormalTok"/>
        </w:rPr>
        <w:t>)</w:t>
      </w:r>
      <w:r>
        <w:br/>
      </w:r>
      <w:proofErr w:type="spellStart"/>
      <w:r>
        <w:rPr>
          <w:rStyle w:val="NormalTok"/>
        </w:rPr>
        <w:t>ages</w:t>
      </w:r>
      <w:r>
        <w:rPr>
          <w:rStyle w:val="SpecialCharTok"/>
        </w:rPr>
        <w:t>$</w:t>
      </w:r>
      <w:r>
        <w:rPr>
          <w:rStyle w:val="NormalTok"/>
        </w:rPr>
        <w:t>percent</w:t>
      </w:r>
      <w:proofErr w:type="spellEnd"/>
      <w:r>
        <w:rPr>
          <w:rStyle w:val="NormalTok"/>
        </w:rPr>
        <w:t xml:space="preserve"> </w:t>
      </w:r>
      <w:r>
        <w:rPr>
          <w:rStyle w:val="OtherTok"/>
        </w:rPr>
        <w:t>=</w:t>
      </w:r>
      <w:r>
        <w:rPr>
          <w:rStyle w:val="NormalTok"/>
        </w:rPr>
        <w:t xml:space="preserve"> </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{ages[</w:t>
      </w:r>
      <w:proofErr w:type="spellStart"/>
      <w:r>
        <w:rPr>
          <w:rStyle w:val="NormalTok"/>
        </w:rPr>
        <w:t>i</w:t>
      </w:r>
      <w:proofErr w:type="spellEnd"/>
      <w:r>
        <w:rPr>
          <w:rStyle w:val="NormalTok"/>
        </w:rPr>
        <w:t>,</w:t>
      </w:r>
      <w:r>
        <w:rPr>
          <w:rStyle w:val="StringTok"/>
        </w:rPr>
        <w:t>"percent"</w:t>
      </w:r>
      <w:r>
        <w:rPr>
          <w:rStyle w:val="NormalTok"/>
        </w:rPr>
        <w:t>]</w:t>
      </w:r>
      <w:r>
        <w:rPr>
          <w:rStyle w:val="OtherTok"/>
        </w:rPr>
        <w:t>=</w:t>
      </w:r>
      <w:r>
        <w:rPr>
          <w:rStyle w:val="DecValTok"/>
        </w:rPr>
        <w:t>100</w:t>
      </w:r>
      <w:r>
        <w:rPr>
          <w:rStyle w:val="SpecialCharTok"/>
        </w:rPr>
        <w:t>*</w:t>
      </w:r>
      <w:proofErr w:type="spellStart"/>
      <w:r>
        <w:rPr>
          <w:rStyle w:val="FunctionTok"/>
        </w:rPr>
        <w:t>as.numeric</w:t>
      </w:r>
      <w:proofErr w:type="spellEnd"/>
      <w:r>
        <w:rPr>
          <w:rStyle w:val="NormalTok"/>
        </w:rPr>
        <w:t>(ages[</w:t>
      </w:r>
      <w:proofErr w:type="spellStart"/>
      <w:r>
        <w:rPr>
          <w:rStyle w:val="NormalTok"/>
        </w:rPr>
        <w:t>i</w:t>
      </w:r>
      <w:proofErr w:type="spellEnd"/>
      <w:r>
        <w:rPr>
          <w:rStyle w:val="NormalTok"/>
        </w:rPr>
        <w:t>,</w:t>
      </w:r>
      <w:r>
        <w:rPr>
          <w:rStyle w:val="StringTok"/>
        </w:rPr>
        <w:t>"Freq"</w:t>
      </w:r>
      <w:r>
        <w:rPr>
          <w:rStyle w:val="NormalTok"/>
        </w:rPr>
        <w:t>])</w:t>
      </w:r>
      <w:r>
        <w:rPr>
          <w:rStyle w:val="SpecialCharTok"/>
        </w:rPr>
        <w:t>/</w:t>
      </w:r>
      <w:r>
        <w:rPr>
          <w:rStyle w:val="NormalTok"/>
        </w:rPr>
        <w:t>y}</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{ages[</w:t>
      </w:r>
      <w:proofErr w:type="spellStart"/>
      <w:r>
        <w:rPr>
          <w:rStyle w:val="NormalTok"/>
        </w:rPr>
        <w:t>i</w:t>
      </w:r>
      <w:proofErr w:type="spellEnd"/>
      <w:r>
        <w:rPr>
          <w:rStyle w:val="NormalTok"/>
        </w:rPr>
        <w:t>,</w:t>
      </w:r>
      <w:r>
        <w:rPr>
          <w:rStyle w:val="StringTok"/>
        </w:rPr>
        <w:t>"percent"</w:t>
      </w:r>
      <w:r>
        <w:rPr>
          <w:rStyle w:val="NormalTok"/>
        </w:rPr>
        <w:t>]</w:t>
      </w:r>
      <w:r>
        <w:rPr>
          <w:rStyle w:val="OtherTok"/>
        </w:rPr>
        <w:t>=</w:t>
      </w:r>
      <w:r>
        <w:rPr>
          <w:rStyle w:val="FunctionTok"/>
        </w:rPr>
        <w:t>round</w:t>
      </w:r>
      <w:r>
        <w:rPr>
          <w:rStyle w:val="NormalTok"/>
        </w:rPr>
        <w:t>(ages[</w:t>
      </w:r>
      <w:proofErr w:type="spellStart"/>
      <w:r>
        <w:rPr>
          <w:rStyle w:val="NormalTok"/>
        </w:rPr>
        <w:t>i</w:t>
      </w:r>
      <w:proofErr w:type="spellEnd"/>
      <w:r>
        <w:rPr>
          <w:rStyle w:val="NormalTok"/>
        </w:rPr>
        <w:t>,</w:t>
      </w:r>
      <w:r>
        <w:rPr>
          <w:rStyle w:val="StringTok"/>
        </w:rPr>
        <w:t>"percent"</w:t>
      </w:r>
      <w:r>
        <w:rPr>
          <w:rStyle w:val="NormalTok"/>
        </w:rPr>
        <w:t xml:space="preserve">], </w:t>
      </w:r>
      <w:r>
        <w:rPr>
          <w:rStyle w:val="AttributeTok"/>
        </w:rPr>
        <w:t>digits=</w:t>
      </w:r>
      <w:r>
        <w:rPr>
          <w:rStyle w:val="DecValTok"/>
        </w:rPr>
        <w:t>1</w:t>
      </w:r>
      <w:r>
        <w:rPr>
          <w:rStyle w:val="NormalTok"/>
        </w:rPr>
        <w:t>)}</w:t>
      </w:r>
      <w:r>
        <w:br/>
      </w:r>
      <w:proofErr w:type="spellStart"/>
      <w:r>
        <w:rPr>
          <w:rStyle w:val="FunctionTok"/>
        </w:rPr>
        <w:t>colnames</w:t>
      </w:r>
      <w:proofErr w:type="spellEnd"/>
      <w:r>
        <w:rPr>
          <w:rStyle w:val="NormalTok"/>
        </w:rPr>
        <w:t xml:space="preserve">(ages) </w:t>
      </w:r>
      <w:r>
        <w:rPr>
          <w:rStyle w:val="OtherTok"/>
        </w:rPr>
        <w:t>=</w:t>
      </w:r>
      <w:r>
        <w:rPr>
          <w:rStyle w:val="NormalTok"/>
        </w:rPr>
        <w:t xml:space="preserve"> </w:t>
      </w:r>
      <w:r>
        <w:rPr>
          <w:rStyle w:val="FunctionTok"/>
        </w:rPr>
        <w:t>c</w:t>
      </w:r>
      <w:r>
        <w:rPr>
          <w:rStyle w:val="NormalTok"/>
        </w:rPr>
        <w:t>(</w:t>
      </w:r>
      <w:r>
        <w:rPr>
          <w:rStyle w:val="StringTok"/>
        </w:rPr>
        <w:t>"Age group, years"</w:t>
      </w:r>
      <w:r>
        <w:rPr>
          <w:rStyle w:val="NormalTok"/>
        </w:rPr>
        <w:t xml:space="preserve">, </w:t>
      </w:r>
      <w:r>
        <w:rPr>
          <w:rStyle w:val="StringTok"/>
        </w:rPr>
        <w:t>"No."</w:t>
      </w:r>
      <w:r>
        <w:rPr>
          <w:rStyle w:val="NormalTok"/>
        </w:rPr>
        <w:t xml:space="preserve">, </w:t>
      </w:r>
      <w:r>
        <w:rPr>
          <w:rStyle w:val="StringTok"/>
        </w:rPr>
        <w:t>"%"</w:t>
      </w:r>
      <w:r>
        <w:rPr>
          <w:rStyle w:val="NormalTok"/>
        </w:rPr>
        <w:t>)</w:t>
      </w:r>
      <w:r>
        <w:br/>
      </w:r>
      <w:r>
        <w:rPr>
          <w:rStyle w:val="NormalTok"/>
        </w:rPr>
        <w:t>ages</w:t>
      </w:r>
    </w:p>
    <w:p w14:paraId="72E34E80" w14:textId="77777777" w:rsidR="006B5F89" w:rsidRDefault="006B5F89" w:rsidP="006B5F89">
      <w:pPr>
        <w:pStyle w:val="SourceCode"/>
        <w:rPr>
          <w:rStyle w:val="VerbatimChar"/>
        </w:rPr>
      </w:pPr>
      <w:r>
        <w:rPr>
          <w:rStyle w:val="VerbatimChar"/>
        </w:rPr>
        <w:t xml:space="preserve">##   Age group, </w:t>
      </w:r>
      <w:proofErr w:type="gramStart"/>
      <w:r>
        <w:rPr>
          <w:rStyle w:val="VerbatimChar"/>
        </w:rPr>
        <w:t>years  No.</w:t>
      </w:r>
      <w:proofErr w:type="gramEnd"/>
      <w:r>
        <w:rPr>
          <w:rStyle w:val="VerbatimChar"/>
        </w:rPr>
        <w:t xml:space="preserve">    %</w:t>
      </w:r>
      <w:r>
        <w:br/>
      </w:r>
      <w:r>
        <w:rPr>
          <w:rStyle w:val="VerbatimChar"/>
        </w:rPr>
        <w:t>## 1            65-</w:t>
      </w:r>
      <w:proofErr w:type="gramStart"/>
      <w:r>
        <w:rPr>
          <w:rStyle w:val="VerbatimChar"/>
        </w:rPr>
        <w:t>69  896</w:t>
      </w:r>
      <w:proofErr w:type="gramEnd"/>
      <w:r>
        <w:rPr>
          <w:rStyle w:val="VerbatimChar"/>
        </w:rPr>
        <w:t xml:space="preserve"> 29.1</w:t>
      </w:r>
      <w:r>
        <w:br/>
      </w:r>
      <w:r>
        <w:rPr>
          <w:rStyle w:val="VerbatimChar"/>
        </w:rPr>
        <w:t>## 2            70-74  970 31.5</w:t>
      </w:r>
      <w:r>
        <w:br/>
      </w:r>
      <w:r>
        <w:rPr>
          <w:rStyle w:val="VerbatimChar"/>
        </w:rPr>
        <w:t>## 3            75-89 1217 39.5</w:t>
      </w:r>
    </w:p>
    <w:p w14:paraId="15477E90" w14:textId="77777777" w:rsidR="006B5F89" w:rsidRDefault="006B5F89" w:rsidP="006B5F89">
      <w:pPr>
        <w:pStyle w:val="SourceCode"/>
        <w:rPr>
          <w:rStyle w:val="VerbatimChar"/>
        </w:rPr>
      </w:pPr>
    </w:p>
    <w:p w14:paraId="72CF09BD" w14:textId="77777777" w:rsidR="006B5F89" w:rsidRDefault="006B5F89" w:rsidP="006B5F89">
      <w:pPr>
        <w:pStyle w:val="SourceCode"/>
      </w:pPr>
    </w:p>
    <w:p w14:paraId="0BB5970B" w14:textId="77777777" w:rsidR="006B5F89" w:rsidRDefault="006B5F89" w:rsidP="006B5F89">
      <w:pPr>
        <w:pStyle w:val="FirstParagraph"/>
      </w:pPr>
      <w:r>
        <w:rPr>
          <w:b/>
          <w:bCs/>
        </w:rPr>
        <w:lastRenderedPageBreak/>
        <w:t>MAKING THE “ANNUAL MEDICAL HOSPITAL VOLUME” FIGURE FROM TABLE 1</w:t>
      </w:r>
    </w:p>
    <w:p w14:paraId="50702C61" w14:textId="77777777" w:rsidR="006B5F89" w:rsidRDefault="006B5F89" w:rsidP="006B5F89">
      <w:pPr>
        <w:pStyle w:val="SourceCode"/>
      </w:pPr>
      <w:proofErr w:type="spellStart"/>
      <w:r>
        <w:rPr>
          <w:rStyle w:val="NormalTok"/>
        </w:rPr>
        <w:t>dat</w:t>
      </w:r>
      <w:r>
        <w:rPr>
          <w:rStyle w:val="SpecialCharTok"/>
        </w:rPr>
        <w:t>$</w:t>
      </w:r>
      <w:r>
        <w:rPr>
          <w:rStyle w:val="NormalTok"/>
        </w:rPr>
        <w:t>hosp</w:t>
      </w:r>
      <w:proofErr w:type="spellEnd"/>
      <w:r>
        <w:rPr>
          <w:rStyle w:val="OtherTok"/>
        </w:rPr>
        <w:t>=</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x) {</w:t>
      </w:r>
      <w:r>
        <w:br/>
      </w:r>
      <w:r>
        <w:rPr>
          <w:rStyle w:val="NormalTok"/>
        </w:rPr>
        <w:t xml:space="preserve">    </w:t>
      </w:r>
      <w:r>
        <w:rPr>
          <w:rStyle w:val="ControlFlowTok"/>
        </w:rPr>
        <w:t>if</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w:t>
      </w:r>
      <w:proofErr w:type="spellStart"/>
      <w:r>
        <w:rPr>
          <w:rStyle w:val="StringTok"/>
        </w:rPr>
        <w:t>hospvol</w:t>
      </w:r>
      <w:proofErr w:type="spellEnd"/>
      <w:r>
        <w:rPr>
          <w:rStyle w:val="StringTok"/>
        </w:rPr>
        <w:t>"</w:t>
      </w:r>
      <w:r>
        <w:rPr>
          <w:rStyle w:val="NormalTok"/>
        </w:rPr>
        <w:t>]</w:t>
      </w:r>
      <w:r>
        <w:rPr>
          <w:rStyle w:val="SpecialCharTok"/>
        </w:rPr>
        <w:t>&lt;=</w:t>
      </w:r>
      <w:r>
        <w:rPr>
          <w:rStyle w:val="DecValTok"/>
        </w:rPr>
        <w:t>11</w:t>
      </w:r>
      <w:r>
        <w:rPr>
          <w:rStyle w:val="NormalTok"/>
        </w:rPr>
        <w:t>) {</w:t>
      </w:r>
      <w:r>
        <w:br/>
      </w:r>
      <w:r>
        <w:rPr>
          <w:rStyle w:val="NormalTok"/>
        </w:rPr>
        <w:t xml:space="preserve">        </w:t>
      </w:r>
      <w:proofErr w:type="spellStart"/>
      <w:r>
        <w:rPr>
          <w:rStyle w:val="NormalTok"/>
        </w:rPr>
        <w:t>dat</w:t>
      </w:r>
      <w:r>
        <w:rPr>
          <w:rStyle w:val="SpecialCharTok"/>
        </w:rPr>
        <w:t>$</w:t>
      </w:r>
      <w:r>
        <w:rPr>
          <w:rStyle w:val="NormalTok"/>
        </w:rPr>
        <w:t>hosp</w:t>
      </w:r>
      <w:proofErr w:type="spellEnd"/>
      <w:r>
        <w:rPr>
          <w:rStyle w:val="NormalTok"/>
        </w:rPr>
        <w:t>[</w:t>
      </w:r>
      <w:proofErr w:type="spellStart"/>
      <w:r>
        <w:rPr>
          <w:rStyle w:val="NormalTok"/>
        </w:rPr>
        <w:t>i</w:t>
      </w:r>
      <w:proofErr w:type="spellEnd"/>
      <w:r>
        <w:rPr>
          <w:rStyle w:val="NormalTok"/>
        </w:rPr>
        <w:t xml:space="preserve">] </w:t>
      </w:r>
      <w:r>
        <w:rPr>
          <w:rStyle w:val="OtherTok"/>
        </w:rPr>
        <w:t>=</w:t>
      </w:r>
      <w:r>
        <w:rPr>
          <w:rStyle w:val="NormalTok"/>
        </w:rPr>
        <w:t xml:space="preserve"> </w:t>
      </w:r>
      <w:r>
        <w:rPr>
          <w:rStyle w:val="StringTok"/>
        </w:rPr>
        <w:t>"0-11"</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DecValTok"/>
        </w:rPr>
        <w:t>12</w:t>
      </w:r>
      <w:r>
        <w:rPr>
          <w:rStyle w:val="NormalTok"/>
        </w:rPr>
        <w:t xml:space="preserve"> </w:t>
      </w:r>
      <w:r>
        <w:rPr>
          <w:rStyle w:val="SpecialCharTok"/>
        </w:rPr>
        <w:t>&lt;=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w:t>
      </w:r>
      <w:proofErr w:type="spellStart"/>
      <w:r>
        <w:rPr>
          <w:rStyle w:val="StringTok"/>
        </w:rPr>
        <w:t>hospvol</w:t>
      </w:r>
      <w:proofErr w:type="spellEnd"/>
      <w:r>
        <w:rPr>
          <w:rStyle w:val="StringTok"/>
        </w:rPr>
        <w:t>"</w:t>
      </w:r>
      <w:r>
        <w:rPr>
          <w:rStyle w:val="NormalTok"/>
        </w:rPr>
        <w:t xml:space="preserve">] </w:t>
      </w:r>
      <w:r>
        <w:rPr>
          <w:rStyle w:val="SpecialCharTok"/>
        </w:rPr>
        <w:t>&amp;</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w:t>
      </w:r>
      <w:proofErr w:type="spellStart"/>
      <w:r>
        <w:rPr>
          <w:rStyle w:val="StringTok"/>
        </w:rPr>
        <w:t>hospvol</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23</w:t>
      </w:r>
      <w:r>
        <w:rPr>
          <w:rStyle w:val="NormalTok"/>
        </w:rPr>
        <w:t>) {</w:t>
      </w:r>
      <w:r>
        <w:br/>
      </w:r>
      <w:r>
        <w:rPr>
          <w:rStyle w:val="NormalTok"/>
        </w:rPr>
        <w:t xml:space="preserve">        </w:t>
      </w:r>
      <w:proofErr w:type="spellStart"/>
      <w:r>
        <w:rPr>
          <w:rStyle w:val="NormalTok"/>
        </w:rPr>
        <w:t>dat</w:t>
      </w:r>
      <w:r>
        <w:rPr>
          <w:rStyle w:val="SpecialCharTok"/>
        </w:rPr>
        <w:t>$</w:t>
      </w:r>
      <w:r>
        <w:rPr>
          <w:rStyle w:val="NormalTok"/>
        </w:rPr>
        <w:t>hosp</w:t>
      </w:r>
      <w:proofErr w:type="spellEnd"/>
      <w:r>
        <w:rPr>
          <w:rStyle w:val="NormalTok"/>
        </w:rPr>
        <w:t>[</w:t>
      </w:r>
      <w:proofErr w:type="spellStart"/>
      <w:r>
        <w:rPr>
          <w:rStyle w:val="NormalTok"/>
        </w:rPr>
        <w:t>i</w:t>
      </w:r>
      <w:proofErr w:type="spellEnd"/>
      <w:r>
        <w:rPr>
          <w:rStyle w:val="NormalTok"/>
        </w:rPr>
        <w:t xml:space="preserve">] </w:t>
      </w:r>
      <w:r>
        <w:rPr>
          <w:rStyle w:val="OtherTok"/>
        </w:rPr>
        <w:t>=</w:t>
      </w:r>
      <w:r>
        <w:rPr>
          <w:rStyle w:val="NormalTok"/>
        </w:rPr>
        <w:t xml:space="preserve"> </w:t>
      </w:r>
      <w:r>
        <w:rPr>
          <w:rStyle w:val="StringTok"/>
        </w:rPr>
        <w:t>"12-23"</w:t>
      </w:r>
      <w:r>
        <w:br/>
      </w:r>
      <w:r>
        <w:rPr>
          <w:rStyle w:val="NormalTok"/>
        </w:rPr>
        <w:t xml:space="preserve">        }</w:t>
      </w:r>
      <w:r>
        <w:br/>
      </w:r>
      <w:r>
        <w:rPr>
          <w:rStyle w:val="NormalTok"/>
        </w:rPr>
        <w:t xml:space="preserve">    </w:t>
      </w:r>
      <w:r>
        <w:rPr>
          <w:rStyle w:val="ControlFlowTok"/>
        </w:rPr>
        <w:t>else</w:t>
      </w:r>
      <w:r>
        <w:rPr>
          <w:rStyle w:val="NormalTok"/>
        </w:rPr>
        <w:t xml:space="preserve"> {</w:t>
      </w:r>
      <w:proofErr w:type="spellStart"/>
      <w:r>
        <w:rPr>
          <w:rStyle w:val="NormalTok"/>
        </w:rPr>
        <w:t>dat</w:t>
      </w:r>
      <w:r>
        <w:rPr>
          <w:rStyle w:val="SpecialCharTok"/>
        </w:rPr>
        <w:t>$</w:t>
      </w:r>
      <w:r>
        <w:rPr>
          <w:rStyle w:val="NormalTok"/>
        </w:rPr>
        <w:t>hosp</w:t>
      </w:r>
      <w:proofErr w:type="spellEnd"/>
      <w:r>
        <w:rPr>
          <w:rStyle w:val="NormalTok"/>
        </w:rPr>
        <w:t>[</w:t>
      </w:r>
      <w:proofErr w:type="spellStart"/>
      <w:r>
        <w:rPr>
          <w:rStyle w:val="NormalTok"/>
        </w:rPr>
        <w:t>i</w:t>
      </w:r>
      <w:proofErr w:type="spellEnd"/>
      <w:r>
        <w:rPr>
          <w:rStyle w:val="NormalTok"/>
        </w:rPr>
        <w:t xml:space="preserve">]  </w:t>
      </w:r>
      <w:r>
        <w:rPr>
          <w:rStyle w:val="OtherTok"/>
        </w:rPr>
        <w:t>=</w:t>
      </w:r>
      <w:r>
        <w:rPr>
          <w:rStyle w:val="NormalTok"/>
        </w:rPr>
        <w:t xml:space="preserve"> </w:t>
      </w:r>
      <w:r>
        <w:rPr>
          <w:rStyle w:val="StringTok"/>
        </w:rPr>
        <w:t>"=&gt;24"</w:t>
      </w:r>
      <w:r>
        <w:rPr>
          <w:rStyle w:val="NormalTok"/>
        </w:rPr>
        <w:t>}</w:t>
      </w:r>
      <w:r>
        <w:br/>
      </w:r>
      <w:r>
        <w:rPr>
          <w:rStyle w:val="NormalTok"/>
        </w:rPr>
        <w:t xml:space="preserve">    }</w:t>
      </w:r>
      <w:r>
        <w:br/>
      </w:r>
      <w:r>
        <w:br/>
      </w:r>
      <w:proofErr w:type="spellStart"/>
      <w:r>
        <w:rPr>
          <w:rStyle w:val="NormalTok"/>
        </w:rPr>
        <w:t>hospTab</w:t>
      </w:r>
      <w:proofErr w:type="spellEnd"/>
      <w:r>
        <w:rPr>
          <w:rStyle w:val="NormalTok"/>
        </w:rPr>
        <w:t xml:space="preserve"> </w:t>
      </w:r>
      <w:r>
        <w:rPr>
          <w:rStyle w:val="OtherTok"/>
        </w:rPr>
        <w:t>=</w:t>
      </w:r>
      <w:r>
        <w:rPr>
          <w:rStyle w:val="NormalTok"/>
        </w:rPr>
        <w:t xml:space="preserve"> </w:t>
      </w:r>
      <w:r>
        <w:rPr>
          <w:rStyle w:val="FunctionTok"/>
        </w:rPr>
        <w:t>table</w:t>
      </w:r>
      <w:r>
        <w:rPr>
          <w:rStyle w:val="NormalTok"/>
        </w:rPr>
        <w:t>(</w:t>
      </w:r>
      <w:proofErr w:type="spellStart"/>
      <w:r>
        <w:rPr>
          <w:rStyle w:val="NormalTok"/>
        </w:rPr>
        <w:t>dat</w:t>
      </w:r>
      <w:r>
        <w:rPr>
          <w:rStyle w:val="SpecialCharTok"/>
        </w:rPr>
        <w:t>$</w:t>
      </w:r>
      <w:r>
        <w:rPr>
          <w:rStyle w:val="NormalTok"/>
        </w:rPr>
        <w:t>hosp</w:t>
      </w:r>
      <w:proofErr w:type="spellEnd"/>
      <w:r>
        <w:rPr>
          <w:rStyle w:val="NormalTok"/>
        </w:rPr>
        <w:t>)</w:t>
      </w:r>
      <w:r>
        <w:br/>
      </w:r>
      <w:proofErr w:type="spellStart"/>
      <w:r>
        <w:rPr>
          <w:rStyle w:val="NormalTok"/>
        </w:rPr>
        <w:t>hospTab</w:t>
      </w:r>
      <w:proofErr w:type="spellEnd"/>
      <w:r>
        <w:rPr>
          <w:rStyle w:val="NormalTok"/>
        </w:rPr>
        <w:t xml:space="preserve"> </w:t>
      </w:r>
      <w:r>
        <w:rPr>
          <w:rStyle w:val="OtherTok"/>
        </w:rPr>
        <w:t>=</w:t>
      </w:r>
      <w:r>
        <w:rPr>
          <w:rStyle w:val="NormalTok"/>
        </w:rPr>
        <w:t xml:space="preserve"> </w:t>
      </w:r>
      <w:r>
        <w:rPr>
          <w:rStyle w:val="FunctionTok"/>
        </w:rPr>
        <w:t>t</w:t>
      </w:r>
      <w:r>
        <w:rPr>
          <w:rStyle w:val="NormalTok"/>
        </w:rPr>
        <w:t>(</w:t>
      </w:r>
      <w:proofErr w:type="spellStart"/>
      <w:r>
        <w:rPr>
          <w:rStyle w:val="NormalTok"/>
        </w:rPr>
        <w:t>hospTab</w:t>
      </w:r>
      <w:proofErr w:type="spellEnd"/>
      <w:r>
        <w:rPr>
          <w:rStyle w:val="NormalTok"/>
        </w:rPr>
        <w:t>)</w:t>
      </w:r>
      <w:r>
        <w:br/>
      </w:r>
      <w:r>
        <w:br/>
      </w:r>
      <w:proofErr w:type="spellStart"/>
      <w:r>
        <w:rPr>
          <w:rStyle w:val="NormalTok"/>
        </w:rPr>
        <w:t>hospVol</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hospTab</w:t>
      </w:r>
      <w:proofErr w:type="spellEnd"/>
      <w:r>
        <w:rPr>
          <w:rStyle w:val="NormalTok"/>
        </w:rPr>
        <w:t>)</w:t>
      </w:r>
      <w:r>
        <w:br/>
      </w:r>
      <w:r>
        <w:rPr>
          <w:rStyle w:val="NormalTok"/>
        </w:rPr>
        <w:t xml:space="preserve">keep </w:t>
      </w:r>
      <w:r>
        <w:rPr>
          <w:rStyle w:val="OtherTok"/>
        </w:rPr>
        <w:t>=</w:t>
      </w:r>
      <w:r>
        <w:rPr>
          <w:rStyle w:val="NormalTok"/>
        </w:rPr>
        <w:t xml:space="preserve"> </w:t>
      </w:r>
      <w:r>
        <w:rPr>
          <w:rStyle w:val="FunctionTok"/>
        </w:rPr>
        <w:t>c</w:t>
      </w:r>
      <w:r>
        <w:rPr>
          <w:rStyle w:val="NormalTok"/>
        </w:rPr>
        <w:t>(</w:t>
      </w:r>
      <w:r>
        <w:rPr>
          <w:rStyle w:val="StringTok"/>
        </w:rPr>
        <w:t>"Var2"</w:t>
      </w:r>
      <w:r>
        <w:rPr>
          <w:rStyle w:val="NormalTok"/>
        </w:rPr>
        <w:t xml:space="preserve">, </w:t>
      </w:r>
      <w:r>
        <w:rPr>
          <w:rStyle w:val="StringTok"/>
        </w:rPr>
        <w:t>"Freq"</w:t>
      </w:r>
      <w:r>
        <w:rPr>
          <w:rStyle w:val="NormalTok"/>
        </w:rPr>
        <w:t>)</w:t>
      </w:r>
      <w:r>
        <w:br/>
      </w:r>
      <w:proofErr w:type="spellStart"/>
      <w:r>
        <w:rPr>
          <w:rStyle w:val="NormalTok"/>
        </w:rPr>
        <w:t>hospVol</w:t>
      </w:r>
      <w:proofErr w:type="spellEnd"/>
      <w:r>
        <w:rPr>
          <w:rStyle w:val="NormalTok"/>
        </w:rPr>
        <w:t xml:space="preserve"> </w:t>
      </w:r>
      <w:r>
        <w:rPr>
          <w:rStyle w:val="OtherTok"/>
        </w:rPr>
        <w:t>=</w:t>
      </w:r>
      <w:r>
        <w:rPr>
          <w:rStyle w:val="NormalTok"/>
        </w:rPr>
        <w:t xml:space="preserve"> </w:t>
      </w:r>
      <w:proofErr w:type="spellStart"/>
      <w:r>
        <w:rPr>
          <w:rStyle w:val="NormalTok"/>
        </w:rPr>
        <w:t>hospVol</w:t>
      </w:r>
      <w:proofErr w:type="spellEnd"/>
      <w:r>
        <w:rPr>
          <w:rStyle w:val="NormalTok"/>
        </w:rPr>
        <w:t>[keep]</w:t>
      </w:r>
      <w:r>
        <w:br/>
      </w:r>
      <w:r>
        <w:rPr>
          <w:rStyle w:val="NormalTok"/>
        </w:rPr>
        <w:t xml:space="preserve">y </w:t>
      </w:r>
      <w:r>
        <w:rPr>
          <w:rStyle w:val="OtherTok"/>
        </w:rPr>
        <w:t>=</w:t>
      </w:r>
      <w:r>
        <w:rPr>
          <w:rStyle w:val="NormalTok"/>
        </w:rPr>
        <w:t xml:space="preserve"> </w:t>
      </w:r>
      <w:r>
        <w:rPr>
          <w:rStyle w:val="FunctionTok"/>
        </w:rPr>
        <w:t>sum</w:t>
      </w:r>
      <w:r>
        <w:rPr>
          <w:rStyle w:val="NormalTok"/>
        </w:rPr>
        <w:t>(</w:t>
      </w:r>
      <w:proofErr w:type="spellStart"/>
      <w:r>
        <w:rPr>
          <w:rStyle w:val="NormalTok"/>
        </w:rPr>
        <w:t>hospVol</w:t>
      </w:r>
      <w:r>
        <w:rPr>
          <w:rStyle w:val="SpecialCharTok"/>
        </w:rPr>
        <w:t>$</w:t>
      </w:r>
      <w:r>
        <w:rPr>
          <w:rStyle w:val="NormalTok"/>
        </w:rPr>
        <w:t>Freq</w:t>
      </w:r>
      <w:proofErr w:type="spellEnd"/>
      <w:r>
        <w:rPr>
          <w:rStyle w:val="NormalTok"/>
        </w:rPr>
        <w:t>)</w:t>
      </w:r>
      <w:r>
        <w:br/>
      </w:r>
      <w:proofErr w:type="spellStart"/>
      <w:r>
        <w:rPr>
          <w:rStyle w:val="NormalTok"/>
        </w:rPr>
        <w:t>hospVol</w:t>
      </w:r>
      <w:r>
        <w:rPr>
          <w:rStyle w:val="SpecialCharTok"/>
        </w:rPr>
        <w:t>$</w:t>
      </w:r>
      <w:r>
        <w:rPr>
          <w:rStyle w:val="NormalTok"/>
        </w:rPr>
        <w:t>percent</w:t>
      </w:r>
      <w:proofErr w:type="spellEnd"/>
      <w:r>
        <w:rPr>
          <w:rStyle w:val="NormalTok"/>
        </w:rPr>
        <w:t xml:space="preserve"> </w:t>
      </w:r>
      <w:r>
        <w:rPr>
          <w:rStyle w:val="OtherTok"/>
        </w:rPr>
        <w:t>=</w:t>
      </w:r>
      <w:r>
        <w:rPr>
          <w:rStyle w:val="NormalTok"/>
        </w:rPr>
        <w:t xml:space="preserve"> </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proofErr w:type="spellStart"/>
      <w:r>
        <w:rPr>
          <w:rStyle w:val="NormalTok"/>
        </w:rPr>
        <w:t>hospVol</w:t>
      </w:r>
      <w:proofErr w:type="spellEnd"/>
      <w:r>
        <w:rPr>
          <w:rStyle w:val="NormalTok"/>
        </w:rPr>
        <w:t>[</w:t>
      </w:r>
      <w:proofErr w:type="spellStart"/>
      <w:r>
        <w:rPr>
          <w:rStyle w:val="NormalTok"/>
        </w:rPr>
        <w:t>i</w:t>
      </w:r>
      <w:proofErr w:type="spellEnd"/>
      <w:r>
        <w:rPr>
          <w:rStyle w:val="NormalTok"/>
        </w:rPr>
        <w:t>,</w:t>
      </w:r>
      <w:r>
        <w:rPr>
          <w:rStyle w:val="StringTok"/>
        </w:rPr>
        <w:t>"percent"</w:t>
      </w:r>
      <w:r>
        <w:rPr>
          <w:rStyle w:val="NormalTok"/>
        </w:rPr>
        <w:t>]</w:t>
      </w:r>
      <w:r>
        <w:rPr>
          <w:rStyle w:val="OtherTok"/>
        </w:rPr>
        <w:t>=</w:t>
      </w:r>
      <w:r>
        <w:rPr>
          <w:rStyle w:val="DecValTok"/>
        </w:rPr>
        <w:t>100</w:t>
      </w:r>
      <w:r>
        <w:rPr>
          <w:rStyle w:val="SpecialCharTok"/>
        </w:rPr>
        <w:t>*</w:t>
      </w:r>
      <w:proofErr w:type="spellStart"/>
      <w:r>
        <w:rPr>
          <w:rStyle w:val="FunctionTok"/>
        </w:rPr>
        <w:t>as.numeric</w:t>
      </w:r>
      <w:proofErr w:type="spellEnd"/>
      <w:r>
        <w:rPr>
          <w:rStyle w:val="NormalTok"/>
        </w:rPr>
        <w:t>(</w:t>
      </w:r>
      <w:proofErr w:type="spellStart"/>
      <w:r>
        <w:rPr>
          <w:rStyle w:val="NormalTok"/>
        </w:rPr>
        <w:t>hospVol</w:t>
      </w:r>
      <w:proofErr w:type="spellEnd"/>
      <w:r>
        <w:rPr>
          <w:rStyle w:val="NormalTok"/>
        </w:rPr>
        <w:t>[</w:t>
      </w:r>
      <w:proofErr w:type="spellStart"/>
      <w:r>
        <w:rPr>
          <w:rStyle w:val="NormalTok"/>
        </w:rPr>
        <w:t>i</w:t>
      </w:r>
      <w:proofErr w:type="spellEnd"/>
      <w:r>
        <w:rPr>
          <w:rStyle w:val="NormalTok"/>
        </w:rPr>
        <w:t>,</w:t>
      </w:r>
      <w:r>
        <w:rPr>
          <w:rStyle w:val="StringTok"/>
        </w:rPr>
        <w:t>"Freq"</w:t>
      </w:r>
      <w:r>
        <w:rPr>
          <w:rStyle w:val="NormalTok"/>
        </w:rPr>
        <w:t>])</w:t>
      </w:r>
      <w:r>
        <w:rPr>
          <w:rStyle w:val="SpecialCharTok"/>
        </w:rPr>
        <w:t>/</w:t>
      </w:r>
      <w:r>
        <w:rPr>
          <w:rStyle w:val="NormalTok"/>
        </w:rPr>
        <w:t>y}</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proofErr w:type="spellStart"/>
      <w:r>
        <w:rPr>
          <w:rStyle w:val="NormalTok"/>
        </w:rPr>
        <w:t>hospVol</w:t>
      </w:r>
      <w:proofErr w:type="spellEnd"/>
      <w:r>
        <w:rPr>
          <w:rStyle w:val="NormalTok"/>
        </w:rPr>
        <w:t>[</w:t>
      </w:r>
      <w:proofErr w:type="spellStart"/>
      <w:r>
        <w:rPr>
          <w:rStyle w:val="NormalTok"/>
        </w:rPr>
        <w:t>i</w:t>
      </w:r>
      <w:proofErr w:type="spellEnd"/>
      <w:r>
        <w:rPr>
          <w:rStyle w:val="NormalTok"/>
        </w:rPr>
        <w:t>,</w:t>
      </w:r>
      <w:r>
        <w:rPr>
          <w:rStyle w:val="StringTok"/>
        </w:rPr>
        <w:t>"percent"</w:t>
      </w:r>
      <w:r>
        <w:rPr>
          <w:rStyle w:val="NormalTok"/>
        </w:rPr>
        <w:t>]</w:t>
      </w:r>
      <w:r>
        <w:rPr>
          <w:rStyle w:val="OtherTok"/>
        </w:rPr>
        <w:t>=</w:t>
      </w:r>
      <w:r>
        <w:rPr>
          <w:rStyle w:val="FunctionTok"/>
        </w:rPr>
        <w:t>round</w:t>
      </w:r>
      <w:r>
        <w:rPr>
          <w:rStyle w:val="NormalTok"/>
        </w:rPr>
        <w:t>(</w:t>
      </w:r>
      <w:proofErr w:type="spellStart"/>
      <w:r>
        <w:rPr>
          <w:rStyle w:val="NormalTok"/>
        </w:rPr>
        <w:t>hospVol</w:t>
      </w:r>
      <w:proofErr w:type="spellEnd"/>
      <w:r>
        <w:rPr>
          <w:rStyle w:val="NormalTok"/>
        </w:rPr>
        <w:t>[</w:t>
      </w:r>
      <w:proofErr w:type="spellStart"/>
      <w:r>
        <w:rPr>
          <w:rStyle w:val="NormalTok"/>
        </w:rPr>
        <w:t>i</w:t>
      </w:r>
      <w:proofErr w:type="spellEnd"/>
      <w:r>
        <w:rPr>
          <w:rStyle w:val="NormalTok"/>
        </w:rPr>
        <w:t>,</w:t>
      </w:r>
      <w:r>
        <w:rPr>
          <w:rStyle w:val="StringTok"/>
        </w:rPr>
        <w:t>"percent"</w:t>
      </w:r>
      <w:r>
        <w:rPr>
          <w:rStyle w:val="NormalTok"/>
        </w:rPr>
        <w:t xml:space="preserve">], </w:t>
      </w:r>
      <w:r>
        <w:rPr>
          <w:rStyle w:val="AttributeTok"/>
        </w:rPr>
        <w:t>digits=</w:t>
      </w:r>
      <w:r>
        <w:rPr>
          <w:rStyle w:val="DecValTok"/>
        </w:rPr>
        <w:t>1</w:t>
      </w:r>
      <w:r>
        <w:rPr>
          <w:rStyle w:val="NormalTok"/>
        </w:rPr>
        <w:t>)}</w:t>
      </w:r>
      <w:r>
        <w:br/>
      </w:r>
      <w:proofErr w:type="spellStart"/>
      <w:r>
        <w:rPr>
          <w:rStyle w:val="FunctionTok"/>
        </w:rPr>
        <w:t>colnames</w:t>
      </w:r>
      <w:proofErr w:type="spellEnd"/>
      <w:r>
        <w:rPr>
          <w:rStyle w:val="NormalTok"/>
        </w:rPr>
        <w:t>(</w:t>
      </w:r>
      <w:proofErr w:type="spellStart"/>
      <w:r>
        <w:rPr>
          <w:rStyle w:val="NormalTok"/>
        </w:rPr>
        <w:t>hospVol</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"Annual Medicare Hospital Volume, no. of cases"</w:t>
      </w:r>
      <w:r>
        <w:rPr>
          <w:rStyle w:val="NormalTok"/>
        </w:rPr>
        <w:t xml:space="preserve">, </w:t>
      </w:r>
      <w:r>
        <w:rPr>
          <w:rStyle w:val="StringTok"/>
        </w:rPr>
        <w:t>"No."</w:t>
      </w:r>
      <w:r>
        <w:rPr>
          <w:rStyle w:val="NormalTok"/>
        </w:rPr>
        <w:t xml:space="preserve">, </w:t>
      </w:r>
      <w:r>
        <w:rPr>
          <w:rStyle w:val="StringTok"/>
        </w:rPr>
        <w:t>"%"</w:t>
      </w:r>
      <w:r>
        <w:rPr>
          <w:rStyle w:val="NormalTok"/>
        </w:rPr>
        <w:t>)</w:t>
      </w:r>
      <w:r>
        <w:br/>
      </w:r>
      <w:proofErr w:type="spellStart"/>
      <w:r>
        <w:rPr>
          <w:rStyle w:val="NormalTok"/>
        </w:rPr>
        <w:t>hospVol</w:t>
      </w:r>
      <w:proofErr w:type="spellEnd"/>
    </w:p>
    <w:p w14:paraId="7A636598" w14:textId="77777777" w:rsidR="006B5F89" w:rsidRDefault="006B5F89" w:rsidP="006B5F89">
      <w:pPr>
        <w:pStyle w:val="SourceCode"/>
      </w:pPr>
      <w:r>
        <w:rPr>
          <w:rStyle w:val="VerbatimChar"/>
        </w:rPr>
        <w:t xml:space="preserve">##   Annual Medicare Hospital Volume, no. of </w:t>
      </w:r>
      <w:proofErr w:type="gramStart"/>
      <w:r>
        <w:rPr>
          <w:rStyle w:val="VerbatimChar"/>
        </w:rPr>
        <w:t>cases  No.</w:t>
      </w:r>
      <w:proofErr w:type="gramEnd"/>
      <w:r>
        <w:rPr>
          <w:rStyle w:val="VerbatimChar"/>
        </w:rPr>
        <w:t xml:space="preserve">    %</w:t>
      </w:r>
      <w:r>
        <w:br/>
      </w:r>
      <w:r>
        <w:rPr>
          <w:rStyle w:val="VerbatimChar"/>
        </w:rPr>
        <w:t>## 1                                          =&gt;24 1540 50.0</w:t>
      </w:r>
      <w:r>
        <w:br/>
      </w:r>
      <w:r>
        <w:rPr>
          <w:rStyle w:val="VerbatimChar"/>
        </w:rPr>
        <w:t>## 2                                          0-</w:t>
      </w:r>
      <w:proofErr w:type="gramStart"/>
      <w:r>
        <w:rPr>
          <w:rStyle w:val="VerbatimChar"/>
        </w:rPr>
        <w:t>11  712</w:t>
      </w:r>
      <w:proofErr w:type="gramEnd"/>
      <w:r>
        <w:rPr>
          <w:rStyle w:val="VerbatimChar"/>
        </w:rPr>
        <w:t xml:space="preserve"> 23.1</w:t>
      </w:r>
      <w:r>
        <w:br/>
      </w:r>
      <w:r>
        <w:rPr>
          <w:rStyle w:val="VerbatimChar"/>
        </w:rPr>
        <w:t>## 3                                         12-23  831 27.0</w:t>
      </w:r>
    </w:p>
    <w:p w14:paraId="523D68AF" w14:textId="77777777" w:rsidR="006B5F89" w:rsidRDefault="006B5F89" w:rsidP="006B5F89">
      <w:pPr>
        <w:pStyle w:val="FirstParagraph"/>
      </w:pPr>
      <w:r>
        <w:t xml:space="preserve">Once </w:t>
      </w:r>
      <w:proofErr w:type="spellStart"/>
      <w:r>
        <w:t>agian</w:t>
      </w:r>
      <w:proofErr w:type="spellEnd"/>
      <w:r>
        <w:t xml:space="preserve">, there is a difference in my data as compared to the reported data in the study. With the inconsistency of the </w:t>
      </w:r>
      <w:proofErr w:type="gramStart"/>
      <w:r>
        <w:t>variables</w:t>
      </w:r>
      <w:proofErr w:type="gramEnd"/>
      <w:r>
        <w:t xml:space="preserve"> I have and the one in the report, I can’t help But this I simply have the incomplete dataset.</w:t>
      </w:r>
      <w:r>
        <w:br/>
      </w:r>
      <w:r>
        <w:rPr>
          <w:b/>
          <w:bCs/>
        </w:rPr>
        <w:t>MAKING THE “ANNUAL MEDICAL SURGEON VOLUME” FIGURE FROM TABLE 1</w:t>
      </w:r>
    </w:p>
    <w:p w14:paraId="18E5F424" w14:textId="77777777" w:rsidR="006B5F89" w:rsidRDefault="006B5F89" w:rsidP="006B5F89">
      <w:pPr>
        <w:pStyle w:val="SourceCode"/>
      </w:pPr>
      <w:proofErr w:type="spellStart"/>
      <w:r>
        <w:rPr>
          <w:rStyle w:val="NormalTok"/>
        </w:rPr>
        <w:t>dat</w:t>
      </w:r>
      <w:r>
        <w:rPr>
          <w:rStyle w:val="SpecialCharTok"/>
        </w:rPr>
        <w:t>$</w:t>
      </w:r>
      <w:r>
        <w:rPr>
          <w:rStyle w:val="NormalTok"/>
        </w:rPr>
        <w:t>surg</w:t>
      </w:r>
      <w:proofErr w:type="spellEnd"/>
      <w:r>
        <w:rPr>
          <w:rStyle w:val="OtherTok"/>
        </w:rPr>
        <w:t>=</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NormalTok"/>
        </w:rPr>
        <w:t>x) {</w:t>
      </w:r>
      <w:r>
        <w:br/>
      </w:r>
      <w:r>
        <w:rPr>
          <w:rStyle w:val="NormalTok"/>
        </w:rPr>
        <w:t xml:space="preserve">    </w:t>
      </w:r>
      <w:r>
        <w:rPr>
          <w:rStyle w:val="ControlFlowTok"/>
        </w:rPr>
        <w:t>if</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w:t>
      </w:r>
      <w:proofErr w:type="spellStart"/>
      <w:r>
        <w:rPr>
          <w:rStyle w:val="StringTok"/>
        </w:rPr>
        <w:t>surgvol</w:t>
      </w:r>
      <w:proofErr w:type="spellEnd"/>
      <w:r>
        <w:rPr>
          <w:rStyle w:val="StringTok"/>
        </w:rPr>
        <w:t>"</w:t>
      </w:r>
      <w:r>
        <w:rPr>
          <w:rStyle w:val="NormalTok"/>
        </w:rPr>
        <w:t>]</w:t>
      </w:r>
      <w:r>
        <w:rPr>
          <w:rStyle w:val="SpecialCharTok"/>
        </w:rPr>
        <w:t>&lt;=</w:t>
      </w:r>
      <w:r>
        <w:rPr>
          <w:rStyle w:val="DecValTok"/>
        </w:rPr>
        <w:t>5</w:t>
      </w:r>
      <w:r>
        <w:rPr>
          <w:rStyle w:val="NormalTok"/>
        </w:rPr>
        <w:t>) {</w:t>
      </w:r>
      <w:r>
        <w:br/>
      </w:r>
      <w:r>
        <w:rPr>
          <w:rStyle w:val="NormalTok"/>
        </w:rPr>
        <w:t xml:space="preserve">        </w:t>
      </w:r>
      <w:proofErr w:type="spellStart"/>
      <w:r>
        <w:rPr>
          <w:rStyle w:val="NormalTok"/>
        </w:rPr>
        <w:t>dat</w:t>
      </w:r>
      <w:r>
        <w:rPr>
          <w:rStyle w:val="SpecialCharTok"/>
        </w:rPr>
        <w:t>$</w:t>
      </w:r>
      <w:r>
        <w:rPr>
          <w:rStyle w:val="NormalTok"/>
        </w:rPr>
        <w:t>surg</w:t>
      </w:r>
      <w:proofErr w:type="spellEnd"/>
      <w:r>
        <w:rPr>
          <w:rStyle w:val="NormalTok"/>
        </w:rPr>
        <w:t>[</w:t>
      </w:r>
      <w:proofErr w:type="spellStart"/>
      <w:r>
        <w:rPr>
          <w:rStyle w:val="NormalTok"/>
        </w:rPr>
        <w:t>i</w:t>
      </w:r>
      <w:proofErr w:type="spellEnd"/>
      <w:r>
        <w:rPr>
          <w:rStyle w:val="NormalTok"/>
        </w:rPr>
        <w:t xml:space="preserve">] </w:t>
      </w:r>
      <w:r>
        <w:rPr>
          <w:rStyle w:val="OtherTok"/>
        </w:rPr>
        <w:t>=</w:t>
      </w:r>
      <w:r>
        <w:rPr>
          <w:rStyle w:val="NormalTok"/>
        </w:rPr>
        <w:t xml:space="preserve"> </w:t>
      </w:r>
      <w:r>
        <w:rPr>
          <w:rStyle w:val="StringTok"/>
        </w:rPr>
        <w:t>"0-5"</w:t>
      </w:r>
      <w:r>
        <w:br/>
      </w:r>
      <w:r>
        <w:rPr>
          <w:rStyle w:val="NormalTok"/>
        </w:rPr>
        <w:t xml:space="preserve">        }</w:t>
      </w:r>
      <w:r>
        <w:br/>
      </w:r>
      <w:r>
        <w:rPr>
          <w:rStyle w:val="NormalTok"/>
        </w:rPr>
        <w:t xml:space="preserve">    </w:t>
      </w:r>
      <w:r>
        <w:rPr>
          <w:rStyle w:val="ControlFlowTok"/>
        </w:rPr>
        <w:t>else</w:t>
      </w:r>
      <w:r>
        <w:rPr>
          <w:rStyle w:val="NormalTok"/>
        </w:rPr>
        <w:t xml:space="preserve"> </w:t>
      </w:r>
      <w:r>
        <w:rPr>
          <w:rStyle w:val="ControlFlowTok"/>
        </w:rPr>
        <w:t>if</w:t>
      </w:r>
      <w:r>
        <w:rPr>
          <w:rStyle w:val="NormalTok"/>
        </w:rPr>
        <w:t xml:space="preserve"> (</w:t>
      </w:r>
      <w:r>
        <w:rPr>
          <w:rStyle w:val="DecValTok"/>
        </w:rPr>
        <w:t>6</w:t>
      </w:r>
      <w:r>
        <w:rPr>
          <w:rStyle w:val="NormalTok"/>
        </w:rPr>
        <w:t xml:space="preserve"> </w:t>
      </w:r>
      <w:r>
        <w:rPr>
          <w:rStyle w:val="SpecialCharTok"/>
        </w:rPr>
        <w:t>&lt;=</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w:t>
      </w:r>
      <w:proofErr w:type="spellStart"/>
      <w:r>
        <w:rPr>
          <w:rStyle w:val="StringTok"/>
        </w:rPr>
        <w:t>surgvol</w:t>
      </w:r>
      <w:proofErr w:type="spellEnd"/>
      <w:r>
        <w:rPr>
          <w:rStyle w:val="StringTok"/>
        </w:rPr>
        <w:t>"</w:t>
      </w:r>
      <w:r>
        <w:rPr>
          <w:rStyle w:val="NormalTok"/>
        </w:rPr>
        <w:t xml:space="preserve">] </w:t>
      </w:r>
      <w:r>
        <w:rPr>
          <w:rStyle w:val="SpecialCharTok"/>
        </w:rPr>
        <w:t>&amp;</w:t>
      </w:r>
      <w:r>
        <w:rPr>
          <w:rStyle w:val="NormalTok"/>
        </w:rPr>
        <w:t xml:space="preserve"> </w:t>
      </w:r>
      <w:proofErr w:type="spellStart"/>
      <w:r>
        <w:rPr>
          <w:rStyle w:val="NormalTok"/>
        </w:rPr>
        <w:t>dat</w:t>
      </w:r>
      <w:proofErr w:type="spellEnd"/>
      <w:r>
        <w:rPr>
          <w:rStyle w:val="NormalTok"/>
        </w:rPr>
        <w:t>[</w:t>
      </w:r>
      <w:proofErr w:type="spellStart"/>
      <w:r>
        <w:rPr>
          <w:rStyle w:val="NormalTok"/>
        </w:rPr>
        <w:t>i</w:t>
      </w:r>
      <w:proofErr w:type="spellEnd"/>
      <w:r>
        <w:rPr>
          <w:rStyle w:val="NormalTok"/>
        </w:rPr>
        <w:t>,</w:t>
      </w:r>
      <w:r>
        <w:rPr>
          <w:rStyle w:val="StringTok"/>
        </w:rPr>
        <w:t>"</w:t>
      </w:r>
      <w:proofErr w:type="spellStart"/>
      <w:r>
        <w:rPr>
          <w:rStyle w:val="StringTok"/>
        </w:rPr>
        <w:t>surgvol</w:t>
      </w:r>
      <w:proofErr w:type="spellEnd"/>
      <w:r>
        <w:rPr>
          <w:rStyle w:val="StringTok"/>
        </w:rPr>
        <w:t>"</w:t>
      </w:r>
      <w:r>
        <w:rPr>
          <w:rStyle w:val="NormalTok"/>
        </w:rPr>
        <w:t xml:space="preserve">] </w:t>
      </w:r>
      <w:r>
        <w:rPr>
          <w:rStyle w:val="SpecialCharTok"/>
        </w:rPr>
        <w:t>&lt;=</w:t>
      </w:r>
      <w:r>
        <w:rPr>
          <w:rStyle w:val="NormalTok"/>
        </w:rPr>
        <w:t xml:space="preserve"> </w:t>
      </w:r>
      <w:r>
        <w:rPr>
          <w:rStyle w:val="DecValTok"/>
        </w:rPr>
        <w:t>11</w:t>
      </w:r>
      <w:r>
        <w:rPr>
          <w:rStyle w:val="NormalTok"/>
        </w:rPr>
        <w:t>) {</w:t>
      </w:r>
      <w:r>
        <w:br/>
      </w:r>
      <w:r>
        <w:rPr>
          <w:rStyle w:val="NormalTok"/>
        </w:rPr>
        <w:t xml:space="preserve">        </w:t>
      </w:r>
      <w:proofErr w:type="spellStart"/>
      <w:r>
        <w:rPr>
          <w:rStyle w:val="NormalTok"/>
        </w:rPr>
        <w:t>dat</w:t>
      </w:r>
      <w:r>
        <w:rPr>
          <w:rStyle w:val="SpecialCharTok"/>
        </w:rPr>
        <w:t>$</w:t>
      </w:r>
      <w:r>
        <w:rPr>
          <w:rStyle w:val="NormalTok"/>
        </w:rPr>
        <w:t>surg</w:t>
      </w:r>
      <w:proofErr w:type="spellEnd"/>
      <w:r>
        <w:rPr>
          <w:rStyle w:val="NormalTok"/>
        </w:rPr>
        <w:t>[</w:t>
      </w:r>
      <w:proofErr w:type="spellStart"/>
      <w:r>
        <w:rPr>
          <w:rStyle w:val="NormalTok"/>
        </w:rPr>
        <w:t>i</w:t>
      </w:r>
      <w:proofErr w:type="spellEnd"/>
      <w:r>
        <w:rPr>
          <w:rStyle w:val="NormalTok"/>
        </w:rPr>
        <w:t xml:space="preserve">] </w:t>
      </w:r>
      <w:r>
        <w:rPr>
          <w:rStyle w:val="OtherTok"/>
        </w:rPr>
        <w:t>=</w:t>
      </w:r>
      <w:r>
        <w:rPr>
          <w:rStyle w:val="NormalTok"/>
        </w:rPr>
        <w:t xml:space="preserve"> </w:t>
      </w:r>
      <w:r>
        <w:rPr>
          <w:rStyle w:val="StringTok"/>
        </w:rPr>
        <w:t>"6-11"</w:t>
      </w:r>
      <w:r>
        <w:br/>
      </w:r>
      <w:r>
        <w:rPr>
          <w:rStyle w:val="NormalTok"/>
        </w:rPr>
        <w:t xml:space="preserve">        }</w:t>
      </w:r>
      <w:r>
        <w:br/>
      </w:r>
      <w:r>
        <w:rPr>
          <w:rStyle w:val="NormalTok"/>
        </w:rPr>
        <w:t xml:space="preserve">    </w:t>
      </w:r>
      <w:r>
        <w:rPr>
          <w:rStyle w:val="ControlFlowTok"/>
        </w:rPr>
        <w:t>else</w:t>
      </w:r>
      <w:r>
        <w:rPr>
          <w:rStyle w:val="NormalTok"/>
        </w:rPr>
        <w:t xml:space="preserve"> {</w:t>
      </w:r>
      <w:proofErr w:type="spellStart"/>
      <w:r>
        <w:rPr>
          <w:rStyle w:val="NormalTok"/>
        </w:rPr>
        <w:t>dat</w:t>
      </w:r>
      <w:r>
        <w:rPr>
          <w:rStyle w:val="SpecialCharTok"/>
        </w:rPr>
        <w:t>$</w:t>
      </w:r>
      <w:r>
        <w:rPr>
          <w:rStyle w:val="NormalTok"/>
        </w:rPr>
        <w:t>surg</w:t>
      </w:r>
      <w:proofErr w:type="spellEnd"/>
      <w:r>
        <w:rPr>
          <w:rStyle w:val="NormalTok"/>
        </w:rPr>
        <w:t>[</w:t>
      </w:r>
      <w:proofErr w:type="spellStart"/>
      <w:r>
        <w:rPr>
          <w:rStyle w:val="NormalTok"/>
        </w:rPr>
        <w:t>i</w:t>
      </w:r>
      <w:proofErr w:type="spellEnd"/>
      <w:r>
        <w:rPr>
          <w:rStyle w:val="NormalTok"/>
        </w:rPr>
        <w:t xml:space="preserve">]  </w:t>
      </w:r>
      <w:r>
        <w:rPr>
          <w:rStyle w:val="OtherTok"/>
        </w:rPr>
        <w:t>=</w:t>
      </w:r>
      <w:r>
        <w:rPr>
          <w:rStyle w:val="NormalTok"/>
        </w:rPr>
        <w:t xml:space="preserve"> </w:t>
      </w:r>
      <w:r>
        <w:rPr>
          <w:rStyle w:val="StringTok"/>
        </w:rPr>
        <w:t>"=&gt;12"</w:t>
      </w:r>
      <w:r>
        <w:rPr>
          <w:rStyle w:val="NormalTok"/>
        </w:rPr>
        <w:t>}</w:t>
      </w:r>
      <w:r>
        <w:br/>
      </w:r>
      <w:r>
        <w:rPr>
          <w:rStyle w:val="NormalTok"/>
        </w:rPr>
        <w:t xml:space="preserve">    }</w:t>
      </w:r>
      <w:r>
        <w:br/>
      </w:r>
      <w:r>
        <w:br/>
      </w:r>
      <w:proofErr w:type="spellStart"/>
      <w:r>
        <w:rPr>
          <w:rStyle w:val="NormalTok"/>
        </w:rPr>
        <w:t>surgTab</w:t>
      </w:r>
      <w:proofErr w:type="spellEnd"/>
      <w:r>
        <w:rPr>
          <w:rStyle w:val="NormalTok"/>
        </w:rPr>
        <w:t xml:space="preserve"> </w:t>
      </w:r>
      <w:r>
        <w:rPr>
          <w:rStyle w:val="OtherTok"/>
        </w:rPr>
        <w:t>=</w:t>
      </w:r>
      <w:r>
        <w:rPr>
          <w:rStyle w:val="NormalTok"/>
        </w:rPr>
        <w:t xml:space="preserve"> </w:t>
      </w:r>
      <w:r>
        <w:rPr>
          <w:rStyle w:val="FunctionTok"/>
        </w:rPr>
        <w:t>table</w:t>
      </w:r>
      <w:r>
        <w:rPr>
          <w:rStyle w:val="NormalTok"/>
        </w:rPr>
        <w:t>(</w:t>
      </w:r>
      <w:proofErr w:type="spellStart"/>
      <w:r>
        <w:rPr>
          <w:rStyle w:val="NormalTok"/>
        </w:rPr>
        <w:t>dat</w:t>
      </w:r>
      <w:r>
        <w:rPr>
          <w:rStyle w:val="SpecialCharTok"/>
        </w:rPr>
        <w:t>$</w:t>
      </w:r>
      <w:r>
        <w:rPr>
          <w:rStyle w:val="NormalTok"/>
        </w:rPr>
        <w:t>surg</w:t>
      </w:r>
      <w:proofErr w:type="spellEnd"/>
      <w:r>
        <w:rPr>
          <w:rStyle w:val="NormalTok"/>
        </w:rPr>
        <w:t>)</w:t>
      </w:r>
      <w:r>
        <w:br/>
      </w:r>
      <w:proofErr w:type="spellStart"/>
      <w:r>
        <w:rPr>
          <w:rStyle w:val="NormalTok"/>
        </w:rPr>
        <w:t>surgTab</w:t>
      </w:r>
      <w:proofErr w:type="spellEnd"/>
      <w:r>
        <w:rPr>
          <w:rStyle w:val="NormalTok"/>
        </w:rPr>
        <w:t xml:space="preserve"> </w:t>
      </w:r>
      <w:r>
        <w:rPr>
          <w:rStyle w:val="OtherTok"/>
        </w:rPr>
        <w:t>=</w:t>
      </w:r>
      <w:r>
        <w:rPr>
          <w:rStyle w:val="NormalTok"/>
        </w:rPr>
        <w:t xml:space="preserve"> </w:t>
      </w:r>
      <w:r>
        <w:rPr>
          <w:rStyle w:val="FunctionTok"/>
        </w:rPr>
        <w:t>t</w:t>
      </w:r>
      <w:r>
        <w:rPr>
          <w:rStyle w:val="NormalTok"/>
        </w:rPr>
        <w:t>(</w:t>
      </w:r>
      <w:proofErr w:type="spellStart"/>
      <w:r>
        <w:rPr>
          <w:rStyle w:val="NormalTok"/>
        </w:rPr>
        <w:t>surgTab</w:t>
      </w:r>
      <w:proofErr w:type="spellEnd"/>
      <w:r>
        <w:rPr>
          <w:rStyle w:val="NormalTok"/>
        </w:rPr>
        <w:t>)</w:t>
      </w:r>
      <w:r>
        <w:br/>
      </w:r>
      <w:r>
        <w:lastRenderedPageBreak/>
        <w:br/>
      </w:r>
      <w:proofErr w:type="spellStart"/>
      <w:r>
        <w:rPr>
          <w:rStyle w:val="NormalTok"/>
        </w:rPr>
        <w:t>surgVol</w:t>
      </w:r>
      <w:proofErr w:type="spellEnd"/>
      <w:r>
        <w:rPr>
          <w:rStyle w:val="NormalTok"/>
        </w:rPr>
        <w:t xml:space="preserve"> </w:t>
      </w:r>
      <w:r>
        <w:rPr>
          <w:rStyle w:val="OtherTok"/>
        </w:rPr>
        <w:t>=</w:t>
      </w:r>
      <w:r>
        <w:rPr>
          <w:rStyle w:val="NormalTok"/>
        </w:rPr>
        <w:t xml:space="preserve"> </w:t>
      </w:r>
      <w:proofErr w:type="spellStart"/>
      <w:r>
        <w:rPr>
          <w:rStyle w:val="FunctionTok"/>
        </w:rPr>
        <w:t>as.data.frame</w:t>
      </w:r>
      <w:proofErr w:type="spellEnd"/>
      <w:r>
        <w:rPr>
          <w:rStyle w:val="NormalTok"/>
        </w:rPr>
        <w:t>(</w:t>
      </w:r>
      <w:proofErr w:type="spellStart"/>
      <w:r>
        <w:rPr>
          <w:rStyle w:val="NormalTok"/>
        </w:rPr>
        <w:t>surgTab</w:t>
      </w:r>
      <w:proofErr w:type="spellEnd"/>
      <w:r>
        <w:rPr>
          <w:rStyle w:val="NormalTok"/>
        </w:rPr>
        <w:t>)</w:t>
      </w:r>
      <w:r>
        <w:br/>
      </w:r>
      <w:r>
        <w:rPr>
          <w:rStyle w:val="NormalTok"/>
        </w:rPr>
        <w:t xml:space="preserve">keep </w:t>
      </w:r>
      <w:r>
        <w:rPr>
          <w:rStyle w:val="OtherTok"/>
        </w:rPr>
        <w:t>=</w:t>
      </w:r>
      <w:r>
        <w:rPr>
          <w:rStyle w:val="NormalTok"/>
        </w:rPr>
        <w:t xml:space="preserve"> </w:t>
      </w:r>
      <w:r>
        <w:rPr>
          <w:rStyle w:val="FunctionTok"/>
        </w:rPr>
        <w:t>c</w:t>
      </w:r>
      <w:r>
        <w:rPr>
          <w:rStyle w:val="NormalTok"/>
        </w:rPr>
        <w:t>(</w:t>
      </w:r>
      <w:r>
        <w:rPr>
          <w:rStyle w:val="StringTok"/>
        </w:rPr>
        <w:t>"Var2"</w:t>
      </w:r>
      <w:r>
        <w:rPr>
          <w:rStyle w:val="NormalTok"/>
        </w:rPr>
        <w:t xml:space="preserve">, </w:t>
      </w:r>
      <w:r>
        <w:rPr>
          <w:rStyle w:val="StringTok"/>
        </w:rPr>
        <w:t>"Freq"</w:t>
      </w:r>
      <w:r>
        <w:rPr>
          <w:rStyle w:val="NormalTok"/>
        </w:rPr>
        <w:t>)</w:t>
      </w:r>
      <w:r>
        <w:br/>
      </w:r>
      <w:proofErr w:type="spellStart"/>
      <w:r>
        <w:rPr>
          <w:rStyle w:val="NormalTok"/>
        </w:rPr>
        <w:t>surgVol</w:t>
      </w:r>
      <w:proofErr w:type="spellEnd"/>
      <w:r>
        <w:rPr>
          <w:rStyle w:val="NormalTok"/>
        </w:rPr>
        <w:t xml:space="preserve"> </w:t>
      </w:r>
      <w:r>
        <w:rPr>
          <w:rStyle w:val="OtherTok"/>
        </w:rPr>
        <w:t>=</w:t>
      </w:r>
      <w:r>
        <w:rPr>
          <w:rStyle w:val="NormalTok"/>
        </w:rPr>
        <w:t xml:space="preserve"> </w:t>
      </w:r>
      <w:proofErr w:type="spellStart"/>
      <w:r>
        <w:rPr>
          <w:rStyle w:val="NormalTok"/>
        </w:rPr>
        <w:t>surgVol</w:t>
      </w:r>
      <w:proofErr w:type="spellEnd"/>
      <w:r>
        <w:rPr>
          <w:rStyle w:val="NormalTok"/>
        </w:rPr>
        <w:t>[keep]</w:t>
      </w:r>
      <w:r>
        <w:br/>
      </w:r>
      <w:r>
        <w:rPr>
          <w:rStyle w:val="NormalTok"/>
        </w:rPr>
        <w:t xml:space="preserve">y </w:t>
      </w:r>
      <w:r>
        <w:rPr>
          <w:rStyle w:val="OtherTok"/>
        </w:rPr>
        <w:t>=</w:t>
      </w:r>
      <w:r>
        <w:rPr>
          <w:rStyle w:val="NormalTok"/>
        </w:rPr>
        <w:t xml:space="preserve"> </w:t>
      </w:r>
      <w:r>
        <w:rPr>
          <w:rStyle w:val="FunctionTok"/>
        </w:rPr>
        <w:t>sum</w:t>
      </w:r>
      <w:r>
        <w:rPr>
          <w:rStyle w:val="NormalTok"/>
        </w:rPr>
        <w:t>(</w:t>
      </w:r>
      <w:proofErr w:type="spellStart"/>
      <w:r>
        <w:rPr>
          <w:rStyle w:val="NormalTok"/>
        </w:rPr>
        <w:t>surgVol</w:t>
      </w:r>
      <w:r>
        <w:rPr>
          <w:rStyle w:val="SpecialCharTok"/>
        </w:rPr>
        <w:t>$</w:t>
      </w:r>
      <w:r>
        <w:rPr>
          <w:rStyle w:val="NormalTok"/>
        </w:rPr>
        <w:t>Freq</w:t>
      </w:r>
      <w:proofErr w:type="spellEnd"/>
      <w:r>
        <w:rPr>
          <w:rStyle w:val="NormalTok"/>
        </w:rPr>
        <w:t>)</w:t>
      </w:r>
      <w:r>
        <w:br/>
      </w:r>
      <w:proofErr w:type="spellStart"/>
      <w:r>
        <w:rPr>
          <w:rStyle w:val="NormalTok"/>
        </w:rPr>
        <w:t>surgVol</w:t>
      </w:r>
      <w:r>
        <w:rPr>
          <w:rStyle w:val="SpecialCharTok"/>
        </w:rPr>
        <w:t>$</w:t>
      </w:r>
      <w:r>
        <w:rPr>
          <w:rStyle w:val="NormalTok"/>
        </w:rPr>
        <w:t>percent</w:t>
      </w:r>
      <w:proofErr w:type="spellEnd"/>
      <w:r>
        <w:rPr>
          <w:rStyle w:val="NormalTok"/>
        </w:rPr>
        <w:t xml:space="preserve"> </w:t>
      </w:r>
      <w:r>
        <w:rPr>
          <w:rStyle w:val="OtherTok"/>
        </w:rPr>
        <w:t>=</w:t>
      </w:r>
      <w:r>
        <w:rPr>
          <w:rStyle w:val="NormalTok"/>
        </w:rPr>
        <w:t xml:space="preserve"> </w:t>
      </w:r>
      <w:r>
        <w:rPr>
          <w:rStyle w:val="DecValTok"/>
        </w:rPr>
        <w:t>1</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proofErr w:type="spellStart"/>
      <w:r>
        <w:rPr>
          <w:rStyle w:val="NormalTok"/>
        </w:rPr>
        <w:t>surgVol</w:t>
      </w:r>
      <w:proofErr w:type="spellEnd"/>
      <w:r>
        <w:rPr>
          <w:rStyle w:val="NormalTok"/>
        </w:rPr>
        <w:t>[</w:t>
      </w:r>
      <w:proofErr w:type="spellStart"/>
      <w:r>
        <w:rPr>
          <w:rStyle w:val="NormalTok"/>
        </w:rPr>
        <w:t>i</w:t>
      </w:r>
      <w:proofErr w:type="spellEnd"/>
      <w:r>
        <w:rPr>
          <w:rStyle w:val="NormalTok"/>
        </w:rPr>
        <w:t>,</w:t>
      </w:r>
      <w:r>
        <w:rPr>
          <w:rStyle w:val="StringTok"/>
        </w:rPr>
        <w:t>"percent"</w:t>
      </w:r>
      <w:r>
        <w:rPr>
          <w:rStyle w:val="NormalTok"/>
        </w:rPr>
        <w:t>]</w:t>
      </w:r>
      <w:r>
        <w:rPr>
          <w:rStyle w:val="OtherTok"/>
        </w:rPr>
        <w:t>=</w:t>
      </w:r>
      <w:r>
        <w:rPr>
          <w:rStyle w:val="DecValTok"/>
        </w:rPr>
        <w:t>100</w:t>
      </w:r>
      <w:r>
        <w:rPr>
          <w:rStyle w:val="SpecialCharTok"/>
        </w:rPr>
        <w:t>*</w:t>
      </w:r>
      <w:proofErr w:type="spellStart"/>
      <w:r>
        <w:rPr>
          <w:rStyle w:val="FunctionTok"/>
        </w:rPr>
        <w:t>as.numeric</w:t>
      </w:r>
      <w:proofErr w:type="spellEnd"/>
      <w:r>
        <w:rPr>
          <w:rStyle w:val="NormalTok"/>
        </w:rPr>
        <w:t>(</w:t>
      </w:r>
      <w:proofErr w:type="spellStart"/>
      <w:r>
        <w:rPr>
          <w:rStyle w:val="NormalTok"/>
        </w:rPr>
        <w:t>surgVol</w:t>
      </w:r>
      <w:proofErr w:type="spellEnd"/>
      <w:r>
        <w:rPr>
          <w:rStyle w:val="NormalTok"/>
        </w:rPr>
        <w:t>[</w:t>
      </w:r>
      <w:proofErr w:type="spellStart"/>
      <w:r>
        <w:rPr>
          <w:rStyle w:val="NormalTok"/>
        </w:rPr>
        <w:t>i</w:t>
      </w:r>
      <w:proofErr w:type="spellEnd"/>
      <w:r>
        <w:rPr>
          <w:rStyle w:val="NormalTok"/>
        </w:rPr>
        <w:t>,</w:t>
      </w:r>
      <w:r>
        <w:rPr>
          <w:rStyle w:val="StringTok"/>
        </w:rPr>
        <w:t>"Freq"</w:t>
      </w:r>
      <w:r>
        <w:rPr>
          <w:rStyle w:val="NormalTok"/>
        </w:rPr>
        <w:t>])</w:t>
      </w:r>
      <w:r>
        <w:rPr>
          <w:rStyle w:val="SpecialCharTok"/>
        </w:rPr>
        <w:t>/</w:t>
      </w:r>
      <w:r>
        <w:rPr>
          <w:rStyle w:val="NormalTok"/>
        </w:rPr>
        <w:t>y}</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DecValTok"/>
        </w:rPr>
        <w:t>3</w:t>
      </w:r>
      <w:r>
        <w:rPr>
          <w:rStyle w:val="NormalTok"/>
        </w:rPr>
        <w:t>) {</w:t>
      </w:r>
      <w:proofErr w:type="spellStart"/>
      <w:r>
        <w:rPr>
          <w:rStyle w:val="NormalTok"/>
        </w:rPr>
        <w:t>surgVol</w:t>
      </w:r>
      <w:proofErr w:type="spellEnd"/>
      <w:r>
        <w:rPr>
          <w:rStyle w:val="NormalTok"/>
        </w:rPr>
        <w:t>[</w:t>
      </w:r>
      <w:proofErr w:type="spellStart"/>
      <w:r>
        <w:rPr>
          <w:rStyle w:val="NormalTok"/>
        </w:rPr>
        <w:t>i</w:t>
      </w:r>
      <w:proofErr w:type="spellEnd"/>
      <w:r>
        <w:rPr>
          <w:rStyle w:val="NormalTok"/>
        </w:rPr>
        <w:t>,</w:t>
      </w:r>
      <w:r>
        <w:rPr>
          <w:rStyle w:val="StringTok"/>
        </w:rPr>
        <w:t>"percent"</w:t>
      </w:r>
      <w:r>
        <w:rPr>
          <w:rStyle w:val="NormalTok"/>
        </w:rPr>
        <w:t>]</w:t>
      </w:r>
      <w:r>
        <w:rPr>
          <w:rStyle w:val="OtherTok"/>
        </w:rPr>
        <w:t>=</w:t>
      </w:r>
      <w:r>
        <w:rPr>
          <w:rStyle w:val="FunctionTok"/>
        </w:rPr>
        <w:t>round</w:t>
      </w:r>
      <w:r>
        <w:rPr>
          <w:rStyle w:val="NormalTok"/>
        </w:rPr>
        <w:t>(</w:t>
      </w:r>
      <w:proofErr w:type="spellStart"/>
      <w:r>
        <w:rPr>
          <w:rStyle w:val="NormalTok"/>
        </w:rPr>
        <w:t>surgVol</w:t>
      </w:r>
      <w:proofErr w:type="spellEnd"/>
      <w:r>
        <w:rPr>
          <w:rStyle w:val="NormalTok"/>
        </w:rPr>
        <w:t>[</w:t>
      </w:r>
      <w:proofErr w:type="spellStart"/>
      <w:r>
        <w:rPr>
          <w:rStyle w:val="NormalTok"/>
        </w:rPr>
        <w:t>i</w:t>
      </w:r>
      <w:proofErr w:type="spellEnd"/>
      <w:r>
        <w:rPr>
          <w:rStyle w:val="NormalTok"/>
        </w:rPr>
        <w:t>,</w:t>
      </w:r>
      <w:r>
        <w:rPr>
          <w:rStyle w:val="StringTok"/>
        </w:rPr>
        <w:t>"percent"</w:t>
      </w:r>
      <w:r>
        <w:rPr>
          <w:rStyle w:val="NormalTok"/>
        </w:rPr>
        <w:t xml:space="preserve">], </w:t>
      </w:r>
      <w:r>
        <w:rPr>
          <w:rStyle w:val="AttributeTok"/>
        </w:rPr>
        <w:t>digits=</w:t>
      </w:r>
      <w:r>
        <w:rPr>
          <w:rStyle w:val="DecValTok"/>
        </w:rPr>
        <w:t>1</w:t>
      </w:r>
      <w:r>
        <w:rPr>
          <w:rStyle w:val="NormalTok"/>
        </w:rPr>
        <w:t>)}</w:t>
      </w:r>
      <w:r>
        <w:br/>
      </w:r>
      <w:proofErr w:type="spellStart"/>
      <w:r>
        <w:rPr>
          <w:rStyle w:val="FunctionTok"/>
        </w:rPr>
        <w:t>colnames</w:t>
      </w:r>
      <w:proofErr w:type="spellEnd"/>
      <w:r>
        <w:rPr>
          <w:rStyle w:val="NormalTok"/>
        </w:rPr>
        <w:t>(</w:t>
      </w:r>
      <w:proofErr w:type="spellStart"/>
      <w:r>
        <w:rPr>
          <w:rStyle w:val="NormalTok"/>
        </w:rPr>
        <w:t>surgVol</w:t>
      </w:r>
      <w:proofErr w:type="spellEnd"/>
      <w:r>
        <w:rPr>
          <w:rStyle w:val="NormalTok"/>
        </w:rPr>
        <w:t xml:space="preserve">) </w:t>
      </w:r>
      <w:r>
        <w:rPr>
          <w:rStyle w:val="OtherTok"/>
        </w:rPr>
        <w:t>=</w:t>
      </w:r>
      <w:r>
        <w:rPr>
          <w:rStyle w:val="NormalTok"/>
        </w:rPr>
        <w:t xml:space="preserve"> </w:t>
      </w:r>
      <w:r>
        <w:rPr>
          <w:rStyle w:val="FunctionTok"/>
        </w:rPr>
        <w:t>c</w:t>
      </w:r>
      <w:r>
        <w:rPr>
          <w:rStyle w:val="NormalTok"/>
        </w:rPr>
        <w:t>(</w:t>
      </w:r>
      <w:r>
        <w:rPr>
          <w:rStyle w:val="StringTok"/>
        </w:rPr>
        <w:t>"Annual Medicare Surgeon Volume, no. of cases"</w:t>
      </w:r>
      <w:r>
        <w:rPr>
          <w:rStyle w:val="NormalTok"/>
        </w:rPr>
        <w:t xml:space="preserve">, </w:t>
      </w:r>
      <w:r>
        <w:rPr>
          <w:rStyle w:val="StringTok"/>
        </w:rPr>
        <w:t>"No."</w:t>
      </w:r>
      <w:r>
        <w:rPr>
          <w:rStyle w:val="NormalTok"/>
        </w:rPr>
        <w:t xml:space="preserve">, </w:t>
      </w:r>
      <w:r>
        <w:rPr>
          <w:rStyle w:val="StringTok"/>
        </w:rPr>
        <w:t>"%"</w:t>
      </w:r>
      <w:r>
        <w:rPr>
          <w:rStyle w:val="NormalTok"/>
        </w:rPr>
        <w:t>)</w:t>
      </w:r>
      <w:r>
        <w:br/>
      </w:r>
      <w:proofErr w:type="spellStart"/>
      <w:r>
        <w:rPr>
          <w:rStyle w:val="NormalTok"/>
        </w:rPr>
        <w:t>surgVol</w:t>
      </w:r>
      <w:proofErr w:type="spellEnd"/>
    </w:p>
    <w:p w14:paraId="48D3D880" w14:textId="77777777" w:rsidR="006B5F89" w:rsidRDefault="006B5F89" w:rsidP="006B5F89">
      <w:pPr>
        <w:pStyle w:val="SourceCode"/>
      </w:pPr>
      <w:r>
        <w:rPr>
          <w:rStyle w:val="VerbatimChar"/>
        </w:rPr>
        <w:t xml:space="preserve">##   Annual Medicare Surgeon Volume, no. of </w:t>
      </w:r>
      <w:proofErr w:type="gramStart"/>
      <w:r>
        <w:rPr>
          <w:rStyle w:val="VerbatimChar"/>
        </w:rPr>
        <w:t>cases  No.</w:t>
      </w:r>
      <w:proofErr w:type="gramEnd"/>
      <w:r>
        <w:rPr>
          <w:rStyle w:val="VerbatimChar"/>
        </w:rPr>
        <w:t xml:space="preserve">    %</w:t>
      </w:r>
      <w:r>
        <w:br/>
      </w:r>
      <w:r>
        <w:rPr>
          <w:rStyle w:val="VerbatimChar"/>
        </w:rPr>
        <w:t>## 1                                         =&gt;12 1281 41.6</w:t>
      </w:r>
      <w:r>
        <w:br/>
      </w:r>
      <w:r>
        <w:rPr>
          <w:rStyle w:val="VerbatimChar"/>
        </w:rPr>
        <w:t>## 2                                          0-</w:t>
      </w:r>
      <w:proofErr w:type="gramStart"/>
      <w:r>
        <w:rPr>
          <w:rStyle w:val="VerbatimChar"/>
        </w:rPr>
        <w:t>5  930</w:t>
      </w:r>
      <w:proofErr w:type="gramEnd"/>
      <w:r>
        <w:rPr>
          <w:rStyle w:val="VerbatimChar"/>
        </w:rPr>
        <w:t xml:space="preserve"> 30.2</w:t>
      </w:r>
      <w:r>
        <w:br/>
      </w:r>
      <w:r>
        <w:rPr>
          <w:rStyle w:val="VerbatimChar"/>
        </w:rPr>
        <w:t>## 3                                         6-11  872 28.3</w:t>
      </w:r>
    </w:p>
    <w:p w14:paraId="02259506" w14:textId="77777777" w:rsidR="006B5F89" w:rsidRDefault="006B5F89" w:rsidP="006B5F89">
      <w:pPr>
        <w:pStyle w:val="FirstParagraph"/>
      </w:pPr>
      <w:r>
        <w:t>This one seems to be the closest to the report, but still not quite exactly. It looks like this has more inclusion, too.</w:t>
      </w:r>
    </w:p>
    <w:p w14:paraId="00C92802" w14:textId="77777777" w:rsidR="006B5F89" w:rsidRPr="0027035B" w:rsidRDefault="006B5F89" w:rsidP="0027035B">
      <w:pPr>
        <w:spacing w:line="300" w:lineRule="auto"/>
        <w:rPr>
          <w:rFonts w:ascii="Times New Roman" w:hAnsi="Times New Roman" w:cs="Times New Roman"/>
          <w:sz w:val="24"/>
          <w:szCs w:val="24"/>
        </w:rPr>
      </w:pPr>
    </w:p>
    <w:sectPr w:rsidR="006B5F89" w:rsidRPr="0027035B" w:rsidSect="00BB78B3">
      <w:headerReference w:type="default"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7ED0AF" w14:textId="77777777" w:rsidR="00AD5827" w:rsidRDefault="00AD5827" w:rsidP="00C34D13">
      <w:pPr>
        <w:spacing w:after="0" w:line="240" w:lineRule="auto"/>
      </w:pPr>
      <w:r>
        <w:separator/>
      </w:r>
    </w:p>
  </w:endnote>
  <w:endnote w:type="continuationSeparator" w:id="0">
    <w:p w14:paraId="28F75A0E" w14:textId="77777777" w:rsidR="00AD5827" w:rsidRDefault="00AD5827" w:rsidP="00C3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C9AB8" w14:textId="03AA75B9" w:rsidR="00C34D13" w:rsidRDefault="00C34D13">
    <w:pPr>
      <w:pStyle w:val="Footer"/>
    </w:pPr>
    <w:r>
      <w:rPr>
        <w:noProof/>
      </w:rPr>
      <mc:AlternateContent>
        <mc:Choice Requires="wps">
          <w:drawing>
            <wp:anchor distT="182880" distB="182880" distL="114300" distR="114300" simplePos="0" relativeHeight="251659264" behindDoc="0" locked="0" layoutInCell="1" allowOverlap="0" wp14:anchorId="0216FD5E" wp14:editId="6B8E14EC">
              <wp:simplePos x="0" y="0"/>
              <wp:positionH relativeFrom="page">
                <wp:align>left</wp:align>
              </wp:positionH>
              <wp:positionV relativeFrom="page">
                <wp:posOffset>9820275</wp:posOffset>
              </wp:positionV>
              <wp:extent cx="7810500" cy="400050"/>
              <wp:effectExtent l="0" t="0" r="19050" b="19050"/>
              <wp:wrapTopAndBottom/>
              <wp:docPr id="13" name="Text Box 13" descr="Color-block footer displaying page number"/>
              <wp:cNvGraphicFramePr/>
              <a:graphic xmlns:a="http://schemas.openxmlformats.org/drawingml/2006/main">
                <a:graphicData uri="http://schemas.microsoft.com/office/word/2010/wordprocessingShape">
                  <wps:wsp>
                    <wps:cNvSpPr txBox="1"/>
                    <wps:spPr>
                      <a:xfrm>
                        <a:off x="0" y="0"/>
                        <a:ext cx="7810500" cy="400050"/>
                      </a:xfrm>
                      <a:prstGeom prst="rect">
                        <a:avLst/>
                      </a:prstGeom>
                      <a:solidFill>
                        <a:srgbClr val="007066"/>
                      </a:solidFill>
                      <a:ln w="6350">
                        <a:solidFill>
                          <a:srgbClr val="007066"/>
                        </a:solidFill>
                      </a:ln>
                      <a:effectLst/>
                    </wps:spPr>
                    <wps:style>
                      <a:lnRef idx="0">
                        <a:schemeClr val="accent1"/>
                      </a:lnRef>
                      <a:fillRef idx="0">
                        <a:schemeClr val="accent1"/>
                      </a:fillRef>
                      <a:effectRef idx="0">
                        <a:schemeClr val="accent1"/>
                      </a:effectRef>
                      <a:fontRef idx="minor">
                        <a:schemeClr val="dk1"/>
                      </a:fontRef>
                    </wps:style>
                    <wps:txbx>
                      <w:txbxContent>
                        <w:tbl>
                          <w:tblPr>
                            <w:tblW w:w="4954" w:type="pct"/>
                            <w:tblCellMar>
                              <w:left w:w="0" w:type="dxa"/>
                              <w:right w:w="0" w:type="dxa"/>
                            </w:tblCellMar>
                            <w:tblLook w:val="04A0" w:firstRow="1" w:lastRow="0" w:firstColumn="1" w:lastColumn="0" w:noHBand="0" w:noVBand="1"/>
                            <w:tblDescription w:val="Footer content"/>
                          </w:tblPr>
                          <w:tblGrid>
                            <w:gridCol w:w="19"/>
                            <w:gridCol w:w="9610"/>
                            <w:gridCol w:w="2563"/>
                          </w:tblGrid>
                          <w:tr w:rsidR="000E2DA0" w14:paraId="17334F79" w14:textId="77777777" w:rsidTr="00D81C58">
                            <w:trPr>
                              <w:trHeight w:hRule="exact" w:val="360"/>
                            </w:trPr>
                            <w:tc>
                              <w:tcPr>
                                <w:tcW w:w="8" w:type="pct"/>
                                <w:shd w:val="clear" w:color="auto" w:fill="4472C4" w:themeFill="accent1"/>
                                <w:vAlign w:val="center"/>
                              </w:tcPr>
                              <w:p w14:paraId="0B75C545" w14:textId="77777777" w:rsidR="00C34D13" w:rsidRDefault="00C34D13">
                                <w:pPr>
                                  <w:pStyle w:val="Footer"/>
                                  <w:tabs>
                                    <w:tab w:val="clear" w:pos="4680"/>
                                    <w:tab w:val="clear" w:pos="9360"/>
                                  </w:tabs>
                                  <w:spacing w:before="40" w:after="40"/>
                                  <w:rPr>
                                    <w:color w:val="FFFFFF" w:themeColor="background1"/>
                                  </w:rPr>
                                </w:pPr>
                              </w:p>
                            </w:tc>
                            <w:tc>
                              <w:tcPr>
                                <w:tcW w:w="3941" w:type="pct"/>
                                <w:shd w:val="clear" w:color="auto" w:fill="007066"/>
                                <w:vAlign w:val="center"/>
                              </w:tcPr>
                              <w:p w14:paraId="401DA582" w14:textId="77777777" w:rsidR="00C34D13" w:rsidRDefault="00C34D13">
                                <w:pPr>
                                  <w:pStyle w:val="Footer"/>
                                  <w:tabs>
                                    <w:tab w:val="clear" w:pos="4680"/>
                                    <w:tab w:val="clear" w:pos="9360"/>
                                  </w:tabs>
                                  <w:spacing w:before="40" w:after="40"/>
                                  <w:ind w:left="144" w:right="144"/>
                                  <w:rPr>
                                    <w:color w:val="FFFFFF" w:themeColor="background1"/>
                                  </w:rPr>
                                </w:pPr>
                              </w:p>
                            </w:tc>
                            <w:tc>
                              <w:tcPr>
                                <w:tcW w:w="1051" w:type="pct"/>
                                <w:shd w:val="clear" w:color="auto" w:fill="007066"/>
                                <w:vAlign w:val="center"/>
                              </w:tcPr>
                              <w:p w14:paraId="4C6343F8" w14:textId="12FC10D4" w:rsidR="00C34D13" w:rsidRDefault="00D81C58">
                                <w:pPr>
                                  <w:pStyle w:val="Footer"/>
                                  <w:tabs>
                                    <w:tab w:val="clear" w:pos="4680"/>
                                    <w:tab w:val="clear" w:pos="9360"/>
                                  </w:tabs>
                                  <w:spacing w:before="40" w:after="40"/>
                                  <w:jc w:val="center"/>
                                  <w:rPr>
                                    <w:color w:val="FFFFFF" w:themeColor="background1"/>
                                  </w:rPr>
                                </w:pPr>
                                <w:r w:rsidRPr="00D81C58">
                                  <w:rPr>
                                    <w:color w:val="FFFFFF" w:themeColor="background1"/>
                                  </w:rPr>
                                  <w:fldChar w:fldCharType="begin"/>
                                </w:r>
                                <w:r w:rsidRPr="00D81C58">
                                  <w:rPr>
                                    <w:color w:val="FFFFFF" w:themeColor="background1"/>
                                  </w:rPr>
                                  <w:instrText xml:space="preserve"> PAGE   \* MERGEFORMAT </w:instrText>
                                </w:r>
                                <w:r w:rsidRPr="00D81C58">
                                  <w:rPr>
                                    <w:color w:val="FFFFFF" w:themeColor="background1"/>
                                  </w:rPr>
                                  <w:fldChar w:fldCharType="separate"/>
                                </w:r>
                                <w:r w:rsidRPr="00D81C58">
                                  <w:rPr>
                                    <w:noProof/>
                                    <w:color w:val="FFFFFF" w:themeColor="background1"/>
                                  </w:rPr>
                                  <w:t>1</w:t>
                                </w:r>
                                <w:r w:rsidRPr="00D81C58">
                                  <w:rPr>
                                    <w:noProof/>
                                    <w:color w:val="FFFFFF" w:themeColor="background1"/>
                                  </w:rPr>
                                  <w:fldChar w:fldCharType="end"/>
                                </w:r>
                              </w:p>
                            </w:tc>
                          </w:tr>
                        </w:tbl>
                        <w:p w14:paraId="267C8849" w14:textId="77777777" w:rsidR="00C34D13" w:rsidRDefault="00C34D13">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16FD5E" id="_x0000_t202" coordsize="21600,21600" o:spt="202" path="m,l,21600r21600,l21600,xe">
              <v:stroke joinstyle="miter"/>
              <v:path gradientshapeok="t" o:connecttype="rect"/>
            </v:shapetype>
            <v:shape id="Text Box 13" o:spid="_x0000_s1026" type="#_x0000_t202" alt="Color-block footer displaying page number" style="position:absolute;margin-left:0;margin-top:773.25pt;width:615pt;height:31.5pt;z-index:251659264;visibility:visible;mso-wrap-style:square;mso-width-percent:0;mso-height-percent:0;mso-wrap-distance-left:9pt;mso-wrap-distance-top:14.4pt;mso-wrap-distance-right:9pt;mso-wrap-distance-bottom:14.4pt;mso-position-horizontal:left;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" o:allowoverlap="f" fillcolor="#007066" strokecolor="#007066" strokeweight=".5pt">
              <v:textbox inset="0,0,0,0">
                <w:txbxContent>
                  <w:tbl>
                    <w:tblPr>
                      <w:tblW w:w="4954" w:type="pct"/>
                      <w:tblCellMar>
                        <w:left w:w="0" w:type="dxa"/>
                        <w:right w:w="0" w:type="dxa"/>
                      </w:tblCellMar>
                      <w:tblLook w:val="04A0" w:firstRow="1" w:lastRow="0" w:firstColumn="1" w:lastColumn="0" w:noHBand="0" w:noVBand="1"/>
                      <w:tblDescription w:val="Footer content"/>
                    </w:tblPr>
                    <w:tblGrid>
                      <w:gridCol w:w="19"/>
                      <w:gridCol w:w="9610"/>
                      <w:gridCol w:w="2563"/>
                    </w:tblGrid>
                    <w:tr w:rsidR="000E2DA0" w14:paraId="17334F79" w14:textId="77777777" w:rsidTr="00D81C58">
                      <w:trPr>
                        <w:trHeight w:hRule="exact" w:val="360"/>
                      </w:trPr>
                      <w:tc>
                        <w:tcPr>
                          <w:tcW w:w="8" w:type="pct"/>
                          <w:shd w:val="clear" w:color="auto" w:fill="4472C4" w:themeFill="accent1"/>
                          <w:vAlign w:val="center"/>
                        </w:tcPr>
                        <w:p w14:paraId="0B75C545" w14:textId="77777777" w:rsidR="00C34D13" w:rsidRDefault="00C34D13">
                          <w:pPr>
                            <w:pStyle w:val="Footer"/>
                            <w:tabs>
                              <w:tab w:val="clear" w:pos="4680"/>
                              <w:tab w:val="clear" w:pos="9360"/>
                            </w:tabs>
                            <w:spacing w:before="40" w:after="40"/>
                            <w:rPr>
                              <w:color w:val="FFFFFF" w:themeColor="background1"/>
                            </w:rPr>
                          </w:pPr>
                        </w:p>
                      </w:tc>
                      <w:tc>
                        <w:tcPr>
                          <w:tcW w:w="3941" w:type="pct"/>
                          <w:shd w:val="clear" w:color="auto" w:fill="007066"/>
                          <w:vAlign w:val="center"/>
                        </w:tcPr>
                        <w:p w14:paraId="401DA582" w14:textId="77777777" w:rsidR="00C34D13" w:rsidRDefault="00C34D13">
                          <w:pPr>
                            <w:pStyle w:val="Footer"/>
                            <w:tabs>
                              <w:tab w:val="clear" w:pos="4680"/>
                              <w:tab w:val="clear" w:pos="9360"/>
                            </w:tabs>
                            <w:spacing w:before="40" w:after="40"/>
                            <w:ind w:left="144" w:right="144"/>
                            <w:rPr>
                              <w:color w:val="FFFFFF" w:themeColor="background1"/>
                            </w:rPr>
                          </w:pPr>
                        </w:p>
                      </w:tc>
                      <w:tc>
                        <w:tcPr>
                          <w:tcW w:w="1051" w:type="pct"/>
                          <w:shd w:val="clear" w:color="auto" w:fill="007066"/>
                          <w:vAlign w:val="center"/>
                        </w:tcPr>
                        <w:p w14:paraId="4C6343F8" w14:textId="12FC10D4" w:rsidR="00C34D13" w:rsidRDefault="00D81C58">
                          <w:pPr>
                            <w:pStyle w:val="Footer"/>
                            <w:tabs>
                              <w:tab w:val="clear" w:pos="4680"/>
                              <w:tab w:val="clear" w:pos="9360"/>
                            </w:tabs>
                            <w:spacing w:before="40" w:after="40"/>
                            <w:jc w:val="center"/>
                            <w:rPr>
                              <w:color w:val="FFFFFF" w:themeColor="background1"/>
                            </w:rPr>
                          </w:pPr>
                          <w:r w:rsidRPr="00D81C58">
                            <w:rPr>
                              <w:color w:val="FFFFFF" w:themeColor="background1"/>
                            </w:rPr>
                            <w:fldChar w:fldCharType="begin"/>
                          </w:r>
                          <w:r w:rsidRPr="00D81C58">
                            <w:rPr>
                              <w:color w:val="FFFFFF" w:themeColor="background1"/>
                            </w:rPr>
                            <w:instrText xml:space="preserve"> PAGE   \* MERGEFORMAT </w:instrText>
                          </w:r>
                          <w:r w:rsidRPr="00D81C58">
                            <w:rPr>
                              <w:color w:val="FFFFFF" w:themeColor="background1"/>
                            </w:rPr>
                            <w:fldChar w:fldCharType="separate"/>
                          </w:r>
                          <w:r w:rsidRPr="00D81C58">
                            <w:rPr>
                              <w:noProof/>
                              <w:color w:val="FFFFFF" w:themeColor="background1"/>
                            </w:rPr>
                            <w:t>1</w:t>
                          </w:r>
                          <w:r w:rsidRPr="00D81C58">
                            <w:rPr>
                              <w:noProof/>
                              <w:color w:val="FFFFFF" w:themeColor="background1"/>
                            </w:rPr>
                            <w:fldChar w:fldCharType="end"/>
                          </w:r>
                        </w:p>
                      </w:tc>
                    </w:tr>
                  </w:tbl>
                  <w:p w14:paraId="267C8849" w14:textId="77777777" w:rsidR="00C34D13" w:rsidRDefault="00C34D13">
                    <w:pPr>
                      <w:pStyle w:val="NoSpacing"/>
                    </w:pPr>
                  </w:p>
                </w:txbxContent>
              </v:textbox>
              <w10:wrap type="topAndBottom"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B6B70" w14:textId="6453D5C8" w:rsidR="00D81C58" w:rsidRPr="0027035B" w:rsidRDefault="0027035B">
    <w:pPr>
      <w:pStyle w:val="Footer"/>
      <w:rPr>
        <w:i/>
        <w:iCs/>
      </w:rPr>
    </w:pPr>
    <w:r w:rsidRPr="0027035B">
      <w:rPr>
        <w:rFonts w:ascii="Arial" w:hAnsi="Arial" w:cs="Arial"/>
        <w:i/>
        <w:iCs/>
        <w:color w:val="222222"/>
        <w:sz w:val="20"/>
        <w:szCs w:val="20"/>
        <w:shd w:val="clear" w:color="auto" w:fill="FFFFFF"/>
      </w:rPr>
      <w:t>Nattinger, Ann B., et al. "Heightened attention to medical privacy: challenges for unbiased sample recruitment and a possible solution."</w:t>
    </w:r>
    <w:r w:rsidRPr="0027035B">
      <w:rPr>
        <w:rStyle w:val="apple-converted-space"/>
        <w:rFonts w:ascii="Arial" w:hAnsi="Arial" w:cs="Arial"/>
        <w:i/>
        <w:iCs/>
        <w:color w:val="222222"/>
        <w:sz w:val="20"/>
        <w:szCs w:val="20"/>
        <w:shd w:val="clear" w:color="auto" w:fill="FFFFFF"/>
      </w:rPr>
      <w:t> </w:t>
    </w:r>
    <w:r w:rsidRPr="0027035B">
      <w:rPr>
        <w:rFonts w:ascii="Arial" w:hAnsi="Arial" w:cs="Arial"/>
        <w:i/>
        <w:iCs/>
        <w:color w:val="222222"/>
        <w:sz w:val="20"/>
        <w:szCs w:val="20"/>
      </w:rPr>
      <w:t>American journal of epidemiology</w:t>
    </w:r>
    <w:r w:rsidRPr="0027035B">
      <w:rPr>
        <w:rStyle w:val="apple-converted-space"/>
        <w:rFonts w:ascii="Arial" w:hAnsi="Arial" w:cs="Arial"/>
        <w:i/>
        <w:iCs/>
        <w:color w:val="222222"/>
        <w:sz w:val="20"/>
        <w:szCs w:val="20"/>
        <w:shd w:val="clear" w:color="auto" w:fill="FFFFFF"/>
      </w:rPr>
      <w:t> </w:t>
    </w:r>
    <w:r w:rsidRPr="0027035B">
      <w:rPr>
        <w:rFonts w:ascii="Arial" w:hAnsi="Arial" w:cs="Arial"/>
        <w:i/>
        <w:iCs/>
        <w:color w:val="222222"/>
        <w:sz w:val="20"/>
        <w:szCs w:val="20"/>
        <w:shd w:val="clear" w:color="auto" w:fill="FFFFFF"/>
      </w:rPr>
      <w:t>172.6 (2010): 637-644.</w:t>
    </w:r>
    <w:r w:rsidR="00D81C58" w:rsidRPr="0027035B">
      <w:rPr>
        <w:i/>
        <w:iCs/>
        <w:noProof/>
      </w:rPr>
      <mc:AlternateContent>
        <mc:Choice Requires="wps">
          <w:drawing>
            <wp:anchor distT="182880" distB="182880" distL="114300" distR="114300" simplePos="0" relativeHeight="251661312" behindDoc="0" locked="0" layoutInCell="1" allowOverlap="0" wp14:anchorId="1D60AA5A" wp14:editId="171E8329">
              <wp:simplePos x="0" y="0"/>
              <wp:positionH relativeFrom="page">
                <wp:posOffset>-361950</wp:posOffset>
              </wp:positionH>
              <wp:positionV relativeFrom="page">
                <wp:posOffset>9820275</wp:posOffset>
              </wp:positionV>
              <wp:extent cx="8210550" cy="393192"/>
              <wp:effectExtent l="0" t="0" r="0" b="6985"/>
              <wp:wrapTopAndBottom/>
              <wp:docPr id="1" name="Text Box 1" descr="Color-block footer displaying page number"/>
              <wp:cNvGraphicFramePr/>
              <a:graphic xmlns:a="http://schemas.openxmlformats.org/drawingml/2006/main">
                <a:graphicData uri="http://schemas.microsoft.com/office/word/2010/wordprocessingShape">
                  <wps:wsp>
                    <wps:cNvSpPr txBox="1"/>
                    <wps:spPr>
                      <a:xfrm>
                        <a:off x="0" y="0"/>
                        <a:ext cx="8210550" cy="3931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4" w:type="pct"/>
                            <w:tblCellMar>
                              <w:left w:w="0" w:type="dxa"/>
                              <w:right w:w="0" w:type="dxa"/>
                            </w:tblCellMar>
                            <w:tblLook w:val="04A0" w:firstRow="1" w:lastRow="0" w:firstColumn="1" w:lastColumn="0" w:noHBand="0" w:noVBand="1"/>
                            <w:tblDescription w:val="Footer content"/>
                          </w:tblPr>
                          <w:tblGrid>
                            <w:gridCol w:w="259"/>
                            <w:gridCol w:w="10097"/>
                            <w:gridCol w:w="2563"/>
                          </w:tblGrid>
                          <w:tr w:rsidR="00BB78B3" w14:paraId="0666A450" w14:textId="77777777" w:rsidTr="00BB78B3">
                            <w:trPr>
                              <w:trHeight w:hRule="exact" w:val="360"/>
                            </w:trPr>
                            <w:tc>
                              <w:tcPr>
                                <w:tcW w:w="100" w:type="pct"/>
                                <w:shd w:val="clear" w:color="auto" w:fill="4472C4" w:themeFill="accent1"/>
                                <w:vAlign w:val="center"/>
                              </w:tcPr>
                              <w:p w14:paraId="46B944FB" w14:textId="77777777" w:rsidR="00D81C58" w:rsidRDefault="00D81C58">
                                <w:pPr>
                                  <w:pStyle w:val="Footer"/>
                                  <w:tabs>
                                    <w:tab w:val="clear" w:pos="4680"/>
                                    <w:tab w:val="clear" w:pos="9360"/>
                                  </w:tabs>
                                  <w:spacing w:before="40" w:after="40"/>
                                  <w:rPr>
                                    <w:color w:val="FFFFFF" w:themeColor="background1"/>
                                  </w:rPr>
                                </w:pPr>
                              </w:p>
                            </w:tc>
                            <w:tc>
                              <w:tcPr>
                                <w:tcW w:w="3908" w:type="pct"/>
                                <w:shd w:val="clear" w:color="auto" w:fill="007066"/>
                                <w:vAlign w:val="center"/>
                              </w:tcPr>
                              <w:p w14:paraId="4C983211" w14:textId="77777777" w:rsidR="00D81C58" w:rsidRDefault="00D81C58">
                                <w:pPr>
                                  <w:pStyle w:val="Footer"/>
                                  <w:tabs>
                                    <w:tab w:val="clear" w:pos="4680"/>
                                    <w:tab w:val="clear" w:pos="9360"/>
                                  </w:tabs>
                                  <w:spacing w:before="40" w:after="40"/>
                                  <w:ind w:left="144" w:right="144"/>
                                  <w:rPr>
                                    <w:color w:val="FFFFFF" w:themeColor="background1"/>
                                  </w:rPr>
                                </w:pPr>
                              </w:p>
                            </w:tc>
                            <w:tc>
                              <w:tcPr>
                                <w:tcW w:w="992" w:type="pct"/>
                                <w:shd w:val="clear" w:color="auto" w:fill="007066"/>
                                <w:vAlign w:val="center"/>
                              </w:tcPr>
                              <w:p w14:paraId="05C58AB3" w14:textId="25275D0A" w:rsidR="00D81C58" w:rsidRDefault="00D81C58">
                                <w:pPr>
                                  <w:pStyle w:val="Footer"/>
                                  <w:tabs>
                                    <w:tab w:val="clear" w:pos="4680"/>
                                    <w:tab w:val="clear" w:pos="9360"/>
                                  </w:tabs>
                                  <w:spacing w:before="40" w:after="40"/>
                                  <w:jc w:val="center"/>
                                  <w:rPr>
                                    <w:color w:val="FFFFFF" w:themeColor="background1"/>
                                  </w:rPr>
                                </w:pPr>
                              </w:p>
                            </w:tc>
                          </w:tr>
                        </w:tbl>
                        <w:p w14:paraId="2ABA35C7" w14:textId="77777777" w:rsidR="00D81C58" w:rsidRDefault="00D81C58">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60AA5A" id="_x0000_t202" coordsize="21600,21600" o:spt="202" path="m,l,21600r21600,l21600,xe">
              <v:stroke joinstyle="miter"/>
              <v:path gradientshapeok="t" o:connecttype="rect"/>
            </v:shapetype>
            <v:shape id="Text Box 1" o:spid="_x0000_s1027" type="#_x0000_t202" alt="Color-block footer displaying page number" style="position:absolute;margin-left:-28.5pt;margin-top:773.25pt;width:646.5pt;height:30.95pt;z-index:251661312;visibility:visible;mso-wrap-style:square;mso-width-percent:0;mso-height-percent:0;mso-wrap-distance-left:9pt;mso-wrap-distance-top:14.4pt;mso-wrap-distance-right:9pt;mso-wrap-distance-bottom:14.4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" o:allowoverlap="f" filled="f" stroked="f" strokeweight=".5pt">
              <v:textbox inset="0,0,0,0">
                <w:txbxContent>
                  <w:tbl>
                    <w:tblPr>
                      <w:tblW w:w="4994" w:type="pct"/>
                      <w:tblCellMar>
                        <w:left w:w="0" w:type="dxa"/>
                        <w:right w:w="0" w:type="dxa"/>
                      </w:tblCellMar>
                      <w:tblLook w:val="04A0" w:firstRow="1" w:lastRow="0" w:firstColumn="1" w:lastColumn="0" w:noHBand="0" w:noVBand="1"/>
                      <w:tblDescription w:val="Footer content"/>
                    </w:tblPr>
                    <w:tblGrid>
                      <w:gridCol w:w="259"/>
                      <w:gridCol w:w="10097"/>
                      <w:gridCol w:w="2563"/>
                    </w:tblGrid>
                    <w:tr w:rsidR="00BB78B3" w14:paraId="0666A450" w14:textId="77777777" w:rsidTr="00BB78B3">
                      <w:trPr>
                        <w:trHeight w:hRule="exact" w:val="360"/>
                      </w:trPr>
                      <w:tc>
                        <w:tcPr>
                          <w:tcW w:w="100" w:type="pct"/>
                          <w:shd w:val="clear" w:color="auto" w:fill="4472C4" w:themeFill="accent1"/>
                          <w:vAlign w:val="center"/>
                        </w:tcPr>
                        <w:p w14:paraId="46B944FB" w14:textId="77777777" w:rsidR="00D81C58" w:rsidRDefault="00D81C58">
                          <w:pPr>
                            <w:pStyle w:val="Footer"/>
                            <w:tabs>
                              <w:tab w:val="clear" w:pos="4680"/>
                              <w:tab w:val="clear" w:pos="9360"/>
                            </w:tabs>
                            <w:spacing w:before="40" w:after="40"/>
                            <w:rPr>
                              <w:color w:val="FFFFFF" w:themeColor="background1"/>
                            </w:rPr>
                          </w:pPr>
                        </w:p>
                      </w:tc>
                      <w:tc>
                        <w:tcPr>
                          <w:tcW w:w="3908" w:type="pct"/>
                          <w:shd w:val="clear" w:color="auto" w:fill="007066"/>
                          <w:vAlign w:val="center"/>
                        </w:tcPr>
                        <w:p w14:paraId="4C983211" w14:textId="77777777" w:rsidR="00D81C58" w:rsidRDefault="00D81C58">
                          <w:pPr>
                            <w:pStyle w:val="Footer"/>
                            <w:tabs>
                              <w:tab w:val="clear" w:pos="4680"/>
                              <w:tab w:val="clear" w:pos="9360"/>
                            </w:tabs>
                            <w:spacing w:before="40" w:after="40"/>
                            <w:ind w:left="144" w:right="144"/>
                            <w:rPr>
                              <w:color w:val="FFFFFF" w:themeColor="background1"/>
                            </w:rPr>
                          </w:pPr>
                        </w:p>
                      </w:tc>
                      <w:tc>
                        <w:tcPr>
                          <w:tcW w:w="992" w:type="pct"/>
                          <w:shd w:val="clear" w:color="auto" w:fill="007066"/>
                          <w:vAlign w:val="center"/>
                        </w:tcPr>
                        <w:p w14:paraId="05C58AB3" w14:textId="25275D0A" w:rsidR="00D81C58" w:rsidRDefault="00D81C58">
                          <w:pPr>
                            <w:pStyle w:val="Footer"/>
                            <w:tabs>
                              <w:tab w:val="clear" w:pos="4680"/>
                              <w:tab w:val="clear" w:pos="9360"/>
                            </w:tabs>
                            <w:spacing w:before="40" w:after="40"/>
                            <w:jc w:val="center"/>
                            <w:rPr>
                              <w:color w:val="FFFFFF" w:themeColor="background1"/>
                            </w:rPr>
                          </w:pPr>
                        </w:p>
                      </w:tc>
                    </w:tr>
                  </w:tbl>
                  <w:p w14:paraId="2ABA35C7" w14:textId="77777777" w:rsidR="00D81C58" w:rsidRDefault="00D81C58">
                    <w:pPr>
                      <w:pStyle w:val="NoSpacing"/>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5B1156" w14:textId="77777777" w:rsidR="00AD5827" w:rsidRDefault="00AD5827" w:rsidP="00C34D13">
      <w:pPr>
        <w:spacing w:after="0" w:line="240" w:lineRule="auto"/>
      </w:pPr>
      <w:r>
        <w:separator/>
      </w:r>
    </w:p>
  </w:footnote>
  <w:footnote w:type="continuationSeparator" w:id="0">
    <w:p w14:paraId="4E90FB50" w14:textId="77777777" w:rsidR="00AD5827" w:rsidRDefault="00AD5827" w:rsidP="00C34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9D7BA" w14:textId="437B509F" w:rsidR="006B5F89" w:rsidRDefault="006B5F89">
    <w:pPr>
      <w:pStyle w:val="Header"/>
    </w:pPr>
    <w:r>
      <w:t xml:space="preserve">Knit from </w:t>
    </w:r>
    <w:proofErr w:type="spellStart"/>
    <w:r>
      <w:t>RMarkdown</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DB306" w14:textId="61E11BDE" w:rsidR="0048203A" w:rsidRPr="00672466" w:rsidRDefault="00672466" w:rsidP="00672466">
    <w:pPr>
      <w:pStyle w:val="Header"/>
      <w:tabs>
        <w:tab w:val="clear" w:pos="4680"/>
        <w:tab w:val="clear" w:pos="9360"/>
        <w:tab w:val="left" w:pos="405"/>
      </w:tabs>
      <w:rPr>
        <w:rFonts w:ascii="Times New Roman" w:hAnsi="Times New Roman" w:cs="Times New Roman"/>
        <w:sz w:val="24"/>
        <w:szCs w:val="24"/>
      </w:rPr>
    </w:pPr>
    <w:r w:rsidRPr="00672466">
      <w:rPr>
        <w:rFonts w:ascii="Times New Roman" w:hAnsi="Times New Roman" w:cs="Times New Roman"/>
        <w:sz w:val="24"/>
        <w:szCs w:val="24"/>
      </w:rPr>
      <w:t>Ryan Gallagher</w:t>
    </w:r>
  </w:p>
  <w:p w14:paraId="13F7022C" w14:textId="1EF7351F" w:rsidR="00672466" w:rsidRPr="00672466" w:rsidRDefault="00672466" w:rsidP="00672466">
    <w:pPr>
      <w:pStyle w:val="Header"/>
      <w:tabs>
        <w:tab w:val="clear" w:pos="4680"/>
        <w:tab w:val="clear" w:pos="9360"/>
        <w:tab w:val="left" w:pos="405"/>
      </w:tabs>
      <w:rPr>
        <w:rFonts w:ascii="Times New Roman" w:hAnsi="Times New Roman" w:cs="Times New Roman"/>
        <w:sz w:val="24"/>
        <w:szCs w:val="24"/>
      </w:rPr>
    </w:pPr>
    <w:r w:rsidRPr="00672466">
      <w:rPr>
        <w:rFonts w:ascii="Times New Roman" w:hAnsi="Times New Roman" w:cs="Times New Roman"/>
        <w:sz w:val="24"/>
        <w:szCs w:val="24"/>
      </w:rPr>
      <w:fldChar w:fldCharType="begin"/>
    </w:r>
    <w:r w:rsidRPr="00672466">
      <w:rPr>
        <w:rFonts w:ascii="Times New Roman" w:hAnsi="Times New Roman" w:cs="Times New Roman"/>
        <w:sz w:val="24"/>
        <w:szCs w:val="24"/>
      </w:rPr>
      <w:instrText xml:space="preserve"> DATE \@ "M/d/yyyy" </w:instrText>
    </w:r>
    <w:r w:rsidRPr="00672466">
      <w:rPr>
        <w:rFonts w:ascii="Times New Roman" w:hAnsi="Times New Roman" w:cs="Times New Roman"/>
        <w:sz w:val="24"/>
        <w:szCs w:val="24"/>
      </w:rPr>
      <w:fldChar w:fldCharType="separate"/>
    </w:r>
    <w:r w:rsidR="00276DA9">
      <w:rPr>
        <w:rFonts w:ascii="Times New Roman" w:hAnsi="Times New Roman" w:cs="Times New Roman"/>
        <w:noProof/>
        <w:sz w:val="24"/>
        <w:szCs w:val="24"/>
      </w:rPr>
      <w:t>1/29/2023</w:t>
    </w:r>
    <w:r w:rsidRPr="00672466">
      <w:rPr>
        <w:rFonts w:ascii="Times New Roman" w:hAnsi="Times New Roman" w:cs="Times New Roman"/>
        <w:sz w:val="24"/>
        <w:szCs w:val="24"/>
      </w:rPr>
      <w:fldChar w:fldCharType="end"/>
    </w:r>
  </w:p>
  <w:p w14:paraId="74574E17" w14:textId="2B2041C5" w:rsidR="00672466" w:rsidRPr="00672466" w:rsidRDefault="00672466" w:rsidP="00672466">
    <w:pPr>
      <w:pStyle w:val="Header"/>
      <w:tabs>
        <w:tab w:val="clear" w:pos="4680"/>
        <w:tab w:val="clear" w:pos="9360"/>
        <w:tab w:val="left" w:pos="405"/>
      </w:tabs>
      <w:rPr>
        <w:rFonts w:ascii="Times New Roman" w:hAnsi="Times New Roman" w:cs="Times New Roman"/>
        <w:sz w:val="24"/>
        <w:szCs w:val="24"/>
      </w:rPr>
    </w:pPr>
    <w:r w:rsidRPr="00672466">
      <w:rPr>
        <w:rFonts w:ascii="Times New Roman" w:hAnsi="Times New Roman" w:cs="Times New Roman"/>
        <w:sz w:val="24"/>
        <w:szCs w:val="24"/>
      </w:rPr>
      <w:t>BIOS-042</w:t>
    </w:r>
    <w:r w:rsidR="0027035B">
      <w:rPr>
        <w:rFonts w:ascii="Times New Roman" w:hAnsi="Times New Roman" w:cs="Times New Roman"/>
        <w:sz w:val="24"/>
        <w:szCs w:val="24"/>
      </w:rPr>
      <w:t xml:space="preserve">85 </w:t>
    </w:r>
    <w:r w:rsidRPr="00672466">
      <w:rPr>
        <w:rFonts w:ascii="Times New Roman" w:hAnsi="Times New Roman" w:cs="Times New Roman"/>
        <w:sz w:val="24"/>
        <w:szCs w:val="24"/>
      </w:rPr>
      <w:t>H</w:t>
    </w:r>
    <w:r w:rsidR="0027035B">
      <w:rPr>
        <w:rFonts w:ascii="Times New Roman" w:hAnsi="Times New Roman" w:cs="Times New Roman"/>
        <w:sz w:val="24"/>
        <w:szCs w:val="24"/>
      </w:rPr>
      <w:t>W1-Summary</w:t>
    </w:r>
  </w:p>
  <w:p w14:paraId="46DCC270" w14:textId="77777777" w:rsidR="0048203A" w:rsidRPr="00672466" w:rsidRDefault="0048203A">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B368A"/>
    <w:multiLevelType w:val="hybridMultilevel"/>
    <w:tmpl w:val="AECC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23174"/>
    <w:multiLevelType w:val="hybridMultilevel"/>
    <w:tmpl w:val="A7B675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C6A96"/>
    <w:multiLevelType w:val="hybridMultilevel"/>
    <w:tmpl w:val="913C400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1F7B0C"/>
    <w:multiLevelType w:val="hybridMultilevel"/>
    <w:tmpl w:val="9F446F3E"/>
    <w:lvl w:ilvl="0" w:tplc="D33E9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54682"/>
    <w:multiLevelType w:val="hybridMultilevel"/>
    <w:tmpl w:val="3744B0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E3079"/>
    <w:multiLevelType w:val="hybridMultilevel"/>
    <w:tmpl w:val="BF301B90"/>
    <w:lvl w:ilvl="0" w:tplc="617AEAF8">
      <w:start w:val="1"/>
      <w:numFmt w:val="decimal"/>
      <w:lvlText w:val="%1)"/>
      <w:lvlJc w:val="left"/>
      <w:pPr>
        <w:ind w:left="360" w:hanging="360"/>
      </w:pPr>
      <w:rPr>
        <w:rFonts w:ascii="Times New Roman" w:eastAsiaTheme="minorHAnsi" w:hAnsi="Times New Roman" w:cs="Times New Roman"/>
        <w:b w:val="0"/>
        <w:bCs w:val="0"/>
      </w:rPr>
    </w:lvl>
    <w:lvl w:ilvl="1" w:tplc="A466626A">
      <w:start w:val="1"/>
      <w:numFmt w:val="lowerLetter"/>
      <w:lvlText w:val="%2."/>
      <w:lvlJc w:val="left"/>
      <w:pPr>
        <w:ind w:left="1080" w:hanging="360"/>
      </w:pPr>
      <w:rPr>
        <w:b/>
        <w:bCs/>
      </w:rPr>
    </w:lvl>
    <w:lvl w:ilvl="2" w:tplc="7B5CD396">
      <w:start w:val="1"/>
      <w:numFmt w:val="lowerRoman"/>
      <w:lvlText w:val="%3."/>
      <w:lvlJc w:val="right"/>
      <w:pPr>
        <w:ind w:left="1800" w:hanging="180"/>
      </w:pPr>
      <w:rPr>
        <w:b w:val="0"/>
        <w:bCs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55116F8"/>
    <w:multiLevelType w:val="hybridMultilevel"/>
    <w:tmpl w:val="DE26FE6A"/>
    <w:lvl w:ilvl="0" w:tplc="460CC562">
      <w:start w:val="1"/>
      <w:numFmt w:val="decimal"/>
      <w:lvlText w:val="%1)"/>
      <w:lvlJc w:val="left"/>
      <w:pPr>
        <w:ind w:left="720" w:hanging="360"/>
      </w:pPr>
      <w:rPr>
        <w:rFonts w:hint="default"/>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A708F"/>
    <w:multiLevelType w:val="hybridMultilevel"/>
    <w:tmpl w:val="8E7A8570"/>
    <w:lvl w:ilvl="0" w:tplc="23862954">
      <w:start w:val="1"/>
      <w:numFmt w:val="decimal"/>
      <w:lvlText w:val="%1)"/>
      <w:lvlJc w:val="left"/>
      <w:pPr>
        <w:ind w:left="720" w:hanging="360"/>
      </w:pPr>
      <w:rPr>
        <w:rFonts w:hint="default"/>
        <w:b/>
      </w:rPr>
    </w:lvl>
    <w:lvl w:ilvl="1" w:tplc="7C066AFC">
      <w:start w:val="1"/>
      <w:numFmt w:val="lowerLetter"/>
      <w:lvlText w:val="%2."/>
      <w:lvlJc w:val="left"/>
      <w:pPr>
        <w:ind w:left="1440" w:hanging="360"/>
      </w:pPr>
      <w:rPr>
        <w:b/>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215FAF"/>
    <w:multiLevelType w:val="hybridMultilevel"/>
    <w:tmpl w:val="52C0EE38"/>
    <w:lvl w:ilvl="0" w:tplc="A59CD276">
      <w:start w:val="1"/>
      <w:numFmt w:val="lowerLetter"/>
      <w:lvlText w:val="(%1)"/>
      <w:lvlJc w:val="left"/>
      <w:pPr>
        <w:ind w:left="1080" w:hanging="360"/>
      </w:pPr>
      <w:rPr>
        <w:rFonts w:hint="default"/>
      </w:rPr>
    </w:lvl>
    <w:lvl w:ilvl="1" w:tplc="9160AF0C">
      <w:start w:val="1"/>
      <w:numFmt w:val="lowerLetter"/>
      <w:lvlText w:val="%2."/>
      <w:lvlJc w:val="left"/>
      <w:pPr>
        <w:ind w:left="1800" w:hanging="360"/>
      </w:pPr>
      <w:rPr>
        <w:b w:val="0"/>
        <w:bCs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F270C2"/>
    <w:multiLevelType w:val="hybridMultilevel"/>
    <w:tmpl w:val="64242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4D0911"/>
    <w:multiLevelType w:val="hybridMultilevel"/>
    <w:tmpl w:val="B1B4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2E70AA"/>
    <w:multiLevelType w:val="hybridMultilevel"/>
    <w:tmpl w:val="84484B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0247359">
    <w:abstractNumId w:val="6"/>
  </w:num>
  <w:num w:numId="2" w16cid:durableId="335379525">
    <w:abstractNumId w:val="5"/>
  </w:num>
  <w:num w:numId="3" w16cid:durableId="1928416603">
    <w:abstractNumId w:val="8"/>
  </w:num>
  <w:num w:numId="4" w16cid:durableId="1676149782">
    <w:abstractNumId w:val="3"/>
  </w:num>
  <w:num w:numId="5" w16cid:durableId="2093160479">
    <w:abstractNumId w:val="7"/>
  </w:num>
  <w:num w:numId="6" w16cid:durableId="372849374">
    <w:abstractNumId w:val="2"/>
  </w:num>
  <w:num w:numId="7" w16cid:durableId="622033355">
    <w:abstractNumId w:val="9"/>
  </w:num>
  <w:num w:numId="8" w16cid:durableId="495650741">
    <w:abstractNumId w:val="1"/>
  </w:num>
  <w:num w:numId="9" w16cid:durableId="470484970">
    <w:abstractNumId w:val="0"/>
  </w:num>
  <w:num w:numId="10" w16cid:durableId="198209384">
    <w:abstractNumId w:val="11"/>
  </w:num>
  <w:num w:numId="11" w16cid:durableId="1707363364">
    <w:abstractNumId w:val="10"/>
  </w:num>
  <w:num w:numId="12" w16cid:durableId="8182295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D13"/>
    <w:rsid w:val="00014118"/>
    <w:rsid w:val="00086A1D"/>
    <w:rsid w:val="00091964"/>
    <w:rsid w:val="000B522B"/>
    <w:rsid w:val="000C1741"/>
    <w:rsid w:val="000D0E16"/>
    <w:rsid w:val="000E2DA0"/>
    <w:rsid w:val="00105C11"/>
    <w:rsid w:val="001353C9"/>
    <w:rsid w:val="001437BE"/>
    <w:rsid w:val="00180AF5"/>
    <w:rsid w:val="001B603E"/>
    <w:rsid w:val="001D0061"/>
    <w:rsid w:val="00255883"/>
    <w:rsid w:val="0027035B"/>
    <w:rsid w:val="00276DA9"/>
    <w:rsid w:val="00283419"/>
    <w:rsid w:val="002A31F8"/>
    <w:rsid w:val="003010EA"/>
    <w:rsid w:val="0038098D"/>
    <w:rsid w:val="00425910"/>
    <w:rsid w:val="004419A6"/>
    <w:rsid w:val="00446A7D"/>
    <w:rsid w:val="00467EC1"/>
    <w:rsid w:val="0048203A"/>
    <w:rsid w:val="004B3080"/>
    <w:rsid w:val="004D41F2"/>
    <w:rsid w:val="005259EE"/>
    <w:rsid w:val="005662F7"/>
    <w:rsid w:val="005B6780"/>
    <w:rsid w:val="005C0C90"/>
    <w:rsid w:val="005D52AB"/>
    <w:rsid w:val="00614821"/>
    <w:rsid w:val="00672466"/>
    <w:rsid w:val="00694178"/>
    <w:rsid w:val="006B5F89"/>
    <w:rsid w:val="006E1FBC"/>
    <w:rsid w:val="00744659"/>
    <w:rsid w:val="0075355C"/>
    <w:rsid w:val="007561B1"/>
    <w:rsid w:val="00764C88"/>
    <w:rsid w:val="007F28CE"/>
    <w:rsid w:val="00821A99"/>
    <w:rsid w:val="00840F2B"/>
    <w:rsid w:val="0085349F"/>
    <w:rsid w:val="008B1849"/>
    <w:rsid w:val="008E0CBF"/>
    <w:rsid w:val="008E2534"/>
    <w:rsid w:val="00901482"/>
    <w:rsid w:val="009065D7"/>
    <w:rsid w:val="009D062F"/>
    <w:rsid w:val="009D7D14"/>
    <w:rsid w:val="009E1E14"/>
    <w:rsid w:val="009F6A9C"/>
    <w:rsid w:val="00A01327"/>
    <w:rsid w:val="00A21CB8"/>
    <w:rsid w:val="00AB6B3F"/>
    <w:rsid w:val="00AD5827"/>
    <w:rsid w:val="00AE65A9"/>
    <w:rsid w:val="00AF0195"/>
    <w:rsid w:val="00B14CBC"/>
    <w:rsid w:val="00B356CC"/>
    <w:rsid w:val="00B555D2"/>
    <w:rsid w:val="00B9160A"/>
    <w:rsid w:val="00BA5EFB"/>
    <w:rsid w:val="00BB78B3"/>
    <w:rsid w:val="00BC2569"/>
    <w:rsid w:val="00C21B89"/>
    <w:rsid w:val="00C21FC5"/>
    <w:rsid w:val="00C34D13"/>
    <w:rsid w:val="00C645A6"/>
    <w:rsid w:val="00CA0FE2"/>
    <w:rsid w:val="00CF3AAF"/>
    <w:rsid w:val="00D10791"/>
    <w:rsid w:val="00D81C58"/>
    <w:rsid w:val="00D86057"/>
    <w:rsid w:val="00D932C0"/>
    <w:rsid w:val="00DB1F8E"/>
    <w:rsid w:val="00DB57E3"/>
    <w:rsid w:val="00DE00C9"/>
    <w:rsid w:val="00DE17AB"/>
    <w:rsid w:val="00E30089"/>
    <w:rsid w:val="00E4253A"/>
    <w:rsid w:val="00E5488D"/>
    <w:rsid w:val="00E60FAD"/>
    <w:rsid w:val="00E64175"/>
    <w:rsid w:val="00ED5194"/>
    <w:rsid w:val="00EF2252"/>
    <w:rsid w:val="00F560EF"/>
    <w:rsid w:val="00F75707"/>
    <w:rsid w:val="00F94C45"/>
    <w:rsid w:val="00FE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A6ABA"/>
  <w15:chartTrackingRefBased/>
  <w15:docId w15:val="{991DB17E-FC95-458A-968E-919A68574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1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D13"/>
  </w:style>
  <w:style w:type="paragraph" w:styleId="Footer">
    <w:name w:val="footer"/>
    <w:basedOn w:val="Normal"/>
    <w:link w:val="FooterChar"/>
    <w:uiPriority w:val="99"/>
    <w:unhideWhenUsed/>
    <w:qFormat/>
    <w:rsid w:val="00C34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D13"/>
  </w:style>
  <w:style w:type="paragraph" w:styleId="NoSpacing">
    <w:name w:val="No Spacing"/>
    <w:uiPriority w:val="1"/>
    <w:qFormat/>
    <w:rsid w:val="00C34D13"/>
    <w:pPr>
      <w:spacing w:after="0" w:line="240" w:lineRule="auto"/>
    </w:pPr>
    <w:rPr>
      <w:color w:val="44546A" w:themeColor="text2"/>
      <w:sz w:val="20"/>
      <w:szCs w:val="20"/>
    </w:rPr>
  </w:style>
  <w:style w:type="paragraph" w:styleId="ListParagraph">
    <w:name w:val="List Paragraph"/>
    <w:basedOn w:val="Normal"/>
    <w:uiPriority w:val="34"/>
    <w:qFormat/>
    <w:rsid w:val="008E0CBF"/>
    <w:pPr>
      <w:ind w:left="720"/>
      <w:contextualSpacing/>
    </w:pPr>
  </w:style>
  <w:style w:type="paragraph" w:styleId="FootnoteText">
    <w:name w:val="footnote text"/>
    <w:basedOn w:val="Normal"/>
    <w:link w:val="FootnoteTextChar"/>
    <w:uiPriority w:val="99"/>
    <w:semiHidden/>
    <w:unhideWhenUsed/>
    <w:rsid w:val="00E548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488D"/>
    <w:rPr>
      <w:sz w:val="20"/>
      <w:szCs w:val="20"/>
    </w:rPr>
  </w:style>
  <w:style w:type="character" w:styleId="FootnoteReference">
    <w:name w:val="footnote reference"/>
    <w:basedOn w:val="DefaultParagraphFont"/>
    <w:uiPriority w:val="99"/>
    <w:semiHidden/>
    <w:unhideWhenUsed/>
    <w:rsid w:val="00E5488D"/>
    <w:rPr>
      <w:vertAlign w:val="superscript"/>
    </w:rPr>
  </w:style>
  <w:style w:type="character" w:customStyle="1" w:styleId="bkciteavail">
    <w:name w:val="bk_cite_avail"/>
    <w:basedOn w:val="DefaultParagraphFont"/>
    <w:rsid w:val="00E5488D"/>
  </w:style>
  <w:style w:type="character" w:styleId="PlaceholderText">
    <w:name w:val="Placeholder Text"/>
    <w:basedOn w:val="DefaultParagraphFont"/>
    <w:uiPriority w:val="99"/>
    <w:semiHidden/>
    <w:rsid w:val="007F28CE"/>
    <w:rPr>
      <w:color w:val="808080"/>
    </w:rPr>
  </w:style>
  <w:style w:type="paragraph" w:styleId="NormalWeb">
    <w:name w:val="Normal (Web)"/>
    <w:basedOn w:val="Normal"/>
    <w:uiPriority w:val="99"/>
    <w:semiHidden/>
    <w:unhideWhenUsed/>
    <w:rsid w:val="006E1F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7035B"/>
  </w:style>
  <w:style w:type="paragraph" w:styleId="BodyText">
    <w:name w:val="Body Text"/>
    <w:basedOn w:val="Normal"/>
    <w:link w:val="BodyTextChar"/>
    <w:qFormat/>
    <w:rsid w:val="006B5F89"/>
    <w:pPr>
      <w:spacing w:before="180" w:after="180" w:line="240" w:lineRule="auto"/>
    </w:pPr>
    <w:rPr>
      <w:sz w:val="24"/>
      <w:szCs w:val="24"/>
    </w:rPr>
  </w:style>
  <w:style w:type="character" w:customStyle="1" w:styleId="BodyTextChar">
    <w:name w:val="Body Text Char"/>
    <w:basedOn w:val="DefaultParagraphFont"/>
    <w:link w:val="BodyText"/>
    <w:rsid w:val="006B5F89"/>
    <w:rPr>
      <w:sz w:val="24"/>
      <w:szCs w:val="24"/>
    </w:rPr>
  </w:style>
  <w:style w:type="paragraph" w:customStyle="1" w:styleId="FirstParagraph">
    <w:name w:val="First Paragraph"/>
    <w:basedOn w:val="BodyText"/>
    <w:next w:val="BodyText"/>
    <w:qFormat/>
    <w:rsid w:val="006B5F89"/>
  </w:style>
  <w:style w:type="paragraph" w:styleId="Title">
    <w:name w:val="Title"/>
    <w:basedOn w:val="Normal"/>
    <w:next w:val="BodyText"/>
    <w:link w:val="TitleChar"/>
    <w:qFormat/>
    <w:rsid w:val="006B5F8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6B5F89"/>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6B5F89"/>
    <w:pPr>
      <w:keepNext/>
      <w:keepLines/>
      <w:spacing w:after="200" w:line="240" w:lineRule="auto"/>
      <w:jc w:val="center"/>
    </w:pPr>
    <w:rPr>
      <w:sz w:val="24"/>
      <w:szCs w:val="24"/>
    </w:rPr>
  </w:style>
  <w:style w:type="paragraph" w:styleId="Date">
    <w:name w:val="Date"/>
    <w:next w:val="BodyText"/>
    <w:link w:val="DateChar"/>
    <w:qFormat/>
    <w:rsid w:val="006B5F89"/>
    <w:pPr>
      <w:keepNext/>
      <w:keepLines/>
      <w:spacing w:after="200" w:line="240" w:lineRule="auto"/>
      <w:jc w:val="center"/>
    </w:pPr>
    <w:rPr>
      <w:sz w:val="24"/>
      <w:szCs w:val="24"/>
    </w:rPr>
  </w:style>
  <w:style w:type="character" w:customStyle="1" w:styleId="DateChar">
    <w:name w:val="Date Char"/>
    <w:basedOn w:val="DefaultParagraphFont"/>
    <w:link w:val="Date"/>
    <w:rsid w:val="006B5F89"/>
    <w:rPr>
      <w:sz w:val="24"/>
      <w:szCs w:val="24"/>
    </w:rPr>
  </w:style>
  <w:style w:type="character" w:customStyle="1" w:styleId="VerbatimChar">
    <w:name w:val="Verbatim Char"/>
    <w:basedOn w:val="DefaultParagraphFont"/>
    <w:link w:val="SourceCode"/>
    <w:rsid w:val="006B5F89"/>
    <w:rPr>
      <w:rFonts w:ascii="Consolas" w:hAnsi="Consolas"/>
      <w:shd w:val="clear" w:color="auto" w:fill="F8F8F8"/>
    </w:rPr>
  </w:style>
  <w:style w:type="paragraph" w:customStyle="1" w:styleId="SourceCode">
    <w:name w:val="Source Code"/>
    <w:basedOn w:val="Normal"/>
    <w:link w:val="VerbatimChar"/>
    <w:rsid w:val="006B5F89"/>
    <w:pPr>
      <w:shd w:val="clear" w:color="auto" w:fill="F8F8F8"/>
      <w:wordWrap w:val="0"/>
      <w:spacing w:after="200" w:line="240" w:lineRule="auto"/>
    </w:pPr>
    <w:rPr>
      <w:rFonts w:ascii="Consolas" w:hAnsi="Consolas"/>
    </w:rPr>
  </w:style>
  <w:style w:type="character" w:customStyle="1" w:styleId="DecValTok">
    <w:name w:val="DecValTok"/>
    <w:basedOn w:val="VerbatimChar"/>
    <w:rsid w:val="006B5F89"/>
    <w:rPr>
      <w:rFonts w:ascii="Consolas" w:hAnsi="Consolas"/>
      <w:color w:val="0000CF"/>
      <w:shd w:val="clear" w:color="auto" w:fill="F8F8F8"/>
    </w:rPr>
  </w:style>
  <w:style w:type="character" w:customStyle="1" w:styleId="ConstantTok">
    <w:name w:val="ConstantTok"/>
    <w:basedOn w:val="VerbatimChar"/>
    <w:rsid w:val="006B5F89"/>
    <w:rPr>
      <w:rFonts w:ascii="Consolas" w:hAnsi="Consolas"/>
      <w:color w:val="000000"/>
      <w:shd w:val="clear" w:color="auto" w:fill="F8F8F8"/>
    </w:rPr>
  </w:style>
  <w:style w:type="character" w:customStyle="1" w:styleId="SpecialCharTok">
    <w:name w:val="SpecialCharTok"/>
    <w:basedOn w:val="VerbatimChar"/>
    <w:rsid w:val="006B5F89"/>
    <w:rPr>
      <w:rFonts w:ascii="Consolas" w:hAnsi="Consolas"/>
      <w:color w:val="000000"/>
      <w:shd w:val="clear" w:color="auto" w:fill="F8F8F8"/>
    </w:rPr>
  </w:style>
  <w:style w:type="character" w:customStyle="1" w:styleId="StringTok">
    <w:name w:val="StringTok"/>
    <w:basedOn w:val="VerbatimChar"/>
    <w:rsid w:val="006B5F89"/>
    <w:rPr>
      <w:rFonts w:ascii="Consolas" w:hAnsi="Consolas"/>
      <w:color w:val="4E9A06"/>
      <w:shd w:val="clear" w:color="auto" w:fill="F8F8F8"/>
    </w:rPr>
  </w:style>
  <w:style w:type="character" w:customStyle="1" w:styleId="OtherTok">
    <w:name w:val="OtherTok"/>
    <w:basedOn w:val="VerbatimChar"/>
    <w:rsid w:val="006B5F89"/>
    <w:rPr>
      <w:rFonts w:ascii="Consolas" w:hAnsi="Consolas"/>
      <w:color w:val="8F5902"/>
      <w:shd w:val="clear" w:color="auto" w:fill="F8F8F8"/>
    </w:rPr>
  </w:style>
  <w:style w:type="character" w:customStyle="1" w:styleId="FunctionTok">
    <w:name w:val="FunctionTok"/>
    <w:basedOn w:val="VerbatimChar"/>
    <w:rsid w:val="006B5F89"/>
    <w:rPr>
      <w:rFonts w:ascii="Consolas" w:hAnsi="Consolas"/>
      <w:color w:val="000000"/>
      <w:shd w:val="clear" w:color="auto" w:fill="F8F8F8"/>
    </w:rPr>
  </w:style>
  <w:style w:type="character" w:customStyle="1" w:styleId="ControlFlowTok">
    <w:name w:val="ControlFlowTok"/>
    <w:basedOn w:val="VerbatimChar"/>
    <w:rsid w:val="006B5F89"/>
    <w:rPr>
      <w:rFonts w:ascii="Consolas" w:hAnsi="Consolas"/>
      <w:b/>
      <w:color w:val="204A87"/>
      <w:shd w:val="clear" w:color="auto" w:fill="F8F8F8"/>
    </w:rPr>
  </w:style>
  <w:style w:type="character" w:customStyle="1" w:styleId="AttributeTok">
    <w:name w:val="AttributeTok"/>
    <w:basedOn w:val="VerbatimChar"/>
    <w:rsid w:val="006B5F89"/>
    <w:rPr>
      <w:rFonts w:ascii="Consolas" w:hAnsi="Consolas"/>
      <w:color w:val="C4A000"/>
      <w:shd w:val="clear" w:color="auto" w:fill="F8F8F8"/>
    </w:rPr>
  </w:style>
  <w:style w:type="character" w:customStyle="1" w:styleId="NormalTok">
    <w:name w:val="NormalTok"/>
    <w:basedOn w:val="VerbatimChar"/>
    <w:rsid w:val="006B5F89"/>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33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3812C-3CEB-4A12-84E7-101264140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Gallagher, Ryan J</dc:creator>
  <cp:keywords/>
  <dc:description/>
  <cp:lastModifiedBy>Gallagher, Ryan</cp:lastModifiedBy>
  <cp:revision>8</cp:revision>
  <dcterms:created xsi:type="dcterms:W3CDTF">2023-01-29T19:23:00Z</dcterms:created>
  <dcterms:modified xsi:type="dcterms:W3CDTF">2023-01-29T22:21:00Z</dcterms:modified>
</cp:coreProperties>
</file>