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139C1" w14:textId="38118C1D" w:rsidR="00C15324" w:rsidRPr="00C15324" w:rsidRDefault="00C15324" w:rsidP="00AB6720">
      <w:pPr>
        <w:shd w:val="clear" w:color="auto" w:fill="FFFFFF"/>
        <w:spacing w:line="240" w:lineRule="auto"/>
        <w:rPr>
          <w:rFonts w:ascii="Arial" w:eastAsia="Times New Roman" w:hAnsi="Arial" w:cs="Arial"/>
          <w:color w:val="202124"/>
          <w:sz w:val="40"/>
          <w:szCs w:val="40"/>
        </w:rPr>
      </w:pPr>
      <w:r w:rsidRPr="00C15324">
        <w:rPr>
          <w:rFonts w:ascii="Arial" w:eastAsia="Times New Roman" w:hAnsi="Arial" w:cs="Arial"/>
          <w:color w:val="202124"/>
          <w:sz w:val="40"/>
          <w:szCs w:val="40"/>
        </w:rPr>
        <w:t>Data Gateway in Power BI</w:t>
      </w:r>
    </w:p>
    <w:p w14:paraId="6420832F" w14:textId="616ABB1D" w:rsidR="00C15324" w:rsidRPr="00C15324" w:rsidRDefault="00C15324" w:rsidP="00AB6720">
      <w:pPr>
        <w:shd w:val="clear" w:color="auto" w:fill="FFFFFF"/>
        <w:spacing w:line="240" w:lineRule="auto"/>
        <w:rPr>
          <w:rFonts w:ascii="Arial" w:eastAsia="Times New Roman" w:hAnsi="Arial" w:cs="Arial"/>
          <w:color w:val="202124"/>
          <w:sz w:val="24"/>
          <w:szCs w:val="24"/>
        </w:rPr>
      </w:pPr>
      <w:r w:rsidRPr="00C15324">
        <w:rPr>
          <w:rFonts w:ascii="Arial" w:eastAsia="Times New Roman" w:hAnsi="Arial" w:cs="Arial"/>
          <w:color w:val="202124"/>
          <w:sz w:val="24"/>
          <w:szCs w:val="24"/>
        </w:rPr>
        <w:t>System requirements for data gateways.</w:t>
      </w:r>
    </w:p>
    <w:tbl>
      <w:tblPr>
        <w:tblW w:w="9477" w:type="dxa"/>
        <w:tblCellMar>
          <w:top w:w="15" w:type="dxa"/>
          <w:left w:w="15" w:type="dxa"/>
          <w:bottom w:w="15" w:type="dxa"/>
          <w:right w:w="15" w:type="dxa"/>
        </w:tblCellMar>
        <w:tblLook w:val="04A0" w:firstRow="1" w:lastRow="0" w:firstColumn="1" w:lastColumn="0" w:noHBand="0" w:noVBand="1"/>
      </w:tblPr>
      <w:tblGrid>
        <w:gridCol w:w="9510"/>
        <w:gridCol w:w="306"/>
      </w:tblGrid>
      <w:tr w:rsidR="00C15324" w:rsidRPr="00C15324" w14:paraId="05F77EBB" w14:textId="77777777" w:rsidTr="00F21572">
        <w:trPr>
          <w:trHeight w:val="390"/>
        </w:trPr>
        <w:tc>
          <w:tcPr>
            <w:tcW w:w="0" w:type="auto"/>
            <w:tcMar>
              <w:top w:w="120" w:type="dxa"/>
              <w:left w:w="0" w:type="dxa"/>
              <w:bottom w:w="120" w:type="dxa"/>
              <w:right w:w="150" w:type="dxa"/>
            </w:tcMar>
          </w:tcPr>
          <w:p w14:paraId="228666E9" w14:textId="77777777" w:rsidR="00F21572" w:rsidRDefault="00F21572" w:rsidP="00AB6720">
            <w:pPr>
              <w:pStyle w:val="trt0xe"/>
              <w:numPr>
                <w:ilvl w:val="0"/>
                <w:numId w:val="1"/>
              </w:numPr>
              <w:shd w:val="clear" w:color="auto" w:fill="FFFFFF"/>
              <w:spacing w:before="0" w:beforeAutospacing="0" w:after="60" w:afterAutospacing="0"/>
              <w:ind w:left="0"/>
              <w:rPr>
                <w:rFonts w:ascii="Arial" w:hAnsi="Arial" w:cs="Arial"/>
                <w:color w:val="202124"/>
              </w:rPr>
            </w:pPr>
            <w:r>
              <w:rPr>
                <w:rFonts w:ascii="Arial" w:hAnsi="Arial" w:cs="Arial"/>
                <w:color w:val="202124"/>
              </w:rPr>
              <w:t>An 8-core CPU.</w:t>
            </w:r>
          </w:p>
          <w:p w14:paraId="1926B377" w14:textId="77777777" w:rsidR="00F21572" w:rsidRDefault="00F21572" w:rsidP="00AB6720">
            <w:pPr>
              <w:pStyle w:val="trt0xe"/>
              <w:numPr>
                <w:ilvl w:val="0"/>
                <w:numId w:val="1"/>
              </w:numPr>
              <w:shd w:val="clear" w:color="auto" w:fill="FFFFFF"/>
              <w:spacing w:before="0" w:beforeAutospacing="0" w:after="60" w:afterAutospacing="0"/>
              <w:ind w:left="0"/>
              <w:rPr>
                <w:rFonts w:ascii="Arial" w:hAnsi="Arial" w:cs="Arial"/>
                <w:color w:val="202124"/>
              </w:rPr>
            </w:pPr>
            <w:r>
              <w:rPr>
                <w:rFonts w:ascii="Arial" w:hAnsi="Arial" w:cs="Arial"/>
                <w:color w:val="202124"/>
              </w:rPr>
              <w:t>8 GB of memory.</w:t>
            </w:r>
          </w:p>
          <w:p w14:paraId="7CBFA642" w14:textId="77777777" w:rsidR="00F21572" w:rsidRDefault="00F21572" w:rsidP="00AB6720">
            <w:pPr>
              <w:pStyle w:val="trt0xe"/>
              <w:numPr>
                <w:ilvl w:val="0"/>
                <w:numId w:val="1"/>
              </w:numPr>
              <w:shd w:val="clear" w:color="auto" w:fill="FFFFFF"/>
              <w:spacing w:before="0" w:beforeAutospacing="0" w:after="60" w:afterAutospacing="0"/>
              <w:ind w:left="0"/>
              <w:rPr>
                <w:rFonts w:ascii="Arial" w:hAnsi="Arial" w:cs="Arial"/>
                <w:color w:val="202124"/>
              </w:rPr>
            </w:pPr>
            <w:r>
              <w:rPr>
                <w:rFonts w:ascii="Arial" w:hAnsi="Arial" w:cs="Arial"/>
                <w:color w:val="202124"/>
              </w:rPr>
              <w:t>A 64-bit version of Windows Server 2012 R2 or later.</w:t>
            </w:r>
          </w:p>
          <w:p w14:paraId="5F5A1D7F" w14:textId="77777777" w:rsidR="00F21572" w:rsidRDefault="00F21572" w:rsidP="00AB6720">
            <w:pPr>
              <w:pStyle w:val="trt0xe"/>
              <w:numPr>
                <w:ilvl w:val="0"/>
                <w:numId w:val="1"/>
              </w:numPr>
              <w:shd w:val="clear" w:color="auto" w:fill="FFFFFF"/>
              <w:spacing w:before="0" w:beforeAutospacing="0" w:after="60" w:afterAutospacing="0"/>
              <w:ind w:left="0"/>
              <w:rPr>
                <w:rFonts w:ascii="Arial" w:hAnsi="Arial" w:cs="Arial"/>
                <w:color w:val="202124"/>
              </w:rPr>
            </w:pPr>
            <w:r>
              <w:rPr>
                <w:rFonts w:ascii="Arial" w:hAnsi="Arial" w:cs="Arial"/>
                <w:color w:val="202124"/>
              </w:rPr>
              <w:t>Solid-state drive (SSD) storage for spooling.</w:t>
            </w:r>
          </w:p>
          <w:p w14:paraId="4E559D68" w14:textId="06B48796" w:rsidR="00C15324" w:rsidRPr="00C15324" w:rsidRDefault="00C15324" w:rsidP="00AB6720">
            <w:pPr>
              <w:spacing w:after="0" w:line="240" w:lineRule="auto"/>
              <w:rPr>
                <w:rFonts w:ascii="Times New Roman" w:eastAsia="Times New Roman" w:hAnsi="Times New Roman" w:cs="Times New Roman"/>
                <w:b/>
                <w:bCs/>
                <w:color w:val="222222"/>
                <w:sz w:val="24"/>
                <w:szCs w:val="24"/>
              </w:rPr>
            </w:pPr>
          </w:p>
        </w:tc>
        <w:tc>
          <w:tcPr>
            <w:tcW w:w="0" w:type="auto"/>
            <w:tcMar>
              <w:top w:w="120" w:type="dxa"/>
              <w:left w:w="150" w:type="dxa"/>
              <w:bottom w:w="120" w:type="dxa"/>
              <w:right w:w="150" w:type="dxa"/>
            </w:tcMar>
          </w:tcPr>
          <w:p w14:paraId="458477DF" w14:textId="0B563ED1" w:rsidR="00C15324" w:rsidRPr="00C15324" w:rsidRDefault="00C15324" w:rsidP="00AB6720">
            <w:pPr>
              <w:spacing w:after="0" w:line="240" w:lineRule="auto"/>
              <w:rPr>
                <w:rFonts w:ascii="Times New Roman" w:eastAsia="Times New Roman" w:hAnsi="Times New Roman" w:cs="Times New Roman"/>
                <w:b/>
                <w:bCs/>
                <w:color w:val="222222"/>
                <w:sz w:val="24"/>
                <w:szCs w:val="24"/>
              </w:rPr>
            </w:pPr>
          </w:p>
        </w:tc>
      </w:tr>
      <w:tr w:rsidR="00C15324" w:rsidRPr="00C15324" w14:paraId="371A57D2" w14:textId="77777777" w:rsidTr="00F21572">
        <w:trPr>
          <w:trHeight w:val="390"/>
        </w:trPr>
        <w:tc>
          <w:tcPr>
            <w:tcW w:w="0" w:type="auto"/>
            <w:tcMar>
              <w:top w:w="120" w:type="dxa"/>
              <w:left w:w="0" w:type="dxa"/>
              <w:bottom w:w="120" w:type="dxa"/>
              <w:right w:w="150" w:type="dxa"/>
            </w:tcMar>
            <w:vAlign w:val="center"/>
          </w:tcPr>
          <w:p w14:paraId="18DD93CA" w14:textId="77777777" w:rsidR="00AB6720" w:rsidRDefault="00AB6720" w:rsidP="00AB6720">
            <w:pPr>
              <w:pStyle w:val="Heading2"/>
              <w:shd w:val="clear" w:color="auto" w:fill="FFFFFF"/>
              <w:rPr>
                <w:rFonts w:ascii="Segoe UI" w:hAnsi="Segoe UI" w:cs="Segoe UI"/>
                <w:color w:val="171717"/>
              </w:rPr>
            </w:pPr>
            <w:r>
              <w:rPr>
                <w:rFonts w:ascii="Segoe UI" w:hAnsi="Segoe UI" w:cs="Segoe UI"/>
                <w:color w:val="171717"/>
              </w:rPr>
              <w:t>Download and install a standard gateway</w:t>
            </w:r>
          </w:p>
          <w:p w14:paraId="077B68B4" w14:textId="77777777" w:rsidR="00AB6720" w:rsidRDefault="00AB6720" w:rsidP="00AB6720">
            <w:pPr>
              <w:pStyle w:val="NormalWeb"/>
              <w:shd w:val="clear" w:color="auto" w:fill="FFFFFF"/>
              <w:rPr>
                <w:rFonts w:ascii="Segoe UI" w:hAnsi="Segoe UI" w:cs="Segoe UI"/>
                <w:color w:val="171717"/>
              </w:rPr>
            </w:pPr>
            <w:r>
              <w:rPr>
                <w:rFonts w:ascii="Segoe UI" w:hAnsi="Segoe UI" w:cs="Segoe UI"/>
                <w:color w:val="171717"/>
              </w:rPr>
              <w:t>Because the gateway runs on the computer that you install it on, be sure to install it on a computer that's always turned on. For better performance and reliability, we recommend that the computer is on a wired network rather than a wireless one.</w:t>
            </w:r>
          </w:p>
          <w:p w14:paraId="246C7D56" w14:textId="1EB3A5B0" w:rsidR="00AB6720" w:rsidRDefault="00AB6720" w:rsidP="00AB6720">
            <w:pPr>
              <w:pStyle w:val="NormalWeb"/>
              <w:numPr>
                <w:ilvl w:val="0"/>
                <w:numId w:val="6"/>
              </w:numPr>
              <w:shd w:val="clear" w:color="auto" w:fill="FFFFFF"/>
              <w:ind w:left="0"/>
              <w:rPr>
                <w:rFonts w:ascii="Segoe UI" w:hAnsi="Segoe UI" w:cs="Segoe UI"/>
                <w:color w:val="171717"/>
              </w:rPr>
            </w:pPr>
            <w:r w:rsidRPr="00AB6720">
              <w:rPr>
                <w:rFonts w:ascii="Segoe UI" w:hAnsi="Segoe UI" w:cs="Segoe UI"/>
                <w:color w:val="171717"/>
              </w:rPr>
              <w:t>Download the standard gateway</w:t>
            </w:r>
            <w:r>
              <w:rPr>
                <w:rFonts w:ascii="Segoe UI" w:hAnsi="Segoe UI" w:cs="Segoe UI"/>
                <w:color w:val="171717"/>
              </w:rPr>
              <w:t>.</w:t>
            </w:r>
          </w:p>
          <w:p w14:paraId="71110BB4" w14:textId="77777777" w:rsidR="00AB6720" w:rsidRDefault="00AB6720" w:rsidP="00AB6720">
            <w:pPr>
              <w:pStyle w:val="alert-title"/>
              <w:shd w:val="clear" w:color="auto" w:fill="FFFFFF"/>
              <w:spacing w:before="0" w:beforeAutospacing="0" w:after="0" w:afterAutospacing="0"/>
              <w:rPr>
                <w:rFonts w:ascii="Segoe UI" w:hAnsi="Segoe UI" w:cs="Segoe UI"/>
                <w:b/>
                <w:bCs/>
                <w:color w:val="171717"/>
              </w:rPr>
            </w:pPr>
            <w:r>
              <w:rPr>
                <w:rFonts w:ascii="Segoe UI" w:hAnsi="Segoe UI" w:cs="Segoe UI"/>
                <w:b/>
                <w:bCs/>
                <w:color w:val="171717"/>
              </w:rPr>
              <w:t> Note</w:t>
            </w:r>
          </w:p>
          <w:p w14:paraId="35FAF2D3" w14:textId="77777777" w:rsidR="00AB6720" w:rsidRDefault="00AB6720" w:rsidP="00AB6720">
            <w:pPr>
              <w:pStyle w:val="NormalWeb"/>
              <w:shd w:val="clear" w:color="auto" w:fill="FFFFFF"/>
              <w:rPr>
                <w:rFonts w:ascii="Segoe UI" w:hAnsi="Segoe UI" w:cs="Segoe UI"/>
                <w:color w:val="171717"/>
              </w:rPr>
            </w:pPr>
            <w:r>
              <w:rPr>
                <w:rFonts w:ascii="Segoe UI" w:hAnsi="Segoe UI" w:cs="Segoe UI"/>
                <w:color w:val="171717"/>
              </w:rPr>
              <w:t>The on-premises data gateway (standard mode) has to be installed on a domain joined machine having a trust relationship with the target domain.</w:t>
            </w:r>
          </w:p>
          <w:p w14:paraId="77425AFF" w14:textId="77777777" w:rsidR="00AB6720" w:rsidRDefault="00AB6720" w:rsidP="00AB6720">
            <w:pPr>
              <w:pStyle w:val="NormalWeb"/>
              <w:numPr>
                <w:ilvl w:val="0"/>
                <w:numId w:val="6"/>
              </w:numPr>
              <w:shd w:val="clear" w:color="auto" w:fill="FFFFFF"/>
              <w:ind w:left="0"/>
              <w:rPr>
                <w:rFonts w:ascii="Segoe UI" w:hAnsi="Segoe UI" w:cs="Segoe UI"/>
                <w:color w:val="171717"/>
              </w:rPr>
            </w:pPr>
            <w:r>
              <w:rPr>
                <w:rFonts w:ascii="Segoe UI" w:hAnsi="Segoe UI" w:cs="Segoe UI"/>
                <w:color w:val="171717"/>
              </w:rPr>
              <w:t>In the gateway installer, keep the default installation path, accept the terms of use, and then select </w:t>
            </w:r>
            <w:r>
              <w:rPr>
                <w:rStyle w:val="Strong"/>
                <w:rFonts w:ascii="Segoe UI" w:eastAsiaTheme="majorEastAsia" w:hAnsi="Segoe UI" w:cs="Segoe UI"/>
                <w:color w:val="171717"/>
              </w:rPr>
              <w:t>Install</w:t>
            </w:r>
            <w:r>
              <w:rPr>
                <w:rFonts w:ascii="Segoe UI" w:hAnsi="Segoe UI" w:cs="Segoe UI"/>
                <w:color w:val="171717"/>
              </w:rPr>
              <w:t>.</w:t>
            </w:r>
          </w:p>
          <w:p w14:paraId="47A9DA61" w14:textId="62E82AB7" w:rsidR="00AB6720" w:rsidRDefault="00AB6720" w:rsidP="00AB6720">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57DD6B85" wp14:editId="7FAB1F99">
                  <wp:extent cx="5943600" cy="3592195"/>
                  <wp:effectExtent l="0" t="0" r="0" b="8255"/>
                  <wp:docPr id="16" name="Picture 16" descr="Installing to the default installati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ing to the default installation pat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92195"/>
                          </a:xfrm>
                          <a:prstGeom prst="rect">
                            <a:avLst/>
                          </a:prstGeom>
                          <a:noFill/>
                          <a:ln>
                            <a:noFill/>
                          </a:ln>
                        </pic:spPr>
                      </pic:pic>
                    </a:graphicData>
                  </a:graphic>
                </wp:inline>
              </w:drawing>
            </w:r>
          </w:p>
          <w:p w14:paraId="5A2B8AE3" w14:textId="77777777" w:rsidR="00AB6720" w:rsidRDefault="00AB6720" w:rsidP="00AB6720">
            <w:pPr>
              <w:pStyle w:val="NormalWeb"/>
              <w:numPr>
                <w:ilvl w:val="0"/>
                <w:numId w:val="6"/>
              </w:numPr>
              <w:shd w:val="clear" w:color="auto" w:fill="FFFFFF"/>
              <w:ind w:left="0"/>
              <w:rPr>
                <w:rFonts w:ascii="Segoe UI" w:hAnsi="Segoe UI" w:cs="Segoe UI"/>
                <w:color w:val="171717"/>
              </w:rPr>
            </w:pPr>
            <w:r>
              <w:rPr>
                <w:rFonts w:ascii="Segoe UI" w:hAnsi="Segoe UI" w:cs="Segoe UI"/>
                <w:color w:val="171717"/>
              </w:rPr>
              <w:t>Enter the email address for your Office 365 organization account, and then select </w:t>
            </w:r>
            <w:r>
              <w:rPr>
                <w:rStyle w:val="Strong"/>
                <w:rFonts w:ascii="Segoe UI" w:eastAsiaTheme="majorEastAsia" w:hAnsi="Segoe UI" w:cs="Segoe UI"/>
                <w:color w:val="171717"/>
              </w:rPr>
              <w:t>Sign in</w:t>
            </w:r>
            <w:r>
              <w:rPr>
                <w:rFonts w:ascii="Segoe UI" w:hAnsi="Segoe UI" w:cs="Segoe UI"/>
                <w:color w:val="171717"/>
              </w:rPr>
              <w:t>.</w:t>
            </w:r>
          </w:p>
          <w:p w14:paraId="537C0386" w14:textId="27B29ED3" w:rsidR="00AB6720" w:rsidRDefault="00AB6720" w:rsidP="00AB6720">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6472C32D" wp14:editId="73809A76">
                  <wp:extent cx="5943600" cy="3613150"/>
                  <wp:effectExtent l="0" t="0" r="0" b="6350"/>
                  <wp:docPr id="15" name="Picture 15" descr="Entering your email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ing your email addr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13150"/>
                          </a:xfrm>
                          <a:prstGeom prst="rect">
                            <a:avLst/>
                          </a:prstGeom>
                          <a:noFill/>
                          <a:ln>
                            <a:noFill/>
                          </a:ln>
                        </pic:spPr>
                      </pic:pic>
                    </a:graphicData>
                  </a:graphic>
                </wp:inline>
              </w:drawing>
            </w:r>
          </w:p>
          <w:p w14:paraId="57A01C72" w14:textId="77777777" w:rsidR="00AB6720" w:rsidRDefault="00AB6720" w:rsidP="00AB6720">
            <w:pPr>
              <w:pStyle w:val="alert-title"/>
              <w:shd w:val="clear" w:color="auto" w:fill="FFFFFF"/>
              <w:spacing w:before="0" w:beforeAutospacing="0" w:after="0" w:afterAutospacing="0"/>
              <w:rPr>
                <w:rFonts w:ascii="Segoe UI" w:hAnsi="Segoe UI" w:cs="Segoe UI"/>
                <w:b/>
                <w:bCs/>
                <w:color w:val="171717"/>
              </w:rPr>
            </w:pPr>
            <w:r>
              <w:rPr>
                <w:rFonts w:ascii="Segoe UI" w:hAnsi="Segoe UI" w:cs="Segoe UI"/>
                <w:b/>
                <w:bCs/>
                <w:color w:val="171717"/>
              </w:rPr>
              <w:t> Note</w:t>
            </w:r>
          </w:p>
          <w:p w14:paraId="3470296A" w14:textId="1BB36B8B" w:rsidR="00AB6720" w:rsidRDefault="00AB6720" w:rsidP="00AB6720">
            <w:pPr>
              <w:pStyle w:val="NormalWeb"/>
              <w:shd w:val="clear" w:color="auto" w:fill="FFFFFF"/>
              <w:rPr>
                <w:rFonts w:ascii="Segoe UI" w:hAnsi="Segoe UI" w:cs="Segoe UI"/>
                <w:color w:val="171717"/>
              </w:rPr>
            </w:pPr>
            <w:r>
              <w:rPr>
                <w:rFonts w:ascii="Segoe UI" w:hAnsi="Segoe UI" w:cs="Segoe UI"/>
                <w:color w:val="171717"/>
              </w:rPr>
              <w:t>You need to sign in with either a work account or a school account. This account is an </w:t>
            </w:r>
            <w:r>
              <w:rPr>
                <w:rStyle w:val="Emphasis"/>
                <w:rFonts w:ascii="Segoe UI" w:hAnsi="Segoe UI" w:cs="Segoe UI"/>
                <w:color w:val="171717"/>
              </w:rPr>
              <w:t>organization account</w:t>
            </w:r>
            <w:r>
              <w:rPr>
                <w:rFonts w:ascii="Segoe UI" w:hAnsi="Segoe UI" w:cs="Segoe UI"/>
                <w:color w:val="171717"/>
              </w:rPr>
              <w:t>. If you signed up for an Office 365 offering and didn't supply your work email address</w:t>
            </w:r>
            <w:r>
              <w:rPr>
                <w:rFonts w:ascii="Segoe UI" w:hAnsi="Segoe UI" w:cs="Segoe UI"/>
                <w:color w:val="171717"/>
              </w:rPr>
              <w:t>.</w:t>
            </w:r>
          </w:p>
          <w:p w14:paraId="4DF1A5D8" w14:textId="77777777" w:rsidR="00AB6720" w:rsidRDefault="00AB6720" w:rsidP="00AB6720">
            <w:pPr>
              <w:pStyle w:val="NormalWeb"/>
              <w:shd w:val="clear" w:color="auto" w:fill="FFFFFF"/>
              <w:rPr>
                <w:rFonts w:ascii="Segoe UI" w:hAnsi="Segoe UI" w:cs="Segoe UI"/>
                <w:color w:val="171717"/>
              </w:rPr>
            </w:pPr>
            <w:r>
              <w:rPr>
                <w:rFonts w:ascii="Segoe UI" w:hAnsi="Segoe UI" w:cs="Segoe UI"/>
                <w:color w:val="171717"/>
              </w:rPr>
              <w:t>The gateway is associated with your Office 365 organization account. You manage gateways from within the associated service.</w:t>
            </w:r>
          </w:p>
          <w:p w14:paraId="4A741D3E" w14:textId="77777777" w:rsidR="00AB6720" w:rsidRDefault="00AB6720" w:rsidP="00AB6720">
            <w:pPr>
              <w:pStyle w:val="NormalWeb"/>
              <w:shd w:val="clear" w:color="auto" w:fill="FFFFFF"/>
              <w:rPr>
                <w:rFonts w:ascii="Segoe UI" w:hAnsi="Segoe UI" w:cs="Segoe UI"/>
                <w:color w:val="171717"/>
              </w:rPr>
            </w:pPr>
            <w:r>
              <w:rPr>
                <w:rFonts w:ascii="Segoe UI" w:hAnsi="Segoe UI" w:cs="Segoe UI"/>
                <w:color w:val="171717"/>
              </w:rPr>
              <w:t>You're now signed in to your account.</w:t>
            </w:r>
          </w:p>
          <w:p w14:paraId="6392C231" w14:textId="77777777" w:rsidR="00AB6720" w:rsidRDefault="00AB6720" w:rsidP="00AB6720">
            <w:pPr>
              <w:pStyle w:val="NormalWeb"/>
              <w:numPr>
                <w:ilvl w:val="0"/>
                <w:numId w:val="6"/>
              </w:numPr>
              <w:shd w:val="clear" w:color="auto" w:fill="FFFFFF"/>
              <w:ind w:left="0"/>
              <w:rPr>
                <w:rFonts w:ascii="Segoe UI" w:hAnsi="Segoe UI" w:cs="Segoe UI"/>
                <w:color w:val="171717"/>
              </w:rPr>
            </w:pPr>
            <w:r>
              <w:rPr>
                <w:rFonts w:ascii="Segoe UI" w:hAnsi="Segoe UI" w:cs="Segoe UI"/>
                <w:color w:val="171717"/>
              </w:rPr>
              <w:t>Select </w:t>
            </w:r>
            <w:r>
              <w:rPr>
                <w:rStyle w:val="Strong"/>
                <w:rFonts w:ascii="Segoe UI" w:eastAsiaTheme="majorEastAsia" w:hAnsi="Segoe UI" w:cs="Segoe UI"/>
                <w:color w:val="171717"/>
              </w:rPr>
              <w:t>Register a new gateway on this computer</w:t>
            </w:r>
            <w:r>
              <w:rPr>
                <w:rFonts w:ascii="Segoe UI" w:hAnsi="Segoe UI" w:cs="Segoe UI"/>
                <w:color w:val="171717"/>
              </w:rPr>
              <w:t> &gt; </w:t>
            </w:r>
            <w:r>
              <w:rPr>
                <w:rStyle w:val="Strong"/>
                <w:rFonts w:ascii="Segoe UI" w:eastAsiaTheme="majorEastAsia" w:hAnsi="Segoe UI" w:cs="Segoe UI"/>
                <w:color w:val="171717"/>
              </w:rPr>
              <w:t>Next</w:t>
            </w:r>
            <w:r>
              <w:rPr>
                <w:rFonts w:ascii="Segoe UI" w:hAnsi="Segoe UI" w:cs="Segoe UI"/>
                <w:color w:val="171717"/>
              </w:rPr>
              <w:t>.</w:t>
            </w:r>
          </w:p>
          <w:p w14:paraId="1030B682" w14:textId="488E0598" w:rsidR="00AB6720" w:rsidRDefault="00AB6720" w:rsidP="00AB6720">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21B68AD6" wp14:editId="70DF7B67">
                  <wp:extent cx="5943600" cy="3592195"/>
                  <wp:effectExtent l="0" t="0" r="0" b="8255"/>
                  <wp:docPr id="14" name="Picture 14" descr="Registering the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ering the gatew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92195"/>
                          </a:xfrm>
                          <a:prstGeom prst="rect">
                            <a:avLst/>
                          </a:prstGeom>
                          <a:noFill/>
                          <a:ln>
                            <a:noFill/>
                          </a:ln>
                        </pic:spPr>
                      </pic:pic>
                    </a:graphicData>
                  </a:graphic>
                </wp:inline>
              </w:drawing>
            </w:r>
          </w:p>
          <w:p w14:paraId="37D65180" w14:textId="77777777" w:rsidR="00AB6720" w:rsidRDefault="00AB6720" w:rsidP="00AB6720">
            <w:pPr>
              <w:pStyle w:val="NormalWeb"/>
              <w:numPr>
                <w:ilvl w:val="0"/>
                <w:numId w:val="6"/>
              </w:numPr>
              <w:shd w:val="clear" w:color="auto" w:fill="FFFFFF"/>
              <w:ind w:left="0"/>
              <w:rPr>
                <w:rFonts w:ascii="Segoe UI" w:hAnsi="Segoe UI" w:cs="Segoe UI"/>
                <w:color w:val="171717"/>
              </w:rPr>
            </w:pPr>
            <w:r>
              <w:rPr>
                <w:rFonts w:ascii="Segoe UI" w:hAnsi="Segoe UI" w:cs="Segoe UI"/>
                <w:color w:val="171717"/>
              </w:rPr>
              <w:t>Enter a name for the gateway. The name must be unique across the tenant. Also enter a recovery key. You'll need this key if you ever want to recover or move your gateway. Select </w:t>
            </w:r>
            <w:r>
              <w:rPr>
                <w:rStyle w:val="Strong"/>
                <w:rFonts w:ascii="Segoe UI" w:eastAsiaTheme="majorEastAsia" w:hAnsi="Segoe UI" w:cs="Segoe UI"/>
                <w:color w:val="171717"/>
              </w:rPr>
              <w:t>Configure</w:t>
            </w:r>
            <w:r>
              <w:rPr>
                <w:rFonts w:ascii="Segoe UI" w:hAnsi="Segoe UI" w:cs="Segoe UI"/>
                <w:color w:val="171717"/>
              </w:rPr>
              <w:t>.</w:t>
            </w:r>
          </w:p>
          <w:p w14:paraId="34015EC9" w14:textId="081C5C85" w:rsidR="00AB6720" w:rsidRDefault="00AB6720" w:rsidP="00AB6720">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72F90663" wp14:editId="76B13A74">
                  <wp:extent cx="5943600" cy="5479415"/>
                  <wp:effectExtent l="0" t="0" r="0" b="6985"/>
                  <wp:docPr id="13" name="Picture 13" descr="Configuring the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guring the gatew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79415"/>
                          </a:xfrm>
                          <a:prstGeom prst="rect">
                            <a:avLst/>
                          </a:prstGeom>
                          <a:noFill/>
                          <a:ln>
                            <a:noFill/>
                          </a:ln>
                        </pic:spPr>
                      </pic:pic>
                    </a:graphicData>
                  </a:graphic>
                </wp:inline>
              </w:drawing>
            </w:r>
          </w:p>
          <w:p w14:paraId="339E2335" w14:textId="77777777" w:rsidR="00AB6720" w:rsidRDefault="00AB6720" w:rsidP="00AB6720">
            <w:pPr>
              <w:pStyle w:val="NormalWeb"/>
              <w:shd w:val="clear" w:color="auto" w:fill="FFFFFF"/>
              <w:rPr>
                <w:rFonts w:ascii="Segoe UI" w:hAnsi="Segoe UI" w:cs="Segoe UI"/>
                <w:color w:val="171717"/>
              </w:rPr>
            </w:pPr>
            <w:r>
              <w:rPr>
                <w:rFonts w:ascii="Segoe UI" w:hAnsi="Segoe UI" w:cs="Segoe UI"/>
                <w:color w:val="171717"/>
              </w:rPr>
              <w:t>Note the </w:t>
            </w:r>
            <w:r>
              <w:rPr>
                <w:rStyle w:val="Strong"/>
                <w:rFonts w:ascii="Segoe UI" w:eastAsiaTheme="majorEastAsia" w:hAnsi="Segoe UI" w:cs="Segoe UI"/>
                <w:color w:val="171717"/>
              </w:rPr>
              <w:t>Add to an existing gateway cluster</w:t>
            </w:r>
            <w:r>
              <w:rPr>
                <w:rFonts w:ascii="Segoe UI" w:hAnsi="Segoe UI" w:cs="Segoe UI"/>
                <w:color w:val="171717"/>
              </w:rPr>
              <w:t> checkbox. We'll use this checkbox in the next section of this article.</w:t>
            </w:r>
          </w:p>
          <w:p w14:paraId="021B3F41" w14:textId="7FC5FC65" w:rsidR="00AB6720" w:rsidRDefault="00AB6720" w:rsidP="00AB6720">
            <w:pPr>
              <w:pStyle w:val="alert-title"/>
              <w:shd w:val="clear" w:color="auto" w:fill="FFFFFF"/>
              <w:spacing w:before="0" w:beforeAutospacing="0" w:after="0" w:afterAutospacing="0"/>
              <w:rPr>
                <w:rFonts w:ascii="Segoe UI" w:hAnsi="Segoe UI" w:cs="Segoe UI"/>
                <w:color w:val="171717"/>
              </w:rPr>
            </w:pPr>
            <w:r>
              <w:rPr>
                <w:rFonts w:ascii="Segoe UI" w:hAnsi="Segoe UI" w:cs="Segoe UI"/>
                <w:b/>
                <w:bCs/>
                <w:color w:val="171717"/>
              </w:rPr>
              <w:t> </w:t>
            </w:r>
            <w:r>
              <w:rPr>
                <w:rFonts w:ascii="Segoe UI" w:hAnsi="Segoe UI" w:cs="Segoe UI"/>
                <w:color w:val="171717"/>
              </w:rPr>
              <w:t>Review the information in the final window. Because this example uses the same account for Power BI, Power Apps, and Power Automate, the gateway is available for all three services. Select </w:t>
            </w:r>
            <w:r>
              <w:rPr>
                <w:rStyle w:val="Strong"/>
                <w:rFonts w:ascii="Segoe UI" w:eastAsiaTheme="majorEastAsia" w:hAnsi="Segoe UI" w:cs="Segoe UI"/>
                <w:color w:val="171717"/>
              </w:rPr>
              <w:t>Close</w:t>
            </w:r>
            <w:r>
              <w:rPr>
                <w:rFonts w:ascii="Segoe UI" w:hAnsi="Segoe UI" w:cs="Segoe UI"/>
                <w:color w:val="171717"/>
              </w:rPr>
              <w:t>.</w:t>
            </w:r>
          </w:p>
          <w:p w14:paraId="6A5654B0" w14:textId="14E4258B" w:rsidR="00AB6720" w:rsidRDefault="00AB6720" w:rsidP="00AB6720">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5676EB37" wp14:editId="4A6EBA0B">
                  <wp:extent cx="5943600" cy="6017895"/>
                  <wp:effectExtent l="0" t="0" r="0" b="1905"/>
                  <wp:docPr id="12" name="Picture 12" descr="Gateway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teway sum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17895"/>
                          </a:xfrm>
                          <a:prstGeom prst="rect">
                            <a:avLst/>
                          </a:prstGeom>
                          <a:noFill/>
                          <a:ln>
                            <a:noFill/>
                          </a:ln>
                        </pic:spPr>
                      </pic:pic>
                    </a:graphicData>
                  </a:graphic>
                </wp:inline>
              </w:drawing>
            </w:r>
          </w:p>
          <w:p w14:paraId="0CFBC700" w14:textId="77777777" w:rsidR="00AB6720" w:rsidRDefault="00AB6720" w:rsidP="00AB6720">
            <w:pPr>
              <w:pStyle w:val="NormalWeb"/>
              <w:shd w:val="clear" w:color="auto" w:fill="FFFFFF"/>
              <w:rPr>
                <w:rFonts w:ascii="Segoe UI" w:hAnsi="Segoe UI" w:cs="Segoe UI"/>
                <w:color w:val="171717"/>
              </w:rPr>
            </w:pPr>
            <w:r>
              <w:rPr>
                <w:rFonts w:ascii="Segoe UI" w:hAnsi="Segoe UI" w:cs="Segoe UI"/>
                <w:color w:val="171717"/>
              </w:rPr>
              <w:t>Now that you've installed a gateway, you can add another gateway to create a cluster.</w:t>
            </w:r>
          </w:p>
          <w:p w14:paraId="230F17A6" w14:textId="77777777" w:rsidR="00AB6720" w:rsidRDefault="00AB6720" w:rsidP="00AB6720">
            <w:pPr>
              <w:pStyle w:val="Heading2"/>
              <w:shd w:val="clear" w:color="auto" w:fill="FFFFFF"/>
              <w:spacing w:before="0" w:after="0"/>
              <w:rPr>
                <w:rFonts w:ascii="Segoe UI" w:hAnsi="Segoe UI" w:cs="Segoe UI"/>
                <w:color w:val="171717"/>
              </w:rPr>
            </w:pPr>
          </w:p>
          <w:p w14:paraId="600419FD" w14:textId="77777777" w:rsidR="00AB6720" w:rsidRDefault="00AB6720" w:rsidP="00AB6720">
            <w:pPr>
              <w:pStyle w:val="Heading2"/>
              <w:shd w:val="clear" w:color="auto" w:fill="FFFFFF"/>
              <w:spacing w:before="0" w:after="0"/>
              <w:rPr>
                <w:rFonts w:ascii="Segoe UI" w:hAnsi="Segoe UI" w:cs="Segoe UI"/>
                <w:color w:val="171717"/>
              </w:rPr>
            </w:pPr>
          </w:p>
          <w:p w14:paraId="28E2FC99" w14:textId="105B13C6" w:rsidR="00AB6720" w:rsidRDefault="00AB6720" w:rsidP="00AB6720">
            <w:pPr>
              <w:pStyle w:val="NormalWeb"/>
              <w:shd w:val="clear" w:color="auto" w:fill="FFFFFF"/>
              <w:rPr>
                <w:rFonts w:ascii="Segoe UI" w:hAnsi="Segoe UI" w:cs="Segoe UI"/>
                <w:color w:val="171717"/>
              </w:rPr>
            </w:pPr>
          </w:p>
          <w:p w14:paraId="02C581D0" w14:textId="7152F352" w:rsidR="00C15324" w:rsidRPr="00C15324" w:rsidRDefault="00C15324" w:rsidP="00AB6720">
            <w:pPr>
              <w:spacing w:after="0" w:line="240" w:lineRule="auto"/>
              <w:rPr>
                <w:rFonts w:ascii="Times New Roman" w:eastAsia="Times New Roman" w:hAnsi="Times New Roman" w:cs="Times New Roman"/>
                <w:sz w:val="24"/>
                <w:szCs w:val="24"/>
              </w:rPr>
            </w:pPr>
          </w:p>
        </w:tc>
        <w:tc>
          <w:tcPr>
            <w:tcW w:w="0" w:type="auto"/>
            <w:tcMar>
              <w:top w:w="120" w:type="dxa"/>
              <w:left w:w="150" w:type="dxa"/>
              <w:bottom w:w="120" w:type="dxa"/>
              <w:right w:w="150" w:type="dxa"/>
            </w:tcMar>
            <w:vAlign w:val="center"/>
          </w:tcPr>
          <w:p w14:paraId="6E11ACAD" w14:textId="56C226AF" w:rsidR="00C15324" w:rsidRPr="00C15324" w:rsidRDefault="00C15324" w:rsidP="00AB6720">
            <w:pPr>
              <w:spacing w:after="0" w:line="240" w:lineRule="auto"/>
              <w:rPr>
                <w:rFonts w:ascii="Times New Roman" w:eastAsia="Times New Roman" w:hAnsi="Times New Roman" w:cs="Times New Roman"/>
                <w:sz w:val="24"/>
                <w:szCs w:val="24"/>
              </w:rPr>
            </w:pPr>
          </w:p>
        </w:tc>
      </w:tr>
      <w:tr w:rsidR="00C15324" w:rsidRPr="00C15324" w14:paraId="055B5EA8" w14:textId="77777777" w:rsidTr="00F21572">
        <w:trPr>
          <w:trHeight w:val="390"/>
        </w:trPr>
        <w:tc>
          <w:tcPr>
            <w:tcW w:w="0" w:type="auto"/>
            <w:tcMar>
              <w:top w:w="120" w:type="dxa"/>
              <w:left w:w="0" w:type="dxa"/>
              <w:bottom w:w="120" w:type="dxa"/>
              <w:right w:w="150" w:type="dxa"/>
            </w:tcMar>
            <w:vAlign w:val="center"/>
          </w:tcPr>
          <w:p w14:paraId="08A7DE25" w14:textId="2A8AC3D7" w:rsidR="00C15324" w:rsidRPr="00C15324" w:rsidRDefault="00AB6720" w:rsidP="00AB67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Check the Power BI Data Gateway, Login to the Power BI Service.</w:t>
            </w:r>
          </w:p>
        </w:tc>
        <w:tc>
          <w:tcPr>
            <w:tcW w:w="0" w:type="auto"/>
            <w:tcMar>
              <w:top w:w="120" w:type="dxa"/>
              <w:left w:w="150" w:type="dxa"/>
              <w:bottom w:w="120" w:type="dxa"/>
              <w:right w:w="150" w:type="dxa"/>
            </w:tcMar>
            <w:vAlign w:val="center"/>
          </w:tcPr>
          <w:p w14:paraId="2B01F687" w14:textId="164D7246" w:rsidR="00C15324" w:rsidRPr="00C15324" w:rsidRDefault="00C15324" w:rsidP="00AB6720">
            <w:pPr>
              <w:spacing w:after="0" w:line="240" w:lineRule="auto"/>
              <w:rPr>
                <w:rFonts w:ascii="Times New Roman" w:eastAsia="Times New Roman" w:hAnsi="Times New Roman" w:cs="Times New Roman"/>
                <w:sz w:val="24"/>
                <w:szCs w:val="24"/>
              </w:rPr>
            </w:pPr>
          </w:p>
        </w:tc>
      </w:tr>
      <w:tr w:rsidR="00C15324" w:rsidRPr="00C15324" w14:paraId="30807345" w14:textId="77777777" w:rsidTr="00F21572">
        <w:trPr>
          <w:trHeight w:val="390"/>
        </w:trPr>
        <w:tc>
          <w:tcPr>
            <w:tcW w:w="0" w:type="auto"/>
            <w:tcMar>
              <w:top w:w="120" w:type="dxa"/>
              <w:left w:w="0" w:type="dxa"/>
              <w:bottom w:w="120" w:type="dxa"/>
              <w:right w:w="150" w:type="dxa"/>
            </w:tcMar>
            <w:vAlign w:val="center"/>
          </w:tcPr>
          <w:p w14:paraId="1D4AFCB2" w14:textId="6E5F7751" w:rsidR="00C15324" w:rsidRPr="00C15324" w:rsidRDefault="00C15324" w:rsidP="00AB6720">
            <w:pPr>
              <w:spacing w:after="0" w:line="240" w:lineRule="auto"/>
              <w:rPr>
                <w:rFonts w:ascii="Times New Roman" w:eastAsia="Times New Roman" w:hAnsi="Times New Roman" w:cs="Times New Roman"/>
                <w:sz w:val="24"/>
                <w:szCs w:val="24"/>
              </w:rPr>
            </w:pPr>
          </w:p>
        </w:tc>
        <w:tc>
          <w:tcPr>
            <w:tcW w:w="0" w:type="auto"/>
            <w:tcMar>
              <w:top w:w="120" w:type="dxa"/>
              <w:left w:w="150" w:type="dxa"/>
              <w:bottom w:w="120" w:type="dxa"/>
              <w:right w:w="150" w:type="dxa"/>
            </w:tcMar>
            <w:vAlign w:val="center"/>
          </w:tcPr>
          <w:p w14:paraId="60CCEBD7" w14:textId="23863301" w:rsidR="00C15324" w:rsidRPr="00C15324" w:rsidRDefault="00C15324" w:rsidP="00AB6720">
            <w:pPr>
              <w:spacing w:after="0" w:line="240" w:lineRule="auto"/>
              <w:rPr>
                <w:rFonts w:ascii="Times New Roman" w:eastAsia="Times New Roman" w:hAnsi="Times New Roman" w:cs="Times New Roman"/>
                <w:sz w:val="24"/>
                <w:szCs w:val="24"/>
              </w:rPr>
            </w:pPr>
          </w:p>
        </w:tc>
      </w:tr>
    </w:tbl>
    <w:p w14:paraId="1F82162F" w14:textId="75335201" w:rsidR="002C75C2" w:rsidRDefault="002C75C2" w:rsidP="00AB6720">
      <w:pPr>
        <w:pStyle w:val="NormalWeb"/>
        <w:shd w:val="clear" w:color="auto" w:fill="FFFFFF"/>
        <w:jc w:val="center"/>
        <w:rPr>
          <w:rFonts w:ascii="Segoe UI" w:hAnsi="Segoe UI" w:cs="Segoe UI"/>
          <w:color w:val="171717"/>
        </w:rPr>
      </w:pPr>
      <w:r>
        <w:rPr>
          <w:rFonts w:ascii="Segoe UI" w:hAnsi="Segoe UI" w:cs="Segoe UI"/>
          <w:noProof/>
          <w:color w:val="171717"/>
        </w:rPr>
        <w:drawing>
          <wp:inline distT="0" distB="0" distL="0" distR="0" wp14:anchorId="54DFC6C6" wp14:editId="500BF142">
            <wp:extent cx="3028950" cy="3209925"/>
            <wp:effectExtent l="0" t="0" r="0" b="9525"/>
            <wp:docPr id="10" name="Picture 10" descr="How to select &quot;Manage gateway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select &quot;Manage gateways.&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3209925"/>
                    </a:xfrm>
                    <a:prstGeom prst="rect">
                      <a:avLst/>
                    </a:prstGeom>
                    <a:noFill/>
                    <a:ln>
                      <a:noFill/>
                    </a:ln>
                  </pic:spPr>
                </pic:pic>
              </a:graphicData>
            </a:graphic>
          </wp:inline>
        </w:drawing>
      </w:r>
    </w:p>
    <w:p w14:paraId="5C99C324" w14:textId="77777777" w:rsidR="002C75C2" w:rsidRDefault="002C75C2" w:rsidP="00AB6720">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14:paraId="11E03384" w14:textId="77777777" w:rsidR="002C75C2" w:rsidRDefault="002C75C2" w:rsidP="00AB6720">
      <w:pPr>
        <w:pStyle w:val="NormalWeb"/>
        <w:rPr>
          <w:rFonts w:ascii="Segoe UI" w:hAnsi="Segoe UI" w:cs="Segoe UI"/>
          <w:color w:val="171717"/>
        </w:rPr>
      </w:pPr>
      <w:r>
        <w:rPr>
          <w:rStyle w:val="Strong"/>
          <w:rFonts w:ascii="Segoe UI" w:hAnsi="Segoe UI" w:cs="Segoe UI"/>
          <w:color w:val="171717"/>
        </w:rPr>
        <w:t>Manage gateways</w:t>
      </w:r>
      <w:r>
        <w:rPr>
          <w:rFonts w:ascii="Segoe UI" w:hAnsi="Segoe UI" w:cs="Segoe UI"/>
          <w:color w:val="171717"/>
        </w:rPr>
        <w:t> will not show up until you're the admin of at least one gateway. You become an admin either by being added as an admin or because you installed and configured a gateway.</w:t>
      </w:r>
    </w:p>
    <w:p w14:paraId="612516F5" w14:textId="77777777" w:rsidR="002C75C2" w:rsidRDefault="002C75C2" w:rsidP="00AB6720">
      <w:pPr>
        <w:pStyle w:val="Heading2"/>
        <w:shd w:val="clear" w:color="auto" w:fill="FFFFFF"/>
        <w:spacing w:before="0" w:after="0"/>
        <w:rPr>
          <w:rFonts w:ascii="Segoe UI" w:hAnsi="Segoe UI" w:cs="Segoe UI"/>
          <w:color w:val="171717"/>
        </w:rPr>
      </w:pPr>
      <w:r>
        <w:rPr>
          <w:rFonts w:ascii="Segoe UI" w:hAnsi="Segoe UI" w:cs="Segoe UI"/>
          <w:color w:val="171717"/>
        </w:rPr>
        <w:t>Manage gateway admins</w:t>
      </w:r>
    </w:p>
    <w:p w14:paraId="66EEA432" w14:textId="77777777" w:rsidR="002C75C2" w:rsidRDefault="002C75C2" w:rsidP="00AB6720">
      <w:pPr>
        <w:pStyle w:val="NormalWeb"/>
        <w:shd w:val="clear" w:color="auto" w:fill="FFFFFF"/>
        <w:rPr>
          <w:rFonts w:ascii="Segoe UI" w:hAnsi="Segoe UI" w:cs="Segoe UI"/>
          <w:color w:val="171717"/>
        </w:rPr>
      </w:pPr>
      <w:r>
        <w:rPr>
          <w:rFonts w:ascii="Segoe UI" w:hAnsi="Segoe UI" w:cs="Segoe UI"/>
          <w:color w:val="171717"/>
        </w:rPr>
        <w:t>When you install a gateway, you are by default an admin of that gateway. You then add additional users or security groups as admins by using the </w:t>
      </w:r>
      <w:r>
        <w:rPr>
          <w:rStyle w:val="Strong"/>
          <w:rFonts w:ascii="Segoe UI" w:hAnsi="Segoe UI" w:cs="Segoe UI"/>
          <w:color w:val="171717"/>
        </w:rPr>
        <w:t>Administrators</w:t>
      </w:r>
      <w:r>
        <w:rPr>
          <w:rFonts w:ascii="Segoe UI" w:hAnsi="Segoe UI" w:cs="Segoe UI"/>
          <w:color w:val="171717"/>
        </w:rPr>
        <w:t> tab for the gateway. You also use this tab to remove admins.</w:t>
      </w:r>
    </w:p>
    <w:p w14:paraId="6C1E0148" w14:textId="4C50AE6E" w:rsidR="002C75C2" w:rsidRDefault="002C75C2" w:rsidP="00AB6720">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27D97917" wp14:editId="1E15FB26">
            <wp:extent cx="5943600" cy="3256280"/>
            <wp:effectExtent l="0" t="0" r="0" b="1270"/>
            <wp:docPr id="9" name="Picture 9" descr="Gateway administrator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ateway administrators ta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56280"/>
                    </a:xfrm>
                    <a:prstGeom prst="rect">
                      <a:avLst/>
                    </a:prstGeom>
                    <a:noFill/>
                    <a:ln>
                      <a:noFill/>
                    </a:ln>
                  </pic:spPr>
                </pic:pic>
              </a:graphicData>
            </a:graphic>
          </wp:inline>
        </w:drawing>
      </w:r>
    </w:p>
    <w:p w14:paraId="56240F4E" w14:textId="77777777" w:rsidR="002C75C2" w:rsidRDefault="002C75C2" w:rsidP="00AB6720">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14:paraId="406C0FC2" w14:textId="77777777" w:rsidR="002C75C2" w:rsidRDefault="002C75C2" w:rsidP="00AB6720">
      <w:pPr>
        <w:pStyle w:val="NormalWeb"/>
        <w:rPr>
          <w:rFonts w:ascii="Segoe UI" w:hAnsi="Segoe UI" w:cs="Segoe UI"/>
          <w:color w:val="171717"/>
        </w:rPr>
      </w:pPr>
      <w:r>
        <w:rPr>
          <w:rFonts w:ascii="Segoe UI" w:hAnsi="Segoe UI" w:cs="Segoe UI"/>
          <w:color w:val="171717"/>
        </w:rPr>
        <w:t>Security groups without email addresses can't be added.</w:t>
      </w:r>
    </w:p>
    <w:p w14:paraId="0CA558F3" w14:textId="77777777" w:rsidR="002C75C2" w:rsidRDefault="002C75C2" w:rsidP="00AB6720">
      <w:pPr>
        <w:pStyle w:val="Heading2"/>
        <w:shd w:val="clear" w:color="auto" w:fill="FFFFFF"/>
        <w:spacing w:before="0" w:after="0"/>
        <w:rPr>
          <w:rFonts w:ascii="Segoe UI" w:hAnsi="Segoe UI" w:cs="Segoe UI"/>
          <w:color w:val="171717"/>
        </w:rPr>
      </w:pPr>
      <w:r>
        <w:rPr>
          <w:rFonts w:ascii="Segoe UI" w:hAnsi="Segoe UI" w:cs="Segoe UI"/>
          <w:color w:val="171717"/>
        </w:rPr>
        <w:t>Remove or delete an on-premises data gateway</w:t>
      </w:r>
    </w:p>
    <w:p w14:paraId="66E2C411" w14:textId="25068980" w:rsidR="002C75C2" w:rsidRDefault="002C75C2" w:rsidP="00AB6720">
      <w:pPr>
        <w:pStyle w:val="NormalWeb"/>
        <w:numPr>
          <w:ilvl w:val="0"/>
          <w:numId w:val="5"/>
        </w:numPr>
        <w:shd w:val="clear" w:color="auto" w:fill="FFFFFF"/>
        <w:ind w:left="0"/>
        <w:rPr>
          <w:rFonts w:ascii="Segoe UI" w:hAnsi="Segoe UI" w:cs="Segoe UI"/>
          <w:color w:val="171717"/>
        </w:rPr>
      </w:pPr>
      <w:r>
        <w:rPr>
          <w:rFonts w:ascii="Segoe UI" w:hAnsi="Segoe UI" w:cs="Segoe UI"/>
          <w:color w:val="171717"/>
        </w:rPr>
        <w:t>In the upper-right corner of the Power BI service, select the gear icon </w:t>
      </w:r>
      <w:r>
        <w:rPr>
          <w:rFonts w:ascii="Segoe UI" w:hAnsi="Segoe UI" w:cs="Segoe UI"/>
          <w:noProof/>
          <w:color w:val="171717"/>
        </w:rPr>
        <w:drawing>
          <wp:inline distT="0" distB="0" distL="0" distR="0" wp14:anchorId="5D07350E" wp14:editId="31FBD426">
            <wp:extent cx="285750" cy="285750"/>
            <wp:effectExtent l="0" t="0" r="0" b="0"/>
            <wp:docPr id="8" name="Picture 8" descr="Settings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ttings gear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rFonts w:ascii="Segoe UI" w:hAnsi="Segoe UI" w:cs="Segoe UI"/>
          <w:color w:val="171717"/>
        </w:rPr>
        <w:t> &gt; </w:t>
      </w:r>
      <w:r>
        <w:rPr>
          <w:rStyle w:val="Strong"/>
          <w:rFonts w:ascii="Segoe UI" w:hAnsi="Segoe UI" w:cs="Segoe UI"/>
          <w:color w:val="171717"/>
        </w:rPr>
        <w:t>Manage gateways</w:t>
      </w:r>
      <w:r>
        <w:rPr>
          <w:rFonts w:ascii="Segoe UI" w:hAnsi="Segoe UI" w:cs="Segoe UI"/>
          <w:color w:val="171717"/>
        </w:rPr>
        <w:t>.</w:t>
      </w:r>
    </w:p>
    <w:p w14:paraId="2488A388" w14:textId="77777777" w:rsidR="002C75C2" w:rsidRDefault="002C75C2" w:rsidP="00AB6720">
      <w:pPr>
        <w:pStyle w:val="NormalWeb"/>
        <w:numPr>
          <w:ilvl w:val="0"/>
          <w:numId w:val="5"/>
        </w:numPr>
        <w:shd w:val="clear" w:color="auto" w:fill="FFFFFF"/>
        <w:ind w:left="0"/>
        <w:rPr>
          <w:rFonts w:ascii="Segoe UI" w:hAnsi="Segoe UI" w:cs="Segoe UI"/>
          <w:color w:val="171717"/>
        </w:rPr>
      </w:pPr>
      <w:r>
        <w:rPr>
          <w:rFonts w:ascii="Segoe UI" w:hAnsi="Segoe UI" w:cs="Segoe UI"/>
          <w:color w:val="171717"/>
        </w:rPr>
        <w:t>Select the gateway and then select </w:t>
      </w:r>
      <w:r>
        <w:rPr>
          <w:rStyle w:val="Strong"/>
          <w:rFonts w:ascii="Segoe UI" w:hAnsi="Segoe UI" w:cs="Segoe UI"/>
          <w:color w:val="171717"/>
        </w:rPr>
        <w:t>Remove</w:t>
      </w:r>
      <w:r>
        <w:rPr>
          <w:rFonts w:ascii="Segoe UI" w:hAnsi="Segoe UI" w:cs="Segoe UI"/>
          <w:color w:val="171717"/>
        </w:rPr>
        <w:t>.</w:t>
      </w:r>
    </w:p>
    <w:p w14:paraId="28F66CB4" w14:textId="7DACA640" w:rsidR="002C75C2" w:rsidRDefault="002C75C2" w:rsidP="00AB672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788B41C9" wp14:editId="1E60ABD4">
            <wp:extent cx="5572125" cy="2000250"/>
            <wp:effectExtent l="0" t="0" r="9525" b="0"/>
            <wp:docPr id="7" name="Picture 7" descr="How to remove a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remove a gatew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2000250"/>
                    </a:xfrm>
                    <a:prstGeom prst="rect">
                      <a:avLst/>
                    </a:prstGeom>
                    <a:noFill/>
                    <a:ln>
                      <a:noFill/>
                    </a:ln>
                  </pic:spPr>
                </pic:pic>
              </a:graphicData>
            </a:graphic>
          </wp:inline>
        </w:drawing>
      </w:r>
    </w:p>
    <w:p w14:paraId="4CA6C489" w14:textId="77777777" w:rsidR="00F21572" w:rsidRDefault="00F21572" w:rsidP="00AB6720"/>
    <w:sectPr w:rsidR="00F21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F742D"/>
    <w:multiLevelType w:val="multilevel"/>
    <w:tmpl w:val="607A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D57CA"/>
    <w:multiLevelType w:val="multilevel"/>
    <w:tmpl w:val="3EE2B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7139E"/>
    <w:multiLevelType w:val="multilevel"/>
    <w:tmpl w:val="A058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5A6B91"/>
    <w:multiLevelType w:val="multilevel"/>
    <w:tmpl w:val="BCAC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D0086"/>
    <w:multiLevelType w:val="multilevel"/>
    <w:tmpl w:val="64E4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717E8D"/>
    <w:multiLevelType w:val="multilevel"/>
    <w:tmpl w:val="75B0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DD1EA8"/>
    <w:multiLevelType w:val="multilevel"/>
    <w:tmpl w:val="7C52D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24"/>
    <w:rsid w:val="002C75C2"/>
    <w:rsid w:val="006072F4"/>
    <w:rsid w:val="008A7D43"/>
    <w:rsid w:val="00AB6720"/>
    <w:rsid w:val="00C15324"/>
    <w:rsid w:val="00F21572"/>
    <w:rsid w:val="00FD7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4B73"/>
  <w15:chartTrackingRefBased/>
  <w15:docId w15:val="{386F6E72-21CE-42C2-B60F-2478FBA9D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15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F215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15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15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1572"/>
    <w:rPr>
      <w:color w:val="0000FF"/>
      <w:u w:val="single"/>
    </w:rPr>
  </w:style>
  <w:style w:type="character" w:styleId="Strong">
    <w:name w:val="Strong"/>
    <w:basedOn w:val="DefaultParagraphFont"/>
    <w:uiPriority w:val="22"/>
    <w:qFormat/>
    <w:rsid w:val="00F21572"/>
    <w:rPr>
      <w:b/>
      <w:bCs/>
    </w:rPr>
  </w:style>
  <w:style w:type="paragraph" w:customStyle="1" w:styleId="alert-title">
    <w:name w:val="alert-title"/>
    <w:basedOn w:val="Normal"/>
    <w:rsid w:val="00F215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1572"/>
    <w:rPr>
      <w:i/>
      <w:iCs/>
    </w:rPr>
  </w:style>
  <w:style w:type="character" w:customStyle="1" w:styleId="Heading1Char">
    <w:name w:val="Heading 1 Char"/>
    <w:basedOn w:val="DefaultParagraphFont"/>
    <w:link w:val="Heading1"/>
    <w:uiPriority w:val="9"/>
    <w:rsid w:val="002C75C2"/>
    <w:rPr>
      <w:rFonts w:asciiTheme="majorHAnsi" w:eastAsiaTheme="majorEastAsia" w:hAnsiTheme="majorHAnsi" w:cstheme="majorBidi"/>
      <w:color w:val="2F5496" w:themeColor="accent1" w:themeShade="BF"/>
      <w:sz w:val="32"/>
      <w:szCs w:val="32"/>
    </w:rPr>
  </w:style>
  <w:style w:type="paragraph" w:customStyle="1" w:styleId="readingtime">
    <w:name w:val="readingtime"/>
    <w:basedOn w:val="Normal"/>
    <w:rsid w:val="002C75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2C75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epile-item">
    <w:name w:val="facepile-item"/>
    <w:basedOn w:val="Normal"/>
    <w:rsid w:val="002C75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90548">
      <w:bodyDiv w:val="1"/>
      <w:marLeft w:val="0"/>
      <w:marRight w:val="0"/>
      <w:marTop w:val="0"/>
      <w:marBottom w:val="0"/>
      <w:divBdr>
        <w:top w:val="none" w:sz="0" w:space="0" w:color="auto"/>
        <w:left w:val="none" w:sz="0" w:space="0" w:color="auto"/>
        <w:bottom w:val="none" w:sz="0" w:space="0" w:color="auto"/>
        <w:right w:val="none" w:sz="0" w:space="0" w:color="auto"/>
      </w:divBdr>
      <w:divsChild>
        <w:div w:id="2092701831">
          <w:marLeft w:val="0"/>
          <w:marRight w:val="0"/>
          <w:marTop w:val="0"/>
          <w:marBottom w:val="0"/>
          <w:divBdr>
            <w:top w:val="none" w:sz="0" w:space="0" w:color="auto"/>
            <w:left w:val="none" w:sz="0" w:space="0" w:color="auto"/>
            <w:bottom w:val="none" w:sz="0" w:space="0" w:color="auto"/>
            <w:right w:val="none" w:sz="0" w:space="0" w:color="auto"/>
          </w:divBdr>
        </w:div>
      </w:divsChild>
    </w:div>
    <w:div w:id="334503978">
      <w:bodyDiv w:val="1"/>
      <w:marLeft w:val="0"/>
      <w:marRight w:val="0"/>
      <w:marTop w:val="0"/>
      <w:marBottom w:val="0"/>
      <w:divBdr>
        <w:top w:val="none" w:sz="0" w:space="0" w:color="auto"/>
        <w:left w:val="none" w:sz="0" w:space="0" w:color="auto"/>
        <w:bottom w:val="none" w:sz="0" w:space="0" w:color="auto"/>
        <w:right w:val="none" w:sz="0" w:space="0" w:color="auto"/>
      </w:divBdr>
      <w:divsChild>
        <w:div w:id="333991995">
          <w:marLeft w:val="0"/>
          <w:marRight w:val="0"/>
          <w:marTop w:val="0"/>
          <w:marBottom w:val="0"/>
          <w:divBdr>
            <w:top w:val="none" w:sz="0" w:space="0" w:color="auto"/>
            <w:left w:val="none" w:sz="0" w:space="0" w:color="auto"/>
            <w:bottom w:val="none" w:sz="0" w:space="0" w:color="auto"/>
            <w:right w:val="none" w:sz="0" w:space="0" w:color="auto"/>
          </w:divBdr>
        </w:div>
        <w:div w:id="2126070997">
          <w:marLeft w:val="0"/>
          <w:marRight w:val="0"/>
          <w:marTop w:val="0"/>
          <w:marBottom w:val="0"/>
          <w:divBdr>
            <w:top w:val="none" w:sz="0" w:space="0" w:color="auto"/>
            <w:left w:val="none" w:sz="0" w:space="0" w:color="auto"/>
            <w:bottom w:val="none" w:sz="0" w:space="0" w:color="auto"/>
            <w:right w:val="none" w:sz="0" w:space="0" w:color="auto"/>
          </w:divBdr>
        </w:div>
        <w:div w:id="1273630627">
          <w:marLeft w:val="0"/>
          <w:marRight w:val="0"/>
          <w:marTop w:val="0"/>
          <w:marBottom w:val="0"/>
          <w:divBdr>
            <w:top w:val="none" w:sz="0" w:space="0" w:color="auto"/>
            <w:left w:val="none" w:sz="0" w:space="0" w:color="auto"/>
            <w:bottom w:val="none" w:sz="0" w:space="0" w:color="auto"/>
            <w:right w:val="none" w:sz="0" w:space="0" w:color="auto"/>
          </w:divBdr>
        </w:div>
        <w:div w:id="1850565126">
          <w:marLeft w:val="0"/>
          <w:marRight w:val="0"/>
          <w:marTop w:val="0"/>
          <w:marBottom w:val="0"/>
          <w:divBdr>
            <w:top w:val="none" w:sz="0" w:space="0" w:color="auto"/>
            <w:left w:val="none" w:sz="0" w:space="0" w:color="auto"/>
            <w:bottom w:val="none" w:sz="0" w:space="0" w:color="auto"/>
            <w:right w:val="none" w:sz="0" w:space="0" w:color="auto"/>
          </w:divBdr>
        </w:div>
      </w:divsChild>
    </w:div>
    <w:div w:id="944769154">
      <w:bodyDiv w:val="1"/>
      <w:marLeft w:val="0"/>
      <w:marRight w:val="0"/>
      <w:marTop w:val="0"/>
      <w:marBottom w:val="0"/>
      <w:divBdr>
        <w:top w:val="none" w:sz="0" w:space="0" w:color="auto"/>
        <w:left w:val="none" w:sz="0" w:space="0" w:color="auto"/>
        <w:bottom w:val="none" w:sz="0" w:space="0" w:color="auto"/>
        <w:right w:val="none" w:sz="0" w:space="0" w:color="auto"/>
      </w:divBdr>
    </w:div>
    <w:div w:id="1167817842">
      <w:bodyDiv w:val="1"/>
      <w:marLeft w:val="0"/>
      <w:marRight w:val="0"/>
      <w:marTop w:val="0"/>
      <w:marBottom w:val="0"/>
      <w:divBdr>
        <w:top w:val="none" w:sz="0" w:space="0" w:color="auto"/>
        <w:left w:val="none" w:sz="0" w:space="0" w:color="auto"/>
        <w:bottom w:val="none" w:sz="0" w:space="0" w:color="auto"/>
        <w:right w:val="none" w:sz="0" w:space="0" w:color="auto"/>
      </w:divBdr>
    </w:div>
    <w:div w:id="1262029672">
      <w:bodyDiv w:val="1"/>
      <w:marLeft w:val="0"/>
      <w:marRight w:val="0"/>
      <w:marTop w:val="0"/>
      <w:marBottom w:val="0"/>
      <w:divBdr>
        <w:top w:val="none" w:sz="0" w:space="0" w:color="auto"/>
        <w:left w:val="none" w:sz="0" w:space="0" w:color="auto"/>
        <w:bottom w:val="none" w:sz="0" w:space="0" w:color="auto"/>
        <w:right w:val="none" w:sz="0" w:space="0" w:color="auto"/>
      </w:divBdr>
      <w:divsChild>
        <w:div w:id="1795714602">
          <w:marLeft w:val="0"/>
          <w:marRight w:val="0"/>
          <w:marTop w:val="0"/>
          <w:marBottom w:val="240"/>
          <w:divBdr>
            <w:top w:val="none" w:sz="0" w:space="0" w:color="auto"/>
            <w:left w:val="none" w:sz="0" w:space="0" w:color="auto"/>
            <w:bottom w:val="none" w:sz="0" w:space="0" w:color="auto"/>
            <w:right w:val="none" w:sz="0" w:space="0" w:color="auto"/>
          </w:divBdr>
        </w:div>
      </w:divsChild>
    </w:div>
    <w:div w:id="1458377368">
      <w:bodyDiv w:val="1"/>
      <w:marLeft w:val="0"/>
      <w:marRight w:val="0"/>
      <w:marTop w:val="0"/>
      <w:marBottom w:val="0"/>
      <w:divBdr>
        <w:top w:val="none" w:sz="0" w:space="0" w:color="auto"/>
        <w:left w:val="none" w:sz="0" w:space="0" w:color="auto"/>
        <w:bottom w:val="none" w:sz="0" w:space="0" w:color="auto"/>
        <w:right w:val="none" w:sz="0" w:space="0" w:color="auto"/>
      </w:divBdr>
      <w:divsChild>
        <w:div w:id="1310548262">
          <w:marLeft w:val="0"/>
          <w:marRight w:val="0"/>
          <w:marTop w:val="0"/>
          <w:marBottom w:val="0"/>
          <w:divBdr>
            <w:top w:val="none" w:sz="0" w:space="0" w:color="auto"/>
            <w:left w:val="none" w:sz="0" w:space="0" w:color="auto"/>
            <w:bottom w:val="none" w:sz="0" w:space="0" w:color="auto"/>
            <w:right w:val="none" w:sz="0" w:space="0" w:color="auto"/>
          </w:divBdr>
        </w:div>
        <w:div w:id="341707450">
          <w:marLeft w:val="0"/>
          <w:marRight w:val="0"/>
          <w:marTop w:val="0"/>
          <w:marBottom w:val="0"/>
          <w:divBdr>
            <w:top w:val="none" w:sz="0" w:space="0" w:color="auto"/>
            <w:left w:val="none" w:sz="0" w:space="0" w:color="auto"/>
            <w:bottom w:val="none" w:sz="0" w:space="0" w:color="auto"/>
            <w:right w:val="none" w:sz="0" w:space="0" w:color="auto"/>
          </w:divBdr>
        </w:div>
        <w:div w:id="313487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B</dc:creator>
  <cp:keywords/>
  <dc:description/>
  <cp:lastModifiedBy>Swetha B</cp:lastModifiedBy>
  <cp:revision>2</cp:revision>
  <dcterms:created xsi:type="dcterms:W3CDTF">2021-09-22T07:00:00Z</dcterms:created>
  <dcterms:modified xsi:type="dcterms:W3CDTF">2021-09-22T07:00:00Z</dcterms:modified>
</cp:coreProperties>
</file>