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Sentiment analysis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8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B274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2022-11-30T03:34:22Z</dcterms:created>
  <dc:creator>guest_user</dc:creator>
  <cp:lastModifiedBy>guest_user</cp:lastModifiedBy>
  <dcterms:modified xsi:type="dcterms:W3CDTF">2022-11-30T03:35:01Z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1033-11.2.0.11417</vt:lpwstr>
  </property>
  <property fmtid="{D5CDD505-2E9C-101B-9397-08002B2CF9AE}" pid="3" name="ICV">
    <vt:lpwstr>8A15E72B85F8442AB404C46C6CCF3889</vt:lpwstr>
  </property>
</Properties>
</file>