
<file path=[Content_Types].xml><?xml version="1.0" encoding="utf-8"?>
<Types xmlns="http://schemas.openxmlformats.org/package/2006/content-types">
  <Default Extension="emf" ContentType="image/x-emf"/>
  <Default Extension="rels" ContentType="application/vnd.openxmlformats-package.relationships+xml"/>
  <Default Extension="xlsb" ContentType="application/vnd.ms-excel.sheet.binary.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CDE61" w14:textId="692CF1A2" w:rsidR="003C0460" w:rsidRDefault="003C0460" w:rsidP="003C0460">
      <w:pPr>
        <w:spacing w:after="160" w:line="259" w:lineRule="auto"/>
        <w:jc w:val="center"/>
        <w:rPr>
          <w:rFonts w:ascii="Poppins" w:hAnsi="Poppins" w:cs="Poppins"/>
          <w:b/>
          <w:bCs/>
          <w:color w:val="FF0000"/>
          <w:sz w:val="44"/>
          <w:szCs w:val="44"/>
        </w:rPr>
      </w:pPr>
      <w:r w:rsidRPr="003C0460">
        <w:rPr>
          <w:rFonts w:ascii="Poppins" w:hAnsi="Poppins" w:cs="Poppins"/>
          <w:b/>
          <w:bCs/>
          <w:color w:val="FF0000"/>
          <w:sz w:val="44"/>
          <w:szCs w:val="44"/>
        </w:rPr>
        <w:t>Use Cases for MSBA Capstone- University of Utah</w:t>
      </w:r>
    </w:p>
    <w:sdt>
      <w:sdtPr>
        <w:rPr>
          <w:rFonts w:ascii="Calibri" w:eastAsiaTheme="minorHAnsi" w:hAnsi="Calibri" w:cs="Calibri"/>
          <w:color w:val="auto"/>
          <w:sz w:val="20"/>
          <w:szCs w:val="20"/>
        </w:rPr>
        <w:id w:val="642619016"/>
        <w:docPartObj>
          <w:docPartGallery w:val="Table of Contents"/>
          <w:docPartUnique/>
        </w:docPartObj>
      </w:sdtPr>
      <w:sdtEndPr>
        <w:rPr>
          <w:b/>
          <w:bCs/>
          <w:noProof/>
        </w:rPr>
      </w:sdtEndPr>
      <w:sdtContent>
        <w:p w14:paraId="407B448B" w14:textId="4DD44383" w:rsidR="007C1970" w:rsidRDefault="007C1970">
          <w:pPr>
            <w:pStyle w:val="TOCHeading"/>
          </w:pPr>
          <w:r>
            <w:t>Contents</w:t>
          </w:r>
        </w:p>
        <w:p w14:paraId="068575FE" w14:textId="4C2B2D41" w:rsidR="00D33E44" w:rsidRDefault="007C1970">
          <w:pPr>
            <w:pStyle w:val="TOC1"/>
            <w:tabs>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8394245" w:history="1">
            <w:r w:rsidR="00D33E44" w:rsidRPr="00B72C31">
              <w:rPr>
                <w:rStyle w:val="Hyperlink"/>
                <w:noProof/>
              </w:rPr>
              <w:t>Use Case 1: Predict Customer Success</w:t>
            </w:r>
            <w:r w:rsidR="00D33E44">
              <w:rPr>
                <w:noProof/>
                <w:webHidden/>
              </w:rPr>
              <w:tab/>
            </w:r>
            <w:r w:rsidR="00D33E44">
              <w:rPr>
                <w:noProof/>
                <w:webHidden/>
              </w:rPr>
              <w:fldChar w:fldCharType="begin"/>
            </w:r>
            <w:r w:rsidR="00D33E44">
              <w:rPr>
                <w:noProof/>
                <w:webHidden/>
              </w:rPr>
              <w:instrText xml:space="preserve"> PAGEREF _Toc118394245 \h </w:instrText>
            </w:r>
            <w:r w:rsidR="00D33E44">
              <w:rPr>
                <w:noProof/>
                <w:webHidden/>
              </w:rPr>
            </w:r>
            <w:r w:rsidR="00D33E44">
              <w:rPr>
                <w:noProof/>
                <w:webHidden/>
              </w:rPr>
              <w:fldChar w:fldCharType="separate"/>
            </w:r>
            <w:r w:rsidR="00D4214F">
              <w:rPr>
                <w:noProof/>
                <w:webHidden/>
              </w:rPr>
              <w:t>2</w:t>
            </w:r>
            <w:r w:rsidR="00D33E44">
              <w:rPr>
                <w:noProof/>
                <w:webHidden/>
              </w:rPr>
              <w:fldChar w:fldCharType="end"/>
            </w:r>
          </w:hyperlink>
        </w:p>
        <w:p w14:paraId="490C34B7" w14:textId="7A750670" w:rsidR="00D33E44" w:rsidRDefault="00000000">
          <w:pPr>
            <w:pStyle w:val="TOC1"/>
            <w:tabs>
              <w:tab w:val="right" w:leader="dot" w:pos="10790"/>
            </w:tabs>
            <w:rPr>
              <w:rFonts w:asciiTheme="minorHAnsi" w:eastAsiaTheme="minorEastAsia" w:hAnsiTheme="minorHAnsi" w:cstheme="minorBidi"/>
              <w:noProof/>
              <w:sz w:val="22"/>
              <w:szCs w:val="22"/>
            </w:rPr>
          </w:pPr>
          <w:hyperlink w:anchor="_Toc118394246" w:history="1">
            <w:r w:rsidR="00D33E44" w:rsidRPr="00B72C31">
              <w:rPr>
                <w:rStyle w:val="Hyperlink"/>
                <w:noProof/>
              </w:rPr>
              <w:t>Use Case 2: Forecast Commodity Pricing</w:t>
            </w:r>
            <w:r w:rsidR="00D33E44">
              <w:rPr>
                <w:noProof/>
                <w:webHidden/>
              </w:rPr>
              <w:tab/>
            </w:r>
            <w:r w:rsidR="00D33E44">
              <w:rPr>
                <w:noProof/>
                <w:webHidden/>
              </w:rPr>
              <w:fldChar w:fldCharType="begin"/>
            </w:r>
            <w:r w:rsidR="00D33E44">
              <w:rPr>
                <w:noProof/>
                <w:webHidden/>
              </w:rPr>
              <w:instrText xml:space="preserve"> PAGEREF _Toc118394246 \h </w:instrText>
            </w:r>
            <w:r w:rsidR="00D33E44">
              <w:rPr>
                <w:noProof/>
                <w:webHidden/>
              </w:rPr>
            </w:r>
            <w:r w:rsidR="00D33E44">
              <w:rPr>
                <w:noProof/>
                <w:webHidden/>
              </w:rPr>
              <w:fldChar w:fldCharType="separate"/>
            </w:r>
            <w:r w:rsidR="00D4214F">
              <w:rPr>
                <w:noProof/>
                <w:webHidden/>
              </w:rPr>
              <w:t>3</w:t>
            </w:r>
            <w:r w:rsidR="00D33E44">
              <w:rPr>
                <w:noProof/>
                <w:webHidden/>
              </w:rPr>
              <w:fldChar w:fldCharType="end"/>
            </w:r>
          </w:hyperlink>
        </w:p>
        <w:p w14:paraId="744F2718" w14:textId="67030EEF" w:rsidR="00D33E44" w:rsidRDefault="00000000">
          <w:pPr>
            <w:pStyle w:val="TOC1"/>
            <w:tabs>
              <w:tab w:val="right" w:leader="dot" w:pos="10790"/>
            </w:tabs>
            <w:rPr>
              <w:rFonts w:asciiTheme="minorHAnsi" w:eastAsiaTheme="minorEastAsia" w:hAnsiTheme="minorHAnsi" w:cstheme="minorBidi"/>
              <w:noProof/>
              <w:sz w:val="22"/>
              <w:szCs w:val="22"/>
            </w:rPr>
          </w:pPr>
          <w:hyperlink w:anchor="_Toc118394247" w:history="1">
            <w:r w:rsidR="00D33E44" w:rsidRPr="00B72C31">
              <w:rPr>
                <w:rStyle w:val="Hyperlink"/>
                <w:noProof/>
              </w:rPr>
              <w:t>Use Case 3: Determine Price Elasticity</w:t>
            </w:r>
            <w:r w:rsidR="00D33E44">
              <w:rPr>
                <w:noProof/>
                <w:webHidden/>
              </w:rPr>
              <w:tab/>
            </w:r>
            <w:r w:rsidR="00D33E44">
              <w:rPr>
                <w:noProof/>
                <w:webHidden/>
              </w:rPr>
              <w:fldChar w:fldCharType="begin"/>
            </w:r>
            <w:r w:rsidR="00D33E44">
              <w:rPr>
                <w:noProof/>
                <w:webHidden/>
              </w:rPr>
              <w:instrText xml:space="preserve"> PAGEREF _Toc118394247 \h </w:instrText>
            </w:r>
            <w:r w:rsidR="00D33E44">
              <w:rPr>
                <w:noProof/>
                <w:webHidden/>
              </w:rPr>
            </w:r>
            <w:r w:rsidR="00D33E44">
              <w:rPr>
                <w:noProof/>
                <w:webHidden/>
              </w:rPr>
              <w:fldChar w:fldCharType="separate"/>
            </w:r>
            <w:r w:rsidR="00D4214F">
              <w:rPr>
                <w:noProof/>
                <w:webHidden/>
              </w:rPr>
              <w:t>5</w:t>
            </w:r>
            <w:r w:rsidR="00D33E44">
              <w:rPr>
                <w:noProof/>
                <w:webHidden/>
              </w:rPr>
              <w:fldChar w:fldCharType="end"/>
            </w:r>
          </w:hyperlink>
        </w:p>
        <w:p w14:paraId="61B446DA" w14:textId="1B9BC306" w:rsidR="00060AA0" w:rsidRPr="007C1970" w:rsidRDefault="007C1970" w:rsidP="007C1970">
          <w:r>
            <w:rPr>
              <w:b/>
              <w:bCs/>
              <w:noProof/>
            </w:rPr>
            <w:fldChar w:fldCharType="end"/>
          </w:r>
        </w:p>
      </w:sdtContent>
    </w:sdt>
    <w:p w14:paraId="2C703EFB" w14:textId="586793FF" w:rsidR="00D926D7" w:rsidRDefault="00863F27">
      <w:pPr>
        <w:spacing w:after="160" w:line="259" w:lineRule="auto"/>
        <w:rPr>
          <w:rFonts w:ascii="Poppins" w:hAnsi="Poppins" w:cs="Poppins"/>
          <w:b/>
          <w:bCs/>
          <w:color w:val="FF0000"/>
        </w:rPr>
      </w:pPr>
      <w:r>
        <w:rPr>
          <w:rFonts w:ascii="Poppins" w:hAnsi="Poppins" w:cs="Poppins"/>
          <w:b/>
          <w:bCs/>
          <w:color w:val="FF0000"/>
        </w:rPr>
        <w:br w:type="page"/>
      </w:r>
    </w:p>
    <w:p w14:paraId="0A919498" w14:textId="60CB3666" w:rsidR="00AC02A5" w:rsidRPr="00AC02A5" w:rsidRDefault="003016A8" w:rsidP="003C0460">
      <w:pPr>
        <w:pStyle w:val="Heading1"/>
      </w:pPr>
      <w:bookmarkStart w:id="0" w:name="_Toc118394245"/>
      <w:r>
        <w:lastRenderedPageBreak/>
        <w:t xml:space="preserve">Use Case 1: </w:t>
      </w:r>
      <w:r w:rsidR="00AC02A5" w:rsidRPr="00AC02A5">
        <w:t>Predict Customer Success</w:t>
      </w:r>
      <w:bookmarkEnd w:id="0"/>
    </w:p>
    <w:p w14:paraId="0DFE3AE0" w14:textId="77777777" w:rsidR="00AC02A5" w:rsidRDefault="00AC02A5" w:rsidP="00AC02A5">
      <w:pPr>
        <w:rPr>
          <w:rFonts w:ascii="Poppins" w:hAnsi="Poppins" w:cs="Poppins"/>
        </w:rPr>
      </w:pPr>
    </w:p>
    <w:p w14:paraId="6D256AEE" w14:textId="45CB09D5" w:rsidR="00AC02A5" w:rsidRPr="00283C23" w:rsidRDefault="00AC02A5" w:rsidP="00AC02A5">
      <w:pPr>
        <w:rPr>
          <w:rFonts w:ascii="Poppins" w:hAnsi="Poppins" w:cs="Poppins"/>
        </w:rPr>
      </w:pPr>
      <w:r w:rsidRPr="00283C23">
        <w:rPr>
          <w:rFonts w:ascii="Poppins" w:hAnsi="Poppins" w:cs="Poppins"/>
        </w:rPr>
        <w:t xml:space="preserve">Around 10% of Swire Coca-Cola’s business is “B2B,” driven by local businesses such as restaurants.  When a new restaurant is launching, the most important decision Swire needs to make is </w:t>
      </w:r>
      <w:r w:rsidR="00C37390">
        <w:rPr>
          <w:rFonts w:ascii="Poppins" w:hAnsi="Poppins" w:cs="Poppins"/>
        </w:rPr>
        <w:t>the profitability of the business.</w:t>
      </w:r>
      <w:r w:rsidR="00076E10">
        <w:rPr>
          <w:rFonts w:ascii="Poppins" w:hAnsi="Poppins" w:cs="Poppins"/>
        </w:rPr>
        <w:t xml:space="preserve"> Depending on the profitability of the business Swire can determine price and funding to offer to the business.</w:t>
      </w:r>
      <w:r w:rsidR="00C4570C">
        <w:rPr>
          <w:rFonts w:ascii="Poppins" w:hAnsi="Poppins" w:cs="Poppins"/>
        </w:rPr>
        <w:t xml:space="preserve"> </w:t>
      </w:r>
      <w:r w:rsidR="00C37390">
        <w:rPr>
          <w:rFonts w:ascii="Poppins" w:hAnsi="Poppins" w:cs="Poppins"/>
        </w:rPr>
        <w:t>A</w:t>
      </w:r>
      <w:r w:rsidRPr="00283C23">
        <w:rPr>
          <w:rFonts w:ascii="Poppins" w:hAnsi="Poppins" w:cs="Poppins"/>
        </w:rPr>
        <w:t xml:space="preserve"> lower price point on Coca-Cola will make it more likely that Swire ‘wins’ the </w:t>
      </w:r>
      <w:r w:rsidR="00080C61" w:rsidRPr="00283C23">
        <w:rPr>
          <w:rFonts w:ascii="Poppins" w:hAnsi="Poppins" w:cs="Poppins"/>
        </w:rPr>
        <w:t>business but</w:t>
      </w:r>
      <w:r w:rsidRPr="00283C23">
        <w:rPr>
          <w:rFonts w:ascii="Poppins" w:hAnsi="Poppins" w:cs="Poppins"/>
        </w:rPr>
        <w:t xml:space="preserve"> will create a risk that the account isn’t profitable.  Offering great prices to a business that will thrive creates a loyal and valuable customer, offering the same discounts to a customer who doesn’t last is a significant loss of investment.</w:t>
      </w:r>
    </w:p>
    <w:p w14:paraId="4F841835" w14:textId="77777777" w:rsidR="00AC02A5" w:rsidRPr="00283C23" w:rsidRDefault="00AC02A5" w:rsidP="00AC02A5">
      <w:pPr>
        <w:rPr>
          <w:rFonts w:ascii="Poppins" w:hAnsi="Poppins" w:cs="Poppins"/>
        </w:rPr>
      </w:pPr>
    </w:p>
    <w:p w14:paraId="19A18AE3" w14:textId="40308811" w:rsidR="00AC02A5" w:rsidRPr="00283C23" w:rsidRDefault="00AC02A5" w:rsidP="00AC02A5">
      <w:pPr>
        <w:rPr>
          <w:rFonts w:ascii="Poppins" w:hAnsi="Poppins" w:cs="Poppins"/>
        </w:rPr>
      </w:pPr>
      <w:r w:rsidRPr="00283C23">
        <w:rPr>
          <w:rFonts w:ascii="Poppins" w:hAnsi="Poppins" w:cs="Poppins"/>
        </w:rPr>
        <w:t xml:space="preserve">For this reason, Swire Coca-Cola needs to constantly improve their ability to predict the </w:t>
      </w:r>
      <w:r w:rsidR="00C4570C">
        <w:rPr>
          <w:rFonts w:ascii="Poppins" w:hAnsi="Poppins" w:cs="Poppins"/>
        </w:rPr>
        <w:t>success/profitability</w:t>
      </w:r>
      <w:r w:rsidR="00015653">
        <w:rPr>
          <w:rFonts w:ascii="Poppins" w:hAnsi="Poppins" w:cs="Poppins"/>
        </w:rPr>
        <w:t>/sales</w:t>
      </w:r>
      <w:r w:rsidRPr="00283C23">
        <w:rPr>
          <w:rFonts w:ascii="Poppins" w:hAnsi="Poppins" w:cs="Poppins"/>
        </w:rPr>
        <w:t xml:space="preserve"> of </w:t>
      </w:r>
      <w:r w:rsidR="00E67705">
        <w:rPr>
          <w:rFonts w:ascii="Poppins" w:hAnsi="Poppins" w:cs="Poppins"/>
        </w:rPr>
        <w:t xml:space="preserve">a </w:t>
      </w:r>
      <w:r w:rsidRPr="00283C23">
        <w:rPr>
          <w:rFonts w:ascii="Poppins" w:hAnsi="Poppins" w:cs="Poppins"/>
        </w:rPr>
        <w:t>new restaurants in their market.</w:t>
      </w:r>
    </w:p>
    <w:p w14:paraId="6559F3F0" w14:textId="77777777" w:rsidR="00AC02A5" w:rsidRPr="00283C23" w:rsidRDefault="00AC02A5" w:rsidP="00AC02A5">
      <w:pPr>
        <w:rPr>
          <w:rFonts w:ascii="Poppins" w:hAnsi="Poppins" w:cs="Poppins"/>
        </w:rPr>
      </w:pPr>
    </w:p>
    <w:p w14:paraId="46F03759" w14:textId="77777777" w:rsidR="00AC02A5" w:rsidRPr="00283C23" w:rsidRDefault="00AC02A5" w:rsidP="00AC02A5">
      <w:pPr>
        <w:rPr>
          <w:rFonts w:ascii="Poppins" w:hAnsi="Poppins" w:cs="Poppins"/>
        </w:rPr>
      </w:pPr>
      <w:r w:rsidRPr="00283C23">
        <w:rPr>
          <w:rFonts w:ascii="Poppins" w:hAnsi="Poppins" w:cs="Poppins"/>
        </w:rPr>
        <w:t>Problem: predict the popularity (4.0 or higher in online reviews), longevity (1, 2, or 3+ years), and total 3-year sales volume of new Swire customers based on historical results.</w:t>
      </w:r>
    </w:p>
    <w:p w14:paraId="08882029" w14:textId="77777777" w:rsidR="00AC02A5" w:rsidRPr="00283C23" w:rsidRDefault="00AC02A5" w:rsidP="00AC02A5">
      <w:pPr>
        <w:rPr>
          <w:rFonts w:ascii="Poppins" w:hAnsi="Poppins" w:cs="Poppins"/>
        </w:rPr>
      </w:pPr>
    </w:p>
    <w:p w14:paraId="69467BAA" w14:textId="77777777" w:rsidR="00AC02A5" w:rsidRPr="00283C23" w:rsidRDefault="00AC02A5" w:rsidP="00AC02A5">
      <w:pPr>
        <w:rPr>
          <w:rFonts w:ascii="Poppins" w:hAnsi="Poppins" w:cs="Poppins"/>
        </w:rPr>
      </w:pPr>
      <w:r w:rsidRPr="00283C23">
        <w:rPr>
          <w:rFonts w:ascii="Poppins" w:hAnsi="Poppins" w:cs="Poppins"/>
        </w:rPr>
        <w:t>Data provided and needed:</w:t>
      </w:r>
    </w:p>
    <w:p w14:paraId="5003207E" w14:textId="608D6DB2" w:rsidR="00AC02A5" w:rsidRDefault="00AB17AC" w:rsidP="00AC02A5">
      <w:pPr>
        <w:pStyle w:val="ListParagraph"/>
        <w:numPr>
          <w:ilvl w:val="0"/>
          <w:numId w:val="12"/>
        </w:numPr>
        <w:contextualSpacing w:val="0"/>
        <w:rPr>
          <w:rFonts w:ascii="Poppins" w:eastAsia="Times New Roman" w:hAnsi="Poppins" w:cs="Poppins"/>
          <w:b/>
          <w:bCs/>
        </w:rPr>
      </w:pPr>
      <w:r w:rsidRPr="00615C48">
        <w:rPr>
          <w:rFonts w:ascii="Poppins" w:eastAsia="Times New Roman" w:hAnsi="Poppins" w:cs="Poppins"/>
          <w:b/>
          <w:bCs/>
        </w:rPr>
        <w:t>C</w:t>
      </w:r>
      <w:r w:rsidR="00AC02A5" w:rsidRPr="00615C48">
        <w:rPr>
          <w:rFonts w:ascii="Poppins" w:eastAsia="Times New Roman" w:hAnsi="Poppins" w:cs="Poppins"/>
          <w:b/>
          <w:bCs/>
        </w:rPr>
        <w:t>ustomer attributes (including location and customer type)</w:t>
      </w:r>
    </w:p>
    <w:p w14:paraId="5346BD71" w14:textId="19D84F65" w:rsidR="002175B4" w:rsidRPr="007B2EAD" w:rsidRDefault="007B2EAD" w:rsidP="00F73A53">
      <w:pPr>
        <w:pStyle w:val="ListParagraph"/>
        <w:contextualSpacing w:val="0"/>
        <w:rPr>
          <w:rFonts w:ascii="Poppins" w:eastAsia="Times New Roman" w:hAnsi="Poppins" w:cs="Poppins"/>
          <w:i/>
          <w:iCs/>
        </w:rPr>
      </w:pPr>
      <w:r w:rsidRPr="007B2EAD">
        <w:rPr>
          <w:rFonts w:ascii="Poppins" w:eastAsia="Times New Roman" w:hAnsi="Poppins" w:cs="Poppins"/>
          <w:i/>
          <w:iCs/>
        </w:rPr>
        <w:t xml:space="preserve">See attachment on </w:t>
      </w:r>
      <w:proofErr w:type="gramStart"/>
      <w:r w:rsidRPr="007B2EAD">
        <w:rPr>
          <w:rFonts w:ascii="Poppins" w:eastAsia="Times New Roman" w:hAnsi="Poppins" w:cs="Poppins"/>
          <w:i/>
          <w:iCs/>
        </w:rPr>
        <w:t>Canvas</w:t>
      </w:r>
      <w:proofErr w:type="gramEnd"/>
    </w:p>
    <w:p w14:paraId="230265A8" w14:textId="187349CC" w:rsidR="00AC02A5" w:rsidRDefault="00AC02A5" w:rsidP="00AC02A5">
      <w:pPr>
        <w:pStyle w:val="ListParagraph"/>
        <w:numPr>
          <w:ilvl w:val="0"/>
          <w:numId w:val="12"/>
        </w:numPr>
        <w:contextualSpacing w:val="0"/>
        <w:rPr>
          <w:rFonts w:ascii="Poppins" w:eastAsia="Times New Roman" w:hAnsi="Poppins" w:cs="Poppins"/>
          <w:b/>
          <w:bCs/>
        </w:rPr>
      </w:pPr>
      <w:r w:rsidRPr="00615C48">
        <w:rPr>
          <w:rFonts w:ascii="Poppins" w:eastAsia="Times New Roman" w:hAnsi="Poppins" w:cs="Poppins"/>
          <w:b/>
          <w:bCs/>
        </w:rPr>
        <w:t xml:space="preserve">Swire sales for </w:t>
      </w:r>
      <w:r w:rsidR="006F2D65" w:rsidRPr="00615C48">
        <w:rPr>
          <w:rFonts w:ascii="Poppins" w:eastAsia="Times New Roman" w:hAnsi="Poppins" w:cs="Poppins"/>
          <w:b/>
          <w:bCs/>
        </w:rPr>
        <w:t>above</w:t>
      </w:r>
      <w:r w:rsidRPr="00615C48">
        <w:rPr>
          <w:rFonts w:ascii="Poppins" w:eastAsia="Times New Roman" w:hAnsi="Poppins" w:cs="Poppins"/>
          <w:b/>
          <w:bCs/>
        </w:rPr>
        <w:t xml:space="preserve"> customers</w:t>
      </w:r>
    </w:p>
    <w:p w14:paraId="029E28A8" w14:textId="378F91C7" w:rsidR="002175B4" w:rsidRPr="007B2EAD" w:rsidRDefault="007B2EAD" w:rsidP="00F73A53">
      <w:pPr>
        <w:pStyle w:val="ListParagraph"/>
        <w:contextualSpacing w:val="0"/>
        <w:rPr>
          <w:rFonts w:ascii="Poppins" w:eastAsia="Times New Roman" w:hAnsi="Poppins" w:cs="Poppins"/>
          <w:i/>
          <w:iCs/>
        </w:rPr>
      </w:pPr>
      <w:r w:rsidRPr="007B2EAD">
        <w:rPr>
          <w:rFonts w:ascii="Poppins" w:eastAsia="Times New Roman" w:hAnsi="Poppins" w:cs="Poppins"/>
          <w:i/>
          <w:iCs/>
        </w:rPr>
        <w:t xml:space="preserve">See attachment on </w:t>
      </w:r>
      <w:proofErr w:type="gramStart"/>
      <w:r w:rsidRPr="007B2EAD">
        <w:rPr>
          <w:rFonts w:ascii="Poppins" w:eastAsia="Times New Roman" w:hAnsi="Poppins" w:cs="Poppins"/>
          <w:i/>
          <w:iCs/>
        </w:rPr>
        <w:t>Canvas</w:t>
      </w:r>
      <w:proofErr w:type="gramEnd"/>
      <w:r w:rsidRPr="007B2EAD">
        <w:rPr>
          <w:rFonts w:ascii="Poppins" w:eastAsia="Times New Roman" w:hAnsi="Poppins" w:cs="Poppins"/>
          <w:i/>
          <w:iCs/>
        </w:rPr>
        <w:t xml:space="preserve"> </w:t>
      </w:r>
    </w:p>
    <w:p w14:paraId="2E029661" w14:textId="0CA31DDF" w:rsidR="00AC02A5" w:rsidRPr="00615C48" w:rsidRDefault="00AB17AC" w:rsidP="00AC02A5">
      <w:pPr>
        <w:pStyle w:val="ListParagraph"/>
        <w:numPr>
          <w:ilvl w:val="0"/>
          <w:numId w:val="12"/>
        </w:numPr>
        <w:contextualSpacing w:val="0"/>
        <w:rPr>
          <w:rFonts w:ascii="Poppins" w:eastAsia="Times New Roman" w:hAnsi="Poppins" w:cs="Poppins"/>
          <w:b/>
          <w:bCs/>
        </w:rPr>
      </w:pPr>
      <w:r w:rsidRPr="00615C48">
        <w:rPr>
          <w:rFonts w:ascii="Poppins" w:eastAsia="Times New Roman" w:hAnsi="Poppins" w:cs="Poppins"/>
          <w:b/>
          <w:bCs/>
        </w:rPr>
        <w:t>Census</w:t>
      </w:r>
      <w:r w:rsidR="00C81A21" w:rsidRPr="00615C48">
        <w:rPr>
          <w:rFonts w:ascii="Poppins" w:eastAsia="Times New Roman" w:hAnsi="Poppins" w:cs="Poppins"/>
          <w:b/>
          <w:bCs/>
        </w:rPr>
        <w:t xml:space="preserve"> data</w:t>
      </w:r>
    </w:p>
    <w:p w14:paraId="50BDA1D6" w14:textId="1459352F" w:rsidR="00C81A21" w:rsidRDefault="00C81A21" w:rsidP="00C81A21">
      <w:pPr>
        <w:pStyle w:val="ListParagraph"/>
        <w:contextualSpacing w:val="0"/>
        <w:rPr>
          <w:rFonts w:ascii="Poppins" w:eastAsia="Times New Roman" w:hAnsi="Poppins" w:cs="Poppins"/>
        </w:rPr>
      </w:pPr>
      <w:r>
        <w:rPr>
          <w:rFonts w:ascii="Poppins" w:eastAsia="Times New Roman" w:hAnsi="Poppins" w:cs="Poppins"/>
        </w:rPr>
        <w:t xml:space="preserve">Students are encouraged to find </w:t>
      </w:r>
      <w:r w:rsidR="00A66283">
        <w:rPr>
          <w:rFonts w:ascii="Poppins" w:eastAsia="Times New Roman" w:hAnsi="Poppins" w:cs="Poppins"/>
        </w:rPr>
        <w:t>open-source</w:t>
      </w:r>
      <w:r>
        <w:rPr>
          <w:rFonts w:ascii="Poppins" w:eastAsia="Times New Roman" w:hAnsi="Poppins" w:cs="Poppins"/>
        </w:rPr>
        <w:t xml:space="preserve"> census data</w:t>
      </w:r>
      <w:r w:rsidR="00171516">
        <w:rPr>
          <w:rFonts w:ascii="Poppins" w:eastAsia="Times New Roman" w:hAnsi="Poppins" w:cs="Poppins"/>
        </w:rPr>
        <w:t xml:space="preserve"> for population demographics</w:t>
      </w:r>
      <w:r>
        <w:rPr>
          <w:rFonts w:ascii="Poppins" w:eastAsia="Times New Roman" w:hAnsi="Poppins" w:cs="Poppins"/>
        </w:rPr>
        <w:t xml:space="preserve">. Swire might be able to provide the </w:t>
      </w:r>
      <w:r w:rsidR="00171516">
        <w:rPr>
          <w:rFonts w:ascii="Poppins" w:eastAsia="Times New Roman" w:hAnsi="Poppins" w:cs="Poppins"/>
        </w:rPr>
        <w:t>data after an NDA has been signed.</w:t>
      </w:r>
    </w:p>
    <w:p w14:paraId="77E73194" w14:textId="77777777" w:rsidR="002175B4" w:rsidRDefault="002175B4" w:rsidP="00C81A21">
      <w:pPr>
        <w:pStyle w:val="ListParagraph"/>
        <w:contextualSpacing w:val="0"/>
        <w:rPr>
          <w:rFonts w:ascii="Poppins" w:eastAsia="Times New Roman" w:hAnsi="Poppins" w:cs="Poppins"/>
        </w:rPr>
      </w:pPr>
    </w:p>
    <w:p w14:paraId="303AD614" w14:textId="0B498C3D" w:rsidR="002175B4" w:rsidRDefault="00F73A53" w:rsidP="002175B4">
      <w:pPr>
        <w:pStyle w:val="ListParagraph"/>
        <w:numPr>
          <w:ilvl w:val="0"/>
          <w:numId w:val="12"/>
        </w:numPr>
        <w:contextualSpacing w:val="0"/>
        <w:rPr>
          <w:rFonts w:ascii="Poppins" w:eastAsia="Times New Roman" w:hAnsi="Poppins" w:cs="Poppins"/>
          <w:b/>
          <w:bCs/>
        </w:rPr>
      </w:pPr>
      <w:r>
        <w:rPr>
          <w:rFonts w:ascii="Poppins" w:eastAsia="Times New Roman" w:hAnsi="Poppins" w:cs="Poppins"/>
          <w:b/>
          <w:bCs/>
        </w:rPr>
        <w:t>Consumer Reviews</w:t>
      </w:r>
    </w:p>
    <w:p w14:paraId="4C082C54" w14:textId="75C8CA96" w:rsidR="00E30E11" w:rsidRDefault="00E30E11" w:rsidP="00E30E11">
      <w:pPr>
        <w:pStyle w:val="ListParagraph"/>
        <w:contextualSpacing w:val="0"/>
        <w:rPr>
          <w:rFonts w:ascii="Poppins" w:eastAsia="Times New Roman" w:hAnsi="Poppins" w:cs="Poppins"/>
          <w:b/>
          <w:bCs/>
        </w:rPr>
      </w:pPr>
      <w:r>
        <w:rPr>
          <w:rFonts w:ascii="Poppins" w:eastAsia="Times New Roman" w:hAnsi="Poppins" w:cs="Poppins"/>
        </w:rPr>
        <w:t xml:space="preserve">Students are encouraged to find </w:t>
      </w:r>
      <w:r w:rsidR="00825511">
        <w:rPr>
          <w:rFonts w:ascii="Poppins" w:eastAsia="Times New Roman" w:hAnsi="Poppins" w:cs="Poppins"/>
        </w:rPr>
        <w:t xml:space="preserve">open-source </w:t>
      </w:r>
      <w:r>
        <w:rPr>
          <w:rFonts w:ascii="Poppins" w:eastAsia="Times New Roman" w:hAnsi="Poppins" w:cs="Poppins"/>
        </w:rPr>
        <w:t>consumer reviews data from Google and Yelp</w:t>
      </w:r>
      <w:r w:rsidR="00EF5B3F">
        <w:rPr>
          <w:rFonts w:ascii="Poppins" w:eastAsia="Times New Roman" w:hAnsi="Poppins" w:cs="Poppins"/>
        </w:rPr>
        <w:t>.</w:t>
      </w:r>
    </w:p>
    <w:p w14:paraId="4D6122A7" w14:textId="77777777" w:rsidR="00F73A53" w:rsidRPr="00615C48" w:rsidRDefault="00F73A53" w:rsidP="00F73A53">
      <w:pPr>
        <w:pStyle w:val="ListParagraph"/>
        <w:contextualSpacing w:val="0"/>
        <w:rPr>
          <w:rFonts w:ascii="Poppins" w:eastAsia="Times New Roman" w:hAnsi="Poppins" w:cs="Poppins"/>
          <w:b/>
          <w:bCs/>
        </w:rPr>
      </w:pPr>
    </w:p>
    <w:p w14:paraId="61024C6D" w14:textId="77777777" w:rsidR="002175B4" w:rsidRPr="00283C23" w:rsidRDefault="002175B4" w:rsidP="00C81A21">
      <w:pPr>
        <w:pStyle w:val="ListParagraph"/>
        <w:contextualSpacing w:val="0"/>
        <w:rPr>
          <w:rFonts w:ascii="Poppins" w:eastAsia="Times New Roman" w:hAnsi="Poppins" w:cs="Poppins"/>
        </w:rPr>
      </w:pPr>
    </w:p>
    <w:p w14:paraId="344FD17E" w14:textId="77777777" w:rsidR="00AC02A5" w:rsidRPr="00283C23" w:rsidRDefault="00AC02A5" w:rsidP="00AC02A5"/>
    <w:p w14:paraId="7524A8D6" w14:textId="77777777" w:rsidR="00AC02A5" w:rsidRDefault="00AC02A5" w:rsidP="00AC02A5"/>
    <w:p w14:paraId="1A6E0052" w14:textId="77777777" w:rsidR="00AC02A5" w:rsidRDefault="00AC02A5" w:rsidP="00AC02A5">
      <w:pPr>
        <w:spacing w:after="160" w:line="259" w:lineRule="auto"/>
        <w:rPr>
          <w:rFonts w:ascii="Poppins" w:hAnsi="Poppins" w:cs="Poppins"/>
          <w:b/>
          <w:bCs/>
        </w:rPr>
      </w:pPr>
      <w:r>
        <w:rPr>
          <w:rFonts w:ascii="Poppins" w:hAnsi="Poppins" w:cs="Poppins"/>
          <w:b/>
          <w:bCs/>
        </w:rPr>
        <w:br w:type="page"/>
      </w:r>
    </w:p>
    <w:p w14:paraId="090F16E5" w14:textId="37CA23C6" w:rsidR="00AC02A5" w:rsidRPr="00060AA0" w:rsidRDefault="003016A8" w:rsidP="00060AA0">
      <w:pPr>
        <w:pStyle w:val="Heading1"/>
      </w:pPr>
      <w:bookmarkStart w:id="1" w:name="_Toc118394246"/>
      <w:r w:rsidRPr="00060AA0">
        <w:lastRenderedPageBreak/>
        <w:t xml:space="preserve">Use Case 2: </w:t>
      </w:r>
      <w:r w:rsidR="00AC02A5" w:rsidRPr="00060AA0">
        <w:t>Forecast Commodity Pricing</w:t>
      </w:r>
      <w:bookmarkEnd w:id="1"/>
    </w:p>
    <w:p w14:paraId="22EDFF26" w14:textId="77777777" w:rsidR="00AC02A5" w:rsidRDefault="00AC02A5" w:rsidP="00AC02A5">
      <w:pPr>
        <w:rPr>
          <w:rFonts w:ascii="Poppins" w:hAnsi="Poppins" w:cs="Poppins"/>
        </w:rPr>
      </w:pPr>
    </w:p>
    <w:p w14:paraId="1F6211E0" w14:textId="2428AD2B" w:rsidR="00AC02A5" w:rsidRDefault="00AC02A5" w:rsidP="00AC02A5">
      <w:pPr>
        <w:rPr>
          <w:rFonts w:ascii="Poppins" w:hAnsi="Poppins" w:cs="Poppins"/>
        </w:rPr>
      </w:pPr>
      <w:r>
        <w:rPr>
          <w:rFonts w:ascii="Poppins" w:hAnsi="Poppins" w:cs="Poppins"/>
        </w:rPr>
        <w:t xml:space="preserve">Swire Coca-Cola relies on raw materials to keep its business running. Several commodities </w:t>
      </w:r>
      <w:r w:rsidR="00881353">
        <w:rPr>
          <w:rFonts w:ascii="Poppins" w:hAnsi="Poppins" w:cs="Poppins"/>
        </w:rPr>
        <w:t>like</w:t>
      </w:r>
      <w:r>
        <w:rPr>
          <w:rFonts w:ascii="Poppins" w:hAnsi="Poppins" w:cs="Poppins"/>
        </w:rPr>
        <w:t xml:space="preserve"> </w:t>
      </w:r>
      <w:r w:rsidR="00881353">
        <w:rPr>
          <w:rFonts w:ascii="Poppins" w:hAnsi="Poppins" w:cs="Poppins"/>
        </w:rPr>
        <w:t>aluminum,</w:t>
      </w:r>
      <w:r>
        <w:rPr>
          <w:rFonts w:ascii="Poppins" w:hAnsi="Poppins" w:cs="Poppins"/>
        </w:rPr>
        <w:t xml:space="preserve"> </w:t>
      </w:r>
      <w:r w:rsidR="00881353">
        <w:rPr>
          <w:rFonts w:ascii="Poppins" w:hAnsi="Poppins" w:cs="Poppins"/>
        </w:rPr>
        <w:t>sugar</w:t>
      </w:r>
      <w:r>
        <w:rPr>
          <w:rFonts w:ascii="Poppins" w:hAnsi="Poppins" w:cs="Poppins"/>
        </w:rPr>
        <w:t xml:space="preserve">, </w:t>
      </w:r>
      <w:r w:rsidR="0060268B">
        <w:rPr>
          <w:rFonts w:ascii="Poppins" w:hAnsi="Poppins" w:cs="Poppins"/>
        </w:rPr>
        <w:t>coffee, corn, cotton, soyabean</w:t>
      </w:r>
      <w:r w:rsidR="00F07099">
        <w:rPr>
          <w:rFonts w:ascii="Poppins" w:hAnsi="Poppins" w:cs="Poppins"/>
        </w:rPr>
        <w:t xml:space="preserve"> and</w:t>
      </w:r>
      <w:r w:rsidR="0060268B">
        <w:rPr>
          <w:rFonts w:ascii="Poppins" w:hAnsi="Poppins" w:cs="Poppins"/>
        </w:rPr>
        <w:t xml:space="preserve"> soyabean oil</w:t>
      </w:r>
      <w:r>
        <w:rPr>
          <w:rFonts w:ascii="Poppins" w:hAnsi="Poppins" w:cs="Poppins"/>
        </w:rPr>
        <w:t xml:space="preserve"> are key to ensuring timely and sufficient production of beverages. The price Swire pays to procure these materials has a large impact on the company’s bottom line: paying high prices for raw materials results in less profit; paying low prices yields higher margins. Having an accurate forecast on what the prices of these commodities might be in the future allows Swire to optimize its procurement strategy, production planning, and inventory management. </w:t>
      </w:r>
    </w:p>
    <w:p w14:paraId="10547347" w14:textId="77777777" w:rsidR="00AC02A5" w:rsidRDefault="00AC02A5" w:rsidP="00AC02A5">
      <w:pPr>
        <w:rPr>
          <w:rFonts w:ascii="Poppins" w:hAnsi="Poppins" w:cs="Poppins"/>
        </w:rPr>
      </w:pPr>
    </w:p>
    <w:p w14:paraId="12D7276A" w14:textId="77777777" w:rsidR="00AC02A5" w:rsidRDefault="00AC02A5" w:rsidP="00AC02A5">
      <w:pPr>
        <w:rPr>
          <w:rFonts w:ascii="Poppins" w:hAnsi="Poppins" w:cs="Poppins"/>
        </w:rPr>
      </w:pPr>
      <w:r>
        <w:rPr>
          <w:rFonts w:ascii="Poppins" w:hAnsi="Poppins" w:cs="Poppins"/>
        </w:rPr>
        <w:t>For these reasons, Swire Coca-Cola needs to routinely forecast the future short-term and long-term prices of its key commodities.</w:t>
      </w:r>
    </w:p>
    <w:p w14:paraId="630FBEF5" w14:textId="77777777" w:rsidR="00AC02A5" w:rsidRDefault="00AC02A5" w:rsidP="00AC02A5">
      <w:pPr>
        <w:rPr>
          <w:rFonts w:ascii="Poppins" w:hAnsi="Poppins" w:cs="Poppins"/>
        </w:rPr>
      </w:pPr>
    </w:p>
    <w:p w14:paraId="6E1DB8B5" w14:textId="2ACA3C87" w:rsidR="00AC02A5" w:rsidRDefault="00AC02A5" w:rsidP="00AC02A5">
      <w:pPr>
        <w:rPr>
          <w:rFonts w:ascii="Poppins" w:hAnsi="Poppins" w:cs="Poppins"/>
        </w:rPr>
      </w:pPr>
      <w:r w:rsidRPr="005B5BFC">
        <w:rPr>
          <w:rFonts w:ascii="Poppins" w:hAnsi="Poppins" w:cs="Poppins"/>
          <w:b/>
          <w:bCs/>
        </w:rPr>
        <w:t>Problem:</w:t>
      </w:r>
      <w:r>
        <w:rPr>
          <w:rFonts w:ascii="Poppins" w:hAnsi="Poppins" w:cs="Poppins"/>
        </w:rPr>
        <w:t xml:space="preserve"> Forecast the price of </w:t>
      </w:r>
      <w:r w:rsidR="009662B1">
        <w:rPr>
          <w:rFonts w:ascii="Poppins" w:hAnsi="Poppins" w:cs="Poppins"/>
        </w:rPr>
        <w:t>these commodities for</w:t>
      </w:r>
      <w:r>
        <w:rPr>
          <w:rFonts w:ascii="Poppins" w:hAnsi="Poppins" w:cs="Poppins"/>
        </w:rPr>
        <w:t xml:space="preserve"> the next 3 months and for </w:t>
      </w:r>
      <w:r w:rsidRPr="004D4605">
        <w:rPr>
          <w:rFonts w:ascii="Poppins" w:hAnsi="Poppins" w:cs="Poppins"/>
        </w:rPr>
        <w:t xml:space="preserve">the next year. </w:t>
      </w:r>
      <w:r w:rsidR="009662B1">
        <w:rPr>
          <w:rFonts w:ascii="Poppins" w:hAnsi="Poppins" w:cs="Poppins"/>
        </w:rPr>
        <w:t>If mul</w:t>
      </w:r>
      <w:r w:rsidR="00B55B51">
        <w:rPr>
          <w:rFonts w:ascii="Poppins" w:hAnsi="Poppins" w:cs="Poppins"/>
        </w:rPr>
        <w:t>tiple sources of forecast are available for the same commodity,</w:t>
      </w:r>
      <w:r w:rsidR="00DF6BF5">
        <w:rPr>
          <w:rFonts w:ascii="Poppins" w:hAnsi="Poppins" w:cs="Poppins"/>
        </w:rPr>
        <w:t xml:space="preserve"> use either the best [most accurate] or conservative [the one showing higher prices].</w:t>
      </w:r>
    </w:p>
    <w:p w14:paraId="51D6ADB0" w14:textId="1542EDC4" w:rsidR="005B5BFC" w:rsidRPr="004D4605" w:rsidRDefault="005B5BFC" w:rsidP="00AC02A5">
      <w:pPr>
        <w:rPr>
          <w:rFonts w:ascii="Poppins" w:hAnsi="Poppins" w:cs="Poppins"/>
        </w:rPr>
      </w:pPr>
      <w:r>
        <w:rPr>
          <w:rFonts w:ascii="Poppins" w:hAnsi="Poppins" w:cs="Poppins"/>
        </w:rPr>
        <w:t xml:space="preserve">Students are encouraged to present </w:t>
      </w:r>
      <w:r w:rsidR="00A70CBD">
        <w:rPr>
          <w:rFonts w:ascii="Poppins" w:hAnsi="Poppins" w:cs="Poppins"/>
        </w:rPr>
        <w:t>the forecasts on a dashboard with an ability to simulate various profitability scenarios.</w:t>
      </w:r>
    </w:p>
    <w:p w14:paraId="0543F3B0" w14:textId="77777777" w:rsidR="00AC02A5" w:rsidRPr="004D4605" w:rsidRDefault="00AC02A5" w:rsidP="00AC02A5">
      <w:pPr>
        <w:rPr>
          <w:rFonts w:ascii="Poppins" w:hAnsi="Poppins" w:cs="Poppins"/>
        </w:rPr>
      </w:pPr>
    </w:p>
    <w:p w14:paraId="1AE86B33" w14:textId="77777777" w:rsidR="00AC02A5" w:rsidRDefault="00AC02A5" w:rsidP="00AC02A5">
      <w:pPr>
        <w:rPr>
          <w:rFonts w:ascii="Poppins" w:hAnsi="Poppins" w:cs="Poppins"/>
        </w:rPr>
      </w:pPr>
      <w:r w:rsidRPr="004D4605">
        <w:rPr>
          <w:rFonts w:ascii="Poppins" w:hAnsi="Poppins" w:cs="Poppins"/>
        </w:rPr>
        <w:t>Data provided and needed:</w:t>
      </w:r>
    </w:p>
    <w:p w14:paraId="277E4FDD" w14:textId="77777777" w:rsidR="00091C4D" w:rsidRDefault="00091C4D" w:rsidP="00AC02A5">
      <w:pPr>
        <w:rPr>
          <w:rFonts w:ascii="Poppins" w:hAnsi="Poppins" w:cs="Poppins"/>
        </w:rPr>
      </w:pPr>
    </w:p>
    <w:p w14:paraId="7D1A2A13" w14:textId="4716C1D7" w:rsidR="00091C4D" w:rsidRPr="00091C4D" w:rsidRDefault="00091C4D" w:rsidP="00AC02A5">
      <w:pPr>
        <w:rPr>
          <w:rFonts w:ascii="Poppins" w:hAnsi="Poppins" w:cs="Poppins"/>
          <w:b/>
          <w:bCs/>
        </w:rPr>
      </w:pPr>
      <w:r w:rsidRPr="00091C4D">
        <w:rPr>
          <w:rFonts w:ascii="Poppins" w:hAnsi="Poppins" w:cs="Poppins"/>
          <w:b/>
          <w:bCs/>
        </w:rPr>
        <w:t>Aluminum</w:t>
      </w:r>
      <w:r>
        <w:rPr>
          <w:rFonts w:ascii="Poppins" w:hAnsi="Poppins" w:cs="Poppins"/>
          <w:b/>
          <w:bCs/>
        </w:rPr>
        <w:t>:</w:t>
      </w:r>
    </w:p>
    <w:p w14:paraId="0A62E093" w14:textId="428E22D7" w:rsidR="00EB34AB" w:rsidRDefault="00000000" w:rsidP="00AC02A5">
      <w:pPr>
        <w:rPr>
          <w:rFonts w:ascii="Poppins" w:hAnsi="Poppins" w:cs="Poppins"/>
        </w:rPr>
      </w:pPr>
      <w:hyperlink r:id="rId11" w:history="1">
        <w:r w:rsidR="00EB34AB" w:rsidRPr="00A64376">
          <w:rPr>
            <w:rStyle w:val="Hyperlink"/>
            <w:rFonts w:ascii="Poppins" w:hAnsi="Poppins" w:cs="Poppins"/>
          </w:rPr>
          <w:t>https://markets.businessinsider.com/commodities/aluminum-price</w:t>
        </w:r>
      </w:hyperlink>
      <w:r w:rsidR="00EB34AB">
        <w:rPr>
          <w:rFonts w:ascii="Poppins" w:hAnsi="Poppins" w:cs="Poppins"/>
        </w:rPr>
        <w:t xml:space="preserve"> </w:t>
      </w:r>
    </w:p>
    <w:p w14:paraId="03AF7C9E" w14:textId="6645C499" w:rsidR="00594B92" w:rsidRDefault="00000000" w:rsidP="00AC02A5">
      <w:pPr>
        <w:rPr>
          <w:rFonts w:ascii="Poppins" w:hAnsi="Poppins" w:cs="Poppins"/>
        </w:rPr>
      </w:pPr>
      <w:hyperlink r:id="rId12" w:history="1">
        <w:r w:rsidR="00594B92" w:rsidRPr="00A64376">
          <w:rPr>
            <w:rStyle w:val="Hyperlink"/>
            <w:rFonts w:ascii="Poppins" w:hAnsi="Poppins" w:cs="Poppins"/>
          </w:rPr>
          <w:t>https://tradingeconomics.com/commodity/aluminum</w:t>
        </w:r>
      </w:hyperlink>
      <w:r w:rsidR="00594B92">
        <w:rPr>
          <w:rFonts w:ascii="Poppins" w:hAnsi="Poppins" w:cs="Poppins"/>
        </w:rPr>
        <w:t xml:space="preserve"> </w:t>
      </w:r>
    </w:p>
    <w:p w14:paraId="08BE9DA7" w14:textId="77777777" w:rsidR="000F1BB3" w:rsidRDefault="000F1BB3" w:rsidP="00AC02A5">
      <w:pPr>
        <w:rPr>
          <w:rFonts w:ascii="Poppins" w:hAnsi="Poppins" w:cs="Poppins"/>
        </w:rPr>
      </w:pPr>
    </w:p>
    <w:p w14:paraId="0CF11A9E" w14:textId="3C7A9E46" w:rsidR="00091C4D" w:rsidRPr="00091C4D" w:rsidRDefault="00091C4D" w:rsidP="00AC02A5">
      <w:pPr>
        <w:rPr>
          <w:rFonts w:ascii="Poppins" w:hAnsi="Poppins" w:cs="Poppins"/>
          <w:b/>
          <w:bCs/>
        </w:rPr>
      </w:pPr>
      <w:r>
        <w:rPr>
          <w:rFonts w:ascii="Poppins" w:hAnsi="Poppins" w:cs="Poppins"/>
          <w:b/>
          <w:bCs/>
        </w:rPr>
        <w:t>Coffee:</w:t>
      </w:r>
    </w:p>
    <w:p w14:paraId="05B6739D" w14:textId="4D9153E3" w:rsidR="00AC02A5" w:rsidRDefault="00000000" w:rsidP="00AC02A5">
      <w:pPr>
        <w:rPr>
          <w:rFonts w:ascii="Poppins" w:eastAsia="Times New Roman" w:hAnsi="Poppins" w:cs="Poppins"/>
        </w:rPr>
      </w:pPr>
      <w:hyperlink r:id="rId13" w:history="1">
        <w:r w:rsidR="00C56A45" w:rsidRPr="00A64376">
          <w:rPr>
            <w:rStyle w:val="Hyperlink"/>
            <w:rFonts w:ascii="Poppins" w:eastAsia="Times New Roman" w:hAnsi="Poppins" w:cs="Poppins"/>
          </w:rPr>
          <w:t>https://www.macrotrends.net/2535/coffee-prices-historical-chart-data</w:t>
        </w:r>
      </w:hyperlink>
      <w:r w:rsidR="00C56A45">
        <w:rPr>
          <w:rFonts w:ascii="Poppins" w:eastAsia="Times New Roman" w:hAnsi="Poppins" w:cs="Poppins"/>
        </w:rPr>
        <w:t xml:space="preserve"> </w:t>
      </w:r>
    </w:p>
    <w:p w14:paraId="0AC139A5" w14:textId="37F30576" w:rsidR="00C53EE2" w:rsidRPr="00C53EE2" w:rsidRDefault="00000000" w:rsidP="00AC02A5">
      <w:pPr>
        <w:rPr>
          <w:rFonts w:ascii="Poppins" w:hAnsi="Poppins" w:cs="Poppins"/>
        </w:rPr>
      </w:pPr>
      <w:hyperlink r:id="rId14" w:history="1">
        <w:r w:rsidR="00C53EE2" w:rsidRPr="00A64376">
          <w:rPr>
            <w:rStyle w:val="Hyperlink"/>
            <w:rFonts w:ascii="Poppins" w:hAnsi="Poppins" w:cs="Poppins"/>
          </w:rPr>
          <w:t>https://tradingeconomics.com/commodity/coffee</w:t>
        </w:r>
      </w:hyperlink>
      <w:r w:rsidR="00C53EE2">
        <w:rPr>
          <w:rFonts w:ascii="Poppins" w:hAnsi="Poppins" w:cs="Poppins"/>
        </w:rPr>
        <w:t xml:space="preserve"> </w:t>
      </w:r>
    </w:p>
    <w:p w14:paraId="7F8CEB2D" w14:textId="77777777" w:rsidR="00874E3B" w:rsidRDefault="00874E3B" w:rsidP="00AC02A5">
      <w:pPr>
        <w:rPr>
          <w:rFonts w:ascii="Poppins" w:eastAsia="Times New Roman" w:hAnsi="Poppins" w:cs="Poppins"/>
        </w:rPr>
      </w:pPr>
    </w:p>
    <w:p w14:paraId="028AF252" w14:textId="3CB6945B" w:rsidR="00091C4D" w:rsidRPr="00091C4D" w:rsidRDefault="00091C4D" w:rsidP="00AC02A5">
      <w:pPr>
        <w:rPr>
          <w:rFonts w:ascii="Poppins" w:hAnsi="Poppins" w:cs="Poppins"/>
          <w:b/>
          <w:bCs/>
        </w:rPr>
      </w:pPr>
      <w:r>
        <w:rPr>
          <w:rFonts w:ascii="Poppins" w:hAnsi="Poppins" w:cs="Poppins"/>
          <w:b/>
          <w:bCs/>
        </w:rPr>
        <w:t>Corn:</w:t>
      </w:r>
    </w:p>
    <w:p w14:paraId="4A5D5EAD" w14:textId="72688812" w:rsidR="00CE1A0F" w:rsidRDefault="00000000" w:rsidP="00AC02A5">
      <w:pPr>
        <w:rPr>
          <w:rFonts w:ascii="Poppins" w:eastAsia="Times New Roman" w:hAnsi="Poppins" w:cs="Poppins"/>
        </w:rPr>
      </w:pPr>
      <w:hyperlink r:id="rId15" w:history="1">
        <w:r w:rsidR="00CE1A0F" w:rsidRPr="00A64376">
          <w:rPr>
            <w:rStyle w:val="Hyperlink"/>
            <w:rFonts w:ascii="Poppins" w:eastAsia="Times New Roman" w:hAnsi="Poppins" w:cs="Poppins"/>
          </w:rPr>
          <w:t>https://www.macrotrends.net/2532/corn-prices-historical-chart-data</w:t>
        </w:r>
      </w:hyperlink>
      <w:r w:rsidR="00CE1A0F">
        <w:rPr>
          <w:rFonts w:ascii="Poppins" w:eastAsia="Times New Roman" w:hAnsi="Poppins" w:cs="Poppins"/>
        </w:rPr>
        <w:t xml:space="preserve"> </w:t>
      </w:r>
    </w:p>
    <w:p w14:paraId="1403C6CE" w14:textId="3833C6EF" w:rsidR="00874E3B" w:rsidRDefault="00000000" w:rsidP="00AC02A5">
      <w:pPr>
        <w:rPr>
          <w:rFonts w:ascii="Poppins" w:eastAsia="Times New Roman" w:hAnsi="Poppins" w:cs="Poppins"/>
        </w:rPr>
      </w:pPr>
      <w:hyperlink r:id="rId16" w:history="1">
        <w:r w:rsidR="00874E3B" w:rsidRPr="00A64376">
          <w:rPr>
            <w:rStyle w:val="Hyperlink"/>
            <w:rFonts w:ascii="Poppins" w:eastAsia="Times New Roman" w:hAnsi="Poppins" w:cs="Poppins"/>
          </w:rPr>
          <w:t>https://tradingeconomics.com/commodity/corn</w:t>
        </w:r>
      </w:hyperlink>
      <w:r w:rsidR="00874E3B">
        <w:rPr>
          <w:rFonts w:ascii="Poppins" w:eastAsia="Times New Roman" w:hAnsi="Poppins" w:cs="Poppins"/>
        </w:rPr>
        <w:t xml:space="preserve"> </w:t>
      </w:r>
    </w:p>
    <w:p w14:paraId="6388BD43" w14:textId="77777777" w:rsidR="00874E3B" w:rsidRDefault="00874E3B" w:rsidP="00AC02A5">
      <w:pPr>
        <w:rPr>
          <w:rFonts w:ascii="Poppins" w:eastAsia="Times New Roman" w:hAnsi="Poppins" w:cs="Poppins"/>
        </w:rPr>
      </w:pPr>
    </w:p>
    <w:p w14:paraId="6A1135EB" w14:textId="522680A8" w:rsidR="00091C4D" w:rsidRPr="00091C4D" w:rsidRDefault="00091C4D" w:rsidP="00AC02A5">
      <w:pPr>
        <w:rPr>
          <w:rFonts w:ascii="Poppins" w:hAnsi="Poppins" w:cs="Poppins"/>
          <w:b/>
          <w:bCs/>
        </w:rPr>
      </w:pPr>
      <w:r>
        <w:rPr>
          <w:rFonts w:ascii="Poppins" w:hAnsi="Poppins" w:cs="Poppins"/>
          <w:b/>
          <w:bCs/>
        </w:rPr>
        <w:t>Cotton:</w:t>
      </w:r>
    </w:p>
    <w:p w14:paraId="493182E3" w14:textId="32CF95D4" w:rsidR="00F724EB" w:rsidRDefault="00000000" w:rsidP="00AC02A5">
      <w:pPr>
        <w:rPr>
          <w:rFonts w:ascii="Poppins" w:eastAsia="Times New Roman" w:hAnsi="Poppins" w:cs="Poppins"/>
        </w:rPr>
      </w:pPr>
      <w:hyperlink r:id="rId17" w:history="1">
        <w:r w:rsidR="00F724EB" w:rsidRPr="00A64376">
          <w:rPr>
            <w:rStyle w:val="Hyperlink"/>
            <w:rFonts w:ascii="Poppins" w:eastAsia="Times New Roman" w:hAnsi="Poppins" w:cs="Poppins"/>
          </w:rPr>
          <w:t>https://www.macrotrends.net/2533/cotton-prices-historical-chart-data</w:t>
        </w:r>
      </w:hyperlink>
      <w:r w:rsidR="00F724EB">
        <w:rPr>
          <w:rFonts w:ascii="Poppins" w:eastAsia="Times New Roman" w:hAnsi="Poppins" w:cs="Poppins"/>
        </w:rPr>
        <w:t xml:space="preserve"> </w:t>
      </w:r>
    </w:p>
    <w:p w14:paraId="60FD1CB7" w14:textId="19DBAF62" w:rsidR="00C53EE2" w:rsidRDefault="00000000" w:rsidP="00AC02A5">
      <w:pPr>
        <w:rPr>
          <w:rFonts w:ascii="Poppins" w:eastAsia="Times New Roman" w:hAnsi="Poppins" w:cs="Poppins"/>
        </w:rPr>
      </w:pPr>
      <w:hyperlink r:id="rId18" w:history="1">
        <w:r w:rsidR="00C53EE2" w:rsidRPr="00A64376">
          <w:rPr>
            <w:rStyle w:val="Hyperlink"/>
            <w:rFonts w:ascii="Poppins" w:eastAsia="Times New Roman" w:hAnsi="Poppins" w:cs="Poppins"/>
          </w:rPr>
          <w:t>https://tradingeconomics.com/commodity/cotton</w:t>
        </w:r>
      </w:hyperlink>
      <w:r w:rsidR="00C53EE2">
        <w:rPr>
          <w:rFonts w:ascii="Poppins" w:eastAsia="Times New Roman" w:hAnsi="Poppins" w:cs="Poppins"/>
        </w:rPr>
        <w:t xml:space="preserve"> </w:t>
      </w:r>
    </w:p>
    <w:p w14:paraId="3C843758" w14:textId="1A00DD2A" w:rsidR="00091C4D" w:rsidRDefault="00091C4D">
      <w:pPr>
        <w:spacing w:after="160" w:line="259" w:lineRule="auto"/>
        <w:rPr>
          <w:rFonts w:ascii="Poppins" w:eastAsia="Times New Roman" w:hAnsi="Poppins" w:cs="Poppins"/>
        </w:rPr>
      </w:pPr>
      <w:r>
        <w:rPr>
          <w:rFonts w:ascii="Poppins" w:eastAsia="Times New Roman" w:hAnsi="Poppins" w:cs="Poppins"/>
        </w:rPr>
        <w:br w:type="page"/>
      </w:r>
    </w:p>
    <w:p w14:paraId="2E315167" w14:textId="77777777" w:rsidR="00091C4D" w:rsidRDefault="00091C4D" w:rsidP="00AC02A5">
      <w:pPr>
        <w:rPr>
          <w:rFonts w:ascii="Poppins" w:eastAsia="Times New Roman" w:hAnsi="Poppins" w:cs="Poppins"/>
        </w:rPr>
      </w:pPr>
    </w:p>
    <w:p w14:paraId="01262091" w14:textId="51E85501" w:rsidR="00091C4D" w:rsidRPr="00091C4D" w:rsidRDefault="00091C4D" w:rsidP="00AC02A5">
      <w:pPr>
        <w:rPr>
          <w:rFonts w:ascii="Poppins" w:hAnsi="Poppins" w:cs="Poppins"/>
          <w:b/>
          <w:bCs/>
        </w:rPr>
      </w:pPr>
      <w:r>
        <w:rPr>
          <w:rFonts w:ascii="Poppins" w:hAnsi="Poppins" w:cs="Poppins"/>
          <w:b/>
          <w:bCs/>
        </w:rPr>
        <w:t>Soyabean:</w:t>
      </w:r>
    </w:p>
    <w:p w14:paraId="7AEC916A" w14:textId="77777777" w:rsidR="00820699" w:rsidRDefault="00000000" w:rsidP="00AC02A5">
      <w:pPr>
        <w:rPr>
          <w:rFonts w:ascii="Poppins" w:eastAsia="Times New Roman" w:hAnsi="Poppins" w:cs="Poppins"/>
        </w:rPr>
      </w:pPr>
      <w:hyperlink r:id="rId19" w:history="1">
        <w:r w:rsidR="0052489E" w:rsidRPr="00A64376">
          <w:rPr>
            <w:rStyle w:val="Hyperlink"/>
            <w:rFonts w:ascii="Poppins" w:eastAsia="Times New Roman" w:hAnsi="Poppins" w:cs="Poppins"/>
          </w:rPr>
          <w:t>https://www.macrotrends.net/2531/soybean-prices-historical-chart-data</w:t>
        </w:r>
      </w:hyperlink>
    </w:p>
    <w:p w14:paraId="76A3B1B6" w14:textId="77777777" w:rsidR="00820699" w:rsidRDefault="00000000" w:rsidP="00AC02A5">
      <w:pPr>
        <w:rPr>
          <w:rFonts w:ascii="Poppins" w:eastAsia="Times New Roman" w:hAnsi="Poppins" w:cs="Poppins"/>
        </w:rPr>
      </w:pPr>
      <w:hyperlink r:id="rId20" w:history="1">
        <w:r w:rsidR="00820699" w:rsidRPr="00A64376">
          <w:rPr>
            <w:rStyle w:val="Hyperlink"/>
            <w:rFonts w:ascii="Poppins" w:eastAsia="Times New Roman" w:hAnsi="Poppins" w:cs="Poppins"/>
          </w:rPr>
          <w:t>https://tradingeconomics.com/commodity/soybeans</w:t>
        </w:r>
      </w:hyperlink>
      <w:r w:rsidR="00820699">
        <w:rPr>
          <w:rFonts w:ascii="Poppins" w:eastAsia="Times New Roman" w:hAnsi="Poppins" w:cs="Poppins"/>
        </w:rPr>
        <w:t xml:space="preserve"> </w:t>
      </w:r>
    </w:p>
    <w:p w14:paraId="684C8CF9" w14:textId="1B6B18D0" w:rsidR="0052489E" w:rsidRDefault="0052489E" w:rsidP="00AC02A5">
      <w:pPr>
        <w:rPr>
          <w:rFonts w:ascii="Poppins" w:eastAsia="Times New Roman" w:hAnsi="Poppins" w:cs="Poppins"/>
        </w:rPr>
      </w:pPr>
      <w:r>
        <w:rPr>
          <w:rFonts w:ascii="Poppins" w:eastAsia="Times New Roman" w:hAnsi="Poppins" w:cs="Poppins"/>
        </w:rPr>
        <w:t xml:space="preserve"> </w:t>
      </w:r>
    </w:p>
    <w:p w14:paraId="3739A223" w14:textId="1C663A57" w:rsidR="00091C4D" w:rsidRPr="00091C4D" w:rsidRDefault="00091C4D" w:rsidP="00AC02A5">
      <w:pPr>
        <w:rPr>
          <w:rFonts w:ascii="Poppins" w:hAnsi="Poppins" w:cs="Poppins"/>
          <w:b/>
          <w:bCs/>
        </w:rPr>
      </w:pPr>
      <w:r>
        <w:rPr>
          <w:rFonts w:ascii="Poppins" w:hAnsi="Poppins" w:cs="Poppins"/>
          <w:b/>
          <w:bCs/>
        </w:rPr>
        <w:t>Soyabean Oil:</w:t>
      </w:r>
    </w:p>
    <w:p w14:paraId="4DA225BA" w14:textId="5A7D5CF6" w:rsidR="002707F2" w:rsidRDefault="00000000" w:rsidP="00AC02A5">
      <w:pPr>
        <w:rPr>
          <w:rFonts w:ascii="Poppins" w:eastAsia="Times New Roman" w:hAnsi="Poppins" w:cs="Poppins"/>
        </w:rPr>
      </w:pPr>
      <w:hyperlink r:id="rId21" w:history="1">
        <w:r w:rsidR="002707F2" w:rsidRPr="00A64376">
          <w:rPr>
            <w:rStyle w:val="Hyperlink"/>
            <w:rFonts w:ascii="Poppins" w:eastAsia="Times New Roman" w:hAnsi="Poppins" w:cs="Poppins"/>
          </w:rPr>
          <w:t>https://www.macrotrends.net/2538/soybean-oil-prices-historical-chart-data</w:t>
        </w:r>
      </w:hyperlink>
      <w:r w:rsidR="002707F2">
        <w:rPr>
          <w:rFonts w:ascii="Poppins" w:eastAsia="Times New Roman" w:hAnsi="Poppins" w:cs="Poppins"/>
        </w:rPr>
        <w:t xml:space="preserve"> </w:t>
      </w:r>
    </w:p>
    <w:p w14:paraId="4866BEF4" w14:textId="2AF128D9" w:rsidR="00CC7304" w:rsidRDefault="00000000" w:rsidP="00AC02A5">
      <w:pPr>
        <w:rPr>
          <w:rFonts w:ascii="Poppins" w:eastAsia="Times New Roman" w:hAnsi="Poppins" w:cs="Poppins"/>
        </w:rPr>
      </w:pPr>
      <w:hyperlink r:id="rId22" w:history="1">
        <w:r w:rsidR="00CC7304" w:rsidRPr="00A64376">
          <w:rPr>
            <w:rStyle w:val="Hyperlink"/>
            <w:rFonts w:ascii="Poppins" w:eastAsia="Times New Roman" w:hAnsi="Poppins" w:cs="Poppins"/>
          </w:rPr>
          <w:t>https://gov.capital/commodity/soybean-oil/</w:t>
        </w:r>
      </w:hyperlink>
      <w:r w:rsidR="00CC7304">
        <w:rPr>
          <w:rFonts w:ascii="Poppins" w:eastAsia="Times New Roman" w:hAnsi="Poppins" w:cs="Poppins"/>
        </w:rPr>
        <w:t xml:space="preserve"> </w:t>
      </w:r>
    </w:p>
    <w:p w14:paraId="0BC9685D" w14:textId="77777777" w:rsidR="00CC7304" w:rsidRDefault="00CC7304" w:rsidP="00AC02A5">
      <w:pPr>
        <w:rPr>
          <w:rFonts w:ascii="Poppins" w:eastAsia="Times New Roman" w:hAnsi="Poppins" w:cs="Poppins"/>
        </w:rPr>
      </w:pPr>
    </w:p>
    <w:p w14:paraId="4CF294FD" w14:textId="5BE66A64" w:rsidR="00204A47" w:rsidRPr="00204A47" w:rsidRDefault="00204A47" w:rsidP="00AC02A5">
      <w:pPr>
        <w:rPr>
          <w:rFonts w:ascii="Poppins" w:eastAsia="Times New Roman" w:hAnsi="Poppins" w:cs="Poppins"/>
          <w:b/>
          <w:bCs/>
        </w:rPr>
      </w:pPr>
      <w:r w:rsidRPr="00204A47">
        <w:rPr>
          <w:rFonts w:ascii="Poppins" w:eastAsia="Times New Roman" w:hAnsi="Poppins" w:cs="Poppins"/>
          <w:b/>
          <w:bCs/>
        </w:rPr>
        <w:t>Sugar:</w:t>
      </w:r>
    </w:p>
    <w:p w14:paraId="5D6A903E" w14:textId="6AAB58F0" w:rsidR="007B54EF" w:rsidRDefault="00000000" w:rsidP="00AC02A5">
      <w:pPr>
        <w:rPr>
          <w:rFonts w:ascii="Poppins" w:eastAsia="Times New Roman" w:hAnsi="Poppins" w:cs="Poppins"/>
        </w:rPr>
      </w:pPr>
      <w:hyperlink r:id="rId23" w:history="1">
        <w:r w:rsidR="007B54EF" w:rsidRPr="00A64376">
          <w:rPr>
            <w:rStyle w:val="Hyperlink"/>
            <w:rFonts w:ascii="Poppins" w:eastAsia="Times New Roman" w:hAnsi="Poppins" w:cs="Poppins"/>
          </w:rPr>
          <w:t>https://www.macrotrends.net/2537/sugar-prices-historical-chart-data</w:t>
        </w:r>
      </w:hyperlink>
      <w:r w:rsidR="007B54EF">
        <w:rPr>
          <w:rFonts w:ascii="Poppins" w:eastAsia="Times New Roman" w:hAnsi="Poppins" w:cs="Poppins"/>
        </w:rPr>
        <w:t xml:space="preserve"> </w:t>
      </w:r>
    </w:p>
    <w:p w14:paraId="4753E247" w14:textId="299B849D" w:rsidR="00B0218A" w:rsidRDefault="00000000" w:rsidP="00AC02A5">
      <w:pPr>
        <w:rPr>
          <w:rFonts w:ascii="Poppins" w:eastAsia="Times New Roman" w:hAnsi="Poppins" w:cs="Poppins"/>
        </w:rPr>
      </w:pPr>
      <w:hyperlink r:id="rId24" w:history="1">
        <w:r w:rsidR="00B0218A" w:rsidRPr="00A64376">
          <w:rPr>
            <w:rStyle w:val="Hyperlink"/>
            <w:rFonts w:ascii="Poppins" w:eastAsia="Times New Roman" w:hAnsi="Poppins" w:cs="Poppins"/>
          </w:rPr>
          <w:t>http://www.isosugar.org/prices.php?pricerange=currentmonth</w:t>
        </w:r>
      </w:hyperlink>
      <w:r w:rsidR="00B0218A">
        <w:rPr>
          <w:rFonts w:ascii="Poppins" w:eastAsia="Times New Roman" w:hAnsi="Poppins" w:cs="Poppins"/>
        </w:rPr>
        <w:t xml:space="preserve"> </w:t>
      </w:r>
    </w:p>
    <w:p w14:paraId="4FE2C189" w14:textId="4FB7BA4A" w:rsidR="00236AFA" w:rsidRDefault="00000000" w:rsidP="00AC02A5">
      <w:pPr>
        <w:rPr>
          <w:rFonts w:ascii="Poppins" w:eastAsia="Times New Roman" w:hAnsi="Poppins" w:cs="Poppins"/>
        </w:rPr>
      </w:pPr>
      <w:hyperlink r:id="rId25" w:history="1">
        <w:r w:rsidR="00236AFA" w:rsidRPr="00A64376">
          <w:rPr>
            <w:rStyle w:val="Hyperlink"/>
            <w:rFonts w:ascii="Poppins" w:eastAsia="Times New Roman" w:hAnsi="Poppins" w:cs="Poppins"/>
          </w:rPr>
          <w:t>https://tradingeconomics.com/commodity/sugar</w:t>
        </w:r>
      </w:hyperlink>
      <w:r w:rsidR="00236AFA">
        <w:rPr>
          <w:rFonts w:ascii="Poppins" w:eastAsia="Times New Roman" w:hAnsi="Poppins" w:cs="Poppins"/>
        </w:rPr>
        <w:t xml:space="preserve"> </w:t>
      </w:r>
    </w:p>
    <w:p w14:paraId="00785D75" w14:textId="77777777" w:rsidR="00C56A45" w:rsidRDefault="00C56A45" w:rsidP="00AC02A5"/>
    <w:p w14:paraId="437DFD17" w14:textId="77777777" w:rsidR="00AC02A5" w:rsidRDefault="00AC02A5" w:rsidP="00AC02A5"/>
    <w:p w14:paraId="536337E4" w14:textId="71F08713" w:rsidR="0018150C" w:rsidRDefault="0018150C">
      <w:pPr>
        <w:spacing w:after="160" w:line="259" w:lineRule="auto"/>
        <w:rPr>
          <w:rFonts w:ascii="Poppins" w:hAnsi="Poppins" w:cs="Poppins"/>
          <w:b/>
          <w:bCs/>
        </w:rPr>
      </w:pPr>
      <w:r>
        <w:rPr>
          <w:rFonts w:ascii="Poppins" w:hAnsi="Poppins" w:cs="Poppins"/>
          <w:b/>
          <w:bCs/>
        </w:rPr>
        <w:br w:type="page"/>
      </w:r>
    </w:p>
    <w:p w14:paraId="20640C2F" w14:textId="0BD6FE23" w:rsidR="00AC02A5" w:rsidRPr="00060AA0" w:rsidRDefault="003016A8" w:rsidP="00060AA0">
      <w:pPr>
        <w:pStyle w:val="Heading1"/>
      </w:pPr>
      <w:bookmarkStart w:id="2" w:name="_Toc118394247"/>
      <w:r w:rsidRPr="00060AA0">
        <w:lastRenderedPageBreak/>
        <w:t xml:space="preserve">Use Case 3: </w:t>
      </w:r>
      <w:r w:rsidR="008B5718">
        <w:t>Determine</w:t>
      </w:r>
      <w:r w:rsidR="00AC02A5" w:rsidRPr="00060AA0">
        <w:t xml:space="preserve"> Price Elasticity</w:t>
      </w:r>
      <w:bookmarkEnd w:id="2"/>
    </w:p>
    <w:p w14:paraId="39341F32" w14:textId="77777777" w:rsidR="00AC02A5" w:rsidRDefault="00AC02A5" w:rsidP="00AC02A5">
      <w:pPr>
        <w:rPr>
          <w:rFonts w:ascii="Poppins" w:hAnsi="Poppins" w:cs="Poppins"/>
        </w:rPr>
      </w:pPr>
    </w:p>
    <w:p w14:paraId="1F9D9CE1" w14:textId="77777777" w:rsidR="00AC02A5" w:rsidRDefault="00AC02A5" w:rsidP="00AC02A5">
      <w:pPr>
        <w:rPr>
          <w:rFonts w:ascii="Poppins" w:hAnsi="Poppins" w:cs="Poppins"/>
        </w:rPr>
      </w:pPr>
      <w:r>
        <w:rPr>
          <w:rFonts w:ascii="Poppins" w:hAnsi="Poppins" w:cs="Poppins"/>
        </w:rPr>
        <w:t xml:space="preserve">The pricing for each of </w:t>
      </w:r>
      <w:r w:rsidRPr="003A110E">
        <w:rPr>
          <w:rFonts w:ascii="Poppins" w:hAnsi="Poppins" w:cs="Poppins"/>
        </w:rPr>
        <w:t>Swire Coca-Co</w:t>
      </w:r>
      <w:r>
        <w:rPr>
          <w:rFonts w:ascii="Poppins" w:hAnsi="Poppins" w:cs="Poppins"/>
        </w:rPr>
        <w:t xml:space="preserve">la’s products is dependent on several variables including geography, store channel, and line of business. As economic conditions change, Swire is interested in adjusting its prices to maximize both volume and profit. Often these come at a tradeoff: low prices increase volume but result in smaller margins. High prices might cause consumers to stop purchasing. This tradeoff is called price elasticity of demand. Consumers might be more sensitive to price changes in one product than another, causing the price elasticity (the tradeoff between volume and price) to differ from product to product. </w:t>
      </w:r>
    </w:p>
    <w:p w14:paraId="7C9823CC" w14:textId="77777777" w:rsidR="00AC02A5" w:rsidRPr="002C6A68" w:rsidRDefault="00AC02A5" w:rsidP="00AC02A5">
      <w:pPr>
        <w:rPr>
          <w:rFonts w:ascii="Poppins" w:hAnsi="Poppins" w:cs="Poppins"/>
        </w:rPr>
      </w:pPr>
    </w:p>
    <w:p w14:paraId="73A254EC" w14:textId="77777777" w:rsidR="00AC02A5" w:rsidRPr="002C6A68" w:rsidRDefault="00AC02A5" w:rsidP="00AC02A5">
      <w:pPr>
        <w:rPr>
          <w:rFonts w:ascii="Poppins" w:hAnsi="Poppins" w:cs="Poppins"/>
        </w:rPr>
      </w:pPr>
      <w:r w:rsidRPr="002C6A68">
        <w:rPr>
          <w:rFonts w:ascii="Poppins" w:hAnsi="Poppins" w:cs="Poppins"/>
        </w:rPr>
        <w:t xml:space="preserve">If Swire Coca-Cola knows the price elasticity by product, it can make pricing decisions to maximize profit. </w:t>
      </w:r>
    </w:p>
    <w:p w14:paraId="35A0DFD7" w14:textId="77777777" w:rsidR="00AC02A5" w:rsidRPr="002C6A68" w:rsidRDefault="00AC02A5" w:rsidP="00AC02A5">
      <w:pPr>
        <w:rPr>
          <w:rFonts w:ascii="Poppins" w:hAnsi="Poppins" w:cs="Poppins"/>
        </w:rPr>
      </w:pPr>
    </w:p>
    <w:p w14:paraId="77B8098D" w14:textId="77777777" w:rsidR="00AC02A5" w:rsidRPr="002C6A68" w:rsidRDefault="00AC02A5" w:rsidP="00AC02A5">
      <w:pPr>
        <w:rPr>
          <w:rFonts w:ascii="Poppins" w:hAnsi="Poppins" w:cs="Poppins"/>
        </w:rPr>
      </w:pPr>
      <w:r w:rsidRPr="002C6A68">
        <w:rPr>
          <w:rFonts w:ascii="Poppins" w:hAnsi="Poppins" w:cs="Poppins"/>
        </w:rPr>
        <w:t>Problem: estimate the price elasticity of each product and determine the optimal price point. Students are encouraged to look at more granular situations like analyzing product by region or by store type.</w:t>
      </w:r>
    </w:p>
    <w:p w14:paraId="6A536D3E" w14:textId="77777777" w:rsidR="00AC02A5" w:rsidRPr="002C6A68" w:rsidRDefault="00AC02A5" w:rsidP="00AC02A5">
      <w:pPr>
        <w:rPr>
          <w:rFonts w:ascii="Poppins" w:hAnsi="Poppins" w:cs="Poppins"/>
        </w:rPr>
      </w:pPr>
    </w:p>
    <w:p w14:paraId="1D92C9A7" w14:textId="77777777" w:rsidR="00AC02A5" w:rsidRPr="002C6A68" w:rsidRDefault="00AC02A5" w:rsidP="00AC02A5">
      <w:pPr>
        <w:rPr>
          <w:rFonts w:ascii="Poppins" w:hAnsi="Poppins" w:cs="Poppins"/>
        </w:rPr>
      </w:pPr>
      <w:r w:rsidRPr="002C6A68">
        <w:rPr>
          <w:rFonts w:ascii="Poppins" w:hAnsi="Poppins" w:cs="Poppins"/>
        </w:rPr>
        <w:t>Data provided and needed:</w:t>
      </w:r>
    </w:p>
    <w:p w14:paraId="74AA0C2A" w14:textId="6E6201E9" w:rsidR="0076592B" w:rsidRDefault="00AC02A5" w:rsidP="0076592B">
      <w:pPr>
        <w:pStyle w:val="ListParagraph"/>
        <w:numPr>
          <w:ilvl w:val="0"/>
          <w:numId w:val="12"/>
        </w:numPr>
        <w:contextualSpacing w:val="0"/>
        <w:rPr>
          <w:rFonts w:ascii="Poppins" w:eastAsia="Times New Roman" w:hAnsi="Poppins" w:cs="Poppins"/>
        </w:rPr>
      </w:pPr>
      <w:r w:rsidRPr="002C6A68">
        <w:rPr>
          <w:rFonts w:ascii="Poppins" w:eastAsia="Times New Roman" w:hAnsi="Poppins" w:cs="Poppins"/>
        </w:rPr>
        <w:t>Consumer purchasing and pricing history by product</w:t>
      </w:r>
      <w:r w:rsidR="00D26BFD">
        <w:rPr>
          <w:rFonts w:ascii="Poppins" w:eastAsia="Times New Roman" w:hAnsi="Poppins" w:cs="Poppins"/>
        </w:rPr>
        <w:t xml:space="preserve"> and</w:t>
      </w:r>
      <w:r w:rsidRPr="002C6A68">
        <w:rPr>
          <w:rFonts w:ascii="Poppins" w:eastAsia="Times New Roman" w:hAnsi="Poppins" w:cs="Poppins"/>
        </w:rPr>
        <w:t xml:space="preserve"> geography </w:t>
      </w:r>
    </w:p>
    <w:p w14:paraId="709278E7" w14:textId="26DDE341" w:rsidR="00D0077F" w:rsidRDefault="00D0077F" w:rsidP="00D0077F">
      <w:pPr>
        <w:pStyle w:val="ListParagraph"/>
        <w:contextualSpacing w:val="0"/>
        <w:rPr>
          <w:rFonts w:ascii="Poppins" w:eastAsia="Times New Roman" w:hAnsi="Poppins" w:cs="Poppins"/>
        </w:rPr>
      </w:pPr>
      <w:r>
        <w:rPr>
          <w:rFonts w:ascii="Poppins" w:eastAsia="Times New Roman" w:hAnsi="Poppins" w:cs="Poppins"/>
        </w:rPr>
        <w:object w:dxaOrig="1522" w:dyaOrig="991" w14:anchorId="2963F4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5pt;height:50.25pt" o:ole="">
            <v:imagedata r:id="rId26" o:title=""/>
          </v:shape>
          <o:OLEObject Type="Embed" ProgID="Excel.SheetBinaryMacroEnabled.12" ShapeID="_x0000_i1027" DrawAspect="Icon" ObjectID="_1737554210" r:id="rId27"/>
        </w:object>
      </w:r>
    </w:p>
    <w:p w14:paraId="57023C39" w14:textId="77777777" w:rsidR="00A35BE3" w:rsidRDefault="00A35BE3" w:rsidP="00D0077F">
      <w:pPr>
        <w:pStyle w:val="ListParagraph"/>
        <w:contextualSpacing w:val="0"/>
        <w:rPr>
          <w:rFonts w:ascii="Poppins" w:eastAsia="Times New Roman" w:hAnsi="Poppins" w:cs="Poppins"/>
        </w:rPr>
      </w:pPr>
    </w:p>
    <w:p w14:paraId="594242BD" w14:textId="2A38F9A9" w:rsidR="00A35BE3" w:rsidRDefault="00A35BE3" w:rsidP="00D0077F">
      <w:pPr>
        <w:pStyle w:val="ListParagraph"/>
        <w:contextualSpacing w:val="0"/>
        <w:rPr>
          <w:rFonts w:ascii="Poppins" w:eastAsia="Times New Roman" w:hAnsi="Poppins" w:cs="Poppins"/>
        </w:rPr>
      </w:pPr>
      <w:r>
        <w:rPr>
          <w:rFonts w:ascii="Poppins" w:eastAsia="Times New Roman" w:hAnsi="Poppins" w:cs="Poppins"/>
        </w:rPr>
        <w:t xml:space="preserve">[Note: This is only a sample data of 1000 rows. Full data with 800,000+ rows </w:t>
      </w:r>
      <w:r w:rsidR="00320AAB">
        <w:rPr>
          <w:rFonts w:ascii="Poppins" w:eastAsia="Times New Roman" w:hAnsi="Poppins" w:cs="Poppins"/>
        </w:rPr>
        <w:t>will</w:t>
      </w:r>
      <w:r>
        <w:rPr>
          <w:rFonts w:ascii="Poppins" w:eastAsia="Times New Roman" w:hAnsi="Poppins" w:cs="Poppins"/>
        </w:rPr>
        <w:t xml:space="preserve"> be provided via Google drive or </w:t>
      </w:r>
      <w:r w:rsidR="00320AAB">
        <w:rPr>
          <w:rFonts w:ascii="Poppins" w:eastAsia="Times New Roman" w:hAnsi="Poppins" w:cs="Poppins"/>
        </w:rPr>
        <w:t>SharePoint].</w:t>
      </w:r>
    </w:p>
    <w:p w14:paraId="58CB3200" w14:textId="77777777" w:rsidR="0076592B" w:rsidRDefault="0076592B" w:rsidP="0076592B">
      <w:pPr>
        <w:rPr>
          <w:rFonts w:ascii="Poppins" w:eastAsia="Times New Roman" w:hAnsi="Poppins" w:cs="Poppins"/>
        </w:rPr>
      </w:pPr>
    </w:p>
    <w:p w14:paraId="13236DB7" w14:textId="77777777" w:rsidR="0076592B" w:rsidRPr="0076592B" w:rsidRDefault="0076592B" w:rsidP="0076592B">
      <w:pPr>
        <w:rPr>
          <w:rFonts w:ascii="Poppins" w:eastAsia="Times New Roman" w:hAnsi="Poppins" w:cs="Poppins"/>
        </w:rPr>
      </w:pPr>
    </w:p>
    <w:p w14:paraId="2257B9F7" w14:textId="77777777" w:rsidR="00AC02A5" w:rsidRPr="0094329E" w:rsidRDefault="00AC02A5" w:rsidP="00AC02A5"/>
    <w:p w14:paraId="5086D559" w14:textId="77777777" w:rsidR="004B403B" w:rsidRPr="000D5458" w:rsidRDefault="004B403B" w:rsidP="000D5458"/>
    <w:sectPr w:rsidR="004B403B" w:rsidRPr="000D5458" w:rsidSect="008810CC">
      <w:headerReference w:type="default" r:id="rId28"/>
      <w:footerReference w:type="default" r:id="rId2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0D6F7" w14:textId="77777777" w:rsidR="003D6153" w:rsidRDefault="003D6153" w:rsidP="00352861">
      <w:r>
        <w:separator/>
      </w:r>
    </w:p>
  </w:endnote>
  <w:endnote w:type="continuationSeparator" w:id="0">
    <w:p w14:paraId="28FAAFCF" w14:textId="77777777" w:rsidR="003D6153" w:rsidRDefault="003D6153" w:rsidP="00352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Nirmala UI"/>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310752"/>
      <w:docPartObj>
        <w:docPartGallery w:val="Page Numbers (Bottom of Page)"/>
        <w:docPartUnique/>
      </w:docPartObj>
    </w:sdtPr>
    <w:sdtEndPr>
      <w:rPr>
        <w:noProof/>
      </w:rPr>
    </w:sdtEndPr>
    <w:sdtContent>
      <w:p w14:paraId="4DEF43BC" w14:textId="622A19A5" w:rsidR="001C2523" w:rsidRDefault="001C2523">
        <w:pPr>
          <w:pStyle w:val="Footer"/>
        </w:pPr>
        <w:r>
          <w:fldChar w:fldCharType="begin"/>
        </w:r>
        <w:r>
          <w:instrText xml:space="preserve"> PAGE   \* MERGEFORMAT </w:instrText>
        </w:r>
        <w:r>
          <w:fldChar w:fldCharType="separate"/>
        </w:r>
        <w:r>
          <w:rPr>
            <w:noProof/>
          </w:rPr>
          <w:t>2</w:t>
        </w:r>
        <w:r>
          <w:rPr>
            <w:noProof/>
          </w:rPr>
          <w:fldChar w:fldCharType="end"/>
        </w:r>
      </w:p>
    </w:sdtContent>
  </w:sdt>
  <w:p w14:paraId="571B005F" w14:textId="2BE6BD0C" w:rsidR="00AC0D95" w:rsidRDefault="00AC0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5F36D" w14:textId="77777777" w:rsidR="003D6153" w:rsidRDefault="003D6153" w:rsidP="00352861">
      <w:r>
        <w:separator/>
      </w:r>
    </w:p>
  </w:footnote>
  <w:footnote w:type="continuationSeparator" w:id="0">
    <w:p w14:paraId="7CA1C23F" w14:textId="77777777" w:rsidR="003D6153" w:rsidRDefault="003D6153" w:rsidP="003528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2882C" w14:textId="4F6FFE1D" w:rsidR="00AC0D95" w:rsidRDefault="00D30714">
    <w:pPr>
      <w:pStyle w:val="Header"/>
    </w:pPr>
    <w:r w:rsidRPr="00D30714">
      <w:rPr>
        <w:noProof/>
      </w:rPr>
      <w:drawing>
        <wp:inline distT="0" distB="0" distL="0" distR="0" wp14:anchorId="5753248A" wp14:editId="28BEC026">
          <wp:extent cx="6858000" cy="14439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858000" cy="1443990"/>
                  </a:xfrm>
                  <a:prstGeom prst="rect">
                    <a:avLst/>
                  </a:prstGeom>
                </pic:spPr>
              </pic:pic>
            </a:graphicData>
          </a:graphic>
        </wp:inline>
      </w:drawing>
    </w:r>
  </w:p>
  <w:p w14:paraId="16748B7C" w14:textId="77777777" w:rsidR="00D30714" w:rsidRDefault="00D30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73BE5"/>
    <w:multiLevelType w:val="hybridMultilevel"/>
    <w:tmpl w:val="EA8EEB74"/>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 w15:restartNumberingAfterBreak="0">
    <w:nsid w:val="121D214D"/>
    <w:multiLevelType w:val="hybridMultilevel"/>
    <w:tmpl w:val="9E385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3095D"/>
    <w:multiLevelType w:val="multilevel"/>
    <w:tmpl w:val="DD6650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381144A"/>
    <w:multiLevelType w:val="hybridMultilevel"/>
    <w:tmpl w:val="2D2656BC"/>
    <w:lvl w:ilvl="0" w:tplc="C34CABEC">
      <w:start w:val="1"/>
      <w:numFmt w:val="decimal"/>
      <w:lvlText w:val="%1."/>
      <w:lvlJc w:val="left"/>
      <w:pPr>
        <w:tabs>
          <w:tab w:val="num" w:pos="720"/>
        </w:tabs>
        <w:ind w:left="720" w:hanging="360"/>
      </w:pPr>
    </w:lvl>
    <w:lvl w:ilvl="1" w:tplc="ED1E2304">
      <w:start w:val="1"/>
      <w:numFmt w:val="decimal"/>
      <w:lvlText w:val="%2."/>
      <w:lvlJc w:val="left"/>
      <w:pPr>
        <w:tabs>
          <w:tab w:val="num" w:pos="1440"/>
        </w:tabs>
        <w:ind w:left="1440" w:hanging="360"/>
      </w:pPr>
    </w:lvl>
    <w:lvl w:ilvl="2" w:tplc="D534D044" w:tentative="1">
      <w:start w:val="1"/>
      <w:numFmt w:val="decimal"/>
      <w:lvlText w:val="%3."/>
      <w:lvlJc w:val="left"/>
      <w:pPr>
        <w:tabs>
          <w:tab w:val="num" w:pos="2160"/>
        </w:tabs>
        <w:ind w:left="2160" w:hanging="360"/>
      </w:pPr>
    </w:lvl>
    <w:lvl w:ilvl="3" w:tplc="6CBCF776" w:tentative="1">
      <w:start w:val="1"/>
      <w:numFmt w:val="decimal"/>
      <w:lvlText w:val="%4."/>
      <w:lvlJc w:val="left"/>
      <w:pPr>
        <w:tabs>
          <w:tab w:val="num" w:pos="2880"/>
        </w:tabs>
        <w:ind w:left="2880" w:hanging="360"/>
      </w:pPr>
    </w:lvl>
    <w:lvl w:ilvl="4" w:tplc="0FFA2940" w:tentative="1">
      <w:start w:val="1"/>
      <w:numFmt w:val="decimal"/>
      <w:lvlText w:val="%5."/>
      <w:lvlJc w:val="left"/>
      <w:pPr>
        <w:tabs>
          <w:tab w:val="num" w:pos="3600"/>
        </w:tabs>
        <w:ind w:left="3600" w:hanging="360"/>
      </w:pPr>
    </w:lvl>
    <w:lvl w:ilvl="5" w:tplc="CA024420" w:tentative="1">
      <w:start w:val="1"/>
      <w:numFmt w:val="decimal"/>
      <w:lvlText w:val="%6."/>
      <w:lvlJc w:val="left"/>
      <w:pPr>
        <w:tabs>
          <w:tab w:val="num" w:pos="4320"/>
        </w:tabs>
        <w:ind w:left="4320" w:hanging="360"/>
      </w:pPr>
    </w:lvl>
    <w:lvl w:ilvl="6" w:tplc="F194568E" w:tentative="1">
      <w:start w:val="1"/>
      <w:numFmt w:val="decimal"/>
      <w:lvlText w:val="%7."/>
      <w:lvlJc w:val="left"/>
      <w:pPr>
        <w:tabs>
          <w:tab w:val="num" w:pos="5040"/>
        </w:tabs>
        <w:ind w:left="5040" w:hanging="360"/>
      </w:pPr>
    </w:lvl>
    <w:lvl w:ilvl="7" w:tplc="FCE8DA12" w:tentative="1">
      <w:start w:val="1"/>
      <w:numFmt w:val="decimal"/>
      <w:lvlText w:val="%8."/>
      <w:lvlJc w:val="left"/>
      <w:pPr>
        <w:tabs>
          <w:tab w:val="num" w:pos="5760"/>
        </w:tabs>
        <w:ind w:left="5760" w:hanging="360"/>
      </w:pPr>
    </w:lvl>
    <w:lvl w:ilvl="8" w:tplc="70AA81B8" w:tentative="1">
      <w:start w:val="1"/>
      <w:numFmt w:val="decimal"/>
      <w:lvlText w:val="%9."/>
      <w:lvlJc w:val="left"/>
      <w:pPr>
        <w:tabs>
          <w:tab w:val="num" w:pos="6480"/>
        </w:tabs>
        <w:ind w:left="6480" w:hanging="360"/>
      </w:pPr>
    </w:lvl>
  </w:abstractNum>
  <w:abstractNum w:abstractNumId="4" w15:restartNumberingAfterBreak="0">
    <w:nsid w:val="408D34CE"/>
    <w:multiLevelType w:val="hybridMultilevel"/>
    <w:tmpl w:val="FCD4073E"/>
    <w:lvl w:ilvl="0" w:tplc="C34CABEC">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D534D044" w:tentative="1">
      <w:start w:val="1"/>
      <w:numFmt w:val="decimal"/>
      <w:lvlText w:val="%3."/>
      <w:lvlJc w:val="left"/>
      <w:pPr>
        <w:tabs>
          <w:tab w:val="num" w:pos="2160"/>
        </w:tabs>
        <w:ind w:left="2160" w:hanging="360"/>
      </w:pPr>
    </w:lvl>
    <w:lvl w:ilvl="3" w:tplc="6CBCF776" w:tentative="1">
      <w:start w:val="1"/>
      <w:numFmt w:val="decimal"/>
      <w:lvlText w:val="%4."/>
      <w:lvlJc w:val="left"/>
      <w:pPr>
        <w:tabs>
          <w:tab w:val="num" w:pos="2880"/>
        </w:tabs>
        <w:ind w:left="2880" w:hanging="360"/>
      </w:pPr>
    </w:lvl>
    <w:lvl w:ilvl="4" w:tplc="0FFA2940" w:tentative="1">
      <w:start w:val="1"/>
      <w:numFmt w:val="decimal"/>
      <w:lvlText w:val="%5."/>
      <w:lvlJc w:val="left"/>
      <w:pPr>
        <w:tabs>
          <w:tab w:val="num" w:pos="3600"/>
        </w:tabs>
        <w:ind w:left="3600" w:hanging="360"/>
      </w:pPr>
    </w:lvl>
    <w:lvl w:ilvl="5" w:tplc="CA024420" w:tentative="1">
      <w:start w:val="1"/>
      <w:numFmt w:val="decimal"/>
      <w:lvlText w:val="%6."/>
      <w:lvlJc w:val="left"/>
      <w:pPr>
        <w:tabs>
          <w:tab w:val="num" w:pos="4320"/>
        </w:tabs>
        <w:ind w:left="4320" w:hanging="360"/>
      </w:pPr>
    </w:lvl>
    <w:lvl w:ilvl="6" w:tplc="F194568E" w:tentative="1">
      <w:start w:val="1"/>
      <w:numFmt w:val="decimal"/>
      <w:lvlText w:val="%7."/>
      <w:lvlJc w:val="left"/>
      <w:pPr>
        <w:tabs>
          <w:tab w:val="num" w:pos="5040"/>
        </w:tabs>
        <w:ind w:left="5040" w:hanging="360"/>
      </w:pPr>
    </w:lvl>
    <w:lvl w:ilvl="7" w:tplc="FCE8DA12" w:tentative="1">
      <w:start w:val="1"/>
      <w:numFmt w:val="decimal"/>
      <w:lvlText w:val="%8."/>
      <w:lvlJc w:val="left"/>
      <w:pPr>
        <w:tabs>
          <w:tab w:val="num" w:pos="5760"/>
        </w:tabs>
        <w:ind w:left="5760" w:hanging="360"/>
      </w:pPr>
    </w:lvl>
    <w:lvl w:ilvl="8" w:tplc="70AA81B8" w:tentative="1">
      <w:start w:val="1"/>
      <w:numFmt w:val="decimal"/>
      <w:lvlText w:val="%9."/>
      <w:lvlJc w:val="left"/>
      <w:pPr>
        <w:tabs>
          <w:tab w:val="num" w:pos="6480"/>
        </w:tabs>
        <w:ind w:left="6480" w:hanging="360"/>
      </w:pPr>
    </w:lvl>
  </w:abstractNum>
  <w:abstractNum w:abstractNumId="5" w15:restartNumberingAfterBreak="0">
    <w:nsid w:val="426F557C"/>
    <w:multiLevelType w:val="hybridMultilevel"/>
    <w:tmpl w:val="6A98C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4B2199"/>
    <w:multiLevelType w:val="hybridMultilevel"/>
    <w:tmpl w:val="42029D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CF1E79"/>
    <w:multiLevelType w:val="hybridMultilevel"/>
    <w:tmpl w:val="DC9CF4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7537D5F"/>
    <w:multiLevelType w:val="hybridMultilevel"/>
    <w:tmpl w:val="FA342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4615CA"/>
    <w:multiLevelType w:val="hybridMultilevel"/>
    <w:tmpl w:val="16AABB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D197700"/>
    <w:multiLevelType w:val="hybridMultilevel"/>
    <w:tmpl w:val="0F34B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56351836">
    <w:abstractNumId w:val="1"/>
  </w:num>
  <w:num w:numId="2" w16cid:durableId="25718122">
    <w:abstractNumId w:val="3"/>
  </w:num>
  <w:num w:numId="3" w16cid:durableId="2105150676">
    <w:abstractNumId w:val="4"/>
  </w:num>
  <w:num w:numId="4" w16cid:durableId="52004607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94507623">
    <w:abstractNumId w:val="8"/>
  </w:num>
  <w:num w:numId="6" w16cid:durableId="712539566">
    <w:abstractNumId w:val="7"/>
  </w:num>
  <w:num w:numId="7" w16cid:durableId="1631932586">
    <w:abstractNumId w:val="5"/>
  </w:num>
  <w:num w:numId="8" w16cid:durableId="2016036907">
    <w:abstractNumId w:val="2"/>
  </w:num>
  <w:num w:numId="9" w16cid:durableId="2060857580">
    <w:abstractNumId w:val="9"/>
  </w:num>
  <w:num w:numId="10" w16cid:durableId="1113595299">
    <w:abstractNumId w:val="6"/>
  </w:num>
  <w:num w:numId="11" w16cid:durableId="981696127">
    <w:abstractNumId w:val="0"/>
  </w:num>
  <w:num w:numId="12" w16cid:durableId="19039017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0C2"/>
    <w:rsid w:val="00006021"/>
    <w:rsid w:val="00006520"/>
    <w:rsid w:val="00015653"/>
    <w:rsid w:val="00021CE2"/>
    <w:rsid w:val="00023C58"/>
    <w:rsid w:val="00026D54"/>
    <w:rsid w:val="00030D1F"/>
    <w:rsid w:val="00060AA0"/>
    <w:rsid w:val="00060C85"/>
    <w:rsid w:val="00060DC2"/>
    <w:rsid w:val="00071FCA"/>
    <w:rsid w:val="00076E10"/>
    <w:rsid w:val="00077354"/>
    <w:rsid w:val="00080C61"/>
    <w:rsid w:val="00091664"/>
    <w:rsid w:val="00091C4D"/>
    <w:rsid w:val="000A2564"/>
    <w:rsid w:val="000A2B0F"/>
    <w:rsid w:val="000B1CC9"/>
    <w:rsid w:val="000B4B94"/>
    <w:rsid w:val="000C7001"/>
    <w:rsid w:val="000D1152"/>
    <w:rsid w:val="000D4BEF"/>
    <w:rsid w:val="000D5458"/>
    <w:rsid w:val="000F1BB3"/>
    <w:rsid w:val="000F34AA"/>
    <w:rsid w:val="00117183"/>
    <w:rsid w:val="001219EE"/>
    <w:rsid w:val="0012408E"/>
    <w:rsid w:val="00127E87"/>
    <w:rsid w:val="00130A52"/>
    <w:rsid w:val="00132276"/>
    <w:rsid w:val="001351A5"/>
    <w:rsid w:val="001367B4"/>
    <w:rsid w:val="00137429"/>
    <w:rsid w:val="00142BE0"/>
    <w:rsid w:val="00160E9B"/>
    <w:rsid w:val="00166401"/>
    <w:rsid w:val="0017082F"/>
    <w:rsid w:val="00171516"/>
    <w:rsid w:val="0018150C"/>
    <w:rsid w:val="00186733"/>
    <w:rsid w:val="0019055C"/>
    <w:rsid w:val="00193612"/>
    <w:rsid w:val="00193F7F"/>
    <w:rsid w:val="001A1709"/>
    <w:rsid w:val="001A67E7"/>
    <w:rsid w:val="001B037B"/>
    <w:rsid w:val="001B7277"/>
    <w:rsid w:val="001C0943"/>
    <w:rsid w:val="001C2523"/>
    <w:rsid w:val="001C37E5"/>
    <w:rsid w:val="00202F63"/>
    <w:rsid w:val="00204A47"/>
    <w:rsid w:val="0021119F"/>
    <w:rsid w:val="002127FC"/>
    <w:rsid w:val="002144EC"/>
    <w:rsid w:val="0021560B"/>
    <w:rsid w:val="002175B4"/>
    <w:rsid w:val="002252C0"/>
    <w:rsid w:val="0022702D"/>
    <w:rsid w:val="00227B54"/>
    <w:rsid w:val="00227E7E"/>
    <w:rsid w:val="00236AFA"/>
    <w:rsid w:val="00245AAF"/>
    <w:rsid w:val="002516CB"/>
    <w:rsid w:val="00260C54"/>
    <w:rsid w:val="00266062"/>
    <w:rsid w:val="002707F2"/>
    <w:rsid w:val="002713C7"/>
    <w:rsid w:val="002772AA"/>
    <w:rsid w:val="00290F4D"/>
    <w:rsid w:val="002A03E1"/>
    <w:rsid w:val="002A24BF"/>
    <w:rsid w:val="002A2DB6"/>
    <w:rsid w:val="002A4131"/>
    <w:rsid w:val="002C2E66"/>
    <w:rsid w:val="002D3231"/>
    <w:rsid w:val="002E25D5"/>
    <w:rsid w:val="003016A8"/>
    <w:rsid w:val="003116DA"/>
    <w:rsid w:val="00320AAB"/>
    <w:rsid w:val="00337CA2"/>
    <w:rsid w:val="00344414"/>
    <w:rsid w:val="00352861"/>
    <w:rsid w:val="003708C1"/>
    <w:rsid w:val="00376805"/>
    <w:rsid w:val="00381FC1"/>
    <w:rsid w:val="00397DBF"/>
    <w:rsid w:val="003B70C8"/>
    <w:rsid w:val="003C0460"/>
    <w:rsid w:val="003D38E2"/>
    <w:rsid w:val="003D6153"/>
    <w:rsid w:val="003E48D6"/>
    <w:rsid w:val="003F0620"/>
    <w:rsid w:val="00403A6D"/>
    <w:rsid w:val="00404B9B"/>
    <w:rsid w:val="004153F5"/>
    <w:rsid w:val="00417806"/>
    <w:rsid w:val="0042426A"/>
    <w:rsid w:val="0044467A"/>
    <w:rsid w:val="00445391"/>
    <w:rsid w:val="0047367C"/>
    <w:rsid w:val="00490A2E"/>
    <w:rsid w:val="004957C6"/>
    <w:rsid w:val="00497D8B"/>
    <w:rsid w:val="004A0D88"/>
    <w:rsid w:val="004B3DCD"/>
    <w:rsid w:val="004B403B"/>
    <w:rsid w:val="004B6D54"/>
    <w:rsid w:val="004C05FB"/>
    <w:rsid w:val="004C2227"/>
    <w:rsid w:val="004D38E1"/>
    <w:rsid w:val="004D4838"/>
    <w:rsid w:val="004D5B20"/>
    <w:rsid w:val="004E1443"/>
    <w:rsid w:val="004E39E2"/>
    <w:rsid w:val="004F25B0"/>
    <w:rsid w:val="004F6C5F"/>
    <w:rsid w:val="004F76AD"/>
    <w:rsid w:val="00501AC8"/>
    <w:rsid w:val="00507C6B"/>
    <w:rsid w:val="005107B0"/>
    <w:rsid w:val="00515618"/>
    <w:rsid w:val="00516F4C"/>
    <w:rsid w:val="0052136A"/>
    <w:rsid w:val="005229F4"/>
    <w:rsid w:val="00523711"/>
    <w:rsid w:val="0052489E"/>
    <w:rsid w:val="00525F6B"/>
    <w:rsid w:val="00572380"/>
    <w:rsid w:val="00572E7A"/>
    <w:rsid w:val="00594B92"/>
    <w:rsid w:val="005A0413"/>
    <w:rsid w:val="005B0E2C"/>
    <w:rsid w:val="005B26B6"/>
    <w:rsid w:val="005B5BFC"/>
    <w:rsid w:val="005C5A8D"/>
    <w:rsid w:val="005C6773"/>
    <w:rsid w:val="005E53EA"/>
    <w:rsid w:val="005E6533"/>
    <w:rsid w:val="005E7E61"/>
    <w:rsid w:val="0060268B"/>
    <w:rsid w:val="006153DD"/>
    <w:rsid w:val="00615C48"/>
    <w:rsid w:val="00616119"/>
    <w:rsid w:val="00617A5D"/>
    <w:rsid w:val="00620363"/>
    <w:rsid w:val="00621B41"/>
    <w:rsid w:val="00623239"/>
    <w:rsid w:val="0062699A"/>
    <w:rsid w:val="00640140"/>
    <w:rsid w:val="0064168C"/>
    <w:rsid w:val="0064642E"/>
    <w:rsid w:val="006550CE"/>
    <w:rsid w:val="00656B6C"/>
    <w:rsid w:val="00664655"/>
    <w:rsid w:val="00664FCC"/>
    <w:rsid w:val="00671E42"/>
    <w:rsid w:val="006741AB"/>
    <w:rsid w:val="0069130D"/>
    <w:rsid w:val="0069327E"/>
    <w:rsid w:val="0069427C"/>
    <w:rsid w:val="006A1D2A"/>
    <w:rsid w:val="006C4453"/>
    <w:rsid w:val="006F00D4"/>
    <w:rsid w:val="006F2D65"/>
    <w:rsid w:val="00702B7D"/>
    <w:rsid w:val="007359F1"/>
    <w:rsid w:val="007452E9"/>
    <w:rsid w:val="007461BA"/>
    <w:rsid w:val="00761011"/>
    <w:rsid w:val="0076592B"/>
    <w:rsid w:val="0077104E"/>
    <w:rsid w:val="00773B02"/>
    <w:rsid w:val="0077594B"/>
    <w:rsid w:val="007766C8"/>
    <w:rsid w:val="00790F6B"/>
    <w:rsid w:val="0079576A"/>
    <w:rsid w:val="007B2A28"/>
    <w:rsid w:val="007B2EAD"/>
    <w:rsid w:val="007B54EF"/>
    <w:rsid w:val="007C1970"/>
    <w:rsid w:val="007C20DC"/>
    <w:rsid w:val="007C30C8"/>
    <w:rsid w:val="007C40C2"/>
    <w:rsid w:val="007E2000"/>
    <w:rsid w:val="007F1F47"/>
    <w:rsid w:val="007F6A9E"/>
    <w:rsid w:val="008053BF"/>
    <w:rsid w:val="00807CD9"/>
    <w:rsid w:val="0081513E"/>
    <w:rsid w:val="00820699"/>
    <w:rsid w:val="008209E3"/>
    <w:rsid w:val="00822B6F"/>
    <w:rsid w:val="00825511"/>
    <w:rsid w:val="00840710"/>
    <w:rsid w:val="0086077D"/>
    <w:rsid w:val="008610E0"/>
    <w:rsid w:val="00863F27"/>
    <w:rsid w:val="00874E1B"/>
    <w:rsid w:val="00874E3B"/>
    <w:rsid w:val="008810CC"/>
    <w:rsid w:val="00881353"/>
    <w:rsid w:val="00881C67"/>
    <w:rsid w:val="00890F76"/>
    <w:rsid w:val="008A31AF"/>
    <w:rsid w:val="008B34F9"/>
    <w:rsid w:val="008B5718"/>
    <w:rsid w:val="008B78C1"/>
    <w:rsid w:val="008E2E21"/>
    <w:rsid w:val="008E34AD"/>
    <w:rsid w:val="008E4471"/>
    <w:rsid w:val="008F7209"/>
    <w:rsid w:val="009027FD"/>
    <w:rsid w:val="0090292B"/>
    <w:rsid w:val="0092762C"/>
    <w:rsid w:val="009311D5"/>
    <w:rsid w:val="009479B5"/>
    <w:rsid w:val="00952594"/>
    <w:rsid w:val="00960360"/>
    <w:rsid w:val="0096041A"/>
    <w:rsid w:val="00962ECA"/>
    <w:rsid w:val="009662B1"/>
    <w:rsid w:val="009816B3"/>
    <w:rsid w:val="00986A29"/>
    <w:rsid w:val="009A14B2"/>
    <w:rsid w:val="009A75B2"/>
    <w:rsid w:val="009C093D"/>
    <w:rsid w:val="009C7382"/>
    <w:rsid w:val="009C7F3B"/>
    <w:rsid w:val="009D108E"/>
    <w:rsid w:val="009D1292"/>
    <w:rsid w:val="009F5BA8"/>
    <w:rsid w:val="009F5E21"/>
    <w:rsid w:val="00A03A05"/>
    <w:rsid w:val="00A05EFF"/>
    <w:rsid w:val="00A11163"/>
    <w:rsid w:val="00A357E6"/>
    <w:rsid w:val="00A35BE3"/>
    <w:rsid w:val="00A468DE"/>
    <w:rsid w:val="00A5006B"/>
    <w:rsid w:val="00A65FB9"/>
    <w:rsid w:val="00A66283"/>
    <w:rsid w:val="00A66E19"/>
    <w:rsid w:val="00A67329"/>
    <w:rsid w:val="00A70CBD"/>
    <w:rsid w:val="00A830A4"/>
    <w:rsid w:val="00A9274C"/>
    <w:rsid w:val="00AA2F42"/>
    <w:rsid w:val="00AA3912"/>
    <w:rsid w:val="00AA4DEE"/>
    <w:rsid w:val="00AB17AC"/>
    <w:rsid w:val="00AB3250"/>
    <w:rsid w:val="00AB7262"/>
    <w:rsid w:val="00AC02A5"/>
    <w:rsid w:val="00AC0D95"/>
    <w:rsid w:val="00AD33C0"/>
    <w:rsid w:val="00AE5C96"/>
    <w:rsid w:val="00AE6D7D"/>
    <w:rsid w:val="00AF6F82"/>
    <w:rsid w:val="00AF767C"/>
    <w:rsid w:val="00B0218A"/>
    <w:rsid w:val="00B217FB"/>
    <w:rsid w:val="00B26EB5"/>
    <w:rsid w:val="00B346F8"/>
    <w:rsid w:val="00B414CF"/>
    <w:rsid w:val="00B44973"/>
    <w:rsid w:val="00B45277"/>
    <w:rsid w:val="00B458A1"/>
    <w:rsid w:val="00B478DF"/>
    <w:rsid w:val="00B534B0"/>
    <w:rsid w:val="00B55B51"/>
    <w:rsid w:val="00B60E8C"/>
    <w:rsid w:val="00B72CE4"/>
    <w:rsid w:val="00B76033"/>
    <w:rsid w:val="00B77584"/>
    <w:rsid w:val="00B8159D"/>
    <w:rsid w:val="00B81955"/>
    <w:rsid w:val="00B84146"/>
    <w:rsid w:val="00BA60DE"/>
    <w:rsid w:val="00BD741A"/>
    <w:rsid w:val="00BF6077"/>
    <w:rsid w:val="00C00EAA"/>
    <w:rsid w:val="00C04522"/>
    <w:rsid w:val="00C1788D"/>
    <w:rsid w:val="00C24A39"/>
    <w:rsid w:val="00C34B59"/>
    <w:rsid w:val="00C37390"/>
    <w:rsid w:val="00C4570C"/>
    <w:rsid w:val="00C47782"/>
    <w:rsid w:val="00C50E85"/>
    <w:rsid w:val="00C53EE2"/>
    <w:rsid w:val="00C55183"/>
    <w:rsid w:val="00C56961"/>
    <w:rsid w:val="00C56A45"/>
    <w:rsid w:val="00C66298"/>
    <w:rsid w:val="00C7552D"/>
    <w:rsid w:val="00C77893"/>
    <w:rsid w:val="00C77ADE"/>
    <w:rsid w:val="00C81A21"/>
    <w:rsid w:val="00C81E20"/>
    <w:rsid w:val="00C909B6"/>
    <w:rsid w:val="00CA5F7D"/>
    <w:rsid w:val="00CB4B9A"/>
    <w:rsid w:val="00CB56AF"/>
    <w:rsid w:val="00CB7B53"/>
    <w:rsid w:val="00CC597E"/>
    <w:rsid w:val="00CC7304"/>
    <w:rsid w:val="00CD719A"/>
    <w:rsid w:val="00CE1A0F"/>
    <w:rsid w:val="00CE6607"/>
    <w:rsid w:val="00D0008E"/>
    <w:rsid w:val="00D0077F"/>
    <w:rsid w:val="00D0548D"/>
    <w:rsid w:val="00D12108"/>
    <w:rsid w:val="00D1252B"/>
    <w:rsid w:val="00D20F9B"/>
    <w:rsid w:val="00D257ED"/>
    <w:rsid w:val="00D26BFD"/>
    <w:rsid w:val="00D30714"/>
    <w:rsid w:val="00D31A12"/>
    <w:rsid w:val="00D33E44"/>
    <w:rsid w:val="00D40324"/>
    <w:rsid w:val="00D4143C"/>
    <w:rsid w:val="00D4214F"/>
    <w:rsid w:val="00D4490A"/>
    <w:rsid w:val="00D506F4"/>
    <w:rsid w:val="00D57BD2"/>
    <w:rsid w:val="00D649C9"/>
    <w:rsid w:val="00D748BD"/>
    <w:rsid w:val="00D754D0"/>
    <w:rsid w:val="00D761B3"/>
    <w:rsid w:val="00D820C3"/>
    <w:rsid w:val="00D83771"/>
    <w:rsid w:val="00D85505"/>
    <w:rsid w:val="00D926D7"/>
    <w:rsid w:val="00D927E7"/>
    <w:rsid w:val="00D957E0"/>
    <w:rsid w:val="00DA6863"/>
    <w:rsid w:val="00DB63A7"/>
    <w:rsid w:val="00DB6C15"/>
    <w:rsid w:val="00DC5464"/>
    <w:rsid w:val="00DD2F92"/>
    <w:rsid w:val="00DD7DB6"/>
    <w:rsid w:val="00DE1938"/>
    <w:rsid w:val="00DE2C14"/>
    <w:rsid w:val="00DE337D"/>
    <w:rsid w:val="00DE7632"/>
    <w:rsid w:val="00DF6358"/>
    <w:rsid w:val="00DF6BF5"/>
    <w:rsid w:val="00E001C9"/>
    <w:rsid w:val="00E02030"/>
    <w:rsid w:val="00E07EF2"/>
    <w:rsid w:val="00E107A7"/>
    <w:rsid w:val="00E159DC"/>
    <w:rsid w:val="00E30E11"/>
    <w:rsid w:val="00E31253"/>
    <w:rsid w:val="00E40ED6"/>
    <w:rsid w:val="00E662A4"/>
    <w:rsid w:val="00E67705"/>
    <w:rsid w:val="00E87E41"/>
    <w:rsid w:val="00E90F59"/>
    <w:rsid w:val="00E9734E"/>
    <w:rsid w:val="00EA13BB"/>
    <w:rsid w:val="00EA496E"/>
    <w:rsid w:val="00EA64F2"/>
    <w:rsid w:val="00EB34AB"/>
    <w:rsid w:val="00EB3EE2"/>
    <w:rsid w:val="00EC0539"/>
    <w:rsid w:val="00ED04DB"/>
    <w:rsid w:val="00ED0CFD"/>
    <w:rsid w:val="00ED0F84"/>
    <w:rsid w:val="00ED21F2"/>
    <w:rsid w:val="00ED3249"/>
    <w:rsid w:val="00ED3B93"/>
    <w:rsid w:val="00EE056C"/>
    <w:rsid w:val="00EF1CED"/>
    <w:rsid w:val="00EF5B3F"/>
    <w:rsid w:val="00F02303"/>
    <w:rsid w:val="00F07099"/>
    <w:rsid w:val="00F122E8"/>
    <w:rsid w:val="00F149B0"/>
    <w:rsid w:val="00F21113"/>
    <w:rsid w:val="00F27F36"/>
    <w:rsid w:val="00F336DA"/>
    <w:rsid w:val="00F369EE"/>
    <w:rsid w:val="00F43BB3"/>
    <w:rsid w:val="00F47080"/>
    <w:rsid w:val="00F5615A"/>
    <w:rsid w:val="00F626F8"/>
    <w:rsid w:val="00F64E57"/>
    <w:rsid w:val="00F67372"/>
    <w:rsid w:val="00F724EB"/>
    <w:rsid w:val="00F73A53"/>
    <w:rsid w:val="00F85557"/>
    <w:rsid w:val="00F91894"/>
    <w:rsid w:val="00F9741C"/>
    <w:rsid w:val="00FC4502"/>
    <w:rsid w:val="00FC61A2"/>
    <w:rsid w:val="00FD016C"/>
    <w:rsid w:val="00FD0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57E4DD"/>
  <w15:chartTrackingRefBased/>
  <w15:docId w15:val="{5ED9CFCA-05E7-463F-A693-CCEDBAE62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2A5"/>
    <w:pPr>
      <w:spacing w:after="0" w:line="240" w:lineRule="auto"/>
    </w:pPr>
    <w:rPr>
      <w:rFonts w:ascii="Calibri" w:hAnsi="Calibri" w:cs="Calibri"/>
      <w:sz w:val="20"/>
      <w:szCs w:val="20"/>
    </w:rPr>
  </w:style>
  <w:style w:type="paragraph" w:styleId="Heading1">
    <w:name w:val="heading 1"/>
    <w:basedOn w:val="Normal"/>
    <w:next w:val="Normal"/>
    <w:link w:val="Heading1Char"/>
    <w:uiPriority w:val="9"/>
    <w:qFormat/>
    <w:rsid w:val="00404B9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04B9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2A03E1"/>
    <w:pPr>
      <w:spacing w:before="100" w:beforeAutospacing="1" w:after="100" w:afterAutospacing="1"/>
      <w:outlineLvl w:val="4"/>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4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75block">
    <w:name w:val="75block"/>
    <w:basedOn w:val="Normal"/>
    <w:rsid w:val="003116DA"/>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3116DA"/>
    <w:rPr>
      <w:color w:val="0563C1"/>
      <w:u w:val="single"/>
    </w:rPr>
  </w:style>
  <w:style w:type="table" w:styleId="GridTable2-Accent3">
    <w:name w:val="Grid Table 2 Accent 3"/>
    <w:basedOn w:val="TableNormal"/>
    <w:uiPriority w:val="47"/>
    <w:rsid w:val="003116D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3116DA"/>
    <w:rPr>
      <w:color w:val="954F72" w:themeColor="followedHyperlink"/>
      <w:u w:val="single"/>
    </w:rPr>
  </w:style>
  <w:style w:type="character" w:styleId="CommentReference">
    <w:name w:val="annotation reference"/>
    <w:basedOn w:val="DefaultParagraphFont"/>
    <w:uiPriority w:val="99"/>
    <w:semiHidden/>
    <w:unhideWhenUsed/>
    <w:rsid w:val="003116DA"/>
    <w:rPr>
      <w:sz w:val="16"/>
      <w:szCs w:val="16"/>
    </w:rPr>
  </w:style>
  <w:style w:type="paragraph" w:styleId="CommentText">
    <w:name w:val="annotation text"/>
    <w:basedOn w:val="Normal"/>
    <w:link w:val="CommentTextChar"/>
    <w:uiPriority w:val="99"/>
    <w:unhideWhenUsed/>
    <w:rsid w:val="003116DA"/>
  </w:style>
  <w:style w:type="character" w:customStyle="1" w:styleId="CommentTextChar">
    <w:name w:val="Comment Text Char"/>
    <w:basedOn w:val="DefaultParagraphFont"/>
    <w:link w:val="CommentText"/>
    <w:uiPriority w:val="99"/>
    <w:rsid w:val="003116DA"/>
    <w:rPr>
      <w:sz w:val="20"/>
      <w:szCs w:val="20"/>
    </w:rPr>
  </w:style>
  <w:style w:type="paragraph" w:styleId="CommentSubject">
    <w:name w:val="annotation subject"/>
    <w:basedOn w:val="CommentText"/>
    <w:next w:val="CommentText"/>
    <w:link w:val="CommentSubjectChar"/>
    <w:uiPriority w:val="99"/>
    <w:semiHidden/>
    <w:unhideWhenUsed/>
    <w:rsid w:val="003116DA"/>
    <w:rPr>
      <w:b/>
      <w:bCs/>
    </w:rPr>
  </w:style>
  <w:style w:type="character" w:customStyle="1" w:styleId="CommentSubjectChar">
    <w:name w:val="Comment Subject Char"/>
    <w:basedOn w:val="CommentTextChar"/>
    <w:link w:val="CommentSubject"/>
    <w:uiPriority w:val="99"/>
    <w:semiHidden/>
    <w:rsid w:val="003116DA"/>
    <w:rPr>
      <w:b/>
      <w:bCs/>
      <w:sz w:val="20"/>
      <w:szCs w:val="20"/>
    </w:rPr>
  </w:style>
  <w:style w:type="paragraph" w:styleId="BalloonText">
    <w:name w:val="Balloon Text"/>
    <w:basedOn w:val="Normal"/>
    <w:link w:val="BalloonTextChar"/>
    <w:uiPriority w:val="99"/>
    <w:semiHidden/>
    <w:unhideWhenUsed/>
    <w:rsid w:val="003116D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6DA"/>
    <w:rPr>
      <w:rFonts w:ascii="Segoe UI" w:hAnsi="Segoe UI" w:cs="Segoe UI"/>
      <w:sz w:val="18"/>
      <w:szCs w:val="18"/>
    </w:rPr>
  </w:style>
  <w:style w:type="paragraph" w:styleId="ListParagraph">
    <w:name w:val="List Paragraph"/>
    <w:basedOn w:val="Normal"/>
    <w:uiPriority w:val="34"/>
    <w:qFormat/>
    <w:rsid w:val="00525F6B"/>
    <w:pPr>
      <w:ind w:left="720"/>
      <w:contextualSpacing/>
    </w:pPr>
  </w:style>
  <w:style w:type="character" w:styleId="UnresolvedMention">
    <w:name w:val="Unresolved Mention"/>
    <w:basedOn w:val="DefaultParagraphFont"/>
    <w:uiPriority w:val="99"/>
    <w:semiHidden/>
    <w:unhideWhenUsed/>
    <w:rsid w:val="00ED0CFD"/>
    <w:rPr>
      <w:color w:val="605E5C"/>
      <w:shd w:val="clear" w:color="auto" w:fill="E1DFDD"/>
    </w:rPr>
  </w:style>
  <w:style w:type="paragraph" w:styleId="NormalWeb">
    <w:name w:val="Normal (Web)"/>
    <w:basedOn w:val="Normal"/>
    <w:uiPriority w:val="99"/>
    <w:unhideWhenUsed/>
    <w:rsid w:val="007452E9"/>
  </w:style>
  <w:style w:type="character" w:customStyle="1" w:styleId="apple-converted-space">
    <w:name w:val="apple-converted-space"/>
    <w:basedOn w:val="DefaultParagraphFont"/>
    <w:rsid w:val="00D83771"/>
  </w:style>
  <w:style w:type="paragraph" w:styleId="PlainText">
    <w:name w:val="Plain Text"/>
    <w:basedOn w:val="Normal"/>
    <w:link w:val="PlainTextChar"/>
    <w:uiPriority w:val="99"/>
    <w:semiHidden/>
    <w:unhideWhenUsed/>
    <w:rsid w:val="00CB4B9A"/>
    <w:rPr>
      <w:szCs w:val="21"/>
    </w:rPr>
  </w:style>
  <w:style w:type="character" w:customStyle="1" w:styleId="PlainTextChar">
    <w:name w:val="Plain Text Char"/>
    <w:basedOn w:val="DefaultParagraphFont"/>
    <w:link w:val="PlainText"/>
    <w:uiPriority w:val="99"/>
    <w:semiHidden/>
    <w:rsid w:val="00CB4B9A"/>
    <w:rPr>
      <w:rFonts w:ascii="Calibri" w:hAnsi="Calibri"/>
      <w:szCs w:val="21"/>
    </w:rPr>
  </w:style>
  <w:style w:type="paragraph" w:styleId="Header">
    <w:name w:val="header"/>
    <w:basedOn w:val="Normal"/>
    <w:link w:val="HeaderChar"/>
    <w:uiPriority w:val="99"/>
    <w:unhideWhenUsed/>
    <w:rsid w:val="00AC0D95"/>
    <w:pPr>
      <w:tabs>
        <w:tab w:val="center" w:pos="4680"/>
        <w:tab w:val="right" w:pos="9360"/>
      </w:tabs>
    </w:pPr>
  </w:style>
  <w:style w:type="character" w:customStyle="1" w:styleId="HeaderChar">
    <w:name w:val="Header Char"/>
    <w:basedOn w:val="DefaultParagraphFont"/>
    <w:link w:val="Header"/>
    <w:uiPriority w:val="99"/>
    <w:rsid w:val="00AC0D95"/>
  </w:style>
  <w:style w:type="paragraph" w:styleId="Footer">
    <w:name w:val="footer"/>
    <w:basedOn w:val="Normal"/>
    <w:link w:val="FooterChar"/>
    <w:uiPriority w:val="99"/>
    <w:unhideWhenUsed/>
    <w:rsid w:val="00AC0D95"/>
    <w:pPr>
      <w:tabs>
        <w:tab w:val="center" w:pos="4680"/>
        <w:tab w:val="right" w:pos="9360"/>
      </w:tabs>
    </w:pPr>
  </w:style>
  <w:style w:type="character" w:customStyle="1" w:styleId="FooterChar">
    <w:name w:val="Footer Char"/>
    <w:basedOn w:val="DefaultParagraphFont"/>
    <w:link w:val="Footer"/>
    <w:uiPriority w:val="99"/>
    <w:rsid w:val="00AC0D95"/>
  </w:style>
  <w:style w:type="character" w:customStyle="1" w:styleId="Heading5Char">
    <w:name w:val="Heading 5 Char"/>
    <w:basedOn w:val="DefaultParagraphFont"/>
    <w:link w:val="Heading5"/>
    <w:uiPriority w:val="9"/>
    <w:rsid w:val="002A03E1"/>
    <w:rPr>
      <w:rFonts w:ascii="Times New Roman" w:eastAsia="Times New Roman" w:hAnsi="Times New Roman" w:cs="Times New Roman"/>
      <w:b/>
      <w:bCs/>
      <w:sz w:val="20"/>
      <w:szCs w:val="20"/>
    </w:rPr>
  </w:style>
  <w:style w:type="character" w:customStyle="1" w:styleId="show-md">
    <w:name w:val="show-md"/>
    <w:basedOn w:val="DefaultParagraphFont"/>
    <w:rsid w:val="002A03E1"/>
  </w:style>
  <w:style w:type="character" w:customStyle="1" w:styleId="Heading1Char">
    <w:name w:val="Heading 1 Char"/>
    <w:basedOn w:val="DefaultParagraphFont"/>
    <w:link w:val="Heading1"/>
    <w:uiPriority w:val="9"/>
    <w:rsid w:val="00404B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04B9B"/>
    <w:rPr>
      <w:rFonts w:asciiTheme="majorHAnsi" w:eastAsiaTheme="majorEastAsia" w:hAnsiTheme="majorHAnsi" w:cstheme="majorBidi"/>
      <w:color w:val="2F5496" w:themeColor="accent1" w:themeShade="BF"/>
      <w:sz w:val="26"/>
      <w:szCs w:val="26"/>
    </w:rPr>
  </w:style>
  <w:style w:type="character" w:styleId="Mention">
    <w:name w:val="Mention"/>
    <w:basedOn w:val="DefaultParagraphFont"/>
    <w:uiPriority w:val="99"/>
    <w:unhideWhenUsed/>
    <w:rsid w:val="00AC02A5"/>
    <w:rPr>
      <w:color w:val="2B579A"/>
      <w:shd w:val="clear" w:color="auto" w:fill="E1DFDD"/>
    </w:rPr>
  </w:style>
  <w:style w:type="paragraph" w:styleId="TOCHeading">
    <w:name w:val="TOC Heading"/>
    <w:basedOn w:val="Heading1"/>
    <w:next w:val="Normal"/>
    <w:uiPriority w:val="39"/>
    <w:unhideWhenUsed/>
    <w:qFormat/>
    <w:rsid w:val="007C1970"/>
    <w:pPr>
      <w:spacing w:line="259" w:lineRule="auto"/>
      <w:outlineLvl w:val="9"/>
    </w:pPr>
  </w:style>
  <w:style w:type="paragraph" w:styleId="TOC1">
    <w:name w:val="toc 1"/>
    <w:basedOn w:val="Normal"/>
    <w:next w:val="Normal"/>
    <w:autoRedefine/>
    <w:uiPriority w:val="39"/>
    <w:unhideWhenUsed/>
    <w:rsid w:val="007C197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4282">
      <w:bodyDiv w:val="1"/>
      <w:marLeft w:val="0"/>
      <w:marRight w:val="0"/>
      <w:marTop w:val="0"/>
      <w:marBottom w:val="0"/>
      <w:divBdr>
        <w:top w:val="none" w:sz="0" w:space="0" w:color="auto"/>
        <w:left w:val="none" w:sz="0" w:space="0" w:color="auto"/>
        <w:bottom w:val="none" w:sz="0" w:space="0" w:color="auto"/>
        <w:right w:val="none" w:sz="0" w:space="0" w:color="auto"/>
      </w:divBdr>
    </w:div>
    <w:div w:id="183329101">
      <w:bodyDiv w:val="1"/>
      <w:marLeft w:val="0"/>
      <w:marRight w:val="0"/>
      <w:marTop w:val="0"/>
      <w:marBottom w:val="0"/>
      <w:divBdr>
        <w:top w:val="none" w:sz="0" w:space="0" w:color="auto"/>
        <w:left w:val="none" w:sz="0" w:space="0" w:color="auto"/>
        <w:bottom w:val="none" w:sz="0" w:space="0" w:color="auto"/>
        <w:right w:val="none" w:sz="0" w:space="0" w:color="auto"/>
      </w:divBdr>
    </w:div>
    <w:div w:id="244344002">
      <w:bodyDiv w:val="1"/>
      <w:marLeft w:val="0"/>
      <w:marRight w:val="0"/>
      <w:marTop w:val="0"/>
      <w:marBottom w:val="0"/>
      <w:divBdr>
        <w:top w:val="none" w:sz="0" w:space="0" w:color="auto"/>
        <w:left w:val="none" w:sz="0" w:space="0" w:color="auto"/>
        <w:bottom w:val="none" w:sz="0" w:space="0" w:color="auto"/>
        <w:right w:val="none" w:sz="0" w:space="0" w:color="auto"/>
      </w:divBdr>
    </w:div>
    <w:div w:id="249002000">
      <w:bodyDiv w:val="1"/>
      <w:marLeft w:val="0"/>
      <w:marRight w:val="0"/>
      <w:marTop w:val="0"/>
      <w:marBottom w:val="0"/>
      <w:divBdr>
        <w:top w:val="none" w:sz="0" w:space="0" w:color="auto"/>
        <w:left w:val="none" w:sz="0" w:space="0" w:color="auto"/>
        <w:bottom w:val="none" w:sz="0" w:space="0" w:color="auto"/>
        <w:right w:val="none" w:sz="0" w:space="0" w:color="auto"/>
      </w:divBdr>
    </w:div>
    <w:div w:id="380322288">
      <w:bodyDiv w:val="1"/>
      <w:marLeft w:val="0"/>
      <w:marRight w:val="0"/>
      <w:marTop w:val="0"/>
      <w:marBottom w:val="0"/>
      <w:divBdr>
        <w:top w:val="none" w:sz="0" w:space="0" w:color="auto"/>
        <w:left w:val="none" w:sz="0" w:space="0" w:color="auto"/>
        <w:bottom w:val="none" w:sz="0" w:space="0" w:color="auto"/>
        <w:right w:val="none" w:sz="0" w:space="0" w:color="auto"/>
      </w:divBdr>
    </w:div>
    <w:div w:id="533272142">
      <w:bodyDiv w:val="1"/>
      <w:marLeft w:val="0"/>
      <w:marRight w:val="0"/>
      <w:marTop w:val="0"/>
      <w:marBottom w:val="0"/>
      <w:divBdr>
        <w:top w:val="none" w:sz="0" w:space="0" w:color="auto"/>
        <w:left w:val="none" w:sz="0" w:space="0" w:color="auto"/>
        <w:bottom w:val="none" w:sz="0" w:space="0" w:color="auto"/>
        <w:right w:val="none" w:sz="0" w:space="0" w:color="auto"/>
      </w:divBdr>
    </w:div>
    <w:div w:id="614412428">
      <w:bodyDiv w:val="1"/>
      <w:marLeft w:val="0"/>
      <w:marRight w:val="0"/>
      <w:marTop w:val="0"/>
      <w:marBottom w:val="0"/>
      <w:divBdr>
        <w:top w:val="none" w:sz="0" w:space="0" w:color="auto"/>
        <w:left w:val="none" w:sz="0" w:space="0" w:color="auto"/>
        <w:bottom w:val="none" w:sz="0" w:space="0" w:color="auto"/>
        <w:right w:val="none" w:sz="0" w:space="0" w:color="auto"/>
      </w:divBdr>
    </w:div>
    <w:div w:id="743138690">
      <w:bodyDiv w:val="1"/>
      <w:marLeft w:val="0"/>
      <w:marRight w:val="0"/>
      <w:marTop w:val="0"/>
      <w:marBottom w:val="0"/>
      <w:divBdr>
        <w:top w:val="none" w:sz="0" w:space="0" w:color="auto"/>
        <w:left w:val="none" w:sz="0" w:space="0" w:color="auto"/>
        <w:bottom w:val="none" w:sz="0" w:space="0" w:color="auto"/>
        <w:right w:val="none" w:sz="0" w:space="0" w:color="auto"/>
      </w:divBdr>
    </w:div>
    <w:div w:id="817110113">
      <w:bodyDiv w:val="1"/>
      <w:marLeft w:val="0"/>
      <w:marRight w:val="0"/>
      <w:marTop w:val="0"/>
      <w:marBottom w:val="0"/>
      <w:divBdr>
        <w:top w:val="none" w:sz="0" w:space="0" w:color="auto"/>
        <w:left w:val="none" w:sz="0" w:space="0" w:color="auto"/>
        <w:bottom w:val="none" w:sz="0" w:space="0" w:color="auto"/>
        <w:right w:val="none" w:sz="0" w:space="0" w:color="auto"/>
      </w:divBdr>
    </w:div>
    <w:div w:id="851992043">
      <w:bodyDiv w:val="1"/>
      <w:marLeft w:val="0"/>
      <w:marRight w:val="0"/>
      <w:marTop w:val="0"/>
      <w:marBottom w:val="0"/>
      <w:divBdr>
        <w:top w:val="none" w:sz="0" w:space="0" w:color="auto"/>
        <w:left w:val="none" w:sz="0" w:space="0" w:color="auto"/>
        <w:bottom w:val="none" w:sz="0" w:space="0" w:color="auto"/>
        <w:right w:val="none" w:sz="0" w:space="0" w:color="auto"/>
      </w:divBdr>
    </w:div>
    <w:div w:id="1053306391">
      <w:bodyDiv w:val="1"/>
      <w:marLeft w:val="0"/>
      <w:marRight w:val="0"/>
      <w:marTop w:val="0"/>
      <w:marBottom w:val="0"/>
      <w:divBdr>
        <w:top w:val="none" w:sz="0" w:space="0" w:color="auto"/>
        <w:left w:val="none" w:sz="0" w:space="0" w:color="auto"/>
        <w:bottom w:val="none" w:sz="0" w:space="0" w:color="auto"/>
        <w:right w:val="none" w:sz="0" w:space="0" w:color="auto"/>
      </w:divBdr>
    </w:div>
    <w:div w:id="1108432249">
      <w:bodyDiv w:val="1"/>
      <w:marLeft w:val="0"/>
      <w:marRight w:val="0"/>
      <w:marTop w:val="0"/>
      <w:marBottom w:val="0"/>
      <w:divBdr>
        <w:top w:val="none" w:sz="0" w:space="0" w:color="auto"/>
        <w:left w:val="none" w:sz="0" w:space="0" w:color="auto"/>
        <w:bottom w:val="none" w:sz="0" w:space="0" w:color="auto"/>
        <w:right w:val="none" w:sz="0" w:space="0" w:color="auto"/>
      </w:divBdr>
    </w:div>
    <w:div w:id="1207983306">
      <w:bodyDiv w:val="1"/>
      <w:marLeft w:val="0"/>
      <w:marRight w:val="0"/>
      <w:marTop w:val="0"/>
      <w:marBottom w:val="0"/>
      <w:divBdr>
        <w:top w:val="none" w:sz="0" w:space="0" w:color="auto"/>
        <w:left w:val="none" w:sz="0" w:space="0" w:color="auto"/>
        <w:bottom w:val="none" w:sz="0" w:space="0" w:color="auto"/>
        <w:right w:val="none" w:sz="0" w:space="0" w:color="auto"/>
      </w:divBdr>
    </w:div>
    <w:div w:id="1302880305">
      <w:bodyDiv w:val="1"/>
      <w:marLeft w:val="0"/>
      <w:marRight w:val="0"/>
      <w:marTop w:val="0"/>
      <w:marBottom w:val="0"/>
      <w:divBdr>
        <w:top w:val="none" w:sz="0" w:space="0" w:color="auto"/>
        <w:left w:val="none" w:sz="0" w:space="0" w:color="auto"/>
        <w:bottom w:val="none" w:sz="0" w:space="0" w:color="auto"/>
        <w:right w:val="none" w:sz="0" w:space="0" w:color="auto"/>
      </w:divBdr>
    </w:div>
    <w:div w:id="1365867511">
      <w:bodyDiv w:val="1"/>
      <w:marLeft w:val="0"/>
      <w:marRight w:val="0"/>
      <w:marTop w:val="0"/>
      <w:marBottom w:val="0"/>
      <w:divBdr>
        <w:top w:val="none" w:sz="0" w:space="0" w:color="auto"/>
        <w:left w:val="none" w:sz="0" w:space="0" w:color="auto"/>
        <w:bottom w:val="none" w:sz="0" w:space="0" w:color="auto"/>
        <w:right w:val="none" w:sz="0" w:space="0" w:color="auto"/>
      </w:divBdr>
    </w:div>
    <w:div w:id="1380324200">
      <w:bodyDiv w:val="1"/>
      <w:marLeft w:val="0"/>
      <w:marRight w:val="0"/>
      <w:marTop w:val="0"/>
      <w:marBottom w:val="0"/>
      <w:divBdr>
        <w:top w:val="none" w:sz="0" w:space="0" w:color="auto"/>
        <w:left w:val="none" w:sz="0" w:space="0" w:color="auto"/>
        <w:bottom w:val="none" w:sz="0" w:space="0" w:color="auto"/>
        <w:right w:val="none" w:sz="0" w:space="0" w:color="auto"/>
      </w:divBdr>
    </w:div>
    <w:div w:id="1424035901">
      <w:bodyDiv w:val="1"/>
      <w:marLeft w:val="0"/>
      <w:marRight w:val="0"/>
      <w:marTop w:val="0"/>
      <w:marBottom w:val="0"/>
      <w:divBdr>
        <w:top w:val="none" w:sz="0" w:space="0" w:color="auto"/>
        <w:left w:val="none" w:sz="0" w:space="0" w:color="auto"/>
        <w:bottom w:val="none" w:sz="0" w:space="0" w:color="auto"/>
        <w:right w:val="none" w:sz="0" w:space="0" w:color="auto"/>
      </w:divBdr>
    </w:div>
    <w:div w:id="1593588548">
      <w:bodyDiv w:val="1"/>
      <w:marLeft w:val="0"/>
      <w:marRight w:val="0"/>
      <w:marTop w:val="0"/>
      <w:marBottom w:val="0"/>
      <w:divBdr>
        <w:top w:val="none" w:sz="0" w:space="0" w:color="auto"/>
        <w:left w:val="none" w:sz="0" w:space="0" w:color="auto"/>
        <w:bottom w:val="none" w:sz="0" w:space="0" w:color="auto"/>
        <w:right w:val="none" w:sz="0" w:space="0" w:color="auto"/>
      </w:divBdr>
    </w:div>
    <w:div w:id="1602640196">
      <w:bodyDiv w:val="1"/>
      <w:marLeft w:val="0"/>
      <w:marRight w:val="0"/>
      <w:marTop w:val="0"/>
      <w:marBottom w:val="0"/>
      <w:divBdr>
        <w:top w:val="none" w:sz="0" w:space="0" w:color="auto"/>
        <w:left w:val="none" w:sz="0" w:space="0" w:color="auto"/>
        <w:bottom w:val="none" w:sz="0" w:space="0" w:color="auto"/>
        <w:right w:val="none" w:sz="0" w:space="0" w:color="auto"/>
      </w:divBdr>
    </w:div>
    <w:div w:id="1648588594">
      <w:bodyDiv w:val="1"/>
      <w:marLeft w:val="0"/>
      <w:marRight w:val="0"/>
      <w:marTop w:val="0"/>
      <w:marBottom w:val="0"/>
      <w:divBdr>
        <w:top w:val="none" w:sz="0" w:space="0" w:color="auto"/>
        <w:left w:val="none" w:sz="0" w:space="0" w:color="auto"/>
        <w:bottom w:val="none" w:sz="0" w:space="0" w:color="auto"/>
        <w:right w:val="none" w:sz="0" w:space="0" w:color="auto"/>
      </w:divBdr>
      <w:divsChild>
        <w:div w:id="429355143">
          <w:marLeft w:val="0"/>
          <w:marRight w:val="0"/>
          <w:marTop w:val="1260"/>
          <w:marBottom w:val="0"/>
          <w:divBdr>
            <w:top w:val="none" w:sz="0" w:space="0" w:color="auto"/>
            <w:left w:val="none" w:sz="0" w:space="0" w:color="auto"/>
            <w:bottom w:val="none" w:sz="0" w:space="0" w:color="auto"/>
            <w:right w:val="none" w:sz="0" w:space="0" w:color="auto"/>
          </w:divBdr>
          <w:divsChild>
            <w:div w:id="2032488304">
              <w:marLeft w:val="0"/>
              <w:marRight w:val="0"/>
              <w:marTop w:val="0"/>
              <w:marBottom w:val="0"/>
              <w:divBdr>
                <w:top w:val="single" w:sz="18" w:space="6" w:color="D3DBE4"/>
                <w:left w:val="none" w:sz="0" w:space="0" w:color="auto"/>
                <w:bottom w:val="none" w:sz="0" w:space="0" w:color="auto"/>
                <w:right w:val="none" w:sz="0" w:space="0" w:color="auto"/>
              </w:divBdr>
              <w:divsChild>
                <w:div w:id="176777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18614">
          <w:marLeft w:val="0"/>
          <w:marRight w:val="0"/>
          <w:marTop w:val="0"/>
          <w:marBottom w:val="0"/>
          <w:divBdr>
            <w:top w:val="none" w:sz="0" w:space="0" w:color="auto"/>
            <w:left w:val="none" w:sz="0" w:space="0" w:color="auto"/>
            <w:bottom w:val="none" w:sz="0" w:space="0" w:color="auto"/>
            <w:right w:val="none" w:sz="0" w:space="0" w:color="auto"/>
          </w:divBdr>
          <w:divsChild>
            <w:div w:id="561447760">
              <w:marLeft w:val="0"/>
              <w:marRight w:val="0"/>
              <w:marTop w:val="0"/>
              <w:marBottom w:val="0"/>
              <w:divBdr>
                <w:top w:val="none" w:sz="0" w:space="0" w:color="auto"/>
                <w:left w:val="none" w:sz="0" w:space="0" w:color="auto"/>
                <w:bottom w:val="none" w:sz="0" w:space="0" w:color="auto"/>
                <w:right w:val="none" w:sz="0" w:space="0" w:color="auto"/>
              </w:divBdr>
            </w:div>
            <w:div w:id="67635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89148">
      <w:bodyDiv w:val="1"/>
      <w:marLeft w:val="0"/>
      <w:marRight w:val="0"/>
      <w:marTop w:val="0"/>
      <w:marBottom w:val="0"/>
      <w:divBdr>
        <w:top w:val="none" w:sz="0" w:space="0" w:color="auto"/>
        <w:left w:val="none" w:sz="0" w:space="0" w:color="auto"/>
        <w:bottom w:val="none" w:sz="0" w:space="0" w:color="auto"/>
        <w:right w:val="none" w:sz="0" w:space="0" w:color="auto"/>
      </w:divBdr>
    </w:div>
    <w:div w:id="1802307644">
      <w:bodyDiv w:val="1"/>
      <w:marLeft w:val="0"/>
      <w:marRight w:val="0"/>
      <w:marTop w:val="0"/>
      <w:marBottom w:val="0"/>
      <w:divBdr>
        <w:top w:val="none" w:sz="0" w:space="0" w:color="auto"/>
        <w:left w:val="none" w:sz="0" w:space="0" w:color="auto"/>
        <w:bottom w:val="none" w:sz="0" w:space="0" w:color="auto"/>
        <w:right w:val="none" w:sz="0" w:space="0" w:color="auto"/>
      </w:divBdr>
    </w:div>
    <w:div w:id="1852259019">
      <w:bodyDiv w:val="1"/>
      <w:marLeft w:val="0"/>
      <w:marRight w:val="0"/>
      <w:marTop w:val="0"/>
      <w:marBottom w:val="0"/>
      <w:divBdr>
        <w:top w:val="none" w:sz="0" w:space="0" w:color="auto"/>
        <w:left w:val="none" w:sz="0" w:space="0" w:color="auto"/>
        <w:bottom w:val="none" w:sz="0" w:space="0" w:color="auto"/>
        <w:right w:val="none" w:sz="0" w:space="0" w:color="auto"/>
      </w:divBdr>
    </w:div>
    <w:div w:id="1858697057">
      <w:bodyDiv w:val="1"/>
      <w:marLeft w:val="0"/>
      <w:marRight w:val="0"/>
      <w:marTop w:val="0"/>
      <w:marBottom w:val="0"/>
      <w:divBdr>
        <w:top w:val="none" w:sz="0" w:space="0" w:color="auto"/>
        <w:left w:val="none" w:sz="0" w:space="0" w:color="auto"/>
        <w:bottom w:val="none" w:sz="0" w:space="0" w:color="auto"/>
        <w:right w:val="none" w:sz="0" w:space="0" w:color="auto"/>
      </w:divBdr>
    </w:div>
    <w:div w:id="1874420106">
      <w:bodyDiv w:val="1"/>
      <w:marLeft w:val="0"/>
      <w:marRight w:val="0"/>
      <w:marTop w:val="0"/>
      <w:marBottom w:val="0"/>
      <w:divBdr>
        <w:top w:val="none" w:sz="0" w:space="0" w:color="auto"/>
        <w:left w:val="none" w:sz="0" w:space="0" w:color="auto"/>
        <w:bottom w:val="none" w:sz="0" w:space="0" w:color="auto"/>
        <w:right w:val="none" w:sz="0" w:space="0" w:color="auto"/>
      </w:divBdr>
    </w:div>
    <w:div w:id="1968075701">
      <w:bodyDiv w:val="1"/>
      <w:marLeft w:val="0"/>
      <w:marRight w:val="0"/>
      <w:marTop w:val="0"/>
      <w:marBottom w:val="0"/>
      <w:divBdr>
        <w:top w:val="none" w:sz="0" w:space="0" w:color="auto"/>
        <w:left w:val="none" w:sz="0" w:space="0" w:color="auto"/>
        <w:bottom w:val="none" w:sz="0" w:space="0" w:color="auto"/>
        <w:right w:val="none" w:sz="0" w:space="0" w:color="auto"/>
      </w:divBdr>
    </w:div>
    <w:div w:id="1971789885">
      <w:bodyDiv w:val="1"/>
      <w:marLeft w:val="0"/>
      <w:marRight w:val="0"/>
      <w:marTop w:val="0"/>
      <w:marBottom w:val="0"/>
      <w:divBdr>
        <w:top w:val="none" w:sz="0" w:space="0" w:color="auto"/>
        <w:left w:val="none" w:sz="0" w:space="0" w:color="auto"/>
        <w:bottom w:val="none" w:sz="0" w:space="0" w:color="auto"/>
        <w:right w:val="none" w:sz="0" w:space="0" w:color="auto"/>
      </w:divBdr>
      <w:divsChild>
        <w:div w:id="103114597">
          <w:marLeft w:val="0"/>
          <w:marRight w:val="0"/>
          <w:marTop w:val="1260"/>
          <w:marBottom w:val="0"/>
          <w:divBdr>
            <w:top w:val="none" w:sz="0" w:space="0" w:color="auto"/>
            <w:left w:val="none" w:sz="0" w:space="0" w:color="auto"/>
            <w:bottom w:val="none" w:sz="0" w:space="0" w:color="auto"/>
            <w:right w:val="none" w:sz="0" w:space="0" w:color="auto"/>
          </w:divBdr>
          <w:divsChild>
            <w:div w:id="1821385587">
              <w:marLeft w:val="0"/>
              <w:marRight w:val="0"/>
              <w:marTop w:val="0"/>
              <w:marBottom w:val="0"/>
              <w:divBdr>
                <w:top w:val="single" w:sz="18" w:space="6" w:color="D3DBE4"/>
                <w:left w:val="none" w:sz="0" w:space="0" w:color="auto"/>
                <w:bottom w:val="none" w:sz="0" w:space="0" w:color="auto"/>
                <w:right w:val="none" w:sz="0" w:space="0" w:color="auto"/>
              </w:divBdr>
              <w:divsChild>
                <w:div w:id="11174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07868">
          <w:marLeft w:val="0"/>
          <w:marRight w:val="0"/>
          <w:marTop w:val="0"/>
          <w:marBottom w:val="0"/>
          <w:divBdr>
            <w:top w:val="none" w:sz="0" w:space="0" w:color="auto"/>
            <w:left w:val="none" w:sz="0" w:space="0" w:color="auto"/>
            <w:bottom w:val="none" w:sz="0" w:space="0" w:color="auto"/>
            <w:right w:val="none" w:sz="0" w:space="0" w:color="auto"/>
          </w:divBdr>
          <w:divsChild>
            <w:div w:id="873468028">
              <w:marLeft w:val="0"/>
              <w:marRight w:val="0"/>
              <w:marTop w:val="0"/>
              <w:marBottom w:val="0"/>
              <w:divBdr>
                <w:top w:val="none" w:sz="0" w:space="0" w:color="auto"/>
                <w:left w:val="none" w:sz="0" w:space="0" w:color="auto"/>
                <w:bottom w:val="none" w:sz="0" w:space="0" w:color="auto"/>
                <w:right w:val="none" w:sz="0" w:space="0" w:color="auto"/>
              </w:divBdr>
            </w:div>
            <w:div w:id="21271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28618">
      <w:bodyDiv w:val="1"/>
      <w:marLeft w:val="0"/>
      <w:marRight w:val="0"/>
      <w:marTop w:val="0"/>
      <w:marBottom w:val="0"/>
      <w:divBdr>
        <w:top w:val="none" w:sz="0" w:space="0" w:color="auto"/>
        <w:left w:val="none" w:sz="0" w:space="0" w:color="auto"/>
        <w:bottom w:val="none" w:sz="0" w:space="0" w:color="auto"/>
        <w:right w:val="none" w:sz="0" w:space="0" w:color="auto"/>
      </w:divBdr>
    </w:div>
    <w:div w:id="1980651148">
      <w:bodyDiv w:val="1"/>
      <w:marLeft w:val="0"/>
      <w:marRight w:val="0"/>
      <w:marTop w:val="0"/>
      <w:marBottom w:val="0"/>
      <w:divBdr>
        <w:top w:val="none" w:sz="0" w:space="0" w:color="auto"/>
        <w:left w:val="none" w:sz="0" w:space="0" w:color="auto"/>
        <w:bottom w:val="none" w:sz="0" w:space="0" w:color="auto"/>
        <w:right w:val="none" w:sz="0" w:space="0" w:color="auto"/>
      </w:divBdr>
    </w:div>
    <w:div w:id="2065372364">
      <w:bodyDiv w:val="1"/>
      <w:marLeft w:val="0"/>
      <w:marRight w:val="0"/>
      <w:marTop w:val="0"/>
      <w:marBottom w:val="0"/>
      <w:divBdr>
        <w:top w:val="none" w:sz="0" w:space="0" w:color="auto"/>
        <w:left w:val="none" w:sz="0" w:space="0" w:color="auto"/>
        <w:bottom w:val="none" w:sz="0" w:space="0" w:color="auto"/>
        <w:right w:val="none" w:sz="0" w:space="0" w:color="auto"/>
      </w:divBdr>
    </w:div>
    <w:div w:id="212245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acrotrends.net/2535/coffee-prices-historical-chart-data" TargetMode="External"/><Relationship Id="rId18" Type="http://schemas.openxmlformats.org/officeDocument/2006/relationships/hyperlink" Target="https://tradingeconomics.com/commodity/cotton" TargetMode="External"/><Relationship Id="rId26" Type="http://schemas.openxmlformats.org/officeDocument/2006/relationships/image" Target="media/image1.emf"/><Relationship Id="rId3" Type="http://schemas.openxmlformats.org/officeDocument/2006/relationships/customXml" Target="../customXml/item3.xml"/><Relationship Id="rId21" Type="http://schemas.openxmlformats.org/officeDocument/2006/relationships/hyperlink" Target="https://www.macrotrends.net/2538/soybean-oil-prices-historical-chart-data" TargetMode="External"/><Relationship Id="rId7" Type="http://schemas.openxmlformats.org/officeDocument/2006/relationships/settings" Target="settings.xml"/><Relationship Id="rId12" Type="http://schemas.openxmlformats.org/officeDocument/2006/relationships/hyperlink" Target="https://tradingeconomics.com/commodity/aluminum" TargetMode="External"/><Relationship Id="rId17" Type="http://schemas.openxmlformats.org/officeDocument/2006/relationships/hyperlink" Target="https://www.macrotrends.net/2533/cotton-prices-historical-chart-data" TargetMode="External"/><Relationship Id="rId25" Type="http://schemas.openxmlformats.org/officeDocument/2006/relationships/hyperlink" Target="https://tradingeconomics.com/commodity/sugar" TargetMode="External"/><Relationship Id="rId2" Type="http://schemas.openxmlformats.org/officeDocument/2006/relationships/customXml" Target="../customXml/item2.xml"/><Relationship Id="rId16" Type="http://schemas.openxmlformats.org/officeDocument/2006/relationships/hyperlink" Target="https://tradingeconomics.com/commodity/corn" TargetMode="External"/><Relationship Id="rId20" Type="http://schemas.openxmlformats.org/officeDocument/2006/relationships/hyperlink" Target="https://tradingeconomics.com/commodity/soybean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rkets.businessinsider.com/commodities/aluminum-price" TargetMode="External"/><Relationship Id="rId24" Type="http://schemas.openxmlformats.org/officeDocument/2006/relationships/hyperlink" Target="http://www.isosugar.org/prices.php?pricerange=currentmonth" TargetMode="External"/><Relationship Id="rId5" Type="http://schemas.openxmlformats.org/officeDocument/2006/relationships/numbering" Target="numbering.xml"/><Relationship Id="rId15" Type="http://schemas.openxmlformats.org/officeDocument/2006/relationships/hyperlink" Target="https://www.macrotrends.net/2532/corn-prices-historical-chart-data" TargetMode="External"/><Relationship Id="rId23" Type="http://schemas.openxmlformats.org/officeDocument/2006/relationships/hyperlink" Target="https://www.macrotrends.net/2537/sugar-prices-historical-chart-data"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macrotrends.net/2531/soybean-prices-historical-chart-data"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radingeconomics.com/commodity/coffee" TargetMode="External"/><Relationship Id="rId22" Type="http://schemas.openxmlformats.org/officeDocument/2006/relationships/hyperlink" Target="https://gov.capital/commodity/soybean-oil/" TargetMode="External"/><Relationship Id="rId27" Type="http://schemas.openxmlformats.org/officeDocument/2006/relationships/package" Target="embeddings/Microsoft_Excel_Binary_Worksheet.xlsb"/><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86af1e3-0d5e-46be-a1fc-8a2082841710">
      <Terms xmlns="http://schemas.microsoft.com/office/infopath/2007/PartnerControls"/>
    </lcf76f155ced4ddcb4097134ff3c332f>
    <TaxCatchAll xmlns="57130cd1-96b8-4714-9146-f3341d138e9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C37151E9B0C74787028604C56D1C5B" ma:contentTypeVersion="12" ma:contentTypeDescription="Create a new document." ma:contentTypeScope="" ma:versionID="bc02c032b95af2734f9f2aab2461fcc2">
  <xsd:schema xmlns:xsd="http://www.w3.org/2001/XMLSchema" xmlns:xs="http://www.w3.org/2001/XMLSchema" xmlns:p="http://schemas.microsoft.com/office/2006/metadata/properties" xmlns:ns2="786af1e3-0d5e-46be-a1fc-8a2082841710" xmlns:ns3="57130cd1-96b8-4714-9146-f3341d138e99" targetNamespace="http://schemas.microsoft.com/office/2006/metadata/properties" ma:root="true" ma:fieldsID="bae8a5215d98d3ce5f5a63c01421361f" ns2:_="" ns3:_="">
    <xsd:import namespace="786af1e3-0d5e-46be-a1fc-8a2082841710"/>
    <xsd:import namespace="57130cd1-96b8-4714-9146-f3341d138e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af1e3-0d5e-46be-a1fc-8a20828417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98c8a1c-384e-4f89-a80d-17bc867485ef"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130cd1-96b8-4714-9146-f3341d138e9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011d44e1-a416-4c14-9edd-aea4933e6a31}" ma:internalName="TaxCatchAll" ma:showField="CatchAllData" ma:web="57130cd1-96b8-4714-9146-f3341d138e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FFE3B-073F-4A1C-A40A-DF3C590B8A78}">
  <ds:schemaRefs>
    <ds:schemaRef ds:uri="http://schemas.microsoft.com/office/2006/metadata/properties"/>
    <ds:schemaRef ds:uri="http://schemas.microsoft.com/office/infopath/2007/PartnerControls"/>
    <ds:schemaRef ds:uri="786af1e3-0d5e-46be-a1fc-8a2082841710"/>
    <ds:schemaRef ds:uri="57130cd1-96b8-4714-9146-f3341d138e99"/>
  </ds:schemaRefs>
</ds:datastoreItem>
</file>

<file path=customXml/itemProps2.xml><?xml version="1.0" encoding="utf-8"?>
<ds:datastoreItem xmlns:ds="http://schemas.openxmlformats.org/officeDocument/2006/customXml" ds:itemID="{620B323B-81A2-4C2F-82A2-37DBD6D40ED1}">
  <ds:schemaRefs>
    <ds:schemaRef ds:uri="http://schemas.microsoft.com/sharepoint/v3/contenttype/forms"/>
  </ds:schemaRefs>
</ds:datastoreItem>
</file>

<file path=customXml/itemProps3.xml><?xml version="1.0" encoding="utf-8"?>
<ds:datastoreItem xmlns:ds="http://schemas.openxmlformats.org/officeDocument/2006/customXml" ds:itemID="{92E9A7C3-DC1E-4089-834E-17E214D2D9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af1e3-0d5e-46be-a1fc-8a2082841710"/>
    <ds:schemaRef ds:uri="57130cd1-96b8-4714-9146-f3341d138e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3D18CD-C817-174D-B9B8-2FA75C6DA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Foster</dc:creator>
  <cp:keywords/>
  <dc:description/>
  <cp:lastModifiedBy>S Pugsley</cp:lastModifiedBy>
  <cp:revision>3</cp:revision>
  <cp:lastPrinted>2023-01-18T21:42:00Z</cp:lastPrinted>
  <dcterms:created xsi:type="dcterms:W3CDTF">2023-02-11T00:10:00Z</dcterms:created>
  <dcterms:modified xsi:type="dcterms:W3CDTF">2023-02-11T00:10:00Z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0x01010057C37151E9B0C74787028604C56D1C5B</vt:lpwstr>
  </property>
  <property fmtid="{D5CDD505-2E9C-101B-9397-08002B2CF9AE}" pid="3" name="MSIP_Label_496ac1ca-fb89-4baa-aa58-5cfe5469e967_Enabled">
    <vt:lpwstr>true</vt:lpwstr>
  </property>
  <property fmtid="{D5CDD505-2E9C-101B-9397-08002B2CF9AE}" pid="4" name="MSIP_Label_496ac1ca-fb89-4baa-aa58-5cfe5469e967_SetDate">
    <vt:lpwstr>2022-08-05T05:36:46Z</vt:lpwstr>
  </property>
  <property fmtid="{D5CDD505-2E9C-101B-9397-08002B2CF9AE}" pid="5" name="MSIP_Label_496ac1ca-fb89-4baa-aa58-5cfe5469e967_Method">
    <vt:lpwstr>Standard</vt:lpwstr>
  </property>
  <property fmtid="{D5CDD505-2E9C-101B-9397-08002B2CF9AE}" pid="6" name="MSIP_Label_496ac1ca-fb89-4baa-aa58-5cfe5469e967_Name">
    <vt:lpwstr>496ac1ca-fb89-4baa-aa58-5cfe5469e967</vt:lpwstr>
  </property>
  <property fmtid="{D5CDD505-2E9C-101B-9397-08002B2CF9AE}" pid="7" name="MSIP_Label_496ac1ca-fb89-4baa-aa58-5cfe5469e967_SiteId">
    <vt:lpwstr>11c3d389-d422-481b-8639-cc8ec5aa92b3</vt:lpwstr>
  </property>
  <property fmtid="{D5CDD505-2E9C-101B-9397-08002B2CF9AE}" pid="8" name="MSIP_Label_496ac1ca-fb89-4baa-aa58-5cfe5469e967_ContentBits">
    <vt:lpwstr>0</vt:lpwstr>
  </property>
  <property fmtid="{D5CDD505-2E9C-101B-9397-08002B2CF9AE}" pid="9" name="MediaServiceImageTags">
    <vt:lpwstr/>
  </property>
</Properties>
</file>