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CE9" w:rsidRPr="001D0CE9" w:rsidRDefault="001D0CE9" w:rsidP="001D0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D0CE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fraction of unique values over the sample size is low (say $ 10$%).</w:t>
      </w:r>
    </w:p>
    <w:p w:rsidR="001D0CE9" w:rsidRPr="001D0CE9" w:rsidRDefault="001D0CE9" w:rsidP="001D0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D0CE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ratio of the frequency of the most prevalent value to the frequency of the second most prevalent value is large (say $ 20$%).</w:t>
      </w:r>
    </w:p>
    <w:p w:rsidR="00EA1D32" w:rsidRDefault="00EA1D32">
      <w:bookmarkStart w:id="0" w:name="_GoBack"/>
      <w:bookmarkEnd w:id="0"/>
    </w:p>
    <w:sectPr w:rsidR="00EA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5A45"/>
    <w:multiLevelType w:val="multilevel"/>
    <w:tmpl w:val="AEC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E9"/>
    <w:rsid w:val="001D0CE9"/>
    <w:rsid w:val="00EA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DC405-60C4-4CF9-A577-918113B9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Gardiner</dc:creator>
  <cp:keywords/>
  <dc:description/>
  <cp:lastModifiedBy>Richard Gardiner</cp:lastModifiedBy>
  <cp:revision>1</cp:revision>
  <dcterms:created xsi:type="dcterms:W3CDTF">2019-08-28T19:29:00Z</dcterms:created>
  <dcterms:modified xsi:type="dcterms:W3CDTF">2019-08-28T19:31:00Z</dcterms:modified>
</cp:coreProperties>
</file>