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3352800</wp:posOffset>
            </wp:positionH>
            <wp:positionV relativeFrom="page">
              <wp:posOffset>2324100</wp:posOffset>
            </wp:positionV>
            <wp:extent cx="381000" cy="190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E – Lámparas LED con driver integrado en cada punto, Locomotoras EMD</w:t>
      </w:r>
    </w:p>
    <w:p>
      <w:pPr>
        <w:autoSpaceDN w:val="0"/>
        <w:autoSpaceDE w:val="0"/>
        <w:widowControl/>
        <w:spacing w:line="245" w:lineRule="auto" w:before="574" w:after="0"/>
        <w:ind w:left="180" w:right="1872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Opción E – Lámparas LED con driver 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 xml:space="preserve">integrado, reemplazo punto por punto, </w:t>
      </w:r>
      <w:r>
        <w:rPr>
          <w:rFonts w:ascii="Anthropic Serif Print" w:hAnsi="Anthropic Serif Print" w:eastAsia="Anthropic Serif Print"/>
          <w:b w:val="0"/>
          <w:i w:val="0"/>
          <w:color w:val="1F1E1D"/>
          <w:sz w:val="48"/>
        </w:rPr>
        <w:t>Locomotoras EMD N.º 49 y N.º 50</w:t>
      </w:r>
    </w:p>
    <w:p>
      <w:pPr>
        <w:autoSpaceDN w:val="0"/>
        <w:autoSpaceDE w:val="0"/>
        <w:widowControl/>
        <w:spacing w:line="240" w:lineRule="auto" w:before="372" w:after="0"/>
        <w:ind w:left="316" w:right="0" w:firstLine="0"/>
        <w:jc w:val="left"/>
      </w:pP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Oct 6, 2026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· </w:t>
      </w:r>
      <w:r>
        <w:rPr>
          <w:shd w:val="clear" w:color="auto" w:fill="f0efec"/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​@Ricardo</w:t>
      </w:r>
    </w:p>
    <w:p>
      <w:pPr>
        <w:autoSpaceDN w:val="0"/>
        <w:autoSpaceDE w:val="0"/>
        <w:widowControl/>
        <w:spacing w:line="271" w:lineRule="auto" w:before="210" w:after="0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Alternativa a la solución adoptada en </w:t>
      </w:r>
      <w:r>
        <w:rPr>
          <w:w w:val="97.5"/>
          <w:rFonts w:ascii="Anthropic Sans Print" w:hAnsi="Anthropic Sans Print" w:eastAsia="Anthropic Sans Print"/>
          <w:b w:val="0"/>
          <w:i w:val="0"/>
          <w:color w:val="0B0B0B"/>
          <w:sz w:val="20"/>
        </w:rPr>
        <w:t>​Doc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(opción D): cada ampolleta se reemplaza, por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separado, por una lámpara LED con su propio driver para red de 74 V, en el mismo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portalámparas.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1. Resumen y veredicto</w:t>
      </w:r>
    </w:p>
    <w:p>
      <w:pPr>
        <w:autoSpaceDN w:val="0"/>
        <w:autoSpaceDE w:val="0"/>
        <w:widowControl/>
        <w:spacing w:line="276" w:lineRule="auto" w:before="218" w:after="402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opción E es la de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instalación más simple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: se saca la ampolleta y se pone una lámpara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LED del mismo casquillo, sin cables ni cajas nuevas. Pero con los precios encontrados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cuesta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2,9 veces lo que cuesta la opción D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, y las lámparas de 72 V del mercado no cubren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todo el rango de la 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3487"/>
        <w:gridCol w:w="3487"/>
        <w:gridCol w:w="3487"/>
      </w:tblGrid>
      <w:tr>
        <w:trPr>
          <w:trHeight w:hRule="exact" w:val="856"/>
        </w:trPr>
        <w:tc>
          <w:tcPr>
            <w:tcW w:type="dxa" w:w="374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Indicador (por locomotora)</w:t>
            </w:r>
          </w:p>
        </w:tc>
        <w:tc>
          <w:tcPr>
            <w:tcW w:type="dxa" w:w="34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Opción E: lámpara con driver</w:t>
            </w:r>
          </w:p>
        </w:tc>
        <w:tc>
          <w:tcPr>
            <w:tcW w:type="dxa" w:w="289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4" w:right="115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Opción D: MCI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(adoptada)</w:t>
            </w:r>
          </w:p>
        </w:tc>
      </w:tr>
      <w:tr>
        <w:trPr>
          <w:trHeight w:hRule="exact" w:val="840"/>
        </w:trPr>
        <w:tc>
          <w:tcPr>
            <w:tcW w:type="dxa" w:w="374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Trabajo de instalación</w:t>
            </w:r>
          </w:p>
        </w:tc>
        <w:tc>
          <w:tcPr>
            <w:tcW w:type="dxa" w:w="34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Cambiar 24 lámparas</w:t>
            </w:r>
          </w:p>
        </w:tc>
        <w:tc>
          <w:tcPr>
            <w:tcW w:type="dxa" w:w="289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4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8 cajas, tiras, perfiles y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cableado</w:t>
            </w:r>
          </w:p>
        </w:tc>
      </w:tr>
      <w:tr>
        <w:trPr>
          <w:trHeight w:hRule="exact" w:val="524"/>
        </w:trPr>
        <w:tc>
          <w:tcPr>
            <w:tcW w:type="dxa" w:w="374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Brillo con motor detenido (66 V)</w:t>
            </w:r>
          </w:p>
        </w:tc>
        <w:tc>
          <w:tcPr>
            <w:tcW w:type="dxa" w:w="34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  <w:tc>
          <w:tcPr>
            <w:tcW w:type="dxa" w:w="289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</w:tr>
      <w:tr>
        <w:trPr>
          <w:trHeight w:hRule="exact" w:val="856"/>
        </w:trPr>
        <w:tc>
          <w:tcPr>
            <w:tcW w:type="dxa" w:w="374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Rango de tensión de la lámpara</w:t>
            </w:r>
          </w:p>
        </w:tc>
        <w:tc>
          <w:tcPr>
            <w:tcW w:type="dxa" w:w="34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50–85 V en el modelo con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dato publicado</w:t>
            </w:r>
          </w:p>
        </w:tc>
        <w:tc>
          <w:tcPr>
            <w:tcW w:type="dxa" w:w="289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40–160 V</w:t>
            </w:r>
          </w:p>
        </w:tc>
      </w:tr>
      <w:tr>
        <w:trPr>
          <w:trHeight w:hRule="exact" w:val="524"/>
        </w:trPr>
        <w:tc>
          <w:tcPr>
            <w:tcW w:type="dxa" w:w="374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Potencia a 74 V</w:t>
            </w:r>
          </w:p>
        </w:tc>
        <w:tc>
          <w:tcPr>
            <w:tcW w:type="dxa" w:w="3422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98 W</w:t>
            </w:r>
          </w:p>
        </w:tc>
        <w:tc>
          <w:tcPr>
            <w:tcW w:type="dxa" w:w="289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114 W</w:t>
            </w:r>
          </w:p>
        </w:tc>
      </w:tr>
      <w:tr>
        <w:trPr>
          <w:trHeight w:hRule="exact" w:val="840"/>
        </w:trPr>
        <w:tc>
          <w:tcPr>
            <w:tcW w:type="dxa" w:w="374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48" w:right="115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Costo de materiales, 2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locomotoras, con IVA</w:t>
            </w:r>
          </w:p>
        </w:tc>
        <w:tc>
          <w:tcPr>
            <w:tcW w:type="dxa" w:w="3422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$ 11.036.370</w:t>
            </w:r>
          </w:p>
        </w:tc>
        <w:tc>
          <w:tcPr>
            <w:tcW w:type="dxa" w:w="289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5.600000000000364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$ 3.831.046</w:t>
            </w:r>
          </w:p>
        </w:tc>
      </w:tr>
      <w:tr>
        <w:trPr>
          <w:trHeight w:hRule="exact" w:val="526"/>
        </w:trPr>
        <w:tc>
          <w:tcPr>
            <w:tcW w:type="dxa" w:w="3748"/>
            <w:tcBorders>
              <w:start w:sz="6.399999999999977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Atenuación de instrumentos</w:t>
            </w:r>
          </w:p>
        </w:tc>
        <w:tc>
          <w:tcPr>
            <w:tcW w:type="dxa" w:w="3422"/>
            <w:tcBorders>
              <w:start w:sz="5.599999999999909" w:val="single" w:color="#E7E4DB"/>
              <w:top w:sz="5.600000000000364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No se puede con reóstato</w:t>
            </w:r>
          </w:p>
        </w:tc>
        <w:tc>
          <w:tcPr>
            <w:tcW w:type="dxa" w:w="2894"/>
            <w:tcBorders>
              <w:start w:sz="5.599999999999909" w:val="single" w:color="#E7E4DB"/>
              <w:top w:sz="5.600000000000364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Atenuador PWM</w:t>
            </w:r>
          </w:p>
        </w:tc>
      </w:tr>
    </w:tbl>
    <w:p>
      <w:pPr>
        <w:autoSpaceDN w:val="0"/>
        <w:autoSpaceDE w:val="0"/>
        <w:widowControl/>
        <w:spacing w:line="271" w:lineRule="auto" w:before="330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 conviene solo si un proveedor ofrece lámparas de 74 V a menos de USD 53 cada una: con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ese precio iguala a D. También sirve para puntos aislados, por ejemplo una luz de estribo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difícil de cablear.</w:t>
      </w:r>
    </w:p>
    <w:p>
      <w:pPr>
        <w:autoSpaceDN w:val="0"/>
        <w:autoSpaceDE w:val="0"/>
        <w:widowControl/>
        <w:spacing w:line="240" w:lineRule="auto" w:before="1432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1 of 6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E – Lámparas LED con driver integrado en cada punto, Locomotoras EMD</w:t>
      </w:r>
    </w:p>
    <w:p>
      <w:pPr>
        <w:autoSpaceDN w:val="0"/>
        <w:autoSpaceDE w:val="0"/>
        <w:widowControl/>
        <w:spacing w:line="240" w:lineRule="auto" w:before="588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2. Esquema</w:t>
      </w:r>
    </w:p>
    <w:p>
      <w:pPr>
        <w:autoSpaceDN w:val="0"/>
        <w:autoSpaceDE w:val="0"/>
        <w:widowControl/>
        <w:spacing w:line="271" w:lineRule="auto" w:before="218" w:after="0"/>
        <w:ind w:left="172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La red, los interruptores, los conductores y los portalámparas no cambian. Lo único nuevo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es la lámpara, que lleva dentro un rectificador, un driver de corriente constante y los LED,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más un TVS por circuito.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3332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2" w:after="0"/>
        <w:ind w:left="172" w:right="0" w:firstLine="0"/>
        <w:jc w:val="left"/>
      </w:pPr>
      <w:r>
        <w:rPr>
          <w:w w:val="97.5"/>
          <w:rFonts w:ascii="Anthropic Sans Print" w:hAnsi="Anthropic Sans Print" w:eastAsia="Anthropic Sans Print"/>
          <w:b w:val="0"/>
          <w:i w:val="0"/>
          <w:color w:val="5E5D59"/>
          <w:sz w:val="20"/>
        </w:rPr>
        <w:t>Opción E · un punto de luz con lámpara LED de driver integrado</w:t>
      </w:r>
    </w:p>
    <w:p>
      <w:pPr>
        <w:autoSpaceDN w:val="0"/>
        <w:autoSpaceDE w:val="0"/>
        <w:widowControl/>
        <w:spacing w:line="264" w:lineRule="auto" w:before="192" w:after="0"/>
        <w:ind w:left="172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driver dentro de cada lámpara cumple la misma función que el MCI de la opción D, pero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en miniatura y con un rango de tensión más estrecho.</w:t>
      </w:r>
    </w:p>
    <w:p>
      <w:pPr>
        <w:autoSpaceDN w:val="0"/>
        <w:autoSpaceDE w:val="0"/>
        <w:widowControl/>
        <w:spacing w:line="240" w:lineRule="auto" w:before="556" w:after="0"/>
        <w:ind w:left="172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3. Cálculo</w:t>
      </w:r>
    </w:p>
    <w:p>
      <w:pPr>
        <w:autoSpaceDN w:val="0"/>
        <w:autoSpaceDE w:val="0"/>
        <w:widowControl/>
        <w:spacing w:line="271" w:lineRule="auto" w:before="216" w:after="0"/>
        <w:ind w:left="172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Cada lámpara lleva su propio driver de corriente constante, así que su potencia es fija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dentro de su rango de tensión. La corriente baja cuando la red sube y no hay que calcular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resistencias ni caídas de tensión.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96" w:after="0"/>
        <w:ind w:left="232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Corriente por lámpara: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I = P / V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Una lámpara de 6 W toma 0,081 A a 74 V y 0,091 A a 66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V.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Por locomotora, 24 lámparas suman 98 W: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1,32 A a 74 V y 1,48 A a 66 V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Los conductores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e interruptores existentes, dimensionados para ampolletas, quedan sobrados.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120" w:after="0"/>
        <w:ind w:left="232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Corriente de conexión: el condensador de entrada de cada driver produce un pico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breve, menor que el de una ampolleta fría, que toma unas 10 veces su corriente nominal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al encender.</w:t>
      </w:r>
    </w:p>
    <w:p>
      <w:pPr>
        <w:autoSpaceDN w:val="0"/>
        <w:autoSpaceDE w:val="0"/>
        <w:widowControl/>
        <w:spacing w:line="240" w:lineRule="auto" w:before="1086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2 of 6</w:t>
      </w:r>
    </w:p>
    <w:p>
      <w:pPr>
        <w:sectPr>
          <w:pgSz w:w="12240" w:h="15840"/>
          <w:pgMar w:top="146" w:right="888" w:bottom="152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E – Lámparas LED con driver integrado en cada punto, Locomotoras EMD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3.1 Rango de tensión</w:t>
      </w:r>
    </w:p>
    <w:p>
      <w:pPr>
        <w:autoSpaceDN w:val="0"/>
        <w:autoSpaceDE w:val="0"/>
        <w:widowControl/>
        <w:spacing w:line="264" w:lineRule="auto" w:before="202" w:after="402"/>
        <w:ind w:left="180" w:right="86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Es el punto débil de esta opción. El único rango publicado que se encontró para una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lámpara ferroviaria de 72 V es 50–85 Vcc, más estrecho que la 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615"/>
        <w:gridCol w:w="2615"/>
        <w:gridCol w:w="2615"/>
        <w:gridCol w:w="2615"/>
      </w:tblGrid>
      <w:tr>
        <w:trPr>
          <w:trHeight w:hRule="exact" w:val="856"/>
        </w:trPr>
        <w:tc>
          <w:tcPr>
            <w:tcW w:type="dxa" w:w="28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Estado de la red</w:t>
            </w:r>
          </w:p>
        </w:tc>
        <w:tc>
          <w:tcPr>
            <w:tcW w:type="dxa" w:w="112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Tensión</w:t>
            </w:r>
          </w:p>
        </w:tc>
        <w:tc>
          <w:tcPr>
            <w:tcW w:type="dxa" w:w="267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576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Lámpara de 50–85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Vcc</w:t>
            </w:r>
          </w:p>
        </w:tc>
        <w:tc>
          <w:tcPr>
            <w:tcW w:type="dxa" w:w="346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MCI de 40–160 Vcc (opción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D)</w:t>
            </w:r>
          </w:p>
        </w:tc>
      </w:tr>
      <w:tr>
        <w:trPr>
          <w:trHeight w:hRule="exact" w:val="524"/>
        </w:trPr>
        <w:tc>
          <w:tcPr>
            <w:tcW w:type="dxa" w:w="28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Arranque del motor</w:t>
            </w:r>
          </w:p>
        </w:tc>
        <w:tc>
          <w:tcPr>
            <w:tcW w:type="dxa" w:w="112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≈ 40 V</w:t>
            </w:r>
          </w:p>
        </w:tc>
        <w:tc>
          <w:tcPr>
            <w:tcW w:type="dxa" w:w="267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Apagada</w:t>
            </w:r>
          </w:p>
        </w:tc>
        <w:tc>
          <w:tcPr>
            <w:tcW w:type="dxa" w:w="346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Puede apagarse un instante</w:t>
            </w:r>
          </w:p>
        </w:tc>
      </w:tr>
      <w:tr>
        <w:trPr>
          <w:trHeight w:hRule="exact" w:val="524"/>
        </w:trPr>
        <w:tc>
          <w:tcPr>
            <w:tcW w:type="dxa" w:w="28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Batería descargada</w:t>
            </w:r>
          </w:p>
        </w:tc>
        <w:tc>
          <w:tcPr>
            <w:tcW w:type="dxa" w:w="112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56 V</w:t>
            </w:r>
          </w:p>
        </w:tc>
        <w:tc>
          <w:tcPr>
            <w:tcW w:type="dxa" w:w="267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  <w:tc>
          <w:tcPr>
            <w:tcW w:type="dxa" w:w="346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</w:tr>
      <w:tr>
        <w:trPr>
          <w:trHeight w:hRule="exact" w:val="528"/>
        </w:trPr>
        <w:tc>
          <w:tcPr>
            <w:tcW w:type="dxa" w:w="280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Motor detenido</w:t>
            </w:r>
          </w:p>
        </w:tc>
        <w:tc>
          <w:tcPr>
            <w:tcW w:type="dxa" w:w="112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66 V</w:t>
            </w:r>
          </w:p>
        </w:tc>
        <w:tc>
          <w:tcPr>
            <w:tcW w:type="dxa" w:w="2672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  <w:tc>
          <w:tcPr>
            <w:tcW w:type="dxa" w:w="346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</w:tr>
      <w:tr>
        <w:trPr>
          <w:trHeight w:hRule="exact" w:val="508"/>
        </w:trPr>
        <w:tc>
          <w:tcPr>
            <w:tcW w:type="dxa" w:w="280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Motor en marcha</w:t>
            </w:r>
          </w:p>
        </w:tc>
        <w:tc>
          <w:tcPr>
            <w:tcW w:type="dxa" w:w="112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74 V</w:t>
            </w:r>
          </w:p>
        </w:tc>
        <w:tc>
          <w:tcPr>
            <w:tcW w:type="dxa" w:w="2672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  <w:tc>
          <w:tcPr>
            <w:tcW w:type="dxa" w:w="346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</w:tr>
      <w:tr>
        <w:trPr>
          <w:trHeight w:hRule="exact" w:val="526"/>
        </w:trPr>
        <w:tc>
          <w:tcPr>
            <w:tcW w:type="dxa" w:w="2804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Falla del regulador</w:t>
            </w:r>
          </w:p>
        </w:tc>
        <w:tc>
          <w:tcPr>
            <w:tcW w:type="dxa" w:w="112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≈ 90 V</w:t>
            </w:r>
          </w:p>
        </w:tc>
        <w:tc>
          <w:tcPr>
            <w:tcW w:type="dxa" w:w="2672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Fuera de rango</w:t>
            </w:r>
          </w:p>
        </w:tc>
        <w:tc>
          <w:tcPr>
            <w:tcW w:type="dxa" w:w="346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</w:tr>
      <w:tr>
        <w:trPr>
          <w:trHeight w:hRule="exact" w:val="854"/>
        </w:trPr>
        <w:tc>
          <w:tcPr>
            <w:tcW w:type="dxa" w:w="2804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Transitorio EN 50155, 1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s</w:t>
            </w:r>
          </w:p>
        </w:tc>
        <w:tc>
          <w:tcPr>
            <w:tcW w:type="dxa" w:w="112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100,8 V</w:t>
            </w:r>
          </w:p>
        </w:tc>
        <w:tc>
          <w:tcPr>
            <w:tcW w:type="dxa" w:w="2672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Fuera de rango</w:t>
            </w:r>
          </w:p>
        </w:tc>
        <w:tc>
          <w:tcPr>
            <w:tcW w:type="dxa" w:w="346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</w:tr>
    </w:tbl>
    <w:p>
      <w:pPr>
        <w:autoSpaceDN w:val="0"/>
        <w:autoSpaceDE w:val="0"/>
        <w:widowControl/>
        <w:spacing w:line="271" w:lineRule="auto" w:before="316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Para usar E hay que exigir al proveedor una lámpara certificada al menos para 43–101 V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(clase 72 V de EN 50155) y agregar un TVS por circuito. El TVS solo recorta picos sobre 177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V; no protege de una sobretensión sostenida.</w:t>
      </w:r>
    </w:p>
    <w:p>
      <w:pPr>
        <w:autoSpaceDN w:val="0"/>
        <w:autoSpaceDE w:val="0"/>
        <w:widowControl/>
        <w:spacing w:line="240" w:lineRule="auto" w:before="422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27"/>
        </w:rPr>
        <w:t>3.2 Temperatura, atenuación y luz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88" w:after="0"/>
        <w:ind w:left="240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Temperatura: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el driver va dentro de la lámpara. El modelo universal de 75 V con dato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publicado opera de −40 a +70 °C, justo el límite de una carcasa cerrada al sol.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Atenuación: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un reóstato en serie no atenúa una lámpara de potencia constante; el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driver mantiene la luz hasta que se apaga y parpadea. Para instrumentos conviene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dejar ampolletas, o usar un solo MCI con atenuador PWM solo para ese circuito.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Distribución de la luz: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un numerador con dos fuentes puntuales queda menos parejo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que con tiras; se prefieren lámparas de emisión 360° y se debe probar en la unidad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piloto.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Polaridad: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 muchas lámparas LED de bayoneta tienen puente rectificador y no tienen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polaridad, pero hay que confirmarlo en la ficha de cada modelo.</w:t>
      </w:r>
    </w:p>
    <w:p>
      <w:pPr>
        <w:autoSpaceDN w:val="0"/>
        <w:autoSpaceDE w:val="0"/>
        <w:widowControl/>
        <w:spacing w:line="240" w:lineRule="auto" w:before="243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3 of 6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E – Lámparas LED con driver integrado en cada punto, Locomotoras EMD</w:t>
      </w:r>
    </w:p>
    <w:p>
      <w:pPr>
        <w:autoSpaceDN w:val="0"/>
        <w:autoSpaceDE w:val="0"/>
        <w:widowControl/>
        <w:spacing w:line="240" w:lineRule="auto" w:before="588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4. Selección de lámpara por punto de luz</w:t>
      </w:r>
    </w:p>
    <w:p>
      <w:pPr>
        <w:autoSpaceDN w:val="0"/>
        <w:autoSpaceDE w:val="0"/>
        <w:widowControl/>
        <w:spacing w:line="271" w:lineRule="auto" w:before="218" w:after="404"/>
        <w:ind w:left="180" w:right="288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 reemplazan 24 ampolletas por locomotora. La cantidad de ampolletas por numerador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está confirmada (2 por tablero); el casquillo se supone y debe confirmarse retirando una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luminaria de cada tipo.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852"/>
        </w:trPr>
        <w:tc>
          <w:tcPr>
            <w:tcW w:type="dxa" w:w="175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Punto de luz</w:t>
            </w:r>
          </w:p>
        </w:tc>
        <w:tc>
          <w:tcPr>
            <w:tcW w:type="dxa" w:w="199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Lámparas por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locomotora</w:t>
            </w:r>
          </w:p>
        </w:tc>
        <w:tc>
          <w:tcPr>
            <w:tcW w:type="dxa" w:w="22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6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Casquillo (a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confirmar)</w:t>
            </w:r>
          </w:p>
        </w:tc>
        <w:tc>
          <w:tcPr>
            <w:tcW w:type="dxa" w:w="252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100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Lámpara de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referencia</w:t>
            </w:r>
          </w:p>
        </w:tc>
        <w:tc>
          <w:tcPr>
            <w:tcW w:type="dxa" w:w="157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Potencia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por lámpara</w:t>
            </w:r>
          </w:p>
        </w:tc>
      </w:tr>
      <w:tr>
        <w:trPr>
          <w:trHeight w:hRule="exact" w:val="1832"/>
        </w:trPr>
        <w:tc>
          <w:tcPr>
            <w:tcW w:type="dxa" w:w="175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Numerador</w:t>
            </w:r>
          </w:p>
        </w:tc>
        <w:tc>
          <w:tcPr>
            <w:tcW w:type="dxa" w:w="199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8 (2 por tablero,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confirmado)</w:t>
            </w:r>
          </w:p>
        </w:tc>
        <w:tc>
          <w:tcPr>
            <w:tcW w:type="dxa" w:w="22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BA15d</w:t>
            </w:r>
          </w:p>
        </w:tc>
        <w:tc>
          <w:tcPr>
            <w:tcW w:type="dxa" w:w="252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8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LED blanca de 75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Vcc, 570 lm, IP67,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−40 a +70 °C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(</w:t>
            </w:r>
            <w:r>
              <w:rPr>
                <w:u w:val="single" w:color="2978d5"/>
                <w:w w:val="98.08695419974948"/>
                <w:rFonts w:ascii="Anthropic Sans Print" w:hAnsi="Anthropic Sans Print" w:eastAsia="Anthropic Sans Print"/>
                <w:b w:val="0"/>
                <w:i w:val="0"/>
                <w:color w:val="2A78D6"/>
                <w:sz w:val="23"/>
              </w:rPr>
              <w:hyperlink r:id="rId13" w:history="1">
                <w:r>
                  <w:rPr>
                    <w:rStyle w:val="Hyperlink"/>
                  </w:rPr>
                  <w:t xml:space="preserve">Railhead, lámpara </w:t>
                </w:r>
              </w:hyperlink>
            </w:r>
            <w:r>
              <w:rPr>
                <w:u w:val="single" w:color="2978d5"/>
                <w:w w:val="98.08695419974948"/>
                <w:rFonts w:ascii="Anthropic Sans Print" w:hAnsi="Anthropic Sans Print" w:eastAsia="Anthropic Sans Print"/>
                <w:b w:val="0"/>
                <w:i w:val="0"/>
                <w:color w:val="2A78D6"/>
                <w:sz w:val="23"/>
              </w:rPr>
              <w:hyperlink r:id="rId13" w:history="1">
                <w:r>
                  <w:rPr>
                    <w:rStyle w:val="Hyperlink"/>
                  </w:rPr>
                  <w:t>universal</w:t>
                </w:r>
              </w:hyperlink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)</w:t>
            </w:r>
          </w:p>
        </w:tc>
        <w:tc>
          <w:tcPr>
            <w:tcW w:type="dxa" w:w="157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 W</w:t>
            </w:r>
          </w:p>
        </w:tc>
      </w:tr>
      <w:tr>
        <w:trPr>
          <w:trHeight w:hRule="exact" w:val="854"/>
        </w:trPr>
        <w:tc>
          <w:tcPr>
            <w:tcW w:type="dxa" w:w="175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Estribo</w:t>
            </w:r>
          </w:p>
        </w:tc>
        <w:tc>
          <w:tcPr>
            <w:tcW w:type="dxa" w:w="199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</w:t>
            </w:r>
          </w:p>
        </w:tc>
        <w:tc>
          <w:tcPr>
            <w:tcW w:type="dxa" w:w="222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BA15d</w:t>
            </w:r>
          </w:p>
        </w:tc>
        <w:tc>
          <w:tcPr>
            <w:tcW w:type="dxa" w:w="252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La misma lámpara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universal de 75 Vcc</w:t>
            </w:r>
          </w:p>
        </w:tc>
        <w:tc>
          <w:tcPr>
            <w:tcW w:type="dxa" w:w="157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 W</w:t>
            </w:r>
          </w:p>
        </w:tc>
      </w:tr>
      <w:tr>
        <w:trPr>
          <w:trHeight w:hRule="exact" w:val="840"/>
        </w:trPr>
        <w:tc>
          <w:tcPr>
            <w:tcW w:type="dxa" w:w="175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Cabina</w:t>
            </w:r>
          </w:p>
        </w:tc>
        <w:tc>
          <w:tcPr>
            <w:tcW w:type="dxa" w:w="199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2</w:t>
            </w:r>
          </w:p>
        </w:tc>
        <w:tc>
          <w:tcPr>
            <w:tcW w:type="dxa" w:w="22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6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BA15d o según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portalámparas</w:t>
            </w:r>
          </w:p>
        </w:tc>
        <w:tc>
          <w:tcPr>
            <w:tcW w:type="dxa" w:w="252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0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La misma lámpara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universal de 75 Vcc</w:t>
            </w:r>
          </w:p>
        </w:tc>
        <w:tc>
          <w:tcPr>
            <w:tcW w:type="dxa" w:w="157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 W</w:t>
            </w:r>
          </w:p>
        </w:tc>
      </w:tr>
      <w:tr>
        <w:trPr>
          <w:trHeight w:hRule="exact" w:val="1186"/>
        </w:trPr>
        <w:tc>
          <w:tcPr>
            <w:tcW w:type="dxa" w:w="1756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Clase y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culata</w:t>
            </w:r>
          </w:p>
        </w:tc>
        <w:tc>
          <w:tcPr>
            <w:tcW w:type="dxa" w:w="199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4</w:t>
            </w:r>
          </w:p>
        </w:tc>
        <w:tc>
          <w:tcPr>
            <w:tcW w:type="dxa" w:w="2222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BA15d</w:t>
            </w:r>
          </w:p>
        </w:tc>
        <w:tc>
          <w:tcPr>
            <w:tcW w:type="dxa" w:w="2520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LED de color de 50–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85 Vcc (</w:t>
            </w:r>
            <w:r>
              <w:rPr>
                <w:u w:val="single" w:color="2978d5"/>
                <w:w w:val="98.08695419974948"/>
                <w:rFonts w:ascii="Anthropic Sans Print" w:hAnsi="Anthropic Sans Print" w:eastAsia="Anthropic Sans Print"/>
                <w:b w:val="0"/>
                <w:i w:val="0"/>
                <w:color w:val="2A78D6"/>
                <w:sz w:val="23"/>
              </w:rPr>
              <w:hyperlink r:id="rId14" w:history="1">
                <w:r>
                  <w:rPr>
                    <w:rStyle w:val="Hyperlink"/>
                  </w:rPr>
                  <w:t xml:space="preserve">LEDtronics </w:t>
                </w:r>
              </w:hyperlink>
            </w:r>
            <w:r>
              <w:rPr>
                <w:u w:val="single" w:color="2978d5"/>
                <w:w w:val="98.08695419974948"/>
                <w:rFonts w:ascii="Anthropic Sans Print" w:hAnsi="Anthropic Sans Print" w:eastAsia="Anthropic Sans Print"/>
                <w:b w:val="0"/>
                <w:i w:val="0"/>
                <w:color w:val="2A78D6"/>
                <w:sz w:val="23"/>
              </w:rPr>
              <w:hyperlink r:id="rId14" w:history="1">
                <w:r>
                  <w:rPr>
                    <w:rStyle w:val="Hyperlink"/>
                  </w:rPr>
                  <w:t>RR011-0ER-072V</w:t>
                </w:r>
              </w:hyperlink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)</w:t>
            </w:r>
          </w:p>
        </w:tc>
        <w:tc>
          <w:tcPr>
            <w:tcW w:type="dxa" w:w="157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≈ 2 W,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estimado</w:t>
            </w:r>
          </w:p>
        </w:tc>
      </w:tr>
      <w:tr>
        <w:trPr>
          <w:trHeight w:hRule="exact" w:val="840"/>
        </w:trPr>
        <w:tc>
          <w:tcPr>
            <w:tcW w:type="dxa" w:w="1756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Instrumentos</w:t>
            </w:r>
          </w:p>
        </w:tc>
        <w:tc>
          <w:tcPr>
            <w:tcW w:type="dxa" w:w="199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6</w:t>
            </w:r>
          </w:p>
        </w:tc>
        <w:tc>
          <w:tcPr>
            <w:tcW w:type="dxa" w:w="2222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6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Miniatura, a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confirmar</w:t>
            </w:r>
          </w:p>
        </w:tc>
        <w:tc>
          <w:tcPr>
            <w:tcW w:type="dxa" w:w="2520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0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LED miniatura de 72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Vcc, a cotizar</w:t>
            </w:r>
          </w:p>
        </w:tc>
        <w:tc>
          <w:tcPr>
            <w:tcW w:type="dxa" w:w="157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6" w:after="0"/>
              <w:ind w:left="152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≈ 1 W,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estimado</w:t>
            </w:r>
          </w:p>
        </w:tc>
      </w:tr>
    </w:tbl>
    <w:p>
      <w:pPr>
        <w:autoSpaceDN w:val="0"/>
        <w:autoSpaceDE w:val="0"/>
        <w:widowControl/>
        <w:spacing w:line="271" w:lineRule="auto" w:before="332" w:after="0"/>
        <w:ind w:left="180" w:right="720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Los focos principales y las luces de zanja siguen fuera del alcance. Si se incluyeran,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versión de esta opción para ellos es la lámpara LED PAR-56 de 74 V ya citada en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memoria.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5. Materiales y costo estimado</w:t>
      </w:r>
    </w:p>
    <w:p>
      <w:pPr>
        <w:autoSpaceDN w:val="0"/>
        <w:autoSpaceDE w:val="0"/>
        <w:widowControl/>
        <w:spacing w:line="271" w:lineRule="auto" w:before="218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Los materiales de la opción E para las dos locomotoras cuestan unos </w:t>
      </w: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$ 11.036.370 con IVA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.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Casi todo es el precio de las lámparas ferroviarias: el ítem 1 por sí solo supera el total de la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opción D.</w:t>
      </w:r>
    </w:p>
    <w:p>
      <w:pPr>
        <w:autoSpaceDN w:val="0"/>
        <w:autoSpaceDE w:val="0"/>
        <w:widowControl/>
        <w:spacing w:line="240" w:lineRule="auto" w:before="234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4 of 6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26"/>
        <w:ind w:left="8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E – Lámparas LED con driver integrado en cada punto, Locomotoras EMD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704"/>
        </w:trPr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Ítem</w:t>
            </w:r>
          </w:p>
        </w:tc>
        <w:tc>
          <w:tcPr>
            <w:tcW w:type="dxa" w:w="486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Descripción</w:t>
            </w:r>
          </w:p>
        </w:tc>
        <w:tc>
          <w:tcPr>
            <w:tcW w:type="dxa" w:w="7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Cant.</w:t>
            </w:r>
          </w:p>
        </w:tc>
        <w:tc>
          <w:tcPr>
            <w:tcW w:type="dxa" w:w="854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Unidad</w:t>
            </w:r>
          </w:p>
        </w:tc>
        <w:tc>
          <w:tcPr>
            <w:tcW w:type="dxa" w:w="169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90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P. unit. ref.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(USD)</w:t>
            </w:r>
          </w:p>
        </w:tc>
        <w:tc>
          <w:tcPr>
            <w:tcW w:type="dxa" w:w="121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6.399999999999977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43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 xml:space="preserve">Total </w:t>
            </w:r>
            <w:r>
              <w:br/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52514E"/>
                <w:sz w:val="20"/>
              </w:rPr>
              <w:t>(CLP)</w:t>
            </w:r>
          </w:p>
        </w:tc>
      </w:tr>
      <w:tr>
        <w:trPr>
          <w:trHeight w:hRule="exact" w:val="992"/>
        </w:trPr>
        <w:tc>
          <w:tcPr>
            <w:tcW w:type="dxa" w:w="720"/>
            <w:tcBorders>
              <w:start w:sz="6.399999999999977" w:val="single" w:color="#E7E4DB"/>
              <w:top w:sz="6.399999999999977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</w:t>
            </w:r>
          </w:p>
        </w:tc>
        <w:tc>
          <w:tcPr>
            <w:tcW w:type="dxa" w:w="4860"/>
            <w:tcBorders>
              <w:start w:sz="6.399999999999977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Lámpara LED blanca de 72 Vcc, casquillo BA15d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(numeradores, cabina y estribos), 28 + 3 de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repuesto</w:t>
            </w:r>
          </w:p>
        </w:tc>
        <w:tc>
          <w:tcPr>
            <w:tcW w:type="dxa" w:w="720"/>
            <w:tcBorders>
              <w:start w:sz="6.400000000000091" w:val="single" w:color="#E7E4DB"/>
              <w:top w:sz="6.399999999999977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31</w:t>
            </w:r>
          </w:p>
        </w:tc>
        <w:tc>
          <w:tcPr>
            <w:tcW w:type="dxa" w:w="854"/>
            <w:tcBorders>
              <w:start w:sz="6.400000000000091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6.399999999999977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165,30</w:t>
            </w:r>
          </w:p>
        </w:tc>
        <w:tc>
          <w:tcPr>
            <w:tcW w:type="dxa" w:w="1214"/>
            <w:tcBorders>
              <w:start w:sz="5.599999999999909" w:val="single" w:color="#E7E4DB"/>
              <w:top w:sz="6.399999999999977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4.868.085</w:t>
            </w:r>
          </w:p>
        </w:tc>
      </w:tr>
      <w:tr>
        <w:trPr>
          <w:trHeight w:hRule="exact" w:val="704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576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Lámpara LED de color de 50–85 Vcc, casquillo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BA15d (clase y culata), 8 + 1 de repuesto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9</w:t>
            </w:r>
          </w:p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195,79</w:t>
            </w:r>
          </w:p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1.674.004</w:t>
            </w:r>
          </w:p>
        </w:tc>
      </w:tr>
      <w:tr>
        <w:trPr>
          <w:trHeight w:hRule="exact" w:val="704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</w:t>
            </w:r>
          </w:p>
        </w:tc>
        <w:tc>
          <w:tcPr>
            <w:tcW w:type="dxa" w:w="486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1152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Lámpara LED miniatura de 72 Vcc para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instrumentos, 12 + 2 de repuesto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14</w:t>
            </w:r>
          </w:p>
        </w:tc>
        <w:tc>
          <w:tcPr>
            <w:tcW w:type="dxa" w:w="8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120,00</w:t>
            </w:r>
          </w:p>
        </w:tc>
        <w:tc>
          <w:tcPr>
            <w:tcW w:type="dxa" w:w="12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1.596.000</w:t>
            </w:r>
          </w:p>
        </w:tc>
      </w:tr>
      <w:tr>
        <w:trPr>
          <w:trHeight w:hRule="exact" w:val="704"/>
        </w:trPr>
        <w:tc>
          <w:tcPr>
            <w:tcW w:type="dxa" w:w="720"/>
            <w:tcBorders>
              <w:start w:sz="6.399999999999977" w:val="single" w:color="#E7E4DB"/>
              <w:top w:sz="6.400000000000091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</w:t>
            </w:r>
          </w:p>
        </w:tc>
        <w:tc>
          <w:tcPr>
            <w:tcW w:type="dxa" w:w="4860"/>
            <w:tcBorders>
              <w:start w:sz="6.399999999999977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4" w:after="0"/>
              <w:ind w:left="88" w:right="288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Diodo TVS bidireccional 5 kW, 110 V (5KP110CA o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equivalente), uno por circuito</w:t>
            </w:r>
          </w:p>
        </w:tc>
        <w:tc>
          <w:tcPr>
            <w:tcW w:type="dxa" w:w="720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20</w:t>
            </w:r>
          </w:p>
        </w:tc>
        <w:tc>
          <w:tcPr>
            <w:tcW w:type="dxa" w:w="854"/>
            <w:tcBorders>
              <w:start w:sz="6.400000000000091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un</w:t>
            </w:r>
          </w:p>
        </w:tc>
        <w:tc>
          <w:tcPr>
            <w:tcW w:type="dxa" w:w="1696"/>
            <w:tcBorders>
              <w:start w:sz="5.599999999999909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3,50</w:t>
            </w:r>
          </w:p>
        </w:tc>
        <w:tc>
          <w:tcPr>
            <w:tcW w:type="dxa" w:w="1214"/>
            <w:tcBorders>
              <w:start w:sz="5.599999999999909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66.500</w:t>
            </w:r>
          </w:p>
        </w:tc>
      </w:tr>
      <w:tr>
        <w:trPr>
          <w:trHeight w:hRule="exact" w:val="706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5</w:t>
            </w:r>
          </w:p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76" w:after="0"/>
              <w:ind w:left="88" w:right="864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 xml:space="preserve">Misceláneos: terminales, termorretráctil y </w:t>
            </w: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abrazaderas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2</w:t>
            </w:r>
          </w:p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2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lote</w:t>
            </w:r>
          </w:p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90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40,00</w:t>
            </w:r>
          </w:p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76.000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Subtotal materiales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8.280.590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Flete e importación, estimado 12 %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993.671</w:t>
            </w:r>
          </w:p>
        </w:tc>
      </w:tr>
      <w:tr>
        <w:trPr>
          <w:trHeight w:hRule="exact" w:val="436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Total neto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9.274.260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IVA 19 %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 w:val="0"/>
                <w:i w:val="0"/>
                <w:color w:val="1F1E1D"/>
                <w:sz w:val="20"/>
              </w:rPr>
              <w:t>1.762.109</w:t>
            </w:r>
          </w:p>
        </w:tc>
      </w:tr>
      <w:tr>
        <w:trPr>
          <w:trHeight w:hRule="exact" w:val="420"/>
        </w:trPr>
        <w:tc>
          <w:tcPr>
            <w:tcW w:type="dxa" w:w="720"/>
            <w:tcBorders>
              <w:start w:sz="6.399999999999977" w:val="single" w:color="#E7E4DB"/>
              <w:top w:sz="5.599999999999909" w:val="single" w:color="#E7E4DB"/>
              <w:end w:sz="6.399999999999977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60"/>
            <w:tcBorders>
              <w:start w:sz="6.399999999999977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88" w:right="0" w:firstLine="0"/>
              <w:jc w:val="left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Total con IVA</w:t>
            </w:r>
          </w:p>
        </w:tc>
        <w:tc>
          <w:tcPr>
            <w:tcW w:type="dxa" w:w="720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400000000000091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6"/>
            <w:tcBorders>
              <w:start w:sz="5.599999999999909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5.599999999999909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center"/>
            </w:pPr>
            <w:r>
              <w:rPr>
                <w:w w:val="98.4000015258789"/>
                <w:rFonts w:ascii="Anthropic Sans Print" w:hAnsi="Anthropic Sans Print" w:eastAsia="Anthropic Sans Print"/>
                <w:b/>
                <w:i w:val="0"/>
                <w:color w:val="1F1E1D"/>
                <w:sz w:val="20"/>
              </w:rPr>
              <w:t>11.036.370</w:t>
            </w:r>
          </w:p>
        </w:tc>
      </w:tr>
    </w:tbl>
    <w:p>
      <w:pPr>
        <w:autoSpaceDN w:val="0"/>
        <w:autoSpaceDE w:val="0"/>
        <w:widowControl/>
        <w:spacing w:line="276" w:lineRule="auto" w:before="316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Precios de los ítems 1 y 2: catálogo de LEDtronics, con compra mínima de 10 y 25 unidades.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El ítem 3 es una estimación. La lámpara universal de Railhead no tiene precio publicado y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conviene cotizarla: si cuesta menos de USD 53, la opción E cuesta lo mismo que la D o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menos.</w:t>
      </w:r>
    </w:p>
    <w:p>
      <w:pPr>
        <w:autoSpaceDN w:val="0"/>
        <w:autoSpaceDE w:val="0"/>
        <w:widowControl/>
        <w:spacing w:line="240" w:lineRule="auto" w:before="556" w:after="0"/>
        <w:ind w:left="180" w:right="0" w:firstLine="0"/>
        <w:jc w:val="left"/>
      </w:pPr>
      <w:r>
        <w:rPr>
          <w:rFonts w:ascii="Anthropic Serif Print" w:hAnsi="Anthropic Serif Print" w:eastAsia="Anthropic Serif Print"/>
          <w:b w:val="0"/>
          <w:i w:val="0"/>
          <w:color w:val="1F1E1D"/>
          <w:sz w:val="33"/>
        </w:rPr>
        <w:t>6. Ventajas, riesgos y comparación</w:t>
      </w:r>
    </w:p>
    <w:p>
      <w:pPr>
        <w:autoSpaceDN w:val="0"/>
        <w:autoSpaceDE w:val="0"/>
        <w:widowControl/>
        <w:spacing w:line="264" w:lineRule="auto" w:before="216" w:after="0"/>
        <w:ind w:left="180" w:right="144" w:firstLine="0"/>
        <w:jc w:val="left"/>
      </w:pP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E gana en simplicidad de instalación y pierde en costo, disponibilidad y rango de tensión. D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sigue siendo la opción más equilibrada.</w:t>
      </w:r>
    </w:p>
    <w:p>
      <w:pPr>
        <w:autoSpaceDN w:val="0"/>
        <w:autoSpaceDE w:val="0"/>
        <w:widowControl/>
        <w:spacing w:line="240" w:lineRule="auto" w:before="210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Ventajas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96" w:after="0"/>
        <w:ind w:left="24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Se instala en minutos por punto, sin cajas, cables ni perfiles nuevos, y se puede volver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atrás poniendo la ampolleta original.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Cada punto es independiente: una lámpara que falla no afecta a las demás.</w:t>
      </w:r>
    </w:p>
    <w:p>
      <w:pPr>
        <w:autoSpaceDN w:val="0"/>
        <w:tabs>
          <w:tab w:pos="516" w:val="left"/>
        </w:tabs>
        <w:autoSpaceDE w:val="0"/>
        <w:widowControl/>
        <w:spacing w:line="240" w:lineRule="auto" w:before="12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Luz estable entre 50 y 85 V y el menor consumo de las tres opciones.</w:t>
      </w:r>
    </w:p>
    <w:p>
      <w:pPr>
        <w:autoSpaceDN w:val="0"/>
        <w:autoSpaceDE w:val="0"/>
        <w:widowControl/>
        <w:spacing w:line="240" w:lineRule="auto" w:before="210" w:after="0"/>
        <w:ind w:left="180" w:right="0" w:firstLine="0"/>
        <w:jc w:val="left"/>
      </w:pPr>
      <w:r>
        <w:rPr>
          <w:rFonts w:ascii="Anthropic Sans Print" w:hAnsi="Anthropic Sans Print" w:eastAsia="Anthropic Sans Print"/>
          <w:b/>
          <w:i w:val="0"/>
          <w:color w:val="1F1E1D"/>
          <w:sz w:val="24"/>
        </w:rPr>
        <w:t>Riesgos</w:t>
      </w:r>
    </w:p>
    <w:p>
      <w:pPr>
        <w:autoSpaceDN w:val="0"/>
        <w:autoSpaceDE w:val="0"/>
        <w:widowControl/>
        <w:spacing w:line="240" w:lineRule="auto" w:before="1236" w:after="0"/>
        <w:ind w:left="0" w:right="28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5 of 6</w:t>
      </w:r>
    </w:p>
    <w:p>
      <w:pPr>
        <w:sectPr>
          <w:pgSz w:w="12240" w:h="15840"/>
          <w:pgMar w:top="146" w:right="880" w:bottom="1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Opción E – Lámparas LED con driver integrado en cada punto, Locomotoras EMD</w:t>
      </w:r>
    </w:p>
    <w:p>
      <w:pPr>
        <w:autoSpaceDN w:val="0"/>
        <w:tabs>
          <w:tab w:pos="508" w:val="left"/>
        </w:tabs>
        <w:autoSpaceDE w:val="0"/>
        <w:widowControl/>
        <w:spacing w:line="240" w:lineRule="auto" w:before="618" w:after="60"/>
        <w:ind w:left="232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 xml:space="preserve">Pocas marcas fabrican lámparas de 72–75 V; se compran en Estados Unidos con </w:t>
      </w:r>
      <w:r>
        <w:rPr>
          <w:rFonts w:ascii="Anthropic Sans Print" w:hAnsi="Anthropic Sans Print" w:eastAsia="Anthropic Sans Print"/>
          <w:b w:val="0"/>
          <w:i w:val="0"/>
          <w:color w:val="1F1E1D"/>
          <w:sz w:val="24"/>
        </w:rPr>
        <w:t>mínimos de 10 a 25 unidades.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5222"/>
        <w:gridCol w:w="5222"/>
      </w:tblGrid>
      <w:tr>
        <w:trPr>
          <w:trHeight w:hRule="exact" w:val="126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0" w:after="0"/>
              <w:ind w:left="96" w:right="432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 xml:space="preserve">El rango de 50–85 V no cubre la falla del regulador ni los transitorios de EN 50155. </w:t>
            </w: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Hay que mantener en bodega cinco tipos de lámpara distintos.</w:t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96" w:right="0" w:firstLine="0"/>
              <w:jc w:val="left"/>
            </w:pPr>
            <w:r>
              <w:rPr>
                <w:rFonts w:ascii="Anthropic Sans Print" w:hAnsi="Anthropic Sans Print" w:eastAsia="Anthropic Sans Print"/>
                <w:b w:val="0"/>
                <w:i w:val="0"/>
                <w:color w:val="1F1E1D"/>
                <w:sz w:val="24"/>
              </w:rPr>
              <w:t>El driver dentro de la lámpara trabaja al límite de temperatura en carcasas al sol.</w:t>
            </w:r>
          </w:p>
        </w:tc>
      </w:tr>
    </w:tbl>
    <w:p>
      <w:pPr>
        <w:autoSpaceDN w:val="0"/>
        <w:autoSpaceDE w:val="0"/>
        <w:widowControl/>
        <w:spacing w:line="3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611"/>
        <w:gridCol w:w="2611"/>
        <w:gridCol w:w="2611"/>
        <w:gridCol w:w="2611"/>
      </w:tblGrid>
      <w:tr>
        <w:trPr>
          <w:trHeight w:hRule="exact" w:val="840"/>
        </w:trPr>
        <w:tc>
          <w:tcPr>
            <w:tcW w:type="dxa" w:w="296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Criterio</w:t>
            </w:r>
          </w:p>
        </w:tc>
        <w:tc>
          <w:tcPr>
            <w:tcW w:type="dxa" w:w="211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B: resistencia</w:t>
            </w:r>
          </w:p>
        </w:tc>
        <w:tc>
          <w:tcPr>
            <w:tcW w:type="dxa" w:w="21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8" w:after="0"/>
              <w:ind w:left="146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 xml:space="preserve">D: MCI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(adoptada)</w:t>
            </w:r>
          </w:p>
        </w:tc>
        <w:tc>
          <w:tcPr>
            <w:tcW w:type="dxa" w:w="286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shd w:fill="f5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52514E"/>
                <w:sz w:val="23"/>
              </w:rPr>
              <w:t>E: lámpara con driver</w:t>
            </w:r>
          </w:p>
        </w:tc>
      </w:tr>
      <w:tr>
        <w:trPr>
          <w:trHeight w:hRule="exact" w:val="856"/>
        </w:trPr>
        <w:tc>
          <w:tcPr>
            <w:tcW w:type="dxa" w:w="296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8" w:after="0"/>
              <w:ind w:left="148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Costo de materiales, 2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locomotoras, con IVA</w:t>
            </w:r>
          </w:p>
        </w:tc>
        <w:tc>
          <w:tcPr>
            <w:tcW w:type="dxa" w:w="211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$ 3.213.514</w:t>
            </w:r>
          </w:p>
        </w:tc>
        <w:tc>
          <w:tcPr>
            <w:tcW w:type="dxa" w:w="21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$ 3.831.046</w:t>
            </w:r>
          </w:p>
        </w:tc>
        <w:tc>
          <w:tcPr>
            <w:tcW w:type="dxa" w:w="286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$ 11.036.370</w:t>
            </w:r>
          </w:p>
        </w:tc>
      </w:tr>
      <w:tr>
        <w:trPr>
          <w:trHeight w:hRule="exact" w:val="840"/>
        </w:trPr>
        <w:tc>
          <w:tcPr>
            <w:tcW w:type="dxa" w:w="296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Brillo a 66 V / 74 V / 90 V</w:t>
            </w:r>
          </w:p>
        </w:tc>
        <w:tc>
          <w:tcPr>
            <w:tcW w:type="dxa" w:w="211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81 % / 100 % / 138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%</w:t>
            </w:r>
          </w:p>
        </w:tc>
        <w:tc>
          <w:tcPr>
            <w:tcW w:type="dxa" w:w="21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288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100 % / 100 % /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100 %</w:t>
            </w:r>
          </w:p>
        </w:tc>
        <w:tc>
          <w:tcPr>
            <w:tcW w:type="dxa" w:w="286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100 % / 100 % / fuera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rango</w:t>
            </w:r>
          </w:p>
        </w:tc>
      </w:tr>
      <w:tr>
        <w:trPr>
          <w:trHeight w:hRule="exact" w:val="856"/>
        </w:trPr>
        <w:tc>
          <w:tcPr>
            <w:tcW w:type="dxa" w:w="296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En el arranque (≈ 40 V)</w:t>
            </w:r>
          </w:p>
        </w:tc>
        <w:tc>
          <w:tcPr>
            <w:tcW w:type="dxa" w:w="211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19 %</w:t>
            </w:r>
          </w:p>
        </w:tc>
        <w:tc>
          <w:tcPr>
            <w:tcW w:type="dxa" w:w="21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Puede apagarse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un instante</w:t>
            </w:r>
          </w:p>
        </w:tc>
        <w:tc>
          <w:tcPr>
            <w:tcW w:type="dxa" w:w="286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6.400000000000091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Apagada</w:t>
            </w:r>
          </w:p>
        </w:tc>
      </w:tr>
      <w:tr>
        <w:trPr>
          <w:trHeight w:hRule="exact" w:val="854"/>
        </w:trPr>
        <w:tc>
          <w:tcPr>
            <w:tcW w:type="dxa" w:w="2968"/>
            <w:tcBorders>
              <w:start w:sz="6.399999999999977" w:val="single" w:color="#E7E4DB"/>
              <w:top w:sz="6.400000000000091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72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Potencia a 74 V por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locomotora</w:t>
            </w:r>
          </w:p>
        </w:tc>
        <w:tc>
          <w:tcPr>
            <w:tcW w:type="dxa" w:w="2116"/>
            <w:tcBorders>
              <w:start w:sz="5.599999999999909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175 W</w:t>
            </w:r>
          </w:p>
        </w:tc>
        <w:tc>
          <w:tcPr>
            <w:tcW w:type="dxa" w:w="2116"/>
            <w:tcBorders>
              <w:start w:sz="6.400000000000091" w:val="single" w:color="#E7E4DB"/>
              <w:top w:sz="6.400000000000091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114 W</w:t>
            </w:r>
          </w:p>
        </w:tc>
        <w:tc>
          <w:tcPr>
            <w:tcW w:type="dxa" w:w="2864"/>
            <w:tcBorders>
              <w:start w:sz="6.400000000000091" w:val="single" w:color="#E7E4DB"/>
              <w:top w:sz="6.400000000000091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98 W</w:t>
            </w:r>
          </w:p>
        </w:tc>
      </w:tr>
      <w:tr>
        <w:trPr>
          <w:trHeight w:hRule="exact" w:val="840"/>
        </w:trPr>
        <w:tc>
          <w:tcPr>
            <w:tcW w:type="dxa" w:w="296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Trabajo de instalación</w:t>
            </w:r>
          </w:p>
        </w:tc>
        <w:tc>
          <w:tcPr>
            <w:tcW w:type="dxa" w:w="211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4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Medio: cajas,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tiras y cableado</w:t>
            </w:r>
          </w:p>
        </w:tc>
        <w:tc>
          <w:tcPr>
            <w:tcW w:type="dxa" w:w="21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6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Medio: cajas,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tiras y cableado</w:t>
            </w:r>
          </w:p>
        </w:tc>
        <w:tc>
          <w:tcPr>
            <w:tcW w:type="dxa" w:w="286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Bajo: cambiar lámparas</w:t>
            </w:r>
          </w:p>
        </w:tc>
      </w:tr>
      <w:tr>
        <w:trPr>
          <w:trHeight w:hRule="exact" w:val="856"/>
        </w:trPr>
        <w:tc>
          <w:tcPr>
            <w:tcW w:type="dxa" w:w="296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48" w:right="115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Atenuación de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instrumentos</w:t>
            </w:r>
          </w:p>
        </w:tc>
        <w:tc>
          <w:tcPr>
            <w:tcW w:type="dxa" w:w="211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Reóstato nuevo</w:t>
            </w:r>
          </w:p>
        </w:tc>
        <w:tc>
          <w:tcPr>
            <w:tcW w:type="dxa" w:w="21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Atenuador PWM</w:t>
            </w:r>
          </w:p>
        </w:tc>
        <w:tc>
          <w:tcPr>
            <w:tcW w:type="dxa" w:w="286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6" w:after="0"/>
              <w:ind w:left="152" w:right="432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No; mantener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ampolletas o un MCI</w:t>
            </w:r>
          </w:p>
        </w:tc>
      </w:tr>
      <w:tr>
        <w:trPr>
          <w:trHeight w:hRule="exact" w:val="524"/>
        </w:trPr>
        <w:tc>
          <w:tcPr>
            <w:tcW w:type="dxa" w:w="296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Disponibilidad</w:t>
            </w:r>
          </w:p>
        </w:tc>
        <w:tc>
          <w:tcPr>
            <w:tcW w:type="dxa" w:w="211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Alta</w:t>
            </w:r>
          </w:p>
        </w:tc>
        <w:tc>
          <w:tcPr>
            <w:tcW w:type="dxa" w:w="21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Alta</w:t>
            </w:r>
          </w:p>
        </w:tc>
        <w:tc>
          <w:tcPr>
            <w:tcW w:type="dxa" w:w="286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5.599999999999909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8" w:after="0"/>
              <w:ind w:left="152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Baja</w:t>
            </w:r>
          </w:p>
        </w:tc>
      </w:tr>
      <w:tr>
        <w:trPr>
          <w:trHeight w:hRule="exact" w:val="1170"/>
        </w:trPr>
        <w:tc>
          <w:tcPr>
            <w:tcW w:type="dxa" w:w="2968"/>
            <w:tcBorders>
              <w:start w:sz="6.399999999999977" w:val="single" w:color="#E7E4DB"/>
              <w:top w:sz="5.599999999999909" w:val="single" w:color="#E7E4DB"/>
              <w:end w:sz="5.599999999999909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8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Recomendación</w:t>
            </w:r>
          </w:p>
        </w:tc>
        <w:tc>
          <w:tcPr>
            <w:tcW w:type="dxa" w:w="2116"/>
            <w:tcBorders>
              <w:start w:sz="5.599999999999909" w:val="single" w:color="#E7E4DB"/>
              <w:top w:sz="5.599999999999909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54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Provisoria</w:t>
            </w:r>
          </w:p>
        </w:tc>
        <w:tc>
          <w:tcPr>
            <w:tcW w:type="dxa" w:w="2116"/>
            <w:tcBorders>
              <w:start w:sz="6.400000000000091" w:val="single" w:color="#E7E4DB"/>
              <w:top w:sz="5.599999999999909" w:val="single" w:color="#E7E4DB"/>
              <w:end w:sz="6.400000000000091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46" w:right="0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Definitiva</w:t>
            </w:r>
          </w:p>
        </w:tc>
        <w:tc>
          <w:tcPr>
            <w:tcW w:type="dxa" w:w="2864"/>
            <w:tcBorders>
              <w:start w:sz="6.400000000000091" w:val="single" w:color="#E7E4DB"/>
              <w:top w:sz="5.599999999999909" w:val="single" w:color="#E7E4DB"/>
              <w:end w:sz="6.399999999999636" w:val="single" w:color="#E7E4DB"/>
              <w:bottom w:sz="6.399999999999636" w:val="single" w:color="#E7E4DB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6" w:after="0"/>
              <w:ind w:left="152" w:right="144" w:firstLine="0"/>
              <w:jc w:val="left"/>
            </w:pP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Puntos aislados, o todo </w:t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 xml:space="preserve">si la lámpara baja de </w:t>
            </w:r>
            <w:r>
              <w:br/>
            </w:r>
            <w:r>
              <w:rPr>
                <w:w w:val="98.08695419974948"/>
                <w:rFonts w:ascii="Anthropic Sans Print" w:hAnsi="Anthropic Sans Print" w:eastAsia="Anthropic Sans Print"/>
                <w:b w:val="0"/>
                <w:i w:val="0"/>
                <w:color w:val="1F1E1D"/>
                <w:sz w:val="23"/>
              </w:rPr>
              <w:t>USD 53</w:t>
            </w:r>
          </w:p>
        </w:tc>
      </w:tr>
    </w:tbl>
    <w:p>
      <w:pPr>
        <w:autoSpaceDN w:val="0"/>
        <w:autoSpaceDE w:val="0"/>
        <w:widowControl/>
        <w:spacing w:line="240" w:lineRule="auto" w:before="4358" w:after="0"/>
        <w:ind w:left="0" w:right="20" w:firstLine="0"/>
        <w:jc w:val="right"/>
      </w:pPr>
      <w:r>
        <w:rPr>
          <w:rFonts w:ascii="DejaVu Sans" w:hAnsi="DejaVu Sans" w:eastAsia="DejaVu Sans"/>
          <w:b w:val="0"/>
          <w:i w:val="0"/>
          <w:color w:val="6B6B6B"/>
          <w:sz w:val="12"/>
        </w:rPr>
        <w:t>Page 6 of 6</w:t>
      </w:r>
    </w:p>
    <w:sectPr w:rsidR="00FC693F" w:rsidRPr="0006063C" w:rsidSect="00034616">
      <w:pgSz w:w="12240" w:h="15840"/>
      <w:pgMar w:top="146" w:right="888" w:bottom="150" w:left="9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www.railwayage.com/?p=29324" TargetMode="External"/><Relationship Id="rId14" Type="http://schemas.openxmlformats.org/officeDocument/2006/relationships/hyperlink" Target="https://web.ledtronics.com/product_detail/RR011-0ER-072V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