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autoSpaceDE w:val="0"/>
        <w:widowControl/>
        <w:spacing w:line="245" w:lineRule="auto" w:before="574" w:after="0"/>
        <w:ind w:left="180" w:right="144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 xml:space="preserve">Memoria de Cálculo – Sistema de Iluminación 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 xml:space="preserve">LED alimentado desde la red de control de 74 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>VCC en Locomotoras Diésel</w:t>
      </w:r>
      <w:r>
        <w:rPr>
          <w:rFonts w:ascii="DejaVu Serif" w:hAnsi="DejaVu Serif" w:eastAsia="DejaVu Serif"/>
          <w:b w:val="0"/>
          <w:i w:val="0"/>
          <w:color w:val="1F1E1D"/>
          <w:sz w:val="48"/>
        </w:rPr>
        <w:t>‑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>Eléctricas EMD</w:t>
      </w:r>
    </w:p>
    <w:p>
      <w:pPr>
        <w:autoSpaceDN w:val="0"/>
        <w:autoSpaceDE w:val="0"/>
        <w:widowControl/>
        <w:spacing w:line="240" w:lineRule="auto" w:before="372" w:after="0"/>
        <w:ind w:left="316" w:right="0" w:firstLine="0"/>
        <w:jc w:val="left"/>
      </w:pP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Oct 5, 2026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· </w:t>
      </w: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​@Ricardo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1. Objeto, alcance y resumen</w:t>
      </w:r>
    </w:p>
    <w:p>
      <w:pPr>
        <w:autoSpaceDN w:val="0"/>
        <w:autoSpaceDE w:val="0"/>
        <w:widowControl/>
        <w:spacing w:line="278" w:lineRule="auto" w:before="218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 propone alimentar la iluminación LED desde los mismos dos conductores (+ / −) de 74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VCC que hoy llegan a cada ampolleta, intercalando un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Módulo Conversor de Iluminación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(MCI)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un convertidor DC/DC aislado de grado ferroviario (entrada 40–160 VCC, salida 24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VCC regulada) que alimenta tiras LED de 24 V. Así la luz es idéntica con el motor detenido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(≈ 66 V) o en marcha (≈ 74 V) y desaparece la dependencia de ampolletas de 74 V.</w:t>
      </w:r>
    </w:p>
    <w:p>
      <w:pPr>
        <w:autoSpaceDN w:val="0"/>
        <w:autoSpaceDE w:val="0"/>
        <w:widowControl/>
        <w:spacing w:line="271" w:lineRule="auto" w:before="210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Objeto.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Dimensionar, especificar y justificar técnicamente el sistema de conversión 74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VCC → 24 VCC y las luminarias LED que reemplazan a las ampolletas incandescentes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numeradores y luces de señalización.</w:t>
      </w:r>
    </w:p>
    <w:p>
      <w:pPr>
        <w:autoSpaceDN w:val="0"/>
        <w:autoSpaceDE w:val="0"/>
        <w:widowControl/>
        <w:spacing w:line="240" w:lineRule="auto" w:before="194" w:after="0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Alcance.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210" w:after="0"/>
        <w:ind w:left="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Locomotoras diésel-eléctricas EMD, unidades N.º 49 y N.º 50 (modelo exacto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confirmar en terreno).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Circuitos incluidos: numeradores, luces de clase/marcadoras y de culata, luces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cabina, luces de instrumentos y luces de estribos.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Fuera de alcance: focos principales y luces de zanja (alta intensidad). No se resuelven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 tira LED; se recomienda lámpara LED PAR-56 de 74 VCC para uso ferroviario (ver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sección 8).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158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No se modifica la batería, el generador auxiliar, el regulador de voltaje ni los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interruptores de cabina existentes.</w:t>
      </w:r>
    </w:p>
    <w:p>
      <w:pPr>
        <w:autoSpaceDN w:val="0"/>
        <w:autoSpaceDE w:val="0"/>
        <w:widowControl/>
        <w:spacing w:line="240" w:lineRule="auto" w:before="196" w:after="418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Resultados principales (por locomotora).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230"/>
        <w:gridCol w:w="5230"/>
      </w:tblGrid>
      <w:tr>
        <w:trPr>
          <w:trHeight w:hRule="exact" w:val="524"/>
        </w:trPr>
        <w:tc>
          <w:tcPr>
            <w:tcW w:type="dxa" w:w="4994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Parámetro</w:t>
            </w:r>
          </w:p>
        </w:tc>
        <w:tc>
          <w:tcPr>
            <w:tcW w:type="dxa" w:w="507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Valor</w:t>
            </w:r>
          </w:p>
        </w:tc>
      </w:tr>
      <w:tr>
        <w:trPr>
          <w:trHeight w:hRule="exact" w:val="526"/>
        </w:trPr>
        <w:tc>
          <w:tcPr>
            <w:tcW w:type="dxa" w:w="4994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Carga LED total instalada</w:t>
            </w:r>
          </w:p>
        </w:tc>
        <w:tc>
          <w:tcPr>
            <w:tcW w:type="dxa" w:w="507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97 W</w:t>
            </w:r>
          </w:p>
        </w:tc>
      </w:tr>
      <w:tr>
        <w:trPr>
          <w:trHeight w:hRule="exact" w:val="840"/>
        </w:trPr>
        <w:tc>
          <w:tcPr>
            <w:tcW w:type="dxa" w:w="4994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Potencia absorbida desde la red de 74 VCC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</w:t>
            </w:r>
            <w:r>
              <w:rPr>
                <w:w w:val="98.08695419974948"/>
                <w:rFonts w:ascii="DejaVu Sans" w:hAnsi="DejaVu Sans" w:eastAsia="DejaVu Sans"/>
                <w:b w:val="0"/>
                <w:i w:val="0"/>
                <w:color w:val="1F1E1D"/>
                <w:sz w:val="23"/>
              </w:rPr>
              <w:t>η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= 85 %)</w:t>
            </w:r>
          </w:p>
        </w:tc>
        <w:tc>
          <w:tcPr>
            <w:tcW w:type="dxa" w:w="507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114 W</w:t>
            </w:r>
          </w:p>
        </w:tc>
      </w:tr>
    </w:tbl>
    <w:p>
      <w:pPr>
        <w:autoSpaceDN w:val="0"/>
        <w:autoSpaceDE w:val="0"/>
        <w:widowControl/>
        <w:spacing w:line="240" w:lineRule="auto" w:before="92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230"/>
        <w:gridCol w:w="5230"/>
      </w:tblGrid>
      <w:tr>
        <w:trPr>
          <w:trHeight w:hRule="exact" w:val="524"/>
        </w:trPr>
        <w:tc>
          <w:tcPr>
            <w:tcW w:type="dxa" w:w="4994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Parámetro</w:t>
            </w:r>
          </w:p>
        </w:tc>
        <w:tc>
          <w:tcPr>
            <w:tcW w:type="dxa" w:w="507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Valor</w:t>
            </w:r>
          </w:p>
        </w:tc>
      </w:tr>
      <w:tr>
        <w:trPr>
          <w:trHeight w:hRule="exact" w:val="840"/>
        </w:trPr>
        <w:tc>
          <w:tcPr>
            <w:tcW w:type="dxa" w:w="4994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Corriente total de entrada a 74 V / 66 V /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50,4 V</w:t>
            </w:r>
          </w:p>
        </w:tc>
        <w:tc>
          <w:tcPr>
            <w:tcW w:type="dxa" w:w="507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1,54 A / 1,73 A / 2,26 A</w:t>
            </w:r>
          </w:p>
        </w:tc>
      </w:tr>
      <w:tr>
        <w:trPr>
          <w:trHeight w:hRule="exact" w:val="524"/>
        </w:trPr>
        <w:tc>
          <w:tcPr>
            <w:tcW w:type="dxa" w:w="4994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Módulos MCI-30 (30 W, 24 VCC)</w:t>
            </w:r>
          </w:p>
        </w:tc>
        <w:tc>
          <w:tcPr>
            <w:tcW w:type="dxa" w:w="507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 instalados + 1 de repuesto</w:t>
            </w:r>
          </w:p>
        </w:tc>
      </w:tr>
      <w:tr>
        <w:trPr>
          <w:trHeight w:hRule="exact" w:val="856"/>
        </w:trPr>
        <w:tc>
          <w:tcPr>
            <w:tcW w:type="dxa" w:w="4994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Tensión LED</w:t>
            </w:r>
          </w:p>
        </w:tc>
        <w:tc>
          <w:tcPr>
            <w:tcW w:type="dxa" w:w="507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0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24 VCC regulada ± 1 %, independiente del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estado del motor</w:t>
            </w:r>
          </w:p>
        </w:tc>
      </w:tr>
      <w:tr>
        <w:trPr>
          <w:trHeight w:hRule="exact" w:val="524"/>
        </w:trPr>
        <w:tc>
          <w:tcPr>
            <w:tcW w:type="dxa" w:w="4994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Vida útil esperada LED (L70)</w:t>
            </w:r>
          </w:p>
        </w:tc>
        <w:tc>
          <w:tcPr>
            <w:tcW w:type="dxa" w:w="507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≥ 30 000 h vs. ≈ 1 000 h de la ampolleta</w:t>
            </w:r>
          </w:p>
        </w:tc>
      </w:tr>
    </w:tbl>
    <w:p>
      <w:pPr>
        <w:autoSpaceDN w:val="0"/>
        <w:autoSpaceDE w:val="0"/>
        <w:widowControl/>
        <w:spacing w:line="240" w:lineRule="auto" w:before="67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2. Antecedentes del sistema eléctrico de control</w:t>
      </w:r>
    </w:p>
    <w:p>
      <w:pPr>
        <w:autoSpaceDN w:val="0"/>
        <w:autoSpaceDE w:val="0"/>
        <w:widowControl/>
        <w:spacing w:line="276" w:lineRule="auto" w:before="202" w:after="418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red de control de las locomotoras EMD es de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64 VCC nominales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: una batería de plomo-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ácido de 32 celdas (8 monoblocks de 8 V) que el generador auxiliar mantiene en flotación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74 VCC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cuando el motor diésel está en marcha. Toda la iluminación cuelga de esta red,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por lo que sus ampolletas ven dos tensiones distintas según el estado del motor.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>
          <w:trHeight w:hRule="exact" w:val="856"/>
        </w:trPr>
        <w:tc>
          <w:tcPr>
            <w:tcW w:type="dxa" w:w="31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Estado de la locomotora</w:t>
            </w:r>
          </w:p>
        </w:tc>
        <w:tc>
          <w:tcPr>
            <w:tcW w:type="dxa" w:w="253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Tensión en la red</w:t>
            </w:r>
          </w:p>
        </w:tc>
        <w:tc>
          <w:tcPr>
            <w:tcW w:type="dxa" w:w="151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Tensión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por celda</w:t>
            </w:r>
          </w:p>
        </w:tc>
        <w:tc>
          <w:tcPr>
            <w:tcW w:type="dxa" w:w="28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Origen</w:t>
            </w:r>
          </w:p>
        </w:tc>
      </w:tr>
      <w:tr>
        <w:trPr>
          <w:trHeight w:hRule="exact" w:val="840"/>
        </w:trPr>
        <w:tc>
          <w:tcPr>
            <w:tcW w:type="dxa" w:w="31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Motor detenido, batería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cargada en reposo</w:t>
            </w:r>
          </w:p>
        </w:tc>
        <w:tc>
          <w:tcPr>
            <w:tcW w:type="dxa" w:w="253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64–67 V (medido: 66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V)</w:t>
            </w:r>
          </w:p>
        </w:tc>
        <w:tc>
          <w:tcPr>
            <w:tcW w:type="dxa" w:w="151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2,00–2,09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</w:t>
            </w:r>
          </w:p>
        </w:tc>
        <w:tc>
          <w:tcPr>
            <w:tcW w:type="dxa" w:w="28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Batería</w:t>
            </w:r>
          </w:p>
        </w:tc>
      </w:tr>
      <w:tr>
        <w:trPr>
          <w:trHeight w:hRule="exact" w:val="854"/>
        </w:trPr>
        <w:tc>
          <w:tcPr>
            <w:tcW w:type="dxa" w:w="31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Motor en marcha, carga en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flotación</w:t>
            </w:r>
          </w:p>
        </w:tc>
        <w:tc>
          <w:tcPr>
            <w:tcW w:type="dxa" w:w="253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73–75 V (medido: 74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V)</w:t>
            </w:r>
          </w:p>
        </w:tc>
        <w:tc>
          <w:tcPr>
            <w:tcW w:type="dxa" w:w="151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2,30 V</w:t>
            </w:r>
          </w:p>
        </w:tc>
        <w:tc>
          <w:tcPr>
            <w:tcW w:type="dxa" w:w="28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6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Generador auxiliar +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regulador</w:t>
            </w:r>
          </w:p>
        </w:tc>
      </w:tr>
      <w:tr>
        <w:trPr>
          <w:trHeight w:hRule="exact" w:val="856"/>
        </w:trPr>
        <w:tc>
          <w:tcPr>
            <w:tcW w:type="dxa" w:w="31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Batería descargada (fin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descarga)</w:t>
            </w:r>
          </w:p>
        </w:tc>
        <w:tc>
          <w:tcPr>
            <w:tcW w:type="dxa" w:w="253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≈ 56 V</w:t>
            </w:r>
          </w:p>
        </w:tc>
        <w:tc>
          <w:tcPr>
            <w:tcW w:type="dxa" w:w="151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1,75 V</w:t>
            </w:r>
          </w:p>
        </w:tc>
        <w:tc>
          <w:tcPr>
            <w:tcW w:type="dxa" w:w="288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Batería</w:t>
            </w:r>
          </w:p>
        </w:tc>
      </w:tr>
      <w:tr>
        <w:trPr>
          <w:trHeight w:hRule="exact" w:val="840"/>
        </w:trPr>
        <w:tc>
          <w:tcPr>
            <w:tcW w:type="dxa" w:w="313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Arranque del motor diésel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(giro)</w:t>
            </w:r>
          </w:p>
        </w:tc>
        <w:tc>
          <w:tcPr>
            <w:tcW w:type="dxa" w:w="253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caída breve hasta ≈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40 V</w:t>
            </w:r>
          </w:p>
        </w:tc>
        <w:tc>
          <w:tcPr>
            <w:tcW w:type="dxa" w:w="151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—</w:t>
            </w:r>
          </w:p>
        </w:tc>
        <w:tc>
          <w:tcPr>
            <w:tcW w:type="dxa" w:w="288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Batería con corriente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arranque &gt; 300 A</w:t>
            </w:r>
          </w:p>
        </w:tc>
      </w:tr>
      <w:tr>
        <w:trPr>
          <w:trHeight w:hRule="exact" w:val="1184"/>
        </w:trPr>
        <w:tc>
          <w:tcPr>
            <w:tcW w:type="dxa" w:w="313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8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Falla del regulador /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transitorios de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conmutación</w:t>
            </w:r>
          </w:p>
        </w:tc>
        <w:tc>
          <w:tcPr>
            <w:tcW w:type="dxa" w:w="253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6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hasta ≈ 90 V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sostenido, picos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mayores</w:t>
            </w:r>
          </w:p>
        </w:tc>
        <w:tc>
          <w:tcPr>
            <w:tcW w:type="dxa" w:w="151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—</w:t>
            </w:r>
          </w:p>
        </w:tc>
        <w:tc>
          <w:tcPr>
            <w:tcW w:type="dxa" w:w="288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Contactores, bobinas,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regulador</w:t>
            </w:r>
          </w:p>
        </w:tc>
      </w:tr>
    </w:tbl>
    <w:p>
      <w:pPr>
        <w:autoSpaceDN w:val="0"/>
        <w:autoSpaceDE w:val="0"/>
        <w:widowControl/>
        <w:spacing w:line="264" w:lineRule="auto" w:before="316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Estos valores son típicos de la red EMD; los de arranque y falla deben confirmarse con un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registro de tensión en las unidades 49 y 50.</w:t>
      </w:r>
    </w:p>
    <w:p>
      <w:pPr>
        <w:autoSpaceDN w:val="0"/>
        <w:autoSpaceDE w:val="0"/>
        <w:widowControl/>
        <w:spacing w:line="240" w:lineRule="auto" w:before="158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autoSpaceDE w:val="0"/>
        <w:widowControl/>
        <w:spacing w:line="240" w:lineRule="auto" w:before="588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2.1 Por qué fallan las ampolletas de 74 V</w:t>
      </w:r>
    </w:p>
    <w:p>
      <w:pPr>
        <w:autoSpaceDN w:val="0"/>
        <w:autoSpaceDE w:val="0"/>
        <w:widowControl/>
        <w:spacing w:line="264" w:lineRule="auto" w:before="202" w:after="0"/>
        <w:ind w:left="172" w:right="72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ampolleta incandescente es muy sensible a la tensión. Las relaciones empíricas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diseño de iluminación son: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94" w:after="0"/>
        <w:ind w:left="2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Vida útil: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L / L</w:t>
      </w:r>
      <w:r>
        <w:rPr>
          <w:rFonts w:ascii="DejaVu Sans" w:hAnsi="DejaVu Sans" w:eastAsia="DejaVu Sans"/>
          <w:b/>
          <w:i w:val="0"/>
          <w:color w:val="1F1E1D"/>
          <w:sz w:val="24"/>
        </w:rPr>
        <w:t>ₙ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 = (V</w:t>
      </w:r>
      <w:r>
        <w:rPr>
          <w:rFonts w:ascii="DejaVu Sans" w:hAnsi="DejaVu Sans" w:eastAsia="DejaVu Sans"/>
          <w:b/>
          <w:i w:val="0"/>
          <w:color w:val="1F1E1D"/>
          <w:sz w:val="24"/>
        </w:rPr>
        <w:t>ₙ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 / V) ^ 13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Flujo luminoso: </w:t>
      </w:r>
      <w:r>
        <w:rPr>
          <w:rFonts w:ascii="DejaVu Sans" w:hAnsi="DejaVu Sans" w:eastAsia="DejaVu Sans"/>
          <w:b/>
          <w:i w:val="0"/>
          <w:color w:val="1F1E1D"/>
          <w:sz w:val="24"/>
        </w:rPr>
        <w:t>Φ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 / </w:t>
      </w:r>
      <w:r>
        <w:rPr>
          <w:rFonts w:ascii="DejaVu Sans" w:hAnsi="DejaVu Sans" w:eastAsia="DejaVu Sans"/>
          <w:b/>
          <w:i w:val="0"/>
          <w:color w:val="1F1E1D"/>
          <w:sz w:val="24"/>
        </w:rPr>
        <w:t>Φₙ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 = (V / V</w:t>
      </w:r>
      <w:r>
        <w:rPr>
          <w:rFonts w:ascii="DejaVu Sans" w:hAnsi="DejaVu Sans" w:eastAsia="DejaVu Sans"/>
          <w:b/>
          <w:i w:val="0"/>
          <w:color w:val="1F1E1D"/>
          <w:sz w:val="24"/>
        </w:rPr>
        <w:t>ₙ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) ^ 3,4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Potencia: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P / P</w:t>
      </w:r>
      <w:r>
        <w:rPr>
          <w:rFonts w:ascii="DejaVu Sans" w:hAnsi="DejaVu Sans" w:eastAsia="DejaVu Sans"/>
          <w:b/>
          <w:i w:val="0"/>
          <w:color w:val="1F1E1D"/>
          <w:sz w:val="24"/>
        </w:rPr>
        <w:t>ₙ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 = (V / V</w:t>
      </w:r>
      <w:r>
        <w:rPr>
          <w:rFonts w:ascii="DejaVu Sans" w:hAnsi="DejaVu Sans" w:eastAsia="DejaVu Sans"/>
          <w:b/>
          <w:i w:val="0"/>
          <w:color w:val="1F1E1D"/>
          <w:sz w:val="24"/>
        </w:rPr>
        <w:t>ₙ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) ^ 1,6</w:t>
      </w:r>
    </w:p>
    <w:p>
      <w:pPr>
        <w:autoSpaceDN w:val="0"/>
        <w:autoSpaceDE w:val="0"/>
        <w:widowControl/>
        <w:spacing w:line="264" w:lineRule="auto" w:before="210" w:after="418"/>
        <w:ind w:left="172" w:right="72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donde L es la vida útil, </w:t>
      </w:r>
      <w:r>
        <w:rPr>
          <w:rFonts w:ascii="DejaVu Sans" w:hAnsi="DejaVu Sans" w:eastAsia="DejaVu Sans"/>
          <w:b w:val="0"/>
          <w:i w:val="0"/>
          <w:color w:val="1F1E1D"/>
          <w:sz w:val="24"/>
        </w:rPr>
        <w:t>Φ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el flujo luminoso, P la potencia y el subíndice n indica el valor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nominal (V n = 74 V).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611"/>
        <w:gridCol w:w="2611"/>
        <w:gridCol w:w="2611"/>
        <w:gridCol w:w="2611"/>
      </w:tblGrid>
      <w:tr>
        <w:trPr>
          <w:trHeight w:hRule="exact" w:val="840"/>
        </w:trPr>
        <w:tc>
          <w:tcPr>
            <w:tcW w:type="dxa" w:w="364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Tensión aplicada</w:t>
            </w:r>
          </w:p>
        </w:tc>
        <w:tc>
          <w:tcPr>
            <w:tcW w:type="dxa" w:w="186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0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Vida útil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relativa</w:t>
            </w:r>
          </w:p>
        </w:tc>
        <w:tc>
          <w:tcPr>
            <w:tcW w:type="dxa" w:w="241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Flujo luminoso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relativo</w:t>
            </w:r>
          </w:p>
        </w:tc>
        <w:tc>
          <w:tcPr>
            <w:tcW w:type="dxa" w:w="214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Efecto</w:t>
            </w:r>
          </w:p>
        </w:tc>
      </w:tr>
      <w:tr>
        <w:trPr>
          <w:trHeight w:hRule="exact" w:val="856"/>
        </w:trPr>
        <w:tc>
          <w:tcPr>
            <w:tcW w:type="dxa" w:w="364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66 V (motor detenido)</w:t>
            </w:r>
          </w:p>
        </w:tc>
        <w:tc>
          <w:tcPr>
            <w:tcW w:type="dxa" w:w="186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443 %</w:t>
            </w:r>
          </w:p>
        </w:tc>
        <w:tc>
          <w:tcPr>
            <w:tcW w:type="dxa" w:w="241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68 %</w:t>
            </w:r>
          </w:p>
        </w:tc>
        <w:tc>
          <w:tcPr>
            <w:tcW w:type="dxa" w:w="214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Luz 32 % más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débil</w:t>
            </w:r>
          </w:p>
        </w:tc>
      </w:tr>
      <w:tr>
        <w:trPr>
          <w:trHeight w:hRule="exact" w:val="854"/>
        </w:trPr>
        <w:tc>
          <w:tcPr>
            <w:tcW w:type="dxa" w:w="364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74 V (motor en marcha)</w:t>
            </w:r>
          </w:p>
        </w:tc>
        <w:tc>
          <w:tcPr>
            <w:tcW w:type="dxa" w:w="186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  <w:tc>
          <w:tcPr>
            <w:tcW w:type="dxa" w:w="241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  <w:tc>
          <w:tcPr>
            <w:tcW w:type="dxa" w:w="214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Condición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nominal</w:t>
            </w:r>
          </w:p>
        </w:tc>
      </w:tr>
      <w:tr>
        <w:trPr>
          <w:trHeight w:hRule="exact" w:val="840"/>
        </w:trPr>
        <w:tc>
          <w:tcPr>
            <w:tcW w:type="dxa" w:w="364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77 V (+4 %, tolerancia del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regulador)</w:t>
            </w:r>
          </w:p>
        </w:tc>
        <w:tc>
          <w:tcPr>
            <w:tcW w:type="dxa" w:w="186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60 %</w:t>
            </w:r>
          </w:p>
        </w:tc>
        <w:tc>
          <w:tcPr>
            <w:tcW w:type="dxa" w:w="24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115 %</w:t>
            </w:r>
          </w:p>
        </w:tc>
        <w:tc>
          <w:tcPr>
            <w:tcW w:type="dxa" w:w="214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Vida 40 % menor</w:t>
            </w:r>
          </w:p>
        </w:tc>
      </w:tr>
      <w:tr>
        <w:trPr>
          <w:trHeight w:hRule="exact" w:val="526"/>
        </w:trPr>
        <w:tc>
          <w:tcPr>
            <w:tcW w:type="dxa" w:w="364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80 V (+8 %)</w:t>
            </w:r>
          </w:p>
        </w:tc>
        <w:tc>
          <w:tcPr>
            <w:tcW w:type="dxa" w:w="186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36 %</w:t>
            </w:r>
          </w:p>
        </w:tc>
        <w:tc>
          <w:tcPr>
            <w:tcW w:type="dxa" w:w="24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130 %</w:t>
            </w:r>
          </w:p>
        </w:tc>
        <w:tc>
          <w:tcPr>
            <w:tcW w:type="dxa" w:w="214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Vida 64 % menor</w:t>
            </w:r>
          </w:p>
        </w:tc>
      </w:tr>
    </w:tbl>
    <w:p>
      <w:pPr>
        <w:autoSpaceDN w:val="0"/>
        <w:autoSpaceDE w:val="0"/>
        <w:widowControl/>
        <w:spacing w:line="276" w:lineRule="auto" w:before="330" w:after="0"/>
        <w:ind w:left="172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 esto se suma la vibración del bastidor, que rompe el filamento caliente. Una ampolleta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 64 V (más fácil de conseguir) instalada como reemplazo duraría solo (64/74)^13 ≈ 15 %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 su vida nominal en marcha. Ninguna ampolleta resuelve a la vez las dos tensiones; un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convertidor regulado sí.</w:t>
      </w:r>
    </w:p>
    <w:p>
      <w:pPr>
        <w:autoSpaceDN w:val="0"/>
        <w:autoSpaceDE w:val="0"/>
        <w:widowControl/>
        <w:spacing w:line="240" w:lineRule="auto" w:before="556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3. Bases de diseño y normativa</w:t>
      </w:r>
    </w:p>
    <w:p>
      <w:pPr>
        <w:autoSpaceDN w:val="0"/>
        <w:autoSpaceDE w:val="0"/>
        <w:widowControl/>
        <w:spacing w:line="271" w:lineRule="auto" w:before="202" w:after="0"/>
        <w:ind w:left="17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Todo equipo conectado a la red de 74 VCC se diseña para la clase de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72 V nominales de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EN 50155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la clase normalizada más cercana a la red EMD. Eso exige funcionar entre 50,4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90 V en forma continua y tolerar 43,2 V y 100,8 V en forma transitoria.</w:t>
      </w:r>
    </w:p>
    <w:p>
      <w:pPr>
        <w:autoSpaceDN w:val="0"/>
        <w:autoSpaceDE w:val="0"/>
        <w:widowControl/>
        <w:spacing w:line="240" w:lineRule="auto" w:before="272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3 of 18</w:t>
      </w:r>
    </w:p>
    <w:p>
      <w:pPr>
        <w:sectPr>
          <w:pgSz w:w="12240" w:h="15840"/>
          <w:pgMar w:top="146" w:right="888" w:bottom="15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autoSpaceDE w:val="0"/>
        <w:widowControl/>
        <w:spacing w:line="240" w:lineRule="auto" w:before="588" w:after="364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3.1 Normativa aplicable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230"/>
        <w:gridCol w:w="5230"/>
      </w:tblGrid>
      <w:tr>
        <w:trPr>
          <w:trHeight w:hRule="exact" w:val="524"/>
        </w:trPr>
        <w:tc>
          <w:tcPr>
            <w:tcW w:type="dxa" w:w="5054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Norma</w:t>
            </w:r>
          </w:p>
        </w:tc>
        <w:tc>
          <w:tcPr>
            <w:tcW w:type="dxa" w:w="501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Aplicación en este proyecto</w:t>
            </w:r>
          </w:p>
        </w:tc>
      </w:tr>
      <w:tr>
        <w:trPr>
          <w:trHeight w:hRule="exact" w:val="856"/>
        </w:trPr>
        <w:tc>
          <w:tcPr>
            <w:tcW w:type="dxa" w:w="5054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EN 50155 – Equipos electrónicos en material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rodante</w:t>
            </w:r>
          </w:p>
        </w:tc>
        <w:tc>
          <w:tcPr>
            <w:tcW w:type="dxa" w:w="5010"/>
            <w:tcBorders>
              <w:start w:sz="5.599999999999909" w:val="single" w:color="#E7E4DB"/>
              <w:top w:sz="5.600000000000023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Rango de tensión, interrupciones,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temperatura y ensayos del convertidor</w:t>
            </w:r>
          </w:p>
        </w:tc>
      </w:tr>
      <w:tr>
        <w:trPr>
          <w:trHeight w:hRule="exact" w:val="1172"/>
        </w:trPr>
        <w:tc>
          <w:tcPr>
            <w:tcW w:type="dxa" w:w="5054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8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EN 50121-3-2 – Compatibilidad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electromagnética, aparatos de material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rodante</w:t>
            </w:r>
          </w:p>
        </w:tc>
        <w:tc>
          <w:tcPr>
            <w:tcW w:type="dxa" w:w="501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Emisión e inmunidad (ráfagas,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sobretensiones) del convertidor</w:t>
            </w:r>
          </w:p>
        </w:tc>
      </w:tr>
      <w:tr>
        <w:trPr>
          <w:trHeight w:hRule="exact" w:val="854"/>
        </w:trPr>
        <w:tc>
          <w:tcPr>
            <w:tcW w:type="dxa" w:w="5054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IEC 61373 – Vibración y choque en material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rodante</w:t>
            </w:r>
          </w:p>
        </w:tc>
        <w:tc>
          <w:tcPr>
            <w:tcW w:type="dxa" w:w="501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Montaje en caja de la locomotora: categoría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1, clase B</w:t>
            </w:r>
          </w:p>
        </w:tc>
      </w:tr>
      <w:tr>
        <w:trPr>
          <w:trHeight w:hRule="exact" w:val="854"/>
        </w:trPr>
        <w:tc>
          <w:tcPr>
            <w:tcW w:type="dxa" w:w="5054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EN 45545-2 – Protección contra el fuego,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materiales</w:t>
            </w:r>
          </w:p>
        </w:tc>
        <w:tc>
          <w:tcPr>
            <w:tcW w:type="dxa" w:w="501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Cajas, perfiles, difusores y cables</w:t>
            </w:r>
          </w:p>
        </w:tc>
      </w:tr>
      <w:tr>
        <w:trPr>
          <w:trHeight w:hRule="exact" w:val="840"/>
        </w:trPr>
        <w:tc>
          <w:tcPr>
            <w:tcW w:type="dxa" w:w="5054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EN 50306 / EN 50264 – Cables para material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rodante</w:t>
            </w:r>
          </w:p>
        </w:tc>
        <w:tc>
          <w:tcPr>
            <w:tcW w:type="dxa" w:w="501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4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Conductores libres de halógenos, baja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emisión de humo</w:t>
            </w:r>
          </w:p>
        </w:tc>
      </w:tr>
      <w:tr>
        <w:trPr>
          <w:trHeight w:hRule="exact" w:val="526"/>
        </w:trPr>
        <w:tc>
          <w:tcPr>
            <w:tcW w:type="dxa" w:w="5054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IEC 60529 – Grados de protección IP</w:t>
            </w:r>
          </w:p>
        </w:tc>
        <w:tc>
          <w:tcPr>
            <w:tcW w:type="dxa" w:w="501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Cajas MCI y luminarias exteriores</w:t>
            </w:r>
          </w:p>
        </w:tc>
      </w:tr>
    </w:tbl>
    <w:p>
      <w:pPr>
        <w:autoSpaceDN w:val="0"/>
        <w:autoSpaceDE w:val="0"/>
        <w:widowControl/>
        <w:spacing w:line="264" w:lineRule="auto" w:before="330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Pliego RIC de la SEC rige instalaciones fijas y no aplica al material rodante; se usa solo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como referencia de buenas prácticas de ejecución.</w:t>
      </w:r>
    </w:p>
    <w:p>
      <w:pPr>
        <w:autoSpaceDN w:val="0"/>
        <w:autoSpaceDE w:val="0"/>
        <w:widowControl/>
        <w:spacing w:line="240" w:lineRule="auto" w:before="406" w:after="364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3.2 Criterios de cálculo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230"/>
        <w:gridCol w:w="5230"/>
      </w:tblGrid>
      <w:tr>
        <w:trPr>
          <w:trHeight w:hRule="exact" w:val="526"/>
        </w:trPr>
        <w:tc>
          <w:tcPr>
            <w:tcW w:type="dxa" w:w="4470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</w:t>
            </w:r>
          </w:p>
        </w:tc>
        <w:tc>
          <w:tcPr>
            <w:tcW w:type="dxa" w:w="559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Valor de diseño</w:t>
            </w:r>
          </w:p>
        </w:tc>
      </w:tr>
      <w:tr>
        <w:trPr>
          <w:trHeight w:hRule="exact" w:val="524"/>
        </w:trPr>
        <w:tc>
          <w:tcPr>
            <w:tcW w:type="dxa" w:w="4470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Tensión nominal de referencia, Un</w:t>
            </w:r>
          </w:p>
        </w:tc>
        <w:tc>
          <w:tcPr>
            <w:tcW w:type="dxa" w:w="559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72 V (clase EN 50155)</w:t>
            </w:r>
          </w:p>
        </w:tc>
      </w:tr>
      <w:tr>
        <w:trPr>
          <w:trHeight w:hRule="exact" w:val="856"/>
        </w:trPr>
        <w:tc>
          <w:tcPr>
            <w:tcW w:type="dxa" w:w="4470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Rango continuo de entrada (0,7–1,25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Un)</w:t>
            </w:r>
          </w:p>
        </w:tc>
        <w:tc>
          <w:tcPr>
            <w:tcW w:type="dxa" w:w="559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50,4–90 V</w:t>
            </w:r>
          </w:p>
        </w:tc>
      </w:tr>
      <w:tr>
        <w:trPr>
          <w:trHeight w:hRule="exact" w:val="510"/>
        </w:trPr>
        <w:tc>
          <w:tcPr>
            <w:tcW w:type="dxa" w:w="4470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Fluctuación mínima, 0,1 s (0,6 Un)</w:t>
            </w:r>
          </w:p>
        </w:tc>
        <w:tc>
          <w:tcPr>
            <w:tcW w:type="dxa" w:w="559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43,2 V</w:t>
            </w:r>
          </w:p>
        </w:tc>
      </w:tr>
      <w:tr>
        <w:trPr>
          <w:trHeight w:hRule="exact" w:val="524"/>
        </w:trPr>
        <w:tc>
          <w:tcPr>
            <w:tcW w:type="dxa" w:w="4470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Sobretensión máxima, 1 s (1,4 Un)</w:t>
            </w:r>
          </w:p>
        </w:tc>
        <w:tc>
          <w:tcPr>
            <w:tcW w:type="dxa" w:w="5594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100,8 V</w:t>
            </w:r>
          </w:p>
        </w:tc>
      </w:tr>
      <w:tr>
        <w:trPr>
          <w:trHeight w:hRule="exact" w:val="856"/>
        </w:trPr>
        <w:tc>
          <w:tcPr>
            <w:tcW w:type="dxa" w:w="4470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Interrupciones de alimentación</w:t>
            </w:r>
          </w:p>
        </w:tc>
        <w:tc>
          <w:tcPr>
            <w:tcW w:type="dxa" w:w="5594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Clase S1: se acepta apagado momentáneo durante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el arranque del motor</w:t>
            </w:r>
          </w:p>
        </w:tc>
      </w:tr>
      <w:tr>
        <w:trPr>
          <w:trHeight w:hRule="exact" w:val="840"/>
        </w:trPr>
        <w:tc>
          <w:tcPr>
            <w:tcW w:type="dxa" w:w="4470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Temperatura ambiente de diseño</w:t>
            </w:r>
          </w:p>
        </w:tc>
        <w:tc>
          <w:tcPr>
            <w:tcW w:type="dxa" w:w="5594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−10 a +55 °C en cabina y cajas; hasta +70 °C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dentro de carcasas expuestas al sol</w:t>
            </w:r>
          </w:p>
        </w:tc>
      </w:tr>
      <w:tr>
        <w:trPr>
          <w:trHeight w:hRule="exact" w:val="524"/>
        </w:trPr>
        <w:tc>
          <w:tcPr>
            <w:tcW w:type="dxa" w:w="4470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Tensión de salida para LED</w:t>
            </w:r>
          </w:p>
        </w:tc>
        <w:tc>
          <w:tcPr>
            <w:tcW w:type="dxa" w:w="5594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24 VCC regulada</w:t>
            </w:r>
          </w:p>
        </w:tc>
      </w:tr>
    </w:tbl>
    <w:p>
      <w:pPr>
        <w:autoSpaceDN w:val="0"/>
        <w:autoSpaceDE w:val="0"/>
        <w:widowControl/>
        <w:spacing w:line="240" w:lineRule="auto" w:before="75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4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230"/>
        <w:gridCol w:w="5230"/>
      </w:tblGrid>
      <w:tr>
        <w:trPr>
          <w:trHeight w:hRule="exact" w:val="524"/>
        </w:trPr>
        <w:tc>
          <w:tcPr>
            <w:tcW w:type="dxa" w:w="4470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</w:t>
            </w:r>
          </w:p>
        </w:tc>
        <w:tc>
          <w:tcPr>
            <w:tcW w:type="dxa" w:w="559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Valor de diseño</w:t>
            </w:r>
          </w:p>
        </w:tc>
      </w:tr>
      <w:tr>
        <w:trPr>
          <w:trHeight w:hRule="exact" w:val="524"/>
        </w:trPr>
        <w:tc>
          <w:tcPr>
            <w:tcW w:type="dxa" w:w="4470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Carga máxima del convertidor</w:t>
            </w:r>
          </w:p>
        </w:tc>
        <w:tc>
          <w:tcPr>
            <w:tcW w:type="dxa" w:w="559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≤ 80 % de su potencia nominal</w:t>
            </w:r>
          </w:p>
        </w:tc>
      </w:tr>
      <w:tr>
        <w:trPr>
          <w:trHeight w:hRule="exact" w:val="512"/>
        </w:trPr>
        <w:tc>
          <w:tcPr>
            <w:tcW w:type="dxa" w:w="4470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Caída de tensión en circuitos de 24 V</w:t>
            </w:r>
          </w:p>
        </w:tc>
        <w:tc>
          <w:tcPr>
            <w:tcW w:type="dxa" w:w="5594"/>
            <w:tcBorders>
              <w:start w:sz="5.599999999999909" w:val="single" w:color="#E7E4DB"/>
              <w:top w:sz="5.600000000000023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≤ 3 %</w:t>
            </w:r>
          </w:p>
        </w:tc>
      </w:tr>
      <w:tr>
        <w:trPr>
          <w:trHeight w:hRule="exact" w:val="856"/>
        </w:trPr>
        <w:tc>
          <w:tcPr>
            <w:tcW w:type="dxa" w:w="4470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Dimensionamiento de fusibles</w:t>
            </w:r>
          </w:p>
        </w:tc>
        <w:tc>
          <w:tcPr>
            <w:tcW w:type="dxa" w:w="559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115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 fusible ≥ 1,25 × I máxima del circuito y ≤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capacidad del conductor</w:t>
            </w:r>
          </w:p>
        </w:tc>
      </w:tr>
      <w:tr>
        <w:trPr>
          <w:trHeight w:hRule="exact" w:val="524"/>
        </w:trPr>
        <w:tc>
          <w:tcPr>
            <w:tcW w:type="dxa" w:w="4470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Aislamiento galvánico entrada/salida</w:t>
            </w:r>
          </w:p>
        </w:tc>
        <w:tc>
          <w:tcPr>
            <w:tcW w:type="dxa" w:w="559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≥ 3 kVCC</w:t>
            </w:r>
          </w:p>
        </w:tc>
      </w:tr>
      <w:tr>
        <w:trPr>
          <w:trHeight w:hRule="exact" w:val="856"/>
        </w:trPr>
        <w:tc>
          <w:tcPr>
            <w:tcW w:type="dxa" w:w="4470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Puesta a masa</w:t>
            </w:r>
          </w:p>
        </w:tc>
        <w:tc>
          <w:tcPr>
            <w:tcW w:type="dxa" w:w="559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Ningún polo de 74 V ni de 24 V se conecta al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chasis</w:t>
            </w:r>
          </w:p>
        </w:tc>
      </w:tr>
      <w:tr>
        <w:trPr>
          <w:trHeight w:hRule="exact" w:val="508"/>
        </w:trPr>
        <w:tc>
          <w:tcPr>
            <w:tcW w:type="dxa" w:w="4470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Vida útil LED</w:t>
            </w:r>
          </w:p>
        </w:tc>
        <w:tc>
          <w:tcPr>
            <w:tcW w:type="dxa" w:w="559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L70 ≥ 30 000 h con temperatura de placa ≤ 60 °C</w:t>
            </w:r>
          </w:p>
        </w:tc>
      </w:tr>
    </w:tbl>
    <w:p>
      <w:pPr>
        <w:autoSpaceDN w:val="0"/>
        <w:autoSpaceDE w:val="0"/>
        <w:widowControl/>
        <w:spacing w:line="271" w:lineRule="auto" w:before="332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red de control de la locomotora se trata como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red flotante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el aislamiento galvánico del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convertidor impide que una falla a masa en una luminaria afecte a la red de 74 V o al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detector de tierra.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4. Arquitectura de la solución</w:t>
      </w:r>
    </w:p>
    <w:p>
      <w:pPr>
        <w:autoSpaceDN w:val="0"/>
        <w:autoSpaceDE w:val="0"/>
        <w:widowControl/>
        <w:spacing w:line="271" w:lineRule="auto" w:before="216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 adopta una arquitectura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distribuida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un MCI por cada circuito de alumbrado existente,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instalado junto a sus luminarias y alimentado por los mismos dos conductores que hoy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llegan a la ampolleta.</w:t>
      </w:r>
    </w:p>
    <w:p>
      <w:pPr>
        <w:autoSpaceDN w:val="0"/>
        <w:autoSpaceDE w:val="0"/>
        <w:widowControl/>
        <w:spacing w:line="240" w:lineRule="auto" w:before="650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5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665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6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2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Esquema unifilar del MCI · 1 de 8 módulos por locomotora</w:t>
      </w:r>
    </w:p>
    <w:p>
      <w:pPr>
        <w:autoSpaceDN w:val="0"/>
        <w:autoSpaceDE w:val="0"/>
        <w:widowControl/>
        <w:spacing w:line="271" w:lineRule="auto" w:before="192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energía pasa por el interruptor existente, se protege con fusible y TVS, cruza la barrera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 aislamiento del convertidor y sale a 24 V regulados hacia cada rama de luminaria con su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propio fusible.</w:t>
      </w:r>
    </w:p>
    <w:p>
      <w:pPr>
        <w:autoSpaceDN w:val="0"/>
        <w:autoSpaceDE w:val="0"/>
        <w:widowControl/>
        <w:spacing w:line="264" w:lineRule="auto" w:before="194" w:after="0"/>
        <w:ind w:left="144" w:right="864" w:firstLine="0"/>
        <w:jc w:val="center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 elige salida de 24 V (y no 12 V) porque reduce a la mitad la corriente y la caída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tensión, y porque es la tensión más común en tiras LED IP67 y equipos ferroviarios.</w:t>
      </w:r>
    </w:p>
    <w:p>
      <w:pPr>
        <w:autoSpaceDN w:val="0"/>
        <w:autoSpaceDE w:val="0"/>
        <w:widowControl/>
        <w:spacing w:line="240" w:lineRule="auto" w:before="422" w:after="366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4.1 Alternativas evaluadas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>
          <w:trHeight w:hRule="exact" w:val="524"/>
        </w:trPr>
        <w:tc>
          <w:tcPr>
            <w:tcW w:type="dxa" w:w="2564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Alternativa</w:t>
            </w:r>
          </w:p>
        </w:tc>
        <w:tc>
          <w:tcPr>
            <w:tcW w:type="dxa" w:w="262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Ventaja</w:t>
            </w:r>
          </w:p>
        </w:tc>
        <w:tc>
          <w:tcPr>
            <w:tcW w:type="dxa" w:w="256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Desventaja</w:t>
            </w:r>
          </w:p>
        </w:tc>
        <w:tc>
          <w:tcPr>
            <w:tcW w:type="dxa" w:w="231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Decisión</w:t>
            </w:r>
          </w:p>
        </w:tc>
      </w:tr>
      <w:tr>
        <w:trPr>
          <w:trHeight w:hRule="exact" w:val="1500"/>
        </w:trPr>
        <w:tc>
          <w:tcPr>
            <w:tcW w:type="dxa" w:w="2564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A. Mantener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ampolletas de 74 V</w:t>
            </w:r>
          </w:p>
        </w:tc>
        <w:tc>
          <w:tcPr>
            <w:tcW w:type="dxa" w:w="262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Sin intervención</w:t>
            </w:r>
          </w:p>
        </w:tc>
        <w:tc>
          <w:tcPr>
            <w:tcW w:type="dxa" w:w="256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Escasas, vida corta,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luz 32 % más débil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 el motor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detenido</w:t>
            </w:r>
          </w:p>
        </w:tc>
        <w:tc>
          <w:tcPr>
            <w:tcW w:type="dxa" w:w="231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Descartada</w:t>
            </w:r>
          </w:p>
        </w:tc>
      </w:tr>
    </w:tbl>
    <w:p>
      <w:pPr>
        <w:autoSpaceDN w:val="0"/>
        <w:autoSpaceDE w:val="0"/>
        <w:widowControl/>
        <w:spacing w:line="240" w:lineRule="auto" w:before="234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6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>
          <w:trHeight w:hRule="exact" w:val="524"/>
        </w:trPr>
        <w:tc>
          <w:tcPr>
            <w:tcW w:type="dxa" w:w="256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Alternativa</w:t>
            </w:r>
          </w:p>
        </w:tc>
        <w:tc>
          <w:tcPr>
            <w:tcW w:type="dxa" w:w="2626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Ventaja</w:t>
            </w:r>
          </w:p>
        </w:tc>
        <w:tc>
          <w:tcPr>
            <w:tcW w:type="dxa" w:w="2564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Desventaja</w:t>
            </w:r>
          </w:p>
        </w:tc>
        <w:tc>
          <w:tcPr>
            <w:tcW w:type="dxa" w:w="231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Decisión</w:t>
            </w:r>
          </w:p>
        </w:tc>
      </w:tr>
      <w:tr>
        <w:trPr>
          <w:trHeight w:hRule="exact" w:val="1832"/>
        </w:trPr>
        <w:tc>
          <w:tcPr>
            <w:tcW w:type="dxa" w:w="256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B. Tira LED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conectada directo 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74 V con resistencia</w:t>
            </w:r>
          </w:p>
        </w:tc>
        <w:tc>
          <w:tcPr>
            <w:tcW w:type="dxa" w:w="2626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Bajo costo</w:t>
            </w:r>
          </w:p>
        </w:tc>
        <w:tc>
          <w:tcPr>
            <w:tcW w:type="dxa" w:w="2564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Brillo varía con la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tensión, resistencia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caliente, sin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protección contra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transitorios</w:t>
            </w:r>
          </w:p>
        </w:tc>
        <w:tc>
          <w:tcPr>
            <w:tcW w:type="dxa" w:w="231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Descartada</w:t>
            </w:r>
          </w:p>
        </w:tc>
      </w:tr>
      <w:tr>
        <w:trPr>
          <w:trHeight w:hRule="exact" w:val="2158"/>
        </w:trPr>
        <w:tc>
          <w:tcPr>
            <w:tcW w:type="dxa" w:w="256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C. Un convertidor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central y una red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nueva de 24 V</w:t>
            </w:r>
          </w:p>
        </w:tc>
        <w:tc>
          <w:tcPr>
            <w:tcW w:type="dxa" w:w="2626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 solo equipo</w:t>
            </w:r>
          </w:p>
        </w:tc>
        <w:tc>
          <w:tcPr>
            <w:tcW w:type="dxa" w:w="256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Cableado nuevo a lo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largo de la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locomotora, falla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única deja todo 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oscuras, hay que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rehacer los mandos</w:t>
            </w:r>
          </w:p>
        </w:tc>
        <w:tc>
          <w:tcPr>
            <w:tcW w:type="dxa" w:w="231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Descartada</w:t>
            </w:r>
          </w:p>
        </w:tc>
      </w:tr>
      <w:tr>
        <w:trPr>
          <w:trHeight w:hRule="exact" w:val="1830"/>
        </w:trPr>
        <w:tc>
          <w:tcPr>
            <w:tcW w:type="dxa" w:w="256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D. MCI distribuido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por circuito</w:t>
            </w:r>
          </w:p>
        </w:tc>
        <w:tc>
          <w:tcPr>
            <w:tcW w:type="dxa" w:w="2626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Conserva mandos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cableado; una falla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afecta un solo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circuito; un único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repuesto</w:t>
            </w:r>
          </w:p>
        </w:tc>
        <w:tc>
          <w:tcPr>
            <w:tcW w:type="dxa" w:w="256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Ocho unidades por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locomotora</w:t>
            </w:r>
          </w:p>
        </w:tc>
        <w:tc>
          <w:tcPr>
            <w:tcW w:type="dxa" w:w="231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Adoptada</w:t>
            </w:r>
          </w:p>
        </w:tc>
      </w:tr>
      <w:tr>
        <w:trPr>
          <w:trHeight w:hRule="exact" w:val="1170"/>
        </w:trPr>
        <w:tc>
          <w:tcPr>
            <w:tcW w:type="dxa" w:w="256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E. Lámpara LED PAR-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56 de 74 V con driver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integrado</w:t>
            </w:r>
          </w:p>
        </w:tc>
        <w:tc>
          <w:tcPr>
            <w:tcW w:type="dxa" w:w="262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Reemplazo directo</w:t>
            </w:r>
          </w:p>
        </w:tc>
        <w:tc>
          <w:tcPr>
            <w:tcW w:type="dxa" w:w="256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Solo existe 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formato de foco</w:t>
            </w:r>
          </w:p>
        </w:tc>
        <w:tc>
          <w:tcPr>
            <w:tcW w:type="dxa" w:w="231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Adoptada solo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para focos y luces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 zanja</w:t>
            </w:r>
          </w:p>
        </w:tc>
      </w:tr>
    </w:tbl>
    <w:p>
      <w:pPr>
        <w:autoSpaceDN w:val="0"/>
        <w:autoSpaceDE w:val="0"/>
        <w:widowControl/>
        <w:spacing w:line="240" w:lineRule="auto" w:before="67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5. Memoria de cálculo</w:t>
      </w:r>
    </w:p>
    <w:p>
      <w:pPr>
        <w:autoSpaceDN w:val="0"/>
        <w:autoSpaceDE w:val="0"/>
        <w:widowControl/>
        <w:spacing w:line="276" w:lineRule="auto" w:before="216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Ocho módulos MCI-30 cubren los 97 W de carga LED por locomotora con un factor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carga máximo de 77 %, caída de tensión ≤ 1 % y una corriente total de 1,54 A desde la red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 74 V. Las longitudes y cantidades usadas son un inventario tipo: si en terreno difieren,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se recalcula con las mismas fórmulas.</w:t>
      </w:r>
    </w:p>
    <w:p>
      <w:pPr>
        <w:autoSpaceDN w:val="0"/>
        <w:autoSpaceDE w:val="0"/>
        <w:widowControl/>
        <w:spacing w:line="240" w:lineRule="auto" w:before="40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5.1 Ventana de tensión de entrada</w:t>
      </w:r>
    </w:p>
    <w:p>
      <w:pPr>
        <w:autoSpaceDN w:val="0"/>
        <w:autoSpaceDE w:val="0"/>
        <w:widowControl/>
        <w:spacing w:line="264" w:lineRule="auto" w:before="202" w:after="15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convertidor seleccionado (familia Mean Well RSD-30H-24, ver sección 6) acepta 40–160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VCC. Los márgenes contra los límites EN 50155 de la clase 72 V son: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230"/>
        <w:gridCol w:w="5230"/>
      </w:tblGrid>
      <w:tr>
        <w:trPr>
          <w:trHeight w:hRule="exact" w:val="840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96" w:right="2016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Margen inferior: 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 xml:space="preserve">M(inf) = (43,2 − 40) / 43,2 = 7,4 %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Margen superior: 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>M(sup) = (160 − 100,8) / 160 = 37 %</w:t>
            </w:r>
          </w:p>
        </w:tc>
      </w:tr>
    </w:tbl>
    <w:p>
      <w:pPr>
        <w:autoSpaceDN w:val="0"/>
        <w:autoSpaceDE w:val="0"/>
        <w:widowControl/>
        <w:spacing w:line="240" w:lineRule="auto" w:before="156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7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362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0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Valores de las secciones 2 y 3 de esta memoria · ventana según catálogo RSD-30H-24</w:t>
      </w:r>
    </w:p>
    <w:p>
      <w:pPr>
        <w:autoSpaceDN w:val="0"/>
        <w:autoSpaceDE w:val="0"/>
        <w:widowControl/>
        <w:spacing w:line="271" w:lineRule="auto" w:before="192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margen superior es amplio (59 V sobre el transitorio máximo de 100,8 V). El inferior es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estrecho: durante el giro de arranque el MCI puede apagarse un instante y se recupera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solo, lo que es aceptable para alumbrado.</w:t>
      </w:r>
    </w:p>
    <w:p>
      <w:pPr>
        <w:autoSpaceDN w:val="0"/>
        <w:autoSpaceDE w:val="0"/>
        <w:widowControl/>
        <w:spacing w:line="240" w:lineRule="auto" w:before="747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8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autoSpaceDE w:val="0"/>
        <w:widowControl/>
        <w:spacing w:line="240" w:lineRule="auto" w:before="588" w:after="364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5.2 Carga LED por punto de luz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856"/>
        </w:trPr>
        <w:tc>
          <w:tcPr>
            <w:tcW w:type="dxa" w:w="259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Grupo</w:t>
            </w:r>
          </w:p>
        </w:tc>
        <w:tc>
          <w:tcPr>
            <w:tcW w:type="dxa" w:w="1288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Cantidad</w:t>
            </w:r>
          </w:p>
        </w:tc>
        <w:tc>
          <w:tcPr>
            <w:tcW w:type="dxa" w:w="279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Solución LED (24 VCC)</w:t>
            </w:r>
          </w:p>
        </w:tc>
        <w:tc>
          <w:tcPr>
            <w:tcW w:type="dxa" w:w="175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Potencia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unitaria (W)</w:t>
            </w:r>
          </w:p>
        </w:tc>
        <w:tc>
          <w:tcPr>
            <w:tcW w:type="dxa" w:w="163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432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Potencia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total (W)</w:t>
            </w:r>
          </w:p>
        </w:tc>
      </w:tr>
      <w:tr>
        <w:trPr>
          <w:trHeight w:hRule="exact" w:val="856"/>
        </w:trPr>
        <w:tc>
          <w:tcPr>
            <w:tcW w:type="dxa" w:w="25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Numeradores</w:t>
            </w:r>
          </w:p>
        </w:tc>
        <w:tc>
          <w:tcPr>
            <w:tcW w:type="dxa" w:w="128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</w:t>
            </w:r>
          </w:p>
        </w:tc>
        <w:tc>
          <w:tcPr>
            <w:tcW w:type="dxa" w:w="279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 tramos × 0,6 m de tira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9,6 W/m tras el difusor</w:t>
            </w:r>
          </w:p>
        </w:tc>
        <w:tc>
          <w:tcPr>
            <w:tcW w:type="dxa" w:w="175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11,5</w:t>
            </w:r>
          </w:p>
        </w:tc>
        <w:tc>
          <w:tcPr>
            <w:tcW w:type="dxa" w:w="163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46,1</w:t>
            </w:r>
          </w:p>
        </w:tc>
      </w:tr>
      <w:tr>
        <w:trPr>
          <w:trHeight w:hRule="exact" w:val="840"/>
        </w:trPr>
        <w:tc>
          <w:tcPr>
            <w:tcW w:type="dxa" w:w="25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Cabina</w:t>
            </w:r>
          </w:p>
        </w:tc>
        <w:tc>
          <w:tcPr>
            <w:tcW w:type="dxa" w:w="128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</w:t>
            </w:r>
          </w:p>
        </w:tc>
        <w:tc>
          <w:tcPr>
            <w:tcW w:type="dxa" w:w="279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0,8 m de tira 14,4 W/m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 perfil con difusor</w:t>
            </w:r>
          </w:p>
        </w:tc>
        <w:tc>
          <w:tcPr>
            <w:tcW w:type="dxa" w:w="175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11,5</w:t>
            </w:r>
          </w:p>
        </w:tc>
        <w:tc>
          <w:tcPr>
            <w:tcW w:type="dxa" w:w="163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23,0</w:t>
            </w:r>
          </w:p>
        </w:tc>
      </w:tr>
      <w:tr>
        <w:trPr>
          <w:trHeight w:hRule="exact" w:val="854"/>
        </w:trPr>
        <w:tc>
          <w:tcPr>
            <w:tcW w:type="dxa" w:w="25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Clase/marcadoras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culata</w:t>
            </w:r>
          </w:p>
        </w:tc>
        <w:tc>
          <w:tcPr>
            <w:tcW w:type="dxa" w:w="128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</w:t>
            </w:r>
          </w:p>
        </w:tc>
        <w:tc>
          <w:tcPr>
            <w:tcW w:type="dxa" w:w="279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Módulo LED de 3 W del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color del lente</w:t>
            </w:r>
          </w:p>
        </w:tc>
        <w:tc>
          <w:tcPr>
            <w:tcW w:type="dxa" w:w="175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3,0</w:t>
            </w:r>
          </w:p>
        </w:tc>
        <w:tc>
          <w:tcPr>
            <w:tcW w:type="dxa" w:w="163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12,0</w:t>
            </w:r>
          </w:p>
        </w:tc>
      </w:tr>
      <w:tr>
        <w:trPr>
          <w:trHeight w:hRule="exact" w:val="854"/>
        </w:trPr>
        <w:tc>
          <w:tcPr>
            <w:tcW w:type="dxa" w:w="25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Estribos</w:t>
            </w:r>
          </w:p>
        </w:tc>
        <w:tc>
          <w:tcPr>
            <w:tcW w:type="dxa" w:w="128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</w:t>
            </w:r>
          </w:p>
        </w:tc>
        <w:tc>
          <w:tcPr>
            <w:tcW w:type="dxa" w:w="279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0,3 m de tira IP67 9,6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W/m</w:t>
            </w:r>
          </w:p>
        </w:tc>
        <w:tc>
          <w:tcPr>
            <w:tcW w:type="dxa" w:w="175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2,9</w:t>
            </w:r>
          </w:p>
        </w:tc>
        <w:tc>
          <w:tcPr>
            <w:tcW w:type="dxa" w:w="163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11,5</w:t>
            </w:r>
          </w:p>
        </w:tc>
      </w:tr>
      <w:tr>
        <w:trPr>
          <w:trHeight w:hRule="exact" w:val="840"/>
        </w:trPr>
        <w:tc>
          <w:tcPr>
            <w:tcW w:type="dxa" w:w="25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Instrumentos</w:t>
            </w:r>
          </w:p>
        </w:tc>
        <w:tc>
          <w:tcPr>
            <w:tcW w:type="dxa" w:w="128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</w:t>
            </w:r>
          </w:p>
        </w:tc>
        <w:tc>
          <w:tcPr>
            <w:tcW w:type="dxa" w:w="279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0,15 m de tira 4,8 W/m,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blanco cálido</w:t>
            </w:r>
          </w:p>
        </w:tc>
        <w:tc>
          <w:tcPr>
            <w:tcW w:type="dxa" w:w="175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0,7</w:t>
            </w:r>
          </w:p>
        </w:tc>
        <w:tc>
          <w:tcPr>
            <w:tcW w:type="dxa" w:w="163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4,3</w:t>
            </w:r>
          </w:p>
        </w:tc>
      </w:tr>
      <w:tr>
        <w:trPr>
          <w:trHeight w:hRule="exact" w:val="526"/>
        </w:trPr>
        <w:tc>
          <w:tcPr>
            <w:tcW w:type="dxa" w:w="25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Total por locomotora</w:t>
            </w:r>
          </w:p>
        </w:tc>
        <w:tc>
          <w:tcPr>
            <w:tcW w:type="dxa" w:w="128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20</w:t>
            </w:r>
          </w:p>
        </w:tc>
        <w:tc>
          <w:tcPr>
            <w:tcW w:type="dxa" w:w="279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97,0</w:t>
            </w:r>
          </w:p>
        </w:tc>
      </w:tr>
    </w:tbl>
    <w:p>
      <w:pPr>
        <w:autoSpaceDN w:val="0"/>
        <w:autoSpaceDE w:val="0"/>
        <w:widowControl/>
        <w:spacing w:line="278" w:lineRule="auto" w:before="330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Criterio lumínico: el flujo LED debe igualar o superar al de la ampolleta. Una tira de 9,6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W/m entrega ≈ 900 lm/m (≈ 95 lm/W), contra ≈ 12 lm/W de una ampolleta de 74 V, de modo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que cada numerador (1,2 m ≈ 1 100 lm) supera con holgura a la ampolleta original. Las luces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 clase usan LED del mismo color que el lente: una tira blanca detrás de un lente rojo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pierde la mayor parte de su luz.</w:t>
      </w:r>
    </w:p>
    <w:p>
      <w:pPr>
        <w:autoSpaceDN w:val="0"/>
        <w:autoSpaceDE w:val="0"/>
        <w:widowControl/>
        <w:spacing w:line="240" w:lineRule="auto" w:before="40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5.3 Asignación de módulos y factor de carga</w:t>
      </w:r>
    </w:p>
    <w:p>
      <w:pPr>
        <w:autoSpaceDN w:val="0"/>
        <w:autoSpaceDE w:val="0"/>
        <w:widowControl/>
        <w:spacing w:line="271" w:lineRule="auto" w:before="202" w:after="134"/>
        <w:ind w:left="180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Cada circuito existente (con su interruptor de cabina) alimenta su propio MCI, ubicado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junto a sus luminarias. Así se conservan los mandos actuales y no se tiende cableado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nuevo a lo largo de la locomotora.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230"/>
        <w:gridCol w:w="5230"/>
      </w:tblGrid>
      <w:tr>
        <w:trPr>
          <w:trHeight w:hRule="exact" w:val="1260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0" w:after="0"/>
              <w:ind w:left="96" w:right="2016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Factor de carga: 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 xml:space="preserve">FC = P(LED) / P(nom) ≤ 0,80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Corriente de salida: 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 xml:space="preserve">I(sal) = P(LED) / 24 V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Corriente de entrada: 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>I(ent) = P(LED) / (</w:t>
            </w:r>
            <w:r>
              <w:rPr>
                <w:rFonts w:ascii="DejaVu Sans" w:hAnsi="DejaVu Sans" w:eastAsia="DejaVu Sans"/>
                <w:b/>
                <w:i w:val="0"/>
                <w:color w:val="1F1E1D"/>
                <w:sz w:val="24"/>
              </w:rPr>
              <w:t>η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 xml:space="preserve"> · V(ent))</w:t>
            </w:r>
          </w:p>
        </w:tc>
      </w:tr>
    </w:tbl>
    <w:p>
      <w:pPr>
        <w:autoSpaceDN w:val="0"/>
        <w:autoSpaceDE w:val="0"/>
        <w:widowControl/>
        <w:spacing w:line="240" w:lineRule="auto" w:before="150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 P n = 30 W y </w:t>
      </w:r>
      <w:r>
        <w:rPr>
          <w:rFonts w:ascii="DejaVu Sans" w:hAnsi="DejaVu Sans" w:eastAsia="DejaVu Sans"/>
          <w:b w:val="0"/>
          <w:i w:val="0"/>
          <w:color w:val="1F1E1D"/>
          <w:sz w:val="24"/>
        </w:rPr>
        <w:t>η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= 0,85 (valor conservador; el catálogo indica 89 % a plena carga).</w:t>
      </w:r>
    </w:p>
    <w:p>
      <w:pPr>
        <w:autoSpaceDN w:val="0"/>
        <w:autoSpaceDE w:val="0"/>
        <w:widowControl/>
        <w:spacing w:line="240" w:lineRule="auto" w:before="215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9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2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494"/>
        <w:gridCol w:w="1494"/>
        <w:gridCol w:w="1494"/>
        <w:gridCol w:w="1494"/>
        <w:gridCol w:w="1494"/>
        <w:gridCol w:w="1494"/>
        <w:gridCol w:w="1494"/>
      </w:tblGrid>
      <w:tr>
        <w:trPr>
          <w:trHeight w:hRule="exact" w:val="704"/>
        </w:trPr>
        <w:tc>
          <w:tcPr>
            <w:tcW w:type="dxa" w:w="90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Módulo</w:t>
            </w:r>
          </w:p>
        </w:tc>
        <w:tc>
          <w:tcPr>
            <w:tcW w:type="dxa" w:w="282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Circuito</w:t>
            </w:r>
          </w:p>
        </w:tc>
        <w:tc>
          <w:tcPr>
            <w:tcW w:type="dxa" w:w="96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P LED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(W)</w:t>
            </w:r>
          </w:p>
        </w:tc>
        <w:tc>
          <w:tcPr>
            <w:tcW w:type="dxa" w:w="99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2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I salida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(A)</w:t>
            </w:r>
          </w:p>
        </w:tc>
        <w:tc>
          <w:tcPr>
            <w:tcW w:type="dxa" w:w="127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2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Factor de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carga</w:t>
            </w:r>
          </w:p>
        </w:tc>
        <w:tc>
          <w:tcPr>
            <w:tcW w:type="dxa" w:w="150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2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I entrada a 74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(A)</w:t>
            </w:r>
          </w:p>
        </w:tc>
        <w:tc>
          <w:tcPr>
            <w:tcW w:type="dxa" w:w="162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I entrada a 50,4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(A)</w:t>
            </w:r>
          </w:p>
        </w:tc>
      </w:tr>
      <w:tr>
        <w:trPr>
          <w:trHeight w:hRule="exact" w:val="420"/>
        </w:trPr>
        <w:tc>
          <w:tcPr>
            <w:tcW w:type="dxa" w:w="90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MCI-01</w:t>
            </w:r>
          </w:p>
        </w:tc>
        <w:tc>
          <w:tcPr>
            <w:tcW w:type="dxa" w:w="282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Numeradores frontales</w:t>
            </w:r>
          </w:p>
        </w:tc>
        <w:tc>
          <w:tcPr>
            <w:tcW w:type="dxa" w:w="96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23,0</w:t>
            </w:r>
          </w:p>
        </w:tc>
        <w:tc>
          <w:tcPr>
            <w:tcW w:type="dxa" w:w="99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0,96</w:t>
            </w:r>
          </w:p>
        </w:tc>
        <w:tc>
          <w:tcPr>
            <w:tcW w:type="dxa" w:w="127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77 %</w:t>
            </w:r>
          </w:p>
        </w:tc>
        <w:tc>
          <w:tcPr>
            <w:tcW w:type="dxa" w:w="150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0,37</w:t>
            </w:r>
          </w:p>
        </w:tc>
        <w:tc>
          <w:tcPr>
            <w:tcW w:type="dxa" w:w="162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0,54</w:t>
            </w:r>
          </w:p>
        </w:tc>
      </w:tr>
      <w:tr>
        <w:trPr>
          <w:trHeight w:hRule="exact" w:val="420"/>
        </w:trPr>
        <w:tc>
          <w:tcPr>
            <w:tcW w:type="dxa" w:w="90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MCI-02</w:t>
            </w:r>
          </w:p>
        </w:tc>
        <w:tc>
          <w:tcPr>
            <w:tcW w:type="dxa" w:w="282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Numeradores traseros</w:t>
            </w:r>
          </w:p>
        </w:tc>
        <w:tc>
          <w:tcPr>
            <w:tcW w:type="dxa" w:w="96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23,0</w:t>
            </w:r>
          </w:p>
        </w:tc>
        <w:tc>
          <w:tcPr>
            <w:tcW w:type="dxa" w:w="99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0,96</w:t>
            </w:r>
          </w:p>
        </w:tc>
        <w:tc>
          <w:tcPr>
            <w:tcW w:type="dxa" w:w="127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77 %</w:t>
            </w:r>
          </w:p>
        </w:tc>
        <w:tc>
          <w:tcPr>
            <w:tcW w:type="dxa" w:w="150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0,37</w:t>
            </w:r>
          </w:p>
        </w:tc>
        <w:tc>
          <w:tcPr>
            <w:tcW w:type="dxa" w:w="162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0,54</w:t>
            </w:r>
          </w:p>
        </w:tc>
      </w:tr>
      <w:tr>
        <w:trPr>
          <w:trHeight w:hRule="exact" w:val="420"/>
        </w:trPr>
        <w:tc>
          <w:tcPr>
            <w:tcW w:type="dxa" w:w="90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MCI-03</w:t>
            </w:r>
          </w:p>
        </w:tc>
        <w:tc>
          <w:tcPr>
            <w:tcW w:type="dxa" w:w="282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Clase/marcadoras frontales</w:t>
            </w:r>
          </w:p>
        </w:tc>
        <w:tc>
          <w:tcPr>
            <w:tcW w:type="dxa" w:w="96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6,0</w:t>
            </w:r>
          </w:p>
        </w:tc>
        <w:tc>
          <w:tcPr>
            <w:tcW w:type="dxa" w:w="99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0,25</w:t>
            </w:r>
          </w:p>
        </w:tc>
        <w:tc>
          <w:tcPr>
            <w:tcW w:type="dxa" w:w="127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20 %</w:t>
            </w:r>
          </w:p>
        </w:tc>
        <w:tc>
          <w:tcPr>
            <w:tcW w:type="dxa" w:w="150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</w:t>
            </w:r>
          </w:p>
        </w:tc>
        <w:tc>
          <w:tcPr>
            <w:tcW w:type="dxa" w:w="162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0,14</w:t>
            </w:r>
          </w:p>
        </w:tc>
      </w:tr>
      <w:tr>
        <w:trPr>
          <w:trHeight w:hRule="exact" w:val="704"/>
        </w:trPr>
        <w:tc>
          <w:tcPr>
            <w:tcW w:type="dxa" w:w="90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MCI-04</w:t>
            </w:r>
          </w:p>
        </w:tc>
        <w:tc>
          <w:tcPr>
            <w:tcW w:type="dxa" w:w="282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Clase/marcadoras traseras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y culata</w:t>
            </w:r>
          </w:p>
        </w:tc>
        <w:tc>
          <w:tcPr>
            <w:tcW w:type="dxa" w:w="96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6,0</w:t>
            </w:r>
          </w:p>
        </w:tc>
        <w:tc>
          <w:tcPr>
            <w:tcW w:type="dxa" w:w="99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0,25</w:t>
            </w:r>
          </w:p>
        </w:tc>
        <w:tc>
          <w:tcPr>
            <w:tcW w:type="dxa" w:w="127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20 %</w:t>
            </w:r>
          </w:p>
        </w:tc>
        <w:tc>
          <w:tcPr>
            <w:tcW w:type="dxa" w:w="150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</w:t>
            </w:r>
          </w:p>
        </w:tc>
        <w:tc>
          <w:tcPr>
            <w:tcW w:type="dxa" w:w="162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0,14</w:t>
            </w:r>
          </w:p>
        </w:tc>
      </w:tr>
      <w:tr>
        <w:trPr>
          <w:trHeight w:hRule="exact" w:val="420"/>
        </w:trPr>
        <w:tc>
          <w:tcPr>
            <w:tcW w:type="dxa" w:w="90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MCI-05</w:t>
            </w:r>
          </w:p>
        </w:tc>
        <w:tc>
          <w:tcPr>
            <w:tcW w:type="dxa" w:w="28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Cabina</w:t>
            </w:r>
          </w:p>
        </w:tc>
        <w:tc>
          <w:tcPr>
            <w:tcW w:type="dxa" w:w="96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23,0</w:t>
            </w:r>
          </w:p>
        </w:tc>
        <w:tc>
          <w:tcPr>
            <w:tcW w:type="dxa" w:w="99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0,96</w:t>
            </w:r>
          </w:p>
        </w:tc>
        <w:tc>
          <w:tcPr>
            <w:tcW w:type="dxa" w:w="127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77 %</w:t>
            </w:r>
          </w:p>
        </w:tc>
        <w:tc>
          <w:tcPr>
            <w:tcW w:type="dxa" w:w="150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0,37</w:t>
            </w:r>
          </w:p>
        </w:tc>
        <w:tc>
          <w:tcPr>
            <w:tcW w:type="dxa" w:w="162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0,54</w:t>
            </w:r>
          </w:p>
        </w:tc>
      </w:tr>
      <w:tr>
        <w:trPr>
          <w:trHeight w:hRule="exact" w:val="708"/>
        </w:trPr>
        <w:tc>
          <w:tcPr>
            <w:tcW w:type="dxa" w:w="90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MCI-06</w:t>
            </w:r>
          </w:p>
        </w:tc>
        <w:tc>
          <w:tcPr>
            <w:tcW w:type="dxa" w:w="28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6" w:right="100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Instrumentos (con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atenuador PWM)</w:t>
            </w:r>
          </w:p>
        </w:tc>
        <w:tc>
          <w:tcPr>
            <w:tcW w:type="dxa" w:w="96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4,3</w:t>
            </w:r>
          </w:p>
        </w:tc>
        <w:tc>
          <w:tcPr>
            <w:tcW w:type="dxa" w:w="99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0,18</w:t>
            </w:r>
          </w:p>
        </w:tc>
        <w:tc>
          <w:tcPr>
            <w:tcW w:type="dxa" w:w="127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14 %</w:t>
            </w:r>
          </w:p>
        </w:tc>
        <w:tc>
          <w:tcPr>
            <w:tcW w:type="dxa" w:w="150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0,07</w:t>
            </w:r>
          </w:p>
        </w:tc>
        <w:tc>
          <w:tcPr>
            <w:tcW w:type="dxa" w:w="162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</w:t>
            </w:r>
          </w:p>
        </w:tc>
      </w:tr>
      <w:tr>
        <w:trPr>
          <w:trHeight w:hRule="exact" w:val="418"/>
        </w:trPr>
        <w:tc>
          <w:tcPr>
            <w:tcW w:type="dxa" w:w="90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MCI-07</w:t>
            </w:r>
          </w:p>
        </w:tc>
        <w:tc>
          <w:tcPr>
            <w:tcW w:type="dxa" w:w="28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Estribos frontales</w:t>
            </w:r>
          </w:p>
        </w:tc>
        <w:tc>
          <w:tcPr>
            <w:tcW w:type="dxa" w:w="96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5,8</w:t>
            </w:r>
          </w:p>
        </w:tc>
        <w:tc>
          <w:tcPr>
            <w:tcW w:type="dxa" w:w="99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0,24</w:t>
            </w:r>
          </w:p>
        </w:tc>
        <w:tc>
          <w:tcPr>
            <w:tcW w:type="dxa" w:w="127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19 %</w:t>
            </w:r>
          </w:p>
        </w:tc>
        <w:tc>
          <w:tcPr>
            <w:tcW w:type="dxa" w:w="150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0,09</w:t>
            </w:r>
          </w:p>
        </w:tc>
        <w:tc>
          <w:tcPr>
            <w:tcW w:type="dxa" w:w="162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0,13</w:t>
            </w:r>
          </w:p>
        </w:tc>
      </w:tr>
      <w:tr>
        <w:trPr>
          <w:trHeight w:hRule="exact" w:val="420"/>
        </w:trPr>
        <w:tc>
          <w:tcPr>
            <w:tcW w:type="dxa" w:w="90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MCI-08</w:t>
            </w:r>
          </w:p>
        </w:tc>
        <w:tc>
          <w:tcPr>
            <w:tcW w:type="dxa" w:w="28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Estribos traseros</w:t>
            </w:r>
          </w:p>
        </w:tc>
        <w:tc>
          <w:tcPr>
            <w:tcW w:type="dxa" w:w="96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5,8</w:t>
            </w:r>
          </w:p>
        </w:tc>
        <w:tc>
          <w:tcPr>
            <w:tcW w:type="dxa" w:w="99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0,24</w:t>
            </w:r>
          </w:p>
        </w:tc>
        <w:tc>
          <w:tcPr>
            <w:tcW w:type="dxa" w:w="127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19 %</w:t>
            </w:r>
          </w:p>
        </w:tc>
        <w:tc>
          <w:tcPr>
            <w:tcW w:type="dxa" w:w="150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0,09</w:t>
            </w:r>
          </w:p>
        </w:tc>
        <w:tc>
          <w:tcPr>
            <w:tcW w:type="dxa" w:w="162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0,13</w:t>
            </w:r>
          </w:p>
        </w:tc>
      </w:tr>
      <w:tr>
        <w:trPr>
          <w:trHeight w:hRule="exact" w:val="420"/>
        </w:trPr>
        <w:tc>
          <w:tcPr>
            <w:tcW w:type="dxa" w:w="90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Total</w:t>
            </w:r>
          </w:p>
        </w:tc>
        <w:tc>
          <w:tcPr>
            <w:tcW w:type="dxa" w:w="28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97,0</w:t>
            </w:r>
          </w:p>
        </w:tc>
        <w:tc>
          <w:tcPr>
            <w:tcW w:type="dxa" w:w="99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4,04</w:t>
            </w:r>
          </w:p>
        </w:tc>
        <w:tc>
          <w:tcPr>
            <w:tcW w:type="dxa" w:w="127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1,54</w:t>
            </w:r>
          </w:p>
        </w:tc>
        <w:tc>
          <w:tcPr>
            <w:tcW w:type="dxa" w:w="162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2,26</w:t>
            </w:r>
          </w:p>
        </w:tc>
      </w:tr>
    </w:tbl>
    <w:p>
      <w:pPr>
        <w:autoSpaceDN w:val="0"/>
        <w:autoSpaceDE w:val="0"/>
        <w:widowControl/>
        <w:spacing w:line="278" w:lineRule="auto" w:before="332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Reducción por temperatura.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El RSD-30 entrega el 100 % de carga hasta +55 °C en aire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libre y solo el 60 % (18 W) a +70 °C, salvo que su placa base se fije a una superficie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metálica, con lo que entrega el 100 % hasta +70 °C. Los módulos MCI-01, MCI-02 y MCI-05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(23 W)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deben montarse con su placa base atornillada a la pared metálica de la caja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con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pasta térmica.</w:t>
      </w:r>
    </w:p>
    <w:p>
      <w:pPr>
        <w:autoSpaceDN w:val="0"/>
        <w:autoSpaceDE w:val="0"/>
        <w:widowControl/>
        <w:spacing w:line="240" w:lineRule="auto" w:before="40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5.4 Consumo desde la red de 74 V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202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Potencia de entrada: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P(ent) = </w:t>
      </w:r>
      <w:r>
        <w:rPr>
          <w:rFonts w:ascii="DejaVu Sans" w:hAnsi="DejaVu Sans" w:eastAsia="DejaVu Sans"/>
          <w:b/>
          <w:i w:val="0"/>
          <w:color w:val="1F1E1D"/>
          <w:sz w:val="24"/>
        </w:rPr>
        <w:t>Σ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 P(LED) / </w:t>
      </w:r>
      <w:r>
        <w:rPr>
          <w:rFonts w:ascii="DejaVu Sans" w:hAnsi="DejaVu Sans" w:eastAsia="DejaVu Sans"/>
          <w:b/>
          <w:i w:val="0"/>
          <w:color w:val="1F1E1D"/>
          <w:sz w:val="24"/>
        </w:rPr>
        <w:t>η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 = 97,0 / 0,85 = 114 W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Corriente a 74 V: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I(ent) = 114 W / 74 V = 1,54 A</w:t>
      </w:r>
    </w:p>
    <w:p>
      <w:pPr>
        <w:autoSpaceDN w:val="0"/>
        <w:autoSpaceDE w:val="0"/>
        <w:widowControl/>
        <w:spacing w:line="278" w:lineRule="auto" w:before="210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 el motor detenido (66 V) la corriente sube a 1,73 A y en el peor caso transitorio (43,2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V) a 2,64 A; la potencia absorbida es la misma en todos los casos. Las pérdidas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conversión totales son ≈ 17 W. La carga incandescente actual de estos 20 puntos debe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medirse circuito por circuito antes del cambio para cuantificar el ahorro; con motor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detenido, toda la diferencia es descarga de batería evitada.</w:t>
      </w:r>
    </w:p>
    <w:p>
      <w:pPr>
        <w:autoSpaceDN w:val="0"/>
        <w:autoSpaceDE w:val="0"/>
        <w:widowControl/>
        <w:spacing w:line="240" w:lineRule="auto" w:before="40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5.5 Protecciones</w:t>
      </w:r>
    </w:p>
    <w:p>
      <w:pPr>
        <w:autoSpaceDN w:val="0"/>
        <w:autoSpaceDE w:val="0"/>
        <w:widowControl/>
        <w:spacing w:line="240" w:lineRule="auto" w:before="202" w:after="0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Lado 74 V (entrada de cada MCI).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94" w:after="0"/>
        <w:ind w:left="24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Fusible: I f ≥ 1,25 × I ent,máx = 1,25 × 0,63 A = 0,78 A. Se adopta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fusible retardado de 2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con tensión asignada ≥ 125 VCC certificada en corriente continua, en borne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portafusible seccionable. El retardo absorbe la corriente de conexión del condensador</w:t>
      </w:r>
    </w:p>
    <w:p>
      <w:pPr>
        <w:autoSpaceDN w:val="0"/>
        <w:autoSpaceDE w:val="0"/>
        <w:widowControl/>
        <w:spacing w:line="240" w:lineRule="auto" w:before="92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10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autoSpaceDE w:val="0"/>
        <w:widowControl/>
        <w:spacing w:line="240" w:lineRule="auto" w:before="618" w:after="0"/>
        <w:ind w:left="508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 entrada.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Supresor de sobretensión: diodo TVS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bidireccional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tensión de trabajo ≥ 110 V (sobre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1,4 Un = 100,8 V), 5 kW (serie 5KP110CA o equivalente), aguas abajo del fusible. Su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tensión de fijación se coordina con la protección interna del convertidor según la nota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 aplicación del fabricante.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115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Polaridad inversa: la cubre el propio RSD-30; el TVS bidireccional evita que una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conexión invertida funda el fusible.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interruptor existente del circuito en el panel de cabina se mantiene como protección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 respaldo y mando.</w:t>
      </w:r>
    </w:p>
    <w:p>
      <w:pPr>
        <w:autoSpaceDN w:val="0"/>
        <w:autoSpaceDE w:val="0"/>
        <w:widowControl/>
        <w:spacing w:line="240" w:lineRule="auto" w:before="210" w:after="0"/>
        <w:ind w:left="172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Lado 24 V (salida).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94" w:after="0"/>
        <w:ind w:left="232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convertidor limita la corriente entre 105 y 135 % de su carga nominal y se rearma solo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al despejarse la falla.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Cada rama de luminaria lleva fusible propio: I f ≥ 1,25 × I rama. Con la rama mayor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0,48 A (un numerador o una luz de cabina) se adopta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fusible de 1 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en todas las ramas.</w:t>
      </w:r>
    </w:p>
    <w:p>
      <w:pPr>
        <w:autoSpaceDN w:val="0"/>
        <w:autoSpaceDE w:val="0"/>
        <w:widowControl/>
        <w:spacing w:line="240" w:lineRule="auto" w:before="406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5.6 Conductores y caída de tensión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202" w:after="0"/>
        <w:ind w:left="2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Caída de tensión: </w:t>
      </w:r>
      <w:r>
        <w:rPr>
          <w:rFonts w:ascii="DejaVu Sans" w:hAnsi="DejaVu Sans" w:eastAsia="DejaVu Sans"/>
          <w:b/>
          <w:i w:val="0"/>
          <w:color w:val="1F1E1D"/>
          <w:sz w:val="24"/>
        </w:rPr>
        <w:t>Δ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V = 2 · L · I · </w:t>
      </w:r>
      <w:r>
        <w:rPr>
          <w:rFonts w:ascii="DejaVu Sans" w:hAnsi="DejaVu Sans" w:eastAsia="DejaVu Sans"/>
          <w:b/>
          <w:i w:val="0"/>
          <w:color w:val="1F1E1D"/>
          <w:sz w:val="24"/>
        </w:rPr>
        <w:t>ρ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(70) / S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Resistividad del cobre a 70 °C: </w:t>
      </w:r>
      <w:r>
        <w:rPr>
          <w:rFonts w:ascii="DejaVu Sans" w:hAnsi="DejaVu Sans" w:eastAsia="DejaVu Sans"/>
          <w:b/>
          <w:i w:val="0"/>
          <w:color w:val="1F1E1D"/>
          <w:sz w:val="24"/>
        </w:rPr>
        <w:t>ρ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(70) = </w:t>
      </w:r>
      <w:r>
        <w:rPr>
          <w:rFonts w:ascii="DejaVu Sans" w:hAnsi="DejaVu Sans" w:eastAsia="DejaVu Sans"/>
          <w:b/>
          <w:i w:val="0"/>
          <w:color w:val="1F1E1D"/>
          <w:sz w:val="24"/>
        </w:rPr>
        <w:t>ρ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(20) · [1 + </w:t>
      </w:r>
      <w:r>
        <w:rPr>
          <w:rFonts w:ascii="DejaVu Sans" w:hAnsi="DejaVu Sans" w:eastAsia="DejaVu Sans"/>
          <w:b/>
          <w:i w:val="0"/>
          <w:color w:val="1F1E1D"/>
          <w:sz w:val="24"/>
        </w:rPr>
        <w:t>α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 · (70 − 20)] = 0,01724 × 1,197 =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0,0206 Ω·mm²/m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60"/>
        <w:ind w:left="232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Derivación de 74 V al MCI: 1,5 mm² tipo EN 50306, mínimo por resistencia mecánica (la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corriente es &lt; 1 A).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222"/>
        <w:gridCol w:w="5222"/>
      </w:tblGrid>
      <w:tr>
        <w:trPr>
          <w:trHeight w:hRule="exact" w:val="42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6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>Circuitos de 24 V: 1,0 mm² tipo EN 50306, par trenzado.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741"/>
        <w:gridCol w:w="1741"/>
        <w:gridCol w:w="1741"/>
        <w:gridCol w:w="1741"/>
        <w:gridCol w:w="1741"/>
        <w:gridCol w:w="1741"/>
      </w:tblGrid>
      <w:tr>
        <w:trPr>
          <w:trHeight w:hRule="exact" w:val="420"/>
        </w:trPr>
        <w:tc>
          <w:tcPr>
            <w:tcW w:type="dxa" w:w="25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Módulo</w:t>
            </w:r>
          </w:p>
        </w:tc>
        <w:tc>
          <w:tcPr>
            <w:tcW w:type="dxa" w:w="163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Recorrido L (m)</w:t>
            </w:r>
          </w:p>
        </w:tc>
        <w:tc>
          <w:tcPr>
            <w:tcW w:type="dxa" w:w="72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I (A)</w:t>
            </w:r>
          </w:p>
        </w:tc>
        <w:tc>
          <w:tcPr>
            <w:tcW w:type="dxa" w:w="93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S (mm²)</w:t>
            </w:r>
          </w:p>
        </w:tc>
        <w:tc>
          <w:tcPr>
            <w:tcW w:type="dxa" w:w="8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DejaVu Sans" w:hAnsi="DejaVu Sans" w:eastAsia="DejaVu Sans"/>
                <w:b w:val="0"/>
                <w:i w:val="0"/>
                <w:color w:val="52514E"/>
                <w:sz w:val="20"/>
              </w:rPr>
              <w:t>Δ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(V)</w:t>
            </w:r>
          </w:p>
        </w:tc>
        <w:tc>
          <w:tcPr>
            <w:tcW w:type="dxa" w:w="87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DejaVu Sans" w:hAnsi="DejaVu Sans" w:eastAsia="DejaVu Sans"/>
                <w:b w:val="0"/>
                <w:i w:val="0"/>
                <w:color w:val="52514E"/>
                <w:sz w:val="20"/>
              </w:rPr>
              <w:t>Δ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(%)</w:t>
            </w:r>
          </w:p>
        </w:tc>
      </w:tr>
      <w:tr>
        <w:trPr>
          <w:trHeight w:hRule="exact" w:val="420"/>
        </w:trPr>
        <w:tc>
          <w:tcPr>
            <w:tcW w:type="dxa" w:w="253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MCI-05 Cabina</w:t>
            </w:r>
          </w:p>
        </w:tc>
        <w:tc>
          <w:tcPr>
            <w:tcW w:type="dxa" w:w="163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</w:t>
            </w:r>
          </w:p>
        </w:tc>
        <w:tc>
          <w:tcPr>
            <w:tcW w:type="dxa" w:w="72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0,96</w:t>
            </w:r>
          </w:p>
        </w:tc>
        <w:tc>
          <w:tcPr>
            <w:tcW w:type="dxa" w:w="93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1,0</w:t>
            </w:r>
          </w:p>
        </w:tc>
        <w:tc>
          <w:tcPr>
            <w:tcW w:type="dxa" w:w="8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0,24</w:t>
            </w:r>
          </w:p>
        </w:tc>
        <w:tc>
          <w:tcPr>
            <w:tcW w:type="dxa" w:w="87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0,99</w:t>
            </w:r>
          </w:p>
        </w:tc>
      </w:tr>
      <w:tr>
        <w:trPr>
          <w:trHeight w:hRule="exact" w:val="420"/>
        </w:trPr>
        <w:tc>
          <w:tcPr>
            <w:tcW w:type="dxa" w:w="253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MCI-01 / 02 Numeradores</w:t>
            </w:r>
          </w:p>
        </w:tc>
        <w:tc>
          <w:tcPr>
            <w:tcW w:type="dxa" w:w="163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</w:t>
            </w:r>
          </w:p>
        </w:tc>
        <w:tc>
          <w:tcPr>
            <w:tcW w:type="dxa" w:w="72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0,96</w:t>
            </w:r>
          </w:p>
        </w:tc>
        <w:tc>
          <w:tcPr>
            <w:tcW w:type="dxa" w:w="93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1,0</w:t>
            </w:r>
          </w:p>
        </w:tc>
        <w:tc>
          <w:tcPr>
            <w:tcW w:type="dxa" w:w="8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0,16</w:t>
            </w:r>
          </w:p>
        </w:tc>
        <w:tc>
          <w:tcPr>
            <w:tcW w:type="dxa" w:w="87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0,66</w:t>
            </w:r>
          </w:p>
        </w:tc>
      </w:tr>
      <w:tr>
        <w:trPr>
          <w:trHeight w:hRule="exact" w:val="420"/>
        </w:trPr>
        <w:tc>
          <w:tcPr>
            <w:tcW w:type="dxa" w:w="253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MCI-07 / 08 Estribos</w:t>
            </w:r>
          </w:p>
        </w:tc>
        <w:tc>
          <w:tcPr>
            <w:tcW w:type="dxa" w:w="163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</w:t>
            </w:r>
          </w:p>
        </w:tc>
        <w:tc>
          <w:tcPr>
            <w:tcW w:type="dxa" w:w="72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0,24</w:t>
            </w:r>
          </w:p>
        </w:tc>
        <w:tc>
          <w:tcPr>
            <w:tcW w:type="dxa" w:w="93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1,0</w:t>
            </w:r>
          </w:p>
        </w:tc>
        <w:tc>
          <w:tcPr>
            <w:tcW w:type="dxa" w:w="8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0,05</w:t>
            </w:r>
          </w:p>
        </w:tc>
        <w:tc>
          <w:tcPr>
            <w:tcW w:type="dxa" w:w="87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0,21</w:t>
            </w:r>
          </w:p>
        </w:tc>
      </w:tr>
      <w:tr>
        <w:trPr>
          <w:trHeight w:hRule="exact" w:val="420"/>
        </w:trPr>
        <w:tc>
          <w:tcPr>
            <w:tcW w:type="dxa" w:w="253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MCI-03 / 04 Clase</w:t>
            </w:r>
          </w:p>
        </w:tc>
        <w:tc>
          <w:tcPr>
            <w:tcW w:type="dxa" w:w="163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</w:t>
            </w:r>
          </w:p>
        </w:tc>
        <w:tc>
          <w:tcPr>
            <w:tcW w:type="dxa" w:w="72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0,25</w:t>
            </w:r>
          </w:p>
        </w:tc>
        <w:tc>
          <w:tcPr>
            <w:tcW w:type="dxa" w:w="93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1,0</w:t>
            </w:r>
          </w:p>
        </w:tc>
        <w:tc>
          <w:tcPr>
            <w:tcW w:type="dxa" w:w="8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0,03</w:t>
            </w:r>
          </w:p>
        </w:tc>
        <w:tc>
          <w:tcPr>
            <w:tcW w:type="dxa" w:w="87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0,13</w:t>
            </w:r>
          </w:p>
        </w:tc>
      </w:tr>
      <w:tr>
        <w:trPr>
          <w:trHeight w:hRule="exact" w:val="420"/>
        </w:trPr>
        <w:tc>
          <w:tcPr>
            <w:tcW w:type="dxa" w:w="253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MCI-06 Instrumentos</w:t>
            </w:r>
          </w:p>
        </w:tc>
        <w:tc>
          <w:tcPr>
            <w:tcW w:type="dxa" w:w="163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</w:t>
            </w:r>
          </w:p>
        </w:tc>
        <w:tc>
          <w:tcPr>
            <w:tcW w:type="dxa" w:w="72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0,18</w:t>
            </w:r>
          </w:p>
        </w:tc>
        <w:tc>
          <w:tcPr>
            <w:tcW w:type="dxa" w:w="93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1,0</w:t>
            </w:r>
          </w:p>
        </w:tc>
        <w:tc>
          <w:tcPr>
            <w:tcW w:type="dxa" w:w="8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0,02</w:t>
            </w:r>
          </w:p>
        </w:tc>
        <w:tc>
          <w:tcPr>
            <w:tcW w:type="dxa" w:w="87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0,09</w:t>
            </w:r>
          </w:p>
        </w:tc>
      </w:tr>
    </w:tbl>
    <w:p>
      <w:pPr>
        <w:autoSpaceDN w:val="0"/>
        <w:autoSpaceDE w:val="0"/>
        <w:widowControl/>
        <w:spacing w:line="271" w:lineRule="auto" w:before="330" w:after="0"/>
        <w:ind w:left="172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Todos los circuitos quedan bajo el 3 % admitido. Con 1,0 mm² y 0,96 A el recorrido máximo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admisible es L máx = 0,72 × 1,0 / (2 × 0,96 × 0,0206) = 18 m, por lo que el criterio se cumple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con holgura aunque los recorridos reales sean mayores.</w:t>
      </w:r>
    </w:p>
    <w:p>
      <w:pPr>
        <w:autoSpaceDN w:val="0"/>
        <w:autoSpaceDE w:val="0"/>
        <w:widowControl/>
        <w:spacing w:line="240" w:lineRule="auto" w:before="131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11 of 18</w:t>
      </w:r>
    </w:p>
    <w:p>
      <w:pPr>
        <w:sectPr>
          <w:pgSz w:w="12240" w:h="15840"/>
          <w:pgMar w:top="146" w:right="888" w:bottom="15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autoSpaceDE w:val="0"/>
        <w:widowControl/>
        <w:spacing w:line="240" w:lineRule="auto" w:before="588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5.7 Balance térmico</w:t>
      </w:r>
    </w:p>
    <w:p>
      <w:pPr>
        <w:autoSpaceDN w:val="0"/>
        <w:autoSpaceDE w:val="0"/>
        <w:widowControl/>
        <w:spacing w:line="240" w:lineRule="auto" w:before="202" w:after="0"/>
        <w:ind w:left="172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Convertidor en su caja.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94" w:after="0"/>
        <w:ind w:left="2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Pérdidas: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P(pérd) = P(LED) · (1/</w:t>
      </w:r>
      <w:r>
        <w:rPr>
          <w:rFonts w:ascii="DejaVu Sans" w:hAnsi="DejaVu Sans" w:eastAsia="DejaVu Sans"/>
          <w:b/>
          <w:i w:val="0"/>
          <w:color w:val="1F1E1D"/>
          <w:sz w:val="24"/>
        </w:rPr>
        <w:t>η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 − 1) = 23 × (1/0,85 − 1) = 4,1 W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Calentamiento: </w:t>
      </w:r>
      <w:r>
        <w:rPr>
          <w:rFonts w:ascii="DejaVu Sans" w:hAnsi="DejaVu Sans" w:eastAsia="DejaVu Sans"/>
          <w:b/>
          <w:i w:val="0"/>
          <w:color w:val="1F1E1D"/>
          <w:sz w:val="24"/>
        </w:rPr>
        <w:t>Δ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T = P(pérd) / (h · A) = 4,1 / (6 × 0,072) = 9,4 K</w:t>
      </w:r>
    </w:p>
    <w:p>
      <w:pPr>
        <w:autoSpaceDN w:val="0"/>
        <w:autoSpaceDE w:val="0"/>
        <w:widowControl/>
        <w:spacing w:line="271" w:lineRule="auto" w:before="210" w:after="0"/>
        <w:ind w:left="17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 una caja de aluminio de 160 × 120 × 60 mm (A = 0,072 m²) y h = 6 W/m²K en convección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natural. A 55 °C exteriores el interior llega a ≈ 64 °C: sobre el límite de plena carga en aire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libre, lo que confirma la exigencia de montar la placa base sobre metal (sección 5.3).</w:t>
      </w:r>
    </w:p>
    <w:p>
      <w:pPr>
        <w:autoSpaceDN w:val="0"/>
        <w:autoSpaceDE w:val="0"/>
        <w:widowControl/>
        <w:spacing w:line="276" w:lineRule="auto" w:before="210" w:after="0"/>
        <w:ind w:left="172" w:right="144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Tira LED en perfil de aluminio.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De los 9,6 W/m, ≈ 70 % se disipa como calor (6,7 W/m). Con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un perfil de resistencia térmica ≈ 2,1 K·m/W el calentamiento es ≈ 14 K: la placa LED llega 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≈ 69 °C con 55 °C de ambiente. Se especifica tira con temperatura de placa admisible ≥ 75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°C; en servicio nocturno (ambiente ≤ 35 °C) la placa queda bajo 50 °C.</w:t>
      </w:r>
    </w:p>
    <w:p>
      <w:pPr>
        <w:autoSpaceDN w:val="0"/>
        <w:autoSpaceDE w:val="0"/>
        <w:widowControl/>
        <w:spacing w:line="240" w:lineRule="auto" w:before="406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5.8 Atenuación y resistencias en serie</w:t>
      </w:r>
    </w:p>
    <w:p>
      <w:pPr>
        <w:autoSpaceDN w:val="0"/>
        <w:autoSpaceDE w:val="0"/>
        <w:widowControl/>
        <w:spacing w:line="271" w:lineRule="auto" w:before="202" w:after="0"/>
        <w:ind w:left="17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Un reóstato o una resistencia en serie en el lado de 74 V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no atenúa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un LED alimentado por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convertidor: el convertidor regula hasta que su entrada cae bajo 40 V y luego se apaga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reenciende, produciendo parpadeo. Por eso: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94" w:after="0"/>
        <w:ind w:left="232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reóstato de luces de instrumentos se puentea y se reemplaza por un atenuador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PWM de 24 VCC a la salida de MCI-06, con frecuencia ≥ 2 kHz para evitar parpadeo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visible.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Antes de conectar cada MCI se verifica que el circuito no tenga resistencias de caída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ni reóstatos aguas arriba; si los hay, se puentean.</w:t>
      </w:r>
    </w:p>
    <w:p>
      <w:pPr>
        <w:autoSpaceDN w:val="0"/>
        <w:autoSpaceDE w:val="0"/>
        <w:widowControl/>
        <w:spacing w:line="240" w:lineRule="auto" w:before="572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6. Especificación técnica y lista de materiales</w:t>
      </w:r>
    </w:p>
    <w:p>
      <w:pPr>
        <w:autoSpaceDN w:val="0"/>
        <w:autoSpaceDE w:val="0"/>
        <w:widowControl/>
        <w:spacing w:line="271" w:lineRule="auto" w:before="202" w:after="0"/>
        <w:ind w:left="172" w:right="72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sistema se arma con un solo modelo de convertidor y tres tipos de tira LED, para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simplificar repuestos y mantenimiento. Las marcas citadas son referencia; se acepta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cualquier equivalente que cumpla la columna «Exigido».</w:t>
      </w:r>
    </w:p>
    <w:p>
      <w:pPr>
        <w:autoSpaceDN w:val="0"/>
        <w:autoSpaceDE w:val="0"/>
        <w:widowControl/>
        <w:spacing w:line="240" w:lineRule="auto" w:before="406" w:after="38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6.1 Convertidor DC/DC (núcleo del MCI)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481"/>
        <w:gridCol w:w="3481"/>
        <w:gridCol w:w="3481"/>
      </w:tblGrid>
      <w:tr>
        <w:trPr>
          <w:trHeight w:hRule="exact" w:val="840"/>
        </w:trPr>
        <w:tc>
          <w:tcPr>
            <w:tcW w:type="dxa" w:w="250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Parámetro</w:t>
            </w:r>
          </w:p>
        </w:tc>
        <w:tc>
          <w:tcPr>
            <w:tcW w:type="dxa" w:w="384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Exigido</w:t>
            </w:r>
          </w:p>
        </w:tc>
        <w:tc>
          <w:tcPr>
            <w:tcW w:type="dxa" w:w="372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Referencia: Mean Well RSD-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30H-24 (según catálogo)</w:t>
            </w:r>
          </w:p>
        </w:tc>
      </w:tr>
      <w:tr>
        <w:trPr>
          <w:trHeight w:hRule="exact" w:val="526"/>
        </w:trPr>
        <w:tc>
          <w:tcPr>
            <w:tcW w:type="dxa" w:w="250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Rango de entrada</w:t>
            </w:r>
          </w:p>
        </w:tc>
        <w:tc>
          <w:tcPr>
            <w:tcW w:type="dxa" w:w="384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Cubre 43,2–100,8 VCC</w:t>
            </w:r>
          </w:p>
        </w:tc>
        <w:tc>
          <w:tcPr>
            <w:tcW w:type="dxa" w:w="372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40–160 VCC (4:1)</w:t>
            </w:r>
          </w:p>
        </w:tc>
      </w:tr>
    </w:tbl>
    <w:p>
      <w:pPr>
        <w:autoSpaceDN w:val="0"/>
        <w:autoSpaceDE w:val="0"/>
        <w:widowControl/>
        <w:spacing w:line="240" w:lineRule="auto" w:before="113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12 of 18</w:t>
      </w:r>
    </w:p>
    <w:p>
      <w:pPr>
        <w:sectPr>
          <w:pgSz w:w="12240" w:h="15840"/>
          <w:pgMar w:top="146" w:right="888" w:bottom="15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856"/>
        </w:trPr>
        <w:tc>
          <w:tcPr>
            <w:tcW w:type="dxa" w:w="250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Parámetro</w:t>
            </w:r>
          </w:p>
        </w:tc>
        <w:tc>
          <w:tcPr>
            <w:tcW w:type="dxa" w:w="384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Exigido</w:t>
            </w:r>
          </w:p>
        </w:tc>
        <w:tc>
          <w:tcPr>
            <w:tcW w:type="dxa" w:w="372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Referencia: Mean Well RSD-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30H-24 (según catálogo)</w:t>
            </w:r>
          </w:p>
        </w:tc>
      </w:tr>
      <w:tr>
        <w:trPr>
          <w:trHeight w:hRule="exact" w:val="508"/>
        </w:trPr>
        <w:tc>
          <w:tcPr>
            <w:tcW w:type="dxa" w:w="2504"/>
            <w:tcBorders>
              <w:start w:sz="6.399999999999977" w:val="single" w:color="#E7E4DB"/>
              <w:top w:sz="5.600000000000023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Salida</w:t>
            </w:r>
          </w:p>
        </w:tc>
        <w:tc>
          <w:tcPr>
            <w:tcW w:type="dxa" w:w="3840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24 VCC, ≥ 1,0 A</w:t>
            </w:r>
          </w:p>
        </w:tc>
        <w:tc>
          <w:tcPr>
            <w:tcW w:type="dxa" w:w="3720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24 VCC, 1,25 A, 30 W</w:t>
            </w:r>
          </w:p>
        </w:tc>
      </w:tr>
      <w:tr>
        <w:trPr>
          <w:trHeight w:hRule="exact" w:val="856"/>
        </w:trPr>
        <w:tc>
          <w:tcPr>
            <w:tcW w:type="dxa" w:w="250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Eficiencia a plena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carga</w:t>
            </w:r>
          </w:p>
        </w:tc>
        <w:tc>
          <w:tcPr>
            <w:tcW w:type="dxa" w:w="384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≥ 85 %</w:t>
            </w:r>
          </w:p>
        </w:tc>
        <w:tc>
          <w:tcPr>
            <w:tcW w:type="dxa" w:w="372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89 %</w:t>
            </w:r>
          </w:p>
        </w:tc>
      </w:tr>
      <w:tr>
        <w:trPr>
          <w:trHeight w:hRule="exact" w:val="856"/>
        </w:trPr>
        <w:tc>
          <w:tcPr>
            <w:tcW w:type="dxa" w:w="25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Aislamiento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entrada/salida</w:t>
            </w:r>
          </w:p>
        </w:tc>
        <w:tc>
          <w:tcPr>
            <w:tcW w:type="dxa" w:w="384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≥ 3 kVCC</w:t>
            </w:r>
          </w:p>
        </w:tc>
        <w:tc>
          <w:tcPr>
            <w:tcW w:type="dxa" w:w="372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 kVCC</w:t>
            </w:r>
          </w:p>
        </w:tc>
      </w:tr>
      <w:tr>
        <w:trPr>
          <w:trHeight w:hRule="exact" w:val="1168"/>
        </w:trPr>
        <w:tc>
          <w:tcPr>
            <w:tcW w:type="dxa" w:w="250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Temperatura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operación</w:t>
            </w:r>
          </w:p>
        </w:tc>
        <w:tc>
          <w:tcPr>
            <w:tcW w:type="dxa" w:w="384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−25 a +70 °C</w:t>
            </w:r>
          </w:p>
        </w:tc>
        <w:tc>
          <w:tcPr>
            <w:tcW w:type="dxa" w:w="372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−40 a +70 °C (100 % hasta +55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°C; hasta +70 °C con placa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base)</w:t>
            </w:r>
          </w:p>
        </w:tc>
      </w:tr>
      <w:tr>
        <w:trPr>
          <w:trHeight w:hRule="exact" w:val="1186"/>
        </w:trPr>
        <w:tc>
          <w:tcPr>
            <w:tcW w:type="dxa" w:w="25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Protecciones</w:t>
            </w:r>
          </w:p>
        </w:tc>
        <w:tc>
          <w:tcPr>
            <w:tcW w:type="dxa" w:w="384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Cortocircuito, sobrecarga,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sobretensión de salida, polaridad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inversa</w:t>
            </w:r>
          </w:p>
        </w:tc>
        <w:tc>
          <w:tcPr>
            <w:tcW w:type="dxa" w:w="372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Las cuatro</w:t>
            </w:r>
          </w:p>
        </w:tc>
      </w:tr>
      <w:tr>
        <w:trPr>
          <w:trHeight w:hRule="exact" w:val="1170"/>
        </w:trPr>
        <w:tc>
          <w:tcPr>
            <w:tcW w:type="dxa" w:w="250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Normas</w:t>
            </w:r>
          </w:p>
        </w:tc>
        <w:tc>
          <w:tcPr>
            <w:tcW w:type="dxa" w:w="384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8" w:after="0"/>
              <w:ind w:left="156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EN 50155, EN 50121-3-2, IEC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61373, EN 45545-2</w:t>
            </w:r>
          </w:p>
        </w:tc>
        <w:tc>
          <w:tcPr>
            <w:tcW w:type="dxa" w:w="372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EN 50155 y EN 45545-2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declaradas; confirmar las otras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 la ficha vigente</w:t>
            </w:r>
          </w:p>
        </w:tc>
      </w:tr>
      <w:tr>
        <w:trPr>
          <w:trHeight w:hRule="exact" w:val="524"/>
        </w:trPr>
        <w:tc>
          <w:tcPr>
            <w:tcW w:type="dxa" w:w="25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Dimensiones</w:t>
            </w:r>
          </w:p>
        </w:tc>
        <w:tc>
          <w:tcPr>
            <w:tcW w:type="dxa" w:w="384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—</w:t>
            </w:r>
          </w:p>
        </w:tc>
        <w:tc>
          <w:tcPr>
            <w:tcW w:type="dxa" w:w="372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113 × 60 × 25 mm</w:t>
            </w:r>
          </w:p>
        </w:tc>
      </w:tr>
    </w:tbl>
    <w:p>
      <w:pPr>
        <w:autoSpaceDN w:val="0"/>
        <w:autoSpaceDE w:val="0"/>
        <w:widowControl/>
        <w:spacing w:line="240" w:lineRule="auto" w:before="52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6.2 Tiras y módulos LED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202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Tensión 24 VCC, LED SMD 2835. Se prefiere tira con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regulador de corriente constante</w:t>
      </w:r>
    </w:p>
    <w:p>
      <w:pPr>
        <w:autoSpaceDN w:val="0"/>
        <w:autoSpaceDE w:val="0"/>
        <w:widowControl/>
        <w:spacing w:line="240" w:lineRule="auto" w:before="60" w:after="0"/>
        <w:ind w:left="516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por segmento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, que mantiene el brillo aunque varíe la tensión.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Exterior (numeradores, estribos, clase): IP67 en silicona extruida. Interior (cabina,</w:t>
      </w:r>
    </w:p>
    <w:p>
      <w:pPr>
        <w:autoSpaceDN w:val="0"/>
        <w:autoSpaceDE w:val="0"/>
        <w:widowControl/>
        <w:spacing w:line="240" w:lineRule="auto" w:before="60" w:after="0"/>
        <w:ind w:left="516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instrumentos): IP20 dentro de perfil cerrado.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Temperatura de color 4000 K en numeradores, estribos y cabina; 3000 K en</w:t>
      </w:r>
    </w:p>
    <w:p>
      <w:pPr>
        <w:autoSpaceDN w:val="0"/>
        <w:autoSpaceDE w:val="0"/>
        <w:widowControl/>
        <w:spacing w:line="240" w:lineRule="auto" w:before="60" w:after="0"/>
        <w:ind w:left="516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instrumentos. Índice de reproducción cromática ≥ 80.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Temperatura de placa admisible ≥ 75 °C; vida L70 ≥ 30 000 h.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Montaje en perfil de aluminio con difusor de policarbonato, fijado con clips y tornillos:</w:t>
      </w:r>
    </w:p>
    <w:p>
      <w:pPr>
        <w:autoSpaceDN w:val="0"/>
        <w:autoSpaceDE w:val="0"/>
        <w:widowControl/>
        <w:spacing w:line="240" w:lineRule="auto" w:before="60" w:after="0"/>
        <w:ind w:left="516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el adhesivo de la tira no basta frente a la vibración.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Uniones soldadas con termorretráctil con adhesivo, o conector IP67 con traba. No se</w:t>
      </w:r>
    </w:p>
    <w:p>
      <w:pPr>
        <w:autoSpaceDN w:val="0"/>
        <w:autoSpaceDE w:val="0"/>
        <w:widowControl/>
        <w:spacing w:line="240" w:lineRule="auto" w:before="60" w:after="0"/>
        <w:ind w:left="516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usan conectores de presión.</w:t>
      </w:r>
    </w:p>
    <w:p>
      <w:pPr>
        <w:autoSpaceDN w:val="0"/>
        <w:autoSpaceDE w:val="0"/>
        <w:widowControl/>
        <w:spacing w:line="240" w:lineRule="auto" w:before="197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13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6.3 Caja del MCI</w:t>
      </w:r>
    </w:p>
    <w:p>
      <w:pPr>
        <w:autoSpaceDN w:val="0"/>
        <w:autoSpaceDE w:val="0"/>
        <w:widowControl/>
        <w:spacing w:line="276" w:lineRule="auto" w:before="202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Caja de aluminio IP65 de 160 × 120 × 60 mm, prensaestopas metálicos M16, y en su interior: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borne portafusible seccionable de entrada (2 A), TVS, convertidor con placa base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atornillada a la pared con pasta térmica, y bornes portafusibles de salida (1 A). Cada caja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lleva placa con su código (MCI-01 a MCI-08), circuito y tensiones.</w:t>
      </w:r>
    </w:p>
    <w:p>
      <w:pPr>
        <w:autoSpaceDN w:val="0"/>
        <w:autoSpaceDE w:val="0"/>
        <w:widowControl/>
        <w:spacing w:line="240" w:lineRule="auto" w:before="406" w:after="38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6.4 Lista de materiales por locomotora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>
          <w:trHeight w:hRule="exact" w:val="512"/>
        </w:trPr>
        <w:tc>
          <w:tcPr>
            <w:tcW w:type="dxa" w:w="796"/>
            <w:tcBorders>
              <w:start w:sz="6.399999999999977" w:val="single" w:color="#E7E4DB"/>
              <w:top w:sz="6.400000000000091" w:val="single" w:color="#E7E4DB"/>
              <w:end w:sz="5.600000000000023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Ítem</w:t>
            </w:r>
          </w:p>
        </w:tc>
        <w:tc>
          <w:tcPr>
            <w:tcW w:type="dxa" w:w="5714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Descripción</w:t>
            </w:r>
          </w:p>
        </w:tc>
        <w:tc>
          <w:tcPr>
            <w:tcW w:type="dxa" w:w="228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Cantidad</w:t>
            </w:r>
          </w:p>
        </w:tc>
        <w:tc>
          <w:tcPr>
            <w:tcW w:type="dxa" w:w="1064"/>
            <w:tcBorders>
              <w:start w:sz="5.599999999999909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Unidad</w:t>
            </w:r>
          </w:p>
        </w:tc>
      </w:tr>
      <w:tr>
        <w:trPr>
          <w:trHeight w:hRule="exact" w:val="854"/>
        </w:trPr>
        <w:tc>
          <w:tcPr>
            <w:tcW w:type="dxa" w:w="796"/>
            <w:tcBorders>
              <w:start w:sz="6.399999999999977" w:val="single" w:color="#E7E4DB"/>
              <w:top w:sz="5.599999999999909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</w:t>
            </w:r>
          </w:p>
        </w:tc>
        <w:tc>
          <w:tcPr>
            <w:tcW w:type="dxa" w:w="5714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Convertidor DC/DC ferroviario 40–160 VCC / 24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VCC, 30 W (RSD-30H-24 o equivalente)</w:t>
            </w:r>
          </w:p>
        </w:tc>
        <w:tc>
          <w:tcPr>
            <w:tcW w:type="dxa" w:w="228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 (8 + 1 repuesto)</w:t>
            </w:r>
          </w:p>
        </w:tc>
        <w:tc>
          <w:tcPr>
            <w:tcW w:type="dxa" w:w="1064"/>
            <w:tcBorders>
              <w:start w:sz="5.599999999999909" w:val="single" w:color="#E7E4DB"/>
              <w:top w:sz="5.599999999999909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</w:t>
            </w:r>
          </w:p>
        </w:tc>
      </w:tr>
      <w:tr>
        <w:trPr>
          <w:trHeight w:hRule="exact" w:val="854"/>
        </w:trPr>
        <w:tc>
          <w:tcPr>
            <w:tcW w:type="dxa" w:w="796"/>
            <w:tcBorders>
              <w:start w:sz="6.399999999999977" w:val="single" w:color="#E7E4DB"/>
              <w:top w:sz="5.599999999999909" w:val="single" w:color="#E7E4DB"/>
              <w:end w:sz="5.600000000000023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</w:t>
            </w:r>
          </w:p>
        </w:tc>
        <w:tc>
          <w:tcPr>
            <w:tcW w:type="dxa" w:w="5714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Caja de aluminio IP65, 160 × 120 × 60 mm, con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prensaestopas M16</w:t>
            </w:r>
          </w:p>
        </w:tc>
        <w:tc>
          <w:tcPr>
            <w:tcW w:type="dxa" w:w="228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</w:t>
            </w:r>
          </w:p>
        </w:tc>
        <w:tc>
          <w:tcPr>
            <w:tcW w:type="dxa" w:w="1064"/>
            <w:tcBorders>
              <w:start w:sz="5.599999999999909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</w:t>
            </w:r>
          </w:p>
        </w:tc>
      </w:tr>
      <w:tr>
        <w:trPr>
          <w:trHeight w:hRule="exact" w:val="840"/>
        </w:trPr>
        <w:tc>
          <w:tcPr>
            <w:tcW w:type="dxa" w:w="796"/>
            <w:tcBorders>
              <w:start w:sz="6.399999999999977" w:val="single" w:color="#E7E4DB"/>
              <w:top w:sz="6.400000000000091" w:val="single" w:color="#E7E4DB"/>
              <w:end w:sz="5.600000000000023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</w:t>
            </w:r>
          </w:p>
        </w:tc>
        <w:tc>
          <w:tcPr>
            <w:tcW w:type="dxa" w:w="5714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Borne portafusible seccionable con fusible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retardado 2 A, ≥ 125 VCC</w:t>
            </w:r>
          </w:p>
        </w:tc>
        <w:tc>
          <w:tcPr>
            <w:tcW w:type="dxa" w:w="228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</w:t>
            </w:r>
          </w:p>
        </w:tc>
        <w:tc>
          <w:tcPr>
            <w:tcW w:type="dxa" w:w="1064"/>
            <w:tcBorders>
              <w:start w:sz="5.599999999999909" w:val="single" w:color="#E7E4DB"/>
              <w:top w:sz="6.400000000000091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</w:t>
            </w:r>
          </w:p>
        </w:tc>
      </w:tr>
      <w:tr>
        <w:trPr>
          <w:trHeight w:hRule="exact" w:val="856"/>
        </w:trPr>
        <w:tc>
          <w:tcPr>
            <w:tcW w:type="dxa" w:w="796"/>
            <w:tcBorders>
              <w:start w:sz="6.399999999999977" w:val="single" w:color="#E7E4DB"/>
              <w:top w:sz="6.400000000000091" w:val="single" w:color="#E7E4DB"/>
              <w:end w:sz="5.600000000000023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</w:t>
            </w:r>
          </w:p>
        </w:tc>
        <w:tc>
          <w:tcPr>
            <w:tcW w:type="dxa" w:w="5714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Diodo TVS bidireccional 5 kW, tensión de trabajo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110 V (5KP110CA o equivalente)</w:t>
            </w:r>
          </w:p>
        </w:tc>
        <w:tc>
          <w:tcPr>
            <w:tcW w:type="dxa" w:w="228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 (8 + 2 repuesto)</w:t>
            </w:r>
          </w:p>
        </w:tc>
        <w:tc>
          <w:tcPr>
            <w:tcW w:type="dxa" w:w="1064"/>
            <w:tcBorders>
              <w:start w:sz="5.599999999999909" w:val="single" w:color="#E7E4DB"/>
              <w:top w:sz="6.400000000000091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</w:t>
            </w:r>
          </w:p>
        </w:tc>
      </w:tr>
      <w:tr>
        <w:trPr>
          <w:trHeight w:hRule="exact" w:val="524"/>
        </w:trPr>
        <w:tc>
          <w:tcPr>
            <w:tcW w:type="dxa" w:w="796"/>
            <w:tcBorders>
              <w:start w:sz="6.399999999999977" w:val="single" w:color="#E7E4DB"/>
              <w:top w:sz="6.400000000000091" w:val="single" w:color="#E7E4DB"/>
              <w:end w:sz="5.600000000000023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</w:t>
            </w:r>
          </w:p>
        </w:tc>
        <w:tc>
          <w:tcPr>
            <w:tcW w:type="dxa" w:w="5714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Borne portafusible de 24 V con fusible 1 A</w:t>
            </w:r>
          </w:p>
        </w:tc>
        <w:tc>
          <w:tcPr>
            <w:tcW w:type="dxa" w:w="228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15</w:t>
            </w:r>
          </w:p>
        </w:tc>
        <w:tc>
          <w:tcPr>
            <w:tcW w:type="dxa" w:w="1064"/>
            <w:tcBorders>
              <w:start w:sz="5.599999999999909" w:val="single" w:color="#E7E4DB"/>
              <w:top w:sz="6.400000000000091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</w:t>
            </w:r>
          </w:p>
        </w:tc>
      </w:tr>
      <w:tr>
        <w:trPr>
          <w:trHeight w:hRule="exact" w:val="526"/>
        </w:trPr>
        <w:tc>
          <w:tcPr>
            <w:tcW w:type="dxa" w:w="796"/>
            <w:tcBorders>
              <w:start w:sz="6.399999999999977" w:val="single" w:color="#E7E4DB"/>
              <w:top w:sz="6.400000000000091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</w:t>
            </w:r>
          </w:p>
        </w:tc>
        <w:tc>
          <w:tcPr>
            <w:tcW w:type="dxa" w:w="5714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Tira LED 24 V, 9,6 W/m, IP67, 4000 K</w:t>
            </w:r>
          </w:p>
        </w:tc>
        <w:tc>
          <w:tcPr>
            <w:tcW w:type="dxa" w:w="228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</w:t>
            </w:r>
          </w:p>
        </w:tc>
        <w:tc>
          <w:tcPr>
            <w:tcW w:type="dxa" w:w="1064"/>
            <w:tcBorders>
              <w:start w:sz="5.599999999999909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</w:t>
            </w:r>
          </w:p>
        </w:tc>
      </w:tr>
      <w:tr>
        <w:trPr>
          <w:trHeight w:hRule="exact" w:val="510"/>
        </w:trPr>
        <w:tc>
          <w:tcPr>
            <w:tcW w:type="dxa" w:w="796"/>
            <w:tcBorders>
              <w:start w:sz="6.399999999999977" w:val="single" w:color="#E7E4DB"/>
              <w:top w:sz="5.599999999999909" w:val="single" w:color="#E7E4DB"/>
              <w:end w:sz="5.600000000000023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</w:t>
            </w:r>
          </w:p>
        </w:tc>
        <w:tc>
          <w:tcPr>
            <w:tcW w:type="dxa" w:w="5714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Tira LED 24 V, 14,4 W/m, 4000 K</w:t>
            </w:r>
          </w:p>
        </w:tc>
        <w:tc>
          <w:tcPr>
            <w:tcW w:type="dxa" w:w="228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</w:t>
            </w:r>
          </w:p>
        </w:tc>
        <w:tc>
          <w:tcPr>
            <w:tcW w:type="dxa" w:w="1064"/>
            <w:tcBorders>
              <w:start w:sz="5.599999999999909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</w:t>
            </w:r>
          </w:p>
        </w:tc>
      </w:tr>
      <w:tr>
        <w:trPr>
          <w:trHeight w:hRule="exact" w:val="524"/>
        </w:trPr>
        <w:tc>
          <w:tcPr>
            <w:tcW w:type="dxa" w:w="796"/>
            <w:tcBorders>
              <w:start w:sz="6.399999999999977" w:val="single" w:color="#E7E4DB"/>
              <w:top w:sz="6.400000000000091" w:val="single" w:color="#E7E4DB"/>
              <w:end w:sz="5.600000000000023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</w:t>
            </w:r>
          </w:p>
        </w:tc>
        <w:tc>
          <w:tcPr>
            <w:tcW w:type="dxa" w:w="5714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Tira LED 24 V, 4,8 W/m, 3000 K</w:t>
            </w:r>
          </w:p>
        </w:tc>
        <w:tc>
          <w:tcPr>
            <w:tcW w:type="dxa" w:w="228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</w:t>
            </w:r>
          </w:p>
        </w:tc>
        <w:tc>
          <w:tcPr>
            <w:tcW w:type="dxa" w:w="1064"/>
            <w:tcBorders>
              <w:start w:sz="5.599999999999909" w:val="single" w:color="#E7E4DB"/>
              <w:top w:sz="6.400000000000091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</w:t>
            </w:r>
          </w:p>
        </w:tc>
      </w:tr>
      <w:tr>
        <w:trPr>
          <w:trHeight w:hRule="exact" w:val="526"/>
        </w:trPr>
        <w:tc>
          <w:tcPr>
            <w:tcW w:type="dxa" w:w="796"/>
            <w:tcBorders>
              <w:start w:sz="6.399999999999977" w:val="single" w:color="#E7E4DB"/>
              <w:top w:sz="6.400000000000091" w:val="single" w:color="#E7E4DB"/>
              <w:end w:sz="5.600000000000023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</w:t>
            </w:r>
          </w:p>
        </w:tc>
        <w:tc>
          <w:tcPr>
            <w:tcW w:type="dxa" w:w="5714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Módulo LED 24 V, 3 W, color según lente de clase</w:t>
            </w:r>
          </w:p>
        </w:tc>
        <w:tc>
          <w:tcPr>
            <w:tcW w:type="dxa" w:w="228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 (4 + 1 repuesto)</w:t>
            </w:r>
          </w:p>
        </w:tc>
        <w:tc>
          <w:tcPr>
            <w:tcW w:type="dxa" w:w="1064"/>
            <w:tcBorders>
              <w:start w:sz="5.599999999999909" w:val="single" w:color="#E7E4DB"/>
              <w:top w:sz="6.400000000000091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</w:t>
            </w:r>
          </w:p>
        </w:tc>
      </w:tr>
      <w:tr>
        <w:trPr>
          <w:trHeight w:hRule="exact" w:val="524"/>
        </w:trPr>
        <w:tc>
          <w:tcPr>
            <w:tcW w:type="dxa" w:w="796"/>
            <w:tcBorders>
              <w:start w:sz="6.399999999999977" w:val="single" w:color="#E7E4DB"/>
              <w:top w:sz="5.600000000000364" w:val="single" w:color="#E7E4DB"/>
              <w:end w:sz="5.600000000000023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</w:t>
            </w:r>
          </w:p>
        </w:tc>
        <w:tc>
          <w:tcPr>
            <w:tcW w:type="dxa" w:w="5714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Perfil de aluminio con difusor de policarbonato</w:t>
            </w:r>
          </w:p>
        </w:tc>
        <w:tc>
          <w:tcPr>
            <w:tcW w:type="dxa" w:w="228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</w:t>
            </w:r>
          </w:p>
        </w:tc>
        <w:tc>
          <w:tcPr>
            <w:tcW w:type="dxa" w:w="1064"/>
            <w:tcBorders>
              <w:start w:sz="5.599999999999909" w:val="single" w:color="#E7E4DB"/>
              <w:top w:sz="5.600000000000364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</w:t>
            </w:r>
          </w:p>
        </w:tc>
      </w:tr>
      <w:tr>
        <w:trPr>
          <w:trHeight w:hRule="exact" w:val="840"/>
        </w:trPr>
        <w:tc>
          <w:tcPr>
            <w:tcW w:type="dxa" w:w="796"/>
            <w:tcBorders>
              <w:start w:sz="6.399999999999977" w:val="single" w:color="#E7E4DB"/>
              <w:top w:sz="5.600000000000364" w:val="single" w:color="#E7E4DB"/>
              <w:end w:sz="5.600000000000023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</w:t>
            </w:r>
          </w:p>
        </w:tc>
        <w:tc>
          <w:tcPr>
            <w:tcW w:type="dxa" w:w="5714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Atenuador PWM 24 VCC, ≥ 2 kHz, con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potenciómetro de panel</w:t>
            </w:r>
          </w:p>
        </w:tc>
        <w:tc>
          <w:tcPr>
            <w:tcW w:type="dxa" w:w="228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</w:t>
            </w:r>
          </w:p>
        </w:tc>
        <w:tc>
          <w:tcPr>
            <w:tcW w:type="dxa" w:w="1064"/>
            <w:tcBorders>
              <w:start w:sz="5.599999999999909" w:val="single" w:color="#E7E4DB"/>
              <w:top w:sz="5.600000000000364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</w:t>
            </w:r>
          </w:p>
        </w:tc>
      </w:tr>
      <w:tr>
        <w:trPr>
          <w:trHeight w:hRule="exact" w:val="526"/>
        </w:trPr>
        <w:tc>
          <w:tcPr>
            <w:tcW w:type="dxa" w:w="796"/>
            <w:tcBorders>
              <w:start w:sz="6.399999999999977" w:val="single" w:color="#E7E4DB"/>
              <w:top w:sz="5.600000000000364" w:val="single" w:color="#E7E4DB"/>
              <w:end w:sz="5.600000000000023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12</w:t>
            </w:r>
          </w:p>
        </w:tc>
        <w:tc>
          <w:tcPr>
            <w:tcW w:type="dxa" w:w="5714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Cable EN 50306, 1,5 mm² (derivaciones de 74 V)</w:t>
            </w:r>
          </w:p>
        </w:tc>
        <w:tc>
          <w:tcPr>
            <w:tcW w:type="dxa" w:w="228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20</w:t>
            </w:r>
          </w:p>
        </w:tc>
        <w:tc>
          <w:tcPr>
            <w:tcW w:type="dxa" w:w="1064"/>
            <w:tcBorders>
              <w:start w:sz="5.599999999999909" w:val="single" w:color="#E7E4DB"/>
              <w:top w:sz="5.600000000000364" w:val="single" w:color="#E7E4DB"/>
              <w:end w:sz="5.600000000000364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</w:t>
            </w:r>
          </w:p>
        </w:tc>
      </w:tr>
      <w:tr>
        <w:trPr>
          <w:trHeight w:hRule="exact" w:val="854"/>
        </w:trPr>
        <w:tc>
          <w:tcPr>
            <w:tcW w:type="dxa" w:w="796"/>
            <w:tcBorders>
              <w:start w:sz="6.399999999999977" w:val="single" w:color="#E7E4DB"/>
              <w:top w:sz="6.399999999999636" w:val="single" w:color="#E7E4DB"/>
              <w:end w:sz="5.600000000000023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13</w:t>
            </w:r>
          </w:p>
        </w:tc>
        <w:tc>
          <w:tcPr>
            <w:tcW w:type="dxa" w:w="5714"/>
            <w:tcBorders>
              <w:start w:sz="5.600000000000023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Cable EN 50306, 1,0 mm², par trenzado (circuitos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 24 V)</w:t>
            </w:r>
          </w:p>
        </w:tc>
        <w:tc>
          <w:tcPr>
            <w:tcW w:type="dxa" w:w="228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60</w:t>
            </w:r>
          </w:p>
        </w:tc>
        <w:tc>
          <w:tcPr>
            <w:tcW w:type="dxa" w:w="1064"/>
            <w:tcBorders>
              <w:start w:sz="5.599999999999909" w:val="single" w:color="#E7E4DB"/>
              <w:top w:sz="6.399999999999636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</w:t>
            </w:r>
          </w:p>
        </w:tc>
      </w:tr>
      <w:tr>
        <w:trPr>
          <w:trHeight w:hRule="exact" w:val="840"/>
        </w:trPr>
        <w:tc>
          <w:tcPr>
            <w:tcW w:type="dxa" w:w="796"/>
            <w:tcBorders>
              <w:start w:sz="6.399999999999977" w:val="single" w:color="#E7E4DB"/>
              <w:top w:sz="5.600000000000364" w:val="single" w:color="#E7E4DB"/>
              <w:end w:sz="5.600000000000023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14</w:t>
            </w:r>
          </w:p>
        </w:tc>
        <w:tc>
          <w:tcPr>
            <w:tcW w:type="dxa" w:w="5714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Terminales, punteras, termorretráctil con adhesivo,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abrazaderas y pasta térmica</w:t>
            </w:r>
          </w:p>
        </w:tc>
        <w:tc>
          <w:tcPr>
            <w:tcW w:type="dxa" w:w="228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</w:t>
            </w:r>
          </w:p>
        </w:tc>
        <w:tc>
          <w:tcPr>
            <w:tcW w:type="dxa" w:w="1064"/>
            <w:tcBorders>
              <w:start w:sz="5.599999999999909" w:val="single" w:color="#E7E4DB"/>
              <w:top w:sz="5.600000000000364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lote</w:t>
            </w:r>
          </w:p>
        </w:tc>
      </w:tr>
    </w:tbl>
    <w:p>
      <w:pPr>
        <w:autoSpaceDN w:val="0"/>
        <w:autoSpaceDE w:val="0"/>
        <w:widowControl/>
        <w:spacing w:line="240" w:lineRule="auto" w:before="120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14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autoSpaceDE w:val="0"/>
        <w:widowControl/>
        <w:spacing w:line="264" w:lineRule="auto" w:before="618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Las cantidades de tira y perfil incluyen ≈ 20 % de holgura sobre el inventario tipo y deben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ajustarse a las medidas reales de cada luminaria.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7. Instalación, pruebas y puesta en servicio</w:t>
      </w:r>
    </w:p>
    <w:p>
      <w:pPr>
        <w:autoSpaceDN w:val="0"/>
        <w:autoSpaceDE w:val="0"/>
        <w:widowControl/>
        <w:spacing w:line="264" w:lineRule="auto" w:before="216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instalación se hace primero en la unidad N.º 49 como piloto; tras 30 días de servicio sin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observaciones se replica en la N.º 50.</w:t>
      </w:r>
    </w:p>
    <w:p>
      <w:pPr>
        <w:autoSpaceDN w:val="0"/>
        <w:autoSpaceDE w:val="0"/>
        <w:widowControl/>
        <w:spacing w:line="240" w:lineRule="auto" w:before="40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7.1 Secuencia de instalación</w:t>
      </w:r>
    </w:p>
    <w:p>
      <w:pPr>
        <w:autoSpaceDN w:val="0"/>
        <w:tabs>
          <w:tab w:pos="516" w:val="left"/>
        </w:tabs>
        <w:autoSpaceDE w:val="0"/>
        <w:widowControl/>
        <w:spacing w:line="264" w:lineRule="auto" w:before="202" w:after="0"/>
        <w:ind w:left="254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1. Con las ampolletas aún instaladas, medir y registrar la tensión de red (motor detenido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en marcha) y la corriente de cada circuito con pinza de CC. Es la línea base del ahorro.</w:t>
      </w:r>
    </w:p>
    <w:p>
      <w:pPr>
        <w:autoSpaceDN w:val="0"/>
        <w:tabs>
          <w:tab w:pos="516" w:val="left"/>
        </w:tabs>
        <w:autoSpaceDE w:val="0"/>
        <w:widowControl/>
        <w:spacing w:line="264" w:lineRule="auto" w:before="120" w:after="0"/>
        <w:ind w:left="254" w:right="72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2. Detener la locomotora, abrir el interruptor de batería y el interruptor del circuito,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aplicar bloqueo y etiquetado.</w:t>
      </w:r>
    </w:p>
    <w:p>
      <w:pPr>
        <w:autoSpaceDN w:val="0"/>
        <w:tabs>
          <w:tab w:pos="516" w:val="left"/>
        </w:tabs>
        <w:autoSpaceDE w:val="0"/>
        <w:widowControl/>
        <w:spacing w:line="264" w:lineRule="auto" w:before="120" w:after="0"/>
        <w:ind w:left="254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3. Retirar las ampolletas y portalámparas. Verificar que no haya resistencias en serie ni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reóstatos en el circuito (sección 5.8).</w:t>
      </w:r>
    </w:p>
    <w:p>
      <w:pPr>
        <w:autoSpaceDN w:val="0"/>
        <w:tabs>
          <w:tab w:pos="516" w:val="left"/>
        </w:tabs>
        <w:autoSpaceDE w:val="0"/>
        <w:widowControl/>
        <w:spacing w:line="264" w:lineRule="auto" w:before="120" w:after="0"/>
        <w:ind w:left="254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4. Fijar la caja del MCI cerca de sus luminarias, lejos del escape, radiadores y chorros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agua de lavado.</w:t>
      </w:r>
    </w:p>
    <w:p>
      <w:pPr>
        <w:autoSpaceDN w:val="0"/>
        <w:tabs>
          <w:tab w:pos="516" w:val="left"/>
        </w:tabs>
        <w:autoSpaceDE w:val="0"/>
        <w:widowControl/>
        <w:spacing w:line="264" w:lineRule="auto" w:before="120" w:after="0"/>
        <w:ind w:left="254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5. Conectar los dos conductores existentes (+ y −) al borne de entrada, respetando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marcando la polaridad. Ningún polo al chasis.</w:t>
      </w:r>
    </w:p>
    <w:p>
      <w:pPr>
        <w:autoSpaceDN w:val="0"/>
        <w:tabs>
          <w:tab w:pos="516" w:val="left"/>
        </w:tabs>
        <w:autoSpaceDE w:val="0"/>
        <w:widowControl/>
        <w:spacing w:line="264" w:lineRule="auto" w:before="120" w:after="0"/>
        <w:ind w:left="254" w:right="86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6. Montar perfiles y tiras, tender los circuitos de 24 V en par trenzado y colocar los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fusibles de rama.</w:t>
      </w:r>
    </w:p>
    <w:p>
      <w:pPr>
        <w:autoSpaceDN w:val="0"/>
        <w:autoSpaceDE w:val="0"/>
        <w:widowControl/>
        <w:spacing w:line="240" w:lineRule="auto" w:before="120" w:after="0"/>
        <w:ind w:left="254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7. Ejecutar la prueba de aislamiento antes de energizar (tabla 7.2).</w:t>
      </w:r>
    </w:p>
    <w:p>
      <w:pPr>
        <w:autoSpaceDN w:val="0"/>
        <w:autoSpaceDE w:val="0"/>
        <w:widowControl/>
        <w:spacing w:line="240" w:lineRule="auto" w:before="120" w:after="0"/>
        <w:ind w:left="254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8. Energizar y completar el protocolo de pruebas.</w:t>
      </w:r>
    </w:p>
    <w:p>
      <w:pPr>
        <w:autoSpaceDN w:val="0"/>
        <w:autoSpaceDE w:val="0"/>
        <w:widowControl/>
        <w:spacing w:line="240" w:lineRule="auto" w:before="406" w:after="38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7.2 Protocolo de pruebas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510"/>
        </w:trPr>
        <w:tc>
          <w:tcPr>
            <w:tcW w:type="dxa" w:w="283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Prueba</w:t>
            </w:r>
          </w:p>
        </w:tc>
        <w:tc>
          <w:tcPr>
            <w:tcW w:type="dxa" w:w="370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Método</w:t>
            </w:r>
          </w:p>
        </w:tc>
        <w:tc>
          <w:tcPr>
            <w:tcW w:type="dxa" w:w="352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 de aceptación</w:t>
            </w:r>
          </w:p>
        </w:tc>
      </w:tr>
      <w:tr>
        <w:trPr>
          <w:trHeight w:hRule="exact" w:val="856"/>
        </w:trPr>
        <w:tc>
          <w:tcPr>
            <w:tcW w:type="dxa" w:w="283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Banco, cada MCI antes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 instalar</w:t>
            </w:r>
          </w:p>
        </w:tc>
        <w:tc>
          <w:tcPr>
            <w:tcW w:type="dxa" w:w="370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Fuente CC variable de 40 a 100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</w:t>
            </w:r>
          </w:p>
        </w:tc>
        <w:tc>
          <w:tcPr>
            <w:tcW w:type="dxa" w:w="352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Salida 24 V ± 1 % entre 43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V, sin parpadeo</w:t>
            </w:r>
          </w:p>
        </w:tc>
      </w:tr>
      <w:tr>
        <w:trPr>
          <w:trHeight w:hRule="exact" w:val="1170"/>
        </w:trPr>
        <w:tc>
          <w:tcPr>
            <w:tcW w:type="dxa" w:w="283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Resistencia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aislamiento</w:t>
            </w:r>
          </w:p>
        </w:tc>
        <w:tc>
          <w:tcPr>
            <w:tcW w:type="dxa" w:w="370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8" w:after="0"/>
              <w:ind w:left="146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Megóhmetro 500 VCC entre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cada circuito (+ y − unidos)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chasis</w:t>
            </w:r>
          </w:p>
        </w:tc>
        <w:tc>
          <w:tcPr>
            <w:tcW w:type="dxa" w:w="352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≥ 20 MΩ</w:t>
            </w:r>
          </w:p>
        </w:tc>
      </w:tr>
    </w:tbl>
    <w:p>
      <w:pPr>
        <w:autoSpaceDN w:val="0"/>
        <w:autoSpaceDE w:val="0"/>
        <w:widowControl/>
        <w:spacing w:line="240" w:lineRule="auto" w:before="182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15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524"/>
        </w:trPr>
        <w:tc>
          <w:tcPr>
            <w:tcW w:type="dxa" w:w="283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Prueba</w:t>
            </w:r>
          </w:p>
        </w:tc>
        <w:tc>
          <w:tcPr>
            <w:tcW w:type="dxa" w:w="370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Método</w:t>
            </w:r>
          </w:p>
        </w:tc>
        <w:tc>
          <w:tcPr>
            <w:tcW w:type="dxa" w:w="352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 de aceptación</w:t>
            </w:r>
          </w:p>
        </w:tc>
      </w:tr>
      <w:tr>
        <w:trPr>
          <w:trHeight w:hRule="exact" w:val="1172"/>
        </w:trPr>
        <w:tc>
          <w:tcPr>
            <w:tcW w:type="dxa" w:w="283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Tensión de entrada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polaridad</w:t>
            </w:r>
          </w:p>
        </w:tc>
        <w:tc>
          <w:tcPr>
            <w:tcW w:type="dxa" w:w="370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Multímetro en bornes del MCI</w:t>
            </w:r>
          </w:p>
        </w:tc>
        <w:tc>
          <w:tcPr>
            <w:tcW w:type="dxa" w:w="352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64–67 V motor detenido; 73–75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V en marcha; polaridad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correcta</w:t>
            </w:r>
          </w:p>
        </w:tc>
      </w:tr>
      <w:tr>
        <w:trPr>
          <w:trHeight w:hRule="exact" w:val="852"/>
        </w:trPr>
        <w:tc>
          <w:tcPr>
            <w:tcW w:type="dxa" w:w="28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Tensión en la luminaria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más lejana</w:t>
            </w:r>
          </w:p>
        </w:tc>
        <w:tc>
          <w:tcPr>
            <w:tcW w:type="dxa" w:w="370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Multímetro con carga</w:t>
            </w:r>
          </w:p>
        </w:tc>
        <w:tc>
          <w:tcPr>
            <w:tcW w:type="dxa" w:w="352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≥ 23,3 V (caída ≤ 3 %)</w:t>
            </w:r>
          </w:p>
        </w:tc>
      </w:tr>
      <w:tr>
        <w:trPr>
          <w:trHeight w:hRule="exact" w:val="856"/>
        </w:trPr>
        <w:tc>
          <w:tcPr>
            <w:tcW w:type="dxa" w:w="28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Corriente de entrada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por MCI</w:t>
            </w:r>
          </w:p>
        </w:tc>
        <w:tc>
          <w:tcPr>
            <w:tcW w:type="dxa" w:w="370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Pinza de CC a 74 V</w:t>
            </w:r>
          </w:p>
        </w:tc>
        <w:tc>
          <w:tcPr>
            <w:tcW w:type="dxa" w:w="352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Dentro de ± 15 % del valor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la tabla 5.3</w:t>
            </w:r>
          </w:p>
        </w:tc>
      </w:tr>
      <w:tr>
        <w:trPr>
          <w:trHeight w:hRule="exact" w:val="840"/>
        </w:trPr>
        <w:tc>
          <w:tcPr>
            <w:tcW w:type="dxa" w:w="28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Arranque del motor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diésel</w:t>
            </w:r>
          </w:p>
        </w:tc>
        <w:tc>
          <w:tcPr>
            <w:tcW w:type="dxa" w:w="370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Observación durante el giro</w:t>
            </w:r>
          </w:p>
        </w:tc>
        <w:tc>
          <w:tcPr>
            <w:tcW w:type="dxa" w:w="352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Los MCI se recuperan solos;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ningún fusible fundido</w:t>
            </w:r>
          </w:p>
        </w:tc>
      </w:tr>
      <w:tr>
        <w:trPr>
          <w:trHeight w:hRule="exact" w:val="856"/>
        </w:trPr>
        <w:tc>
          <w:tcPr>
            <w:tcW w:type="dxa" w:w="28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Detector de tierra de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locomotora</w:t>
            </w:r>
          </w:p>
        </w:tc>
        <w:tc>
          <w:tcPr>
            <w:tcW w:type="dxa" w:w="370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Indicador de falla a tierra</w:t>
            </w:r>
          </w:p>
        </w:tc>
        <w:tc>
          <w:tcPr>
            <w:tcW w:type="dxa" w:w="352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Sin indicación con todos los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circuitos encendidos</w:t>
            </w:r>
          </w:p>
        </w:tc>
      </w:tr>
      <w:tr>
        <w:trPr>
          <w:trHeight w:hRule="exact" w:val="840"/>
        </w:trPr>
        <w:tc>
          <w:tcPr>
            <w:tcW w:type="dxa" w:w="28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Temperatura</w:t>
            </w:r>
          </w:p>
        </w:tc>
        <w:tc>
          <w:tcPr>
            <w:tcW w:type="dxa" w:w="370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Cámara termográfica tras 2 h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encendido</w:t>
            </w:r>
          </w:p>
        </w:tc>
        <w:tc>
          <w:tcPr>
            <w:tcW w:type="dxa" w:w="352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Caja MCI ≤ 70 °C; placa LED ≤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75 °C</w:t>
            </w:r>
          </w:p>
        </w:tc>
      </w:tr>
      <w:tr>
        <w:trPr>
          <w:trHeight w:hRule="exact" w:val="854"/>
        </w:trPr>
        <w:tc>
          <w:tcPr>
            <w:tcW w:type="dxa" w:w="28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Atenuación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instrumentos</w:t>
            </w:r>
          </w:p>
        </w:tc>
        <w:tc>
          <w:tcPr>
            <w:tcW w:type="dxa" w:w="370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Recorrer el potenciómetro</w:t>
            </w:r>
          </w:p>
        </w:tc>
        <w:tc>
          <w:tcPr>
            <w:tcW w:type="dxa" w:w="352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Regulación continua sin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parpadeo</w:t>
            </w:r>
          </w:p>
        </w:tc>
      </w:tr>
      <w:tr>
        <w:trPr>
          <w:trHeight w:hRule="exact" w:val="1170"/>
        </w:trPr>
        <w:tc>
          <w:tcPr>
            <w:tcW w:type="dxa" w:w="28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Numeradores</w:t>
            </w:r>
          </w:p>
        </w:tc>
        <w:tc>
          <w:tcPr>
            <w:tcW w:type="dxa" w:w="370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Inspección nocturna</w:t>
            </w:r>
          </w:p>
        </w:tc>
        <w:tc>
          <w:tcPr>
            <w:tcW w:type="dxa" w:w="352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Números legibles, iluminación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uniforme, sin puntos LED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visibles</w:t>
            </w:r>
          </w:p>
        </w:tc>
      </w:tr>
      <w:tr>
        <w:trPr>
          <w:trHeight w:hRule="exact" w:val="856"/>
        </w:trPr>
        <w:tc>
          <w:tcPr>
            <w:tcW w:type="dxa" w:w="28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Vibración</w:t>
            </w:r>
          </w:p>
        </w:tc>
        <w:tc>
          <w:tcPr>
            <w:tcW w:type="dxa" w:w="370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Inspección a los 30 días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servicio</w:t>
            </w:r>
          </w:p>
        </w:tc>
        <w:tc>
          <w:tcPr>
            <w:tcW w:type="dxa" w:w="352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Sin fijaciones sueltas ni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uniones agrietadas</w:t>
            </w:r>
          </w:p>
        </w:tc>
      </w:tr>
    </w:tbl>
    <w:p>
      <w:pPr>
        <w:autoSpaceDN w:val="0"/>
        <w:autoSpaceDE w:val="0"/>
        <w:widowControl/>
        <w:spacing w:line="240" w:lineRule="auto" w:before="52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7.3 Mantenimiento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202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Inspección visual trimestral de cajas, prensaestopas, perfiles y fusibles.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Mantener en bodega un MCI completo de repuesto por locomotora: el cambio es de</w:t>
      </w:r>
    </w:p>
    <w:p>
      <w:pPr>
        <w:autoSpaceDN w:val="0"/>
        <w:autoSpaceDE w:val="0"/>
        <w:widowControl/>
        <w:spacing w:line="240" w:lineRule="auto" w:before="60" w:after="0"/>
        <w:ind w:left="516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bornes y no requiere herramientas especiales.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Registrar fallas por código de módulo para evaluar la confiabilidad del sistema.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8. Conclusiones y recomendaciones</w:t>
      </w:r>
    </w:p>
    <w:p>
      <w:pPr>
        <w:autoSpaceDN w:val="0"/>
        <w:autoSpaceDE w:val="0"/>
        <w:widowControl/>
        <w:spacing w:line="240" w:lineRule="auto" w:before="216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La conversión es técnicamente viable con equipos estándar de grado ferroviario: ocho</w:t>
      </w:r>
    </w:p>
    <w:p>
      <w:pPr>
        <w:autoSpaceDN w:val="0"/>
        <w:autoSpaceDE w:val="0"/>
        <w:widowControl/>
        <w:spacing w:line="240" w:lineRule="auto" w:before="60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MCI-30 por locomotora entregan 24 V estables a 97 W de LED en todo el rango de la red</w:t>
      </w:r>
    </w:p>
    <w:p>
      <w:pPr>
        <w:autoSpaceDN w:val="0"/>
        <w:autoSpaceDE w:val="0"/>
        <w:widowControl/>
        <w:spacing w:line="240" w:lineRule="auto" w:before="60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(40–160 V), con márgenes de carga, tensión y temperatura verificados en la sección 5.</w:t>
      </w:r>
    </w:p>
    <w:p>
      <w:pPr>
        <w:autoSpaceDN w:val="0"/>
        <w:autoSpaceDE w:val="0"/>
        <w:widowControl/>
        <w:spacing w:line="240" w:lineRule="auto" w:before="77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16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8.1 Recomendaciones</w:t>
      </w:r>
    </w:p>
    <w:p>
      <w:pPr>
        <w:autoSpaceDN w:val="0"/>
        <w:autoSpaceDE w:val="0"/>
        <w:widowControl/>
        <w:spacing w:line="271" w:lineRule="auto" w:before="202" w:after="0"/>
        <w:ind w:left="516" w:right="288" w:hanging="262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1.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Registrar la tensión de red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de la unidad 49 durante una semana con un registrador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datos (mínimo en arranque y máximo en marcha) para confirmar los valores de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sección 2 antes de comprar.</w:t>
      </w:r>
    </w:p>
    <w:p>
      <w:pPr>
        <w:autoSpaceDN w:val="0"/>
        <w:autoSpaceDE w:val="0"/>
        <w:widowControl/>
        <w:spacing w:line="276" w:lineRule="auto" w:before="120" w:after="0"/>
        <w:ind w:left="516" w:right="288" w:hanging="262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2.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Focos principales y luces de zanja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no usar tira LED. Reemplazarlos por lámparas LED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PAR-56 de 74/75 VCC diseñadas para locomotora, de 40–50 W, en lugar de las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halógenas PAR-56 de 350 W; existen modelos que declaran aprobación FRA y 60 000 h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 vida, como </w:t>
      </w:r>
      <w:r>
        <w:rPr>
          <w:u w:val="single" w:color="2978d5"/>
          <w:rFonts w:ascii="Anthropic Sans Print" w:hAnsi="Anthropic Sans Print" w:eastAsia="Anthropic Sans Print"/>
          <w:b w:val="0"/>
          <w:i w:val="0"/>
          <w:color w:val="2A78D6"/>
          <w:sz w:val="24"/>
        </w:rPr>
        <w:hyperlink r:id="rId21" w:history="1">
          <w:r>
            <w:rPr>
              <w:rStyle w:val="Hyperlink"/>
            </w:rPr>
            <w:t>Railhead KE-PAR56</w:t>
          </w:r>
        </w:hyperlink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.</w:t>
      </w:r>
    </w:p>
    <w:p>
      <w:pPr>
        <w:autoSpaceDN w:val="0"/>
        <w:autoSpaceDE w:val="0"/>
        <w:widowControl/>
        <w:spacing w:line="271" w:lineRule="auto" w:before="120" w:after="0"/>
        <w:ind w:left="516" w:right="432" w:hanging="262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3. Confirmar el modelo EMD exacto de las unidades 49 y 50 y levantar el inventario real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 luminarias, potencias de ampolleta y longitudes de recorrido; con esos datos se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actualizan las tablas 5.2, 5.3 y 5.6.</w:t>
      </w:r>
    </w:p>
    <w:p>
      <w:pPr>
        <w:autoSpaceDN w:val="0"/>
        <w:tabs>
          <w:tab w:pos="516" w:val="left"/>
        </w:tabs>
        <w:autoSpaceDE w:val="0"/>
        <w:widowControl/>
        <w:spacing w:line="264" w:lineRule="auto" w:before="120" w:after="0"/>
        <w:ind w:left="254" w:right="72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4. Verificar en terreno que la red de 74 V sea flotante y que el detector de tierra de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locomotora no señale falla antes y después de la instalación.</w:t>
      </w:r>
    </w:p>
    <w:p>
      <w:pPr>
        <w:autoSpaceDN w:val="0"/>
        <w:tabs>
          <w:tab w:pos="516" w:val="left"/>
        </w:tabs>
        <w:autoSpaceDE w:val="0"/>
        <w:widowControl/>
        <w:spacing w:line="264" w:lineRule="auto" w:before="120" w:after="0"/>
        <w:ind w:left="254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5. Pedir al proveedor de perfiles, difusores y cajas la certificación EN 45545-2 o, en su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defecto, material autoextinguible UL 94 V-0.</w:t>
      </w:r>
    </w:p>
    <w:p>
      <w:pPr>
        <w:autoSpaceDN w:val="0"/>
        <w:autoSpaceDE w:val="0"/>
        <w:widowControl/>
        <w:spacing w:line="240" w:lineRule="auto" w:before="406" w:after="142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8.2 Pendientes de confirmar en terreno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230"/>
        <w:gridCol w:w="5230"/>
      </w:tblGrid>
      <w:tr>
        <w:trPr>
          <w:trHeight w:hRule="exact" w:val="2100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40"/>
            </w:tblGrid>
            <w:tr>
              <w:trPr>
                <w:trHeight w:hRule="exact" w:val="166"/>
              </w:trPr>
              <w:tc>
                <w:tcPr>
                  <w:tcW w:type="dxa" w:w="164"/>
                  <w:tcBorders/>
                  <w:shd w:fill="a8a8a8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40"/>
            </w:tblGrid>
            <w:tr>
              <w:trPr>
                <w:trHeight w:hRule="exact" w:val="166"/>
              </w:trPr>
              <w:tc>
                <w:tcPr>
                  <w:tcW w:type="dxa" w:w="164"/>
                  <w:tcBorders/>
                  <w:shd w:fill="a8a8a8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40"/>
            </w:tblGrid>
            <w:tr>
              <w:trPr>
                <w:trHeight w:hRule="exact" w:val="166"/>
              </w:trPr>
              <w:tc>
                <w:tcPr>
                  <w:tcW w:type="dxa" w:w="164"/>
                  <w:tcBorders/>
                  <w:shd w:fill="a8a8a8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40"/>
            </w:tblGrid>
            <w:tr>
              <w:trPr>
                <w:trHeight w:hRule="exact" w:val="166"/>
              </w:trPr>
              <w:tc>
                <w:tcPr>
                  <w:tcW w:type="dxa" w:w="164"/>
                  <w:tcBorders/>
                  <w:shd w:fill="a8a8a8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40"/>
            </w:tblGrid>
            <w:tr>
              <w:trPr>
                <w:trHeight w:hRule="exact" w:val="146"/>
              </w:trPr>
              <w:tc>
                <w:tcPr>
                  <w:tcW w:type="dxa" w:w="164"/>
                  <w:tcBorders/>
                  <w:shd w:fill="a8a8a8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60" w:after="0"/>
              <w:ind w:left="96" w:right="576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Modelo EMD de las unidades 49 y 50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Inventario real de luminarias y potencia de las ampolletas actuales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Longitudes reales de recorrido de cada circuito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Existencia de reóstatos o resistencias en serie en los circuitos de alumbrado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>Registro de tensión de red (arranque y marcha)</w:t>
            </w:r>
          </w:p>
        </w:tc>
      </w:tr>
    </w:tbl>
    <w:p>
      <w:pPr>
        <w:autoSpaceDN w:val="0"/>
        <w:autoSpaceDE w:val="0"/>
        <w:widowControl/>
        <w:spacing w:line="240" w:lineRule="auto" w:before="34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8.3 Referencias</w:t>
      </w:r>
    </w:p>
    <w:p>
      <w:pPr>
        <w:autoSpaceDN w:val="0"/>
        <w:autoSpaceDE w:val="0"/>
        <w:widowControl/>
        <w:spacing w:line="264" w:lineRule="auto" w:before="202" w:after="0"/>
        <w:ind w:left="180" w:right="72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Fuentes identificadas mediante búsqueda; los datos de fabricante deben verificarse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contra la ficha técnica vigente antes de la compra.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210" w:after="0"/>
        <w:ind w:left="24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u w:val="single" w:color="2978d5"/>
          <w:rFonts w:ascii="Anthropic Sans Print" w:hAnsi="Anthropic Sans Print" w:eastAsia="Anthropic Sans Print"/>
          <w:b w:val="0"/>
          <w:i w:val="0"/>
          <w:color w:val="2A78D6"/>
          <w:sz w:val="24"/>
        </w:rPr>
        <w:hyperlink r:id="rId22" w:history="1">
          <w:r>
            <w:rPr>
              <w:rStyle w:val="Hyperlink"/>
            </w:rPr>
            <w:t>Mean Well RSD-30H-24, ficha de distribuidor (RS Components)</w:t>
          </w:r>
        </w:hyperlink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entrada 40–160 VCC,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24 V / 1,25 A, 30 W.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u w:val="single" w:color="2978d5"/>
          <w:rFonts w:ascii="Anthropic Sans Print" w:hAnsi="Anthropic Sans Print" w:eastAsia="Anthropic Sans Print"/>
          <w:b w:val="0"/>
          <w:i w:val="0"/>
          <w:color w:val="2A78D6"/>
          <w:sz w:val="24"/>
        </w:rPr>
        <w:hyperlink r:id="rId23" w:history="1">
          <w:r>
            <w:rPr>
              <w:rStyle w:val="Hyperlink"/>
            </w:rPr>
            <w:t>Requisitos eléctricos EN 50155 (Helios Power Solutions)</w:t>
          </w:r>
        </w:hyperlink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rangos 0,7–1,25 Un y 0,6–1,4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Un, clases de interrupción S1–S3.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u w:val="single" w:color="2978d5"/>
          <w:rFonts w:ascii="Anthropic Sans Print" w:hAnsi="Anthropic Sans Print" w:eastAsia="Anthropic Sans Print"/>
          <w:b w:val="0"/>
          <w:i w:val="0"/>
          <w:color w:val="2A78D6"/>
          <w:sz w:val="24"/>
        </w:rPr>
        <w:hyperlink r:id="rId24" w:history="1">
          <w:r>
            <w:rPr>
              <w:rStyle w:val="Hyperlink"/>
            </w:rPr>
            <w:t>Red de 64/74 VCC en locomotoras EMD (foro Trains.com)</w:t>
          </w:r>
        </w:hyperlink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batería de 32 celdas y carga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 74 V.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u w:val="single" w:color="2978d5"/>
          <w:rFonts w:ascii="Anthropic Sans Print" w:hAnsi="Anthropic Sans Print" w:eastAsia="Anthropic Sans Print"/>
          <w:b w:val="0"/>
          <w:i w:val="0"/>
          <w:color w:val="2A78D6"/>
          <w:sz w:val="24"/>
        </w:rPr>
        <w:hyperlink r:id="rId25" w:history="1">
          <w:r>
            <w:rPr>
              <w:rStyle w:val="Hyperlink"/>
            </w:rPr>
            <w:t>Fórmulas de lámparas incandescentes (ControlBooth)</w:t>
          </w:r>
        </w:hyperlink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exponentes de vida y flujo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luminoso.</w:t>
      </w:r>
    </w:p>
    <w:p>
      <w:pPr>
        <w:autoSpaceDN w:val="0"/>
        <w:autoSpaceDE w:val="0"/>
        <w:widowControl/>
        <w:spacing w:line="240" w:lineRule="auto" w:before="87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17 of 18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Memoria de Cálculo – Iluminación LED en red de 74 VCC, Locomotoras EMD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618" w:after="0"/>
        <w:ind w:left="2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u w:val="single" w:color="2978d5"/>
          <w:rFonts w:ascii="Anthropic Sans Print" w:hAnsi="Anthropic Sans Print" w:eastAsia="Anthropic Sans Print"/>
          <w:b w:val="0"/>
          <w:i w:val="0"/>
          <w:color w:val="2A78D6"/>
          <w:sz w:val="24"/>
        </w:rPr>
        <w:hyperlink r:id="rId21" w:history="1">
          <w:r>
            <w:rPr>
              <w:rStyle w:val="Hyperlink"/>
            </w:rPr>
            <w:t>Railhead KE-PAR56 LED</w:t>
          </w:r>
        </w:hyperlink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: lámpara LED PAR-56 de 74 V / 32 V para focos y luces de zanja.</w:t>
      </w:r>
    </w:p>
    <w:p>
      <w:pPr>
        <w:autoSpaceDN w:val="0"/>
        <w:autoSpaceDE w:val="0"/>
        <w:widowControl/>
        <w:spacing w:line="240" w:lineRule="auto" w:before="210" w:after="0"/>
        <w:ind w:left="17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Firma y timbre del ingeniero responsable: ______________________</w:t>
      </w:r>
    </w:p>
    <w:p>
      <w:pPr>
        <w:autoSpaceDN w:val="0"/>
        <w:autoSpaceDE w:val="0"/>
        <w:widowControl/>
        <w:spacing w:line="240" w:lineRule="auto" w:before="13536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18 of 18</w:t>
      </w:r>
    </w:p>
    <w:sectPr w:rsidR="00FC693F" w:rsidRPr="0006063C" w:rsidSect="00034616">
      <w:pgSz w:w="12240" w:h="15840"/>
      <w:pgMar w:top="146" w:right="888" w:bottom="150" w:left="9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yperlink" Target="https://railheadcorp.com/product/ke-par56-32v-led" TargetMode="External"/><Relationship Id="rId22" Type="http://schemas.openxmlformats.org/officeDocument/2006/relationships/hyperlink" Target="https://uk.rs-online.com/web/p/dc-dc-converters/1408109" TargetMode="External"/><Relationship Id="rId23" Type="http://schemas.openxmlformats.org/officeDocument/2006/relationships/hyperlink" Target="https://www.heliosps.com/knowledgebase/electrical-requirements-en50155" TargetMode="External"/><Relationship Id="rId24" Type="http://schemas.openxmlformats.org/officeDocument/2006/relationships/hyperlink" Target="https://forum.trains.com/t/74-vdc-what-were-they-thinking/130478" TargetMode="External"/><Relationship Id="rId25" Type="http://schemas.openxmlformats.org/officeDocument/2006/relationships/hyperlink" Target="https://www.controlbooth.com/wiki/Collaborative+Articles:Mathematical+Formulas+for+Ligh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