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4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3352800</wp:posOffset>
            </wp:positionH>
            <wp:positionV relativeFrom="page">
              <wp:posOffset>2324100</wp:posOffset>
            </wp:positionV>
            <wp:extent cx="381000" cy="1905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90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E – Lámparas LED con driver integrado en cada punto, Locomotoras EMD</w:t>
      </w:r>
    </w:p>
    <w:p>
      <w:pPr>
        <w:autoSpaceDN w:val="0"/>
        <w:autoSpaceDE w:val="0"/>
        <w:widowControl/>
        <w:spacing w:line="245" w:lineRule="auto" w:before="574" w:after="0"/>
        <w:ind w:left="180" w:right="1872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 xml:space="preserve">Opción E – Lámparas LED con driver </w:t>
      </w: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 xml:space="preserve">integrado, reemplazo punto por punto, </w:t>
      </w: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>Locomotoras EMD N.º 49 y N.º 50</w:t>
      </w:r>
    </w:p>
    <w:p>
      <w:pPr>
        <w:autoSpaceDN w:val="0"/>
        <w:autoSpaceDE w:val="0"/>
        <w:widowControl/>
        <w:spacing w:line="240" w:lineRule="auto" w:before="372" w:after="0"/>
        <w:ind w:left="316" w:right="0" w:firstLine="0"/>
        <w:jc w:val="left"/>
      </w:pPr>
      <w:r>
        <w:rPr>
          <w:shd w:val="clear" w:color="auto" w:fill="f0efec"/>
          <w:w w:val="97.5"/>
          <w:rFonts w:ascii="Anthropic Sans Print" w:hAnsi="Anthropic Sans Print" w:eastAsia="Anthropic Sans Print"/>
          <w:b w:val="0"/>
          <w:i w:val="0"/>
          <w:color w:val="0B0B0B"/>
          <w:sz w:val="20"/>
        </w:rPr>
        <w:t>Oct 6, 2026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· </w:t>
      </w:r>
      <w:r>
        <w:rPr>
          <w:shd w:val="clear" w:color="auto" w:fill="f0efec"/>
          <w:w w:val="97.5"/>
          <w:rFonts w:ascii="Anthropic Sans Print" w:hAnsi="Anthropic Sans Print" w:eastAsia="Anthropic Sans Print"/>
          <w:b w:val="0"/>
          <w:i w:val="0"/>
          <w:color w:val="0B0B0B"/>
          <w:sz w:val="20"/>
        </w:rPr>
        <w:t>​@Ricardo</w:t>
      </w:r>
    </w:p>
    <w:p>
      <w:pPr>
        <w:autoSpaceDN w:val="0"/>
        <w:autoSpaceDE w:val="0"/>
        <w:widowControl/>
        <w:spacing w:line="271" w:lineRule="auto" w:before="210" w:after="0"/>
        <w:ind w:left="180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Alternativa a la solución adoptada en </w:t>
      </w:r>
      <w:r>
        <w:rPr>
          <w:w w:val="97.5"/>
          <w:rFonts w:ascii="Anthropic Sans Print" w:hAnsi="Anthropic Sans Print" w:eastAsia="Anthropic Sans Print"/>
          <w:b w:val="0"/>
          <w:i w:val="0"/>
          <w:color w:val="0B0B0B"/>
          <w:sz w:val="20"/>
        </w:rPr>
        <w:t>​Doc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(opción D): cada ampolleta se reemplaza, por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separado, por una lámpara LED con su propio driver para red de 74 V, en el mismo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portalámparas.</w:t>
      </w:r>
    </w:p>
    <w:p>
      <w:pPr>
        <w:autoSpaceDN w:val="0"/>
        <w:autoSpaceDE w:val="0"/>
        <w:widowControl/>
        <w:spacing w:line="240" w:lineRule="auto" w:before="55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1. Resumen y veredicto</w:t>
      </w:r>
    </w:p>
    <w:p>
      <w:pPr>
        <w:autoSpaceDN w:val="0"/>
        <w:autoSpaceDE w:val="0"/>
        <w:widowControl/>
        <w:spacing w:line="276" w:lineRule="auto" w:before="218" w:after="402"/>
        <w:ind w:left="180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La opción E es la de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instalación más simple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: se saca la ampolleta y se pone una lámpara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LED del mismo casquillo, sin cables ni cajas nuevas. Pero con los precios encontrados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cuesta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2,9 veces lo que cuesta la opción D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, y las lámparas de 72 V del mercado no cubren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todo el rango de la red.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3487"/>
        <w:gridCol w:w="3487"/>
        <w:gridCol w:w="3487"/>
      </w:tblGrid>
      <w:tr>
        <w:trPr>
          <w:trHeight w:hRule="exact" w:val="856"/>
        </w:trPr>
        <w:tc>
          <w:tcPr>
            <w:tcW w:type="dxa" w:w="374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Indicador (por locomotora)</w:t>
            </w:r>
          </w:p>
        </w:tc>
        <w:tc>
          <w:tcPr>
            <w:tcW w:type="dxa" w:w="342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Opción E: lámpara con driver</w:t>
            </w:r>
          </w:p>
        </w:tc>
        <w:tc>
          <w:tcPr>
            <w:tcW w:type="dxa" w:w="289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15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Opción D: MCI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(adoptada)</w:t>
            </w:r>
          </w:p>
        </w:tc>
      </w:tr>
      <w:tr>
        <w:trPr>
          <w:trHeight w:hRule="exact" w:val="840"/>
        </w:trPr>
        <w:tc>
          <w:tcPr>
            <w:tcW w:type="dxa" w:w="374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Trabajo de instalación</w:t>
            </w:r>
          </w:p>
        </w:tc>
        <w:tc>
          <w:tcPr>
            <w:tcW w:type="dxa" w:w="342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Cambiar 24 lámparas</w:t>
            </w:r>
          </w:p>
        </w:tc>
        <w:tc>
          <w:tcPr>
            <w:tcW w:type="dxa" w:w="289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8 cajas, tiras, perfiles 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cableado</w:t>
            </w:r>
          </w:p>
        </w:tc>
      </w:tr>
      <w:tr>
        <w:trPr>
          <w:trHeight w:hRule="exact" w:val="524"/>
        </w:trPr>
        <w:tc>
          <w:tcPr>
            <w:tcW w:type="dxa" w:w="374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Brillo con motor detenido (66 V)</w:t>
            </w:r>
          </w:p>
        </w:tc>
        <w:tc>
          <w:tcPr>
            <w:tcW w:type="dxa" w:w="342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  <w:tc>
          <w:tcPr>
            <w:tcW w:type="dxa" w:w="289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  <w:tr>
        <w:trPr>
          <w:trHeight w:hRule="exact" w:val="856"/>
        </w:trPr>
        <w:tc>
          <w:tcPr>
            <w:tcW w:type="dxa" w:w="374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Rango de tensión de la lámpara</w:t>
            </w:r>
          </w:p>
        </w:tc>
        <w:tc>
          <w:tcPr>
            <w:tcW w:type="dxa" w:w="342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6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50–85 V en el modelo con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dato publicado</w:t>
            </w:r>
          </w:p>
        </w:tc>
        <w:tc>
          <w:tcPr>
            <w:tcW w:type="dxa" w:w="289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40–160 V</w:t>
            </w:r>
          </w:p>
        </w:tc>
      </w:tr>
      <w:tr>
        <w:trPr>
          <w:trHeight w:hRule="exact" w:val="524"/>
        </w:trPr>
        <w:tc>
          <w:tcPr>
            <w:tcW w:type="dxa" w:w="3748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Potencia a 74 V</w:t>
            </w:r>
          </w:p>
        </w:tc>
        <w:tc>
          <w:tcPr>
            <w:tcW w:type="dxa" w:w="3422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98 W</w:t>
            </w:r>
          </w:p>
        </w:tc>
        <w:tc>
          <w:tcPr>
            <w:tcW w:type="dxa" w:w="2894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114 W</w:t>
            </w:r>
          </w:p>
        </w:tc>
      </w:tr>
      <w:tr>
        <w:trPr>
          <w:trHeight w:hRule="exact" w:val="840"/>
        </w:trPr>
        <w:tc>
          <w:tcPr>
            <w:tcW w:type="dxa" w:w="3748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115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Costo de materiales, 2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locomotoras, con IVA</w:t>
            </w:r>
          </w:p>
        </w:tc>
        <w:tc>
          <w:tcPr>
            <w:tcW w:type="dxa" w:w="3422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$ 11.036.370</w:t>
            </w:r>
          </w:p>
        </w:tc>
        <w:tc>
          <w:tcPr>
            <w:tcW w:type="dxa" w:w="2894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$ 3.831.046</w:t>
            </w:r>
          </w:p>
        </w:tc>
      </w:tr>
      <w:tr>
        <w:trPr>
          <w:trHeight w:hRule="exact" w:val="526"/>
        </w:trPr>
        <w:tc>
          <w:tcPr>
            <w:tcW w:type="dxa" w:w="3748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Atenuación de instrumentos</w:t>
            </w:r>
          </w:p>
        </w:tc>
        <w:tc>
          <w:tcPr>
            <w:tcW w:type="dxa" w:w="3422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se puede con reóstato</w:t>
            </w:r>
          </w:p>
        </w:tc>
        <w:tc>
          <w:tcPr>
            <w:tcW w:type="dxa" w:w="2894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Atenuador PWM</w:t>
            </w:r>
          </w:p>
        </w:tc>
      </w:tr>
    </w:tbl>
    <w:p>
      <w:pPr>
        <w:autoSpaceDN w:val="0"/>
        <w:autoSpaceDE w:val="0"/>
        <w:widowControl/>
        <w:spacing w:line="271" w:lineRule="auto" w:before="330" w:after="0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 conviene solo si un proveedor ofrece lámparas de 74 V a menos de USD 53 cada una: con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ese precio iguala a D. También sirve para puntos aislados, por ejemplo una luz de estribo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difícil de cablear.</w:t>
      </w:r>
    </w:p>
    <w:p>
      <w:pPr>
        <w:autoSpaceDN w:val="0"/>
        <w:autoSpaceDE w:val="0"/>
        <w:widowControl/>
        <w:spacing w:line="240" w:lineRule="auto" w:before="143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 of 6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E – Lámparas LED con driver integrado en cada punto, Locomotoras EMD</w:t>
      </w:r>
    </w:p>
    <w:p>
      <w:pPr>
        <w:autoSpaceDN w:val="0"/>
        <w:autoSpaceDE w:val="0"/>
        <w:widowControl/>
        <w:spacing w:line="240" w:lineRule="auto" w:before="588" w:after="0"/>
        <w:ind w:left="17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2. Esquema</w:t>
      </w:r>
    </w:p>
    <w:p>
      <w:pPr>
        <w:autoSpaceDN w:val="0"/>
        <w:autoSpaceDE w:val="0"/>
        <w:widowControl/>
        <w:spacing w:line="271" w:lineRule="auto" w:before="218" w:after="0"/>
        <w:ind w:left="17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La red, los interruptores, los conductores y los portalámparas no cambian. Lo único nuevo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es la lámpara, que lleva dentro un rectificador, un driver de corriente constante y los LED,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más un TVS por circuito.</w:t>
      </w:r>
    </w:p>
    <w:p>
      <w:pPr>
        <w:autoSpaceDN w:val="0"/>
        <w:autoSpaceDE w:val="0"/>
        <w:widowControl/>
        <w:spacing w:line="240" w:lineRule="auto" w:before="16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00800" cy="33324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32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52" w:after="0"/>
        <w:ind w:left="172" w:right="0" w:firstLine="0"/>
        <w:jc w:val="left"/>
      </w:pPr>
      <w:r>
        <w:rPr>
          <w:w w:val="97.5"/>
          <w:rFonts w:ascii="Anthropic Sans Print" w:hAnsi="Anthropic Sans Print" w:eastAsia="Anthropic Sans Print"/>
          <w:b w:val="0"/>
          <w:i w:val="0"/>
          <w:color w:val="5E5D59"/>
          <w:sz w:val="20"/>
        </w:rPr>
        <w:t>Opción E · un punto de luz con lámpara LED de driver integrado</w:t>
      </w:r>
    </w:p>
    <w:p>
      <w:pPr>
        <w:autoSpaceDN w:val="0"/>
        <w:autoSpaceDE w:val="0"/>
        <w:widowControl/>
        <w:spacing w:line="264" w:lineRule="auto" w:before="192" w:after="0"/>
        <w:ind w:left="17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El driver dentro de cada lámpara cumple la misma función que el MCI de la opción D, pero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en miniatura y con un rango de tensión más estrecho.</w:t>
      </w:r>
    </w:p>
    <w:p>
      <w:pPr>
        <w:autoSpaceDN w:val="0"/>
        <w:autoSpaceDE w:val="0"/>
        <w:widowControl/>
        <w:spacing w:line="240" w:lineRule="auto" w:before="556" w:after="0"/>
        <w:ind w:left="17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3. Cálculo</w:t>
      </w:r>
    </w:p>
    <w:p>
      <w:pPr>
        <w:autoSpaceDN w:val="0"/>
        <w:autoSpaceDE w:val="0"/>
        <w:widowControl/>
        <w:spacing w:line="271" w:lineRule="auto" w:before="216" w:after="0"/>
        <w:ind w:left="17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Cada lámpara lleva su propio driver de corriente constante, así que su potencia es fija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dentro de su rango de tensión. La corriente baja cuando la red sube y no hay que calcular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resistencias ni caídas de tensión.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96" w:after="0"/>
        <w:ind w:left="232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Corriente por lámpara: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I = P / V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. Una lámpara de 6 W toma 0,081 A a 74 V y 0,091 A a 66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V.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Por locomotora, 24 lámparas suman 98 W: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1,32 A a 74 V y 1,48 A a 66 V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. Los conductores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 interruptores existentes, dimensionados para ampolletas, quedan sobrados.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Corriente de conexión: el condensador de entrada de cada driver produce un pico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breve, menor que el de una ampolleta fría, que toma unas 10 veces su corriente nominal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al encender.</w:t>
      </w:r>
    </w:p>
    <w:p>
      <w:pPr>
        <w:autoSpaceDN w:val="0"/>
        <w:autoSpaceDE w:val="0"/>
        <w:widowControl/>
        <w:spacing w:line="240" w:lineRule="auto" w:before="1086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 of 6</w:t>
      </w:r>
    </w:p>
    <w:p>
      <w:pPr>
        <w:sectPr>
          <w:pgSz w:w="12240" w:h="15840"/>
          <w:pgMar w:top="146" w:right="888" w:bottom="152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E – Lámparas LED con driver integrado en cada punto, Locomotoras EMD</w:t>
      </w:r>
    </w:p>
    <w:p>
      <w:pPr>
        <w:autoSpaceDN w:val="0"/>
        <w:autoSpaceDE w:val="0"/>
        <w:widowControl/>
        <w:spacing w:line="240" w:lineRule="auto" w:before="588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3.1 Rango de tensión</w:t>
      </w:r>
    </w:p>
    <w:p>
      <w:pPr>
        <w:autoSpaceDN w:val="0"/>
        <w:autoSpaceDE w:val="0"/>
        <w:widowControl/>
        <w:spacing w:line="264" w:lineRule="auto" w:before="202" w:after="402"/>
        <w:ind w:left="180" w:right="86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Es el punto débil de esta opción. El único rango publicado que se encontró para una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lámpara ferroviaria de 72 V es 50–85 Vcc, más estrecho que la red.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615"/>
        <w:gridCol w:w="2615"/>
        <w:gridCol w:w="2615"/>
        <w:gridCol w:w="2615"/>
      </w:tblGrid>
      <w:tr>
        <w:trPr>
          <w:trHeight w:hRule="exact" w:val="856"/>
        </w:trPr>
        <w:tc>
          <w:tcPr>
            <w:tcW w:type="dxa" w:w="280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Estado de la red</w:t>
            </w:r>
          </w:p>
        </w:tc>
        <w:tc>
          <w:tcPr>
            <w:tcW w:type="dxa" w:w="112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Tensión</w:t>
            </w:r>
          </w:p>
        </w:tc>
        <w:tc>
          <w:tcPr>
            <w:tcW w:type="dxa" w:w="2672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Lámpara de 50–85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Vcc</w:t>
            </w:r>
          </w:p>
        </w:tc>
        <w:tc>
          <w:tcPr>
            <w:tcW w:type="dxa" w:w="346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MCI de 40–160 Vcc (opción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D)</w:t>
            </w:r>
          </w:p>
        </w:tc>
      </w:tr>
      <w:tr>
        <w:trPr>
          <w:trHeight w:hRule="exact" w:val="524"/>
        </w:trPr>
        <w:tc>
          <w:tcPr>
            <w:tcW w:type="dxa" w:w="280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Arranque del motor</w:t>
            </w:r>
          </w:p>
        </w:tc>
        <w:tc>
          <w:tcPr>
            <w:tcW w:type="dxa" w:w="112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≈ 40 V</w:t>
            </w:r>
          </w:p>
        </w:tc>
        <w:tc>
          <w:tcPr>
            <w:tcW w:type="dxa" w:w="2672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Apagada</w:t>
            </w:r>
          </w:p>
        </w:tc>
        <w:tc>
          <w:tcPr>
            <w:tcW w:type="dxa" w:w="346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Puede apagarse un instante</w:t>
            </w:r>
          </w:p>
        </w:tc>
      </w:tr>
      <w:tr>
        <w:trPr>
          <w:trHeight w:hRule="exact" w:val="524"/>
        </w:trPr>
        <w:tc>
          <w:tcPr>
            <w:tcW w:type="dxa" w:w="280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Batería descargada</w:t>
            </w:r>
          </w:p>
        </w:tc>
        <w:tc>
          <w:tcPr>
            <w:tcW w:type="dxa" w:w="112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56 V</w:t>
            </w:r>
          </w:p>
        </w:tc>
        <w:tc>
          <w:tcPr>
            <w:tcW w:type="dxa" w:w="2672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  <w:tc>
          <w:tcPr>
            <w:tcW w:type="dxa" w:w="346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  <w:tr>
        <w:trPr>
          <w:trHeight w:hRule="exact" w:val="528"/>
        </w:trPr>
        <w:tc>
          <w:tcPr>
            <w:tcW w:type="dxa" w:w="2804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Motor detenido</w:t>
            </w:r>
          </w:p>
        </w:tc>
        <w:tc>
          <w:tcPr>
            <w:tcW w:type="dxa" w:w="112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66 V</w:t>
            </w:r>
          </w:p>
        </w:tc>
        <w:tc>
          <w:tcPr>
            <w:tcW w:type="dxa" w:w="2672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  <w:tc>
          <w:tcPr>
            <w:tcW w:type="dxa" w:w="34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  <w:tr>
        <w:trPr>
          <w:trHeight w:hRule="exact" w:val="508"/>
        </w:trPr>
        <w:tc>
          <w:tcPr>
            <w:tcW w:type="dxa" w:w="2804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Motor en marcha</w:t>
            </w:r>
          </w:p>
        </w:tc>
        <w:tc>
          <w:tcPr>
            <w:tcW w:type="dxa" w:w="112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74 V</w:t>
            </w:r>
          </w:p>
        </w:tc>
        <w:tc>
          <w:tcPr>
            <w:tcW w:type="dxa" w:w="2672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  <w:tc>
          <w:tcPr>
            <w:tcW w:type="dxa" w:w="34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  <w:tr>
        <w:trPr>
          <w:trHeight w:hRule="exact" w:val="526"/>
        </w:trPr>
        <w:tc>
          <w:tcPr>
            <w:tcW w:type="dxa" w:w="280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Falla del regulador</w:t>
            </w:r>
          </w:p>
        </w:tc>
        <w:tc>
          <w:tcPr>
            <w:tcW w:type="dxa" w:w="112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≈ 90 V</w:t>
            </w:r>
          </w:p>
        </w:tc>
        <w:tc>
          <w:tcPr>
            <w:tcW w:type="dxa" w:w="2672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Fuera de rango</w:t>
            </w:r>
          </w:p>
        </w:tc>
        <w:tc>
          <w:tcPr>
            <w:tcW w:type="dxa" w:w="346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  <w:tr>
        <w:trPr>
          <w:trHeight w:hRule="exact" w:val="854"/>
        </w:trPr>
        <w:tc>
          <w:tcPr>
            <w:tcW w:type="dxa" w:w="2804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Transitorio EN 50155, 1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</w:t>
            </w:r>
          </w:p>
        </w:tc>
        <w:tc>
          <w:tcPr>
            <w:tcW w:type="dxa" w:w="112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100,8 V</w:t>
            </w:r>
          </w:p>
        </w:tc>
        <w:tc>
          <w:tcPr>
            <w:tcW w:type="dxa" w:w="2672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Fuera de rango</w:t>
            </w:r>
          </w:p>
        </w:tc>
        <w:tc>
          <w:tcPr>
            <w:tcW w:type="dxa" w:w="34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</w:tbl>
    <w:p>
      <w:pPr>
        <w:autoSpaceDN w:val="0"/>
        <w:autoSpaceDE w:val="0"/>
        <w:widowControl/>
        <w:spacing w:line="271" w:lineRule="auto" w:before="316" w:after="0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Para usar E hay que exigir al proveedor una lámpara certificada al menos para 43–101 V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(clase 72 V de EN 50155) y agregar un TVS por circuito. El TVS solo recorta picos sobre 177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V; no protege de una sobretensión sostenida.</w:t>
      </w:r>
    </w:p>
    <w:p>
      <w:pPr>
        <w:autoSpaceDN w:val="0"/>
        <w:autoSpaceDE w:val="0"/>
        <w:widowControl/>
        <w:spacing w:line="240" w:lineRule="auto" w:before="422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3.2 Temperatura, atenuación y luz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88" w:after="0"/>
        <w:ind w:left="240" w:right="576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Temperatura: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el driver va dentro de la lámpara. El modelo universal de 75 V con dato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publicado opera de −40 a +70 °C, justo el límite de una carcasa cerrada al sol.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72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Atenuación: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un reóstato en serie no atenúa una lámpara de potencia constante; el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driver mantiene la luz hasta que se apaga y parpadea. Para instrumentos conviene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dejar ampolletas, o usar un solo MCI con atenuador PWM solo para ese circuito.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Distribución de la luz: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un numerador con dos fuentes puntuales queda menos parejo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que con tiras; se prefieren lámparas de emisión 360° y se debe probar en la unidad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piloto.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Polaridad: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muchas lámparas LED de bayoneta tienen puente rectificador y no tienen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polaridad, pero hay que confirmarlo en la ficha de cada modelo.</w:t>
      </w:r>
    </w:p>
    <w:p>
      <w:pPr>
        <w:autoSpaceDN w:val="0"/>
        <w:autoSpaceDE w:val="0"/>
        <w:widowControl/>
        <w:spacing w:line="240" w:lineRule="auto" w:before="2436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3 of 6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E – Lámparas LED con driver integrado en cada punto, Locomotoras EMD</w:t>
      </w:r>
    </w:p>
    <w:p>
      <w:pPr>
        <w:autoSpaceDN w:val="0"/>
        <w:autoSpaceDE w:val="0"/>
        <w:widowControl/>
        <w:spacing w:line="240" w:lineRule="auto" w:before="588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4. Selección de lámpara por punto de luz</w:t>
      </w:r>
    </w:p>
    <w:p>
      <w:pPr>
        <w:autoSpaceDN w:val="0"/>
        <w:autoSpaceDE w:val="0"/>
        <w:widowControl/>
        <w:spacing w:line="264" w:lineRule="auto" w:before="218" w:after="404"/>
        <w:ind w:left="180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 reemplazan 24 ampolletas por locomotora. El casquillo y la cantidad de ampolletas por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numerador se suponen y deben confirmarse retirando una luminaria de cada tipo.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092"/>
        <w:gridCol w:w="2092"/>
        <w:gridCol w:w="2092"/>
        <w:gridCol w:w="2092"/>
        <w:gridCol w:w="2092"/>
      </w:tblGrid>
      <w:tr>
        <w:trPr>
          <w:trHeight w:hRule="exact" w:val="852"/>
        </w:trPr>
        <w:tc>
          <w:tcPr>
            <w:tcW w:type="dxa" w:w="175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Punto de luz</w:t>
            </w:r>
          </w:p>
        </w:tc>
        <w:tc>
          <w:tcPr>
            <w:tcW w:type="dxa" w:w="187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Lámparas por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locomotora</w:t>
            </w:r>
          </w:p>
        </w:tc>
        <w:tc>
          <w:tcPr>
            <w:tcW w:type="dxa" w:w="223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Casquillo (a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confirmar)</w:t>
            </w:r>
          </w:p>
        </w:tc>
        <w:tc>
          <w:tcPr>
            <w:tcW w:type="dxa" w:w="261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115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Lámpara de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referencia</w:t>
            </w:r>
          </w:p>
        </w:tc>
        <w:tc>
          <w:tcPr>
            <w:tcW w:type="dxa" w:w="159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2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Potencia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por lámpara</w:t>
            </w:r>
          </w:p>
        </w:tc>
      </w:tr>
      <w:tr>
        <w:trPr>
          <w:trHeight w:hRule="exact" w:val="1500"/>
        </w:trPr>
        <w:tc>
          <w:tcPr>
            <w:tcW w:type="dxa" w:w="175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Numerador</w:t>
            </w:r>
          </w:p>
        </w:tc>
        <w:tc>
          <w:tcPr>
            <w:tcW w:type="dxa" w:w="187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4" w:right="72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8 (2 por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tablero)</w:t>
            </w:r>
          </w:p>
        </w:tc>
        <w:tc>
          <w:tcPr>
            <w:tcW w:type="dxa" w:w="223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BA15d</w:t>
            </w:r>
          </w:p>
        </w:tc>
        <w:tc>
          <w:tcPr>
            <w:tcW w:type="dxa" w:w="261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8" w:after="0"/>
              <w:ind w:left="15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LED blanca de 75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Vcc, 570 lm, IP67, −40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 +70 °C (</w:t>
            </w:r>
            <w:r>
              <w:rPr>
                <w:u w:val="single" w:color="2978d5"/>
                <w:w w:val="98.08695419974948"/>
                <w:rFonts w:ascii="Anthropic Sans Print" w:hAnsi="Anthropic Sans Print" w:eastAsia="Anthropic Sans Print"/>
                <w:b w:val="0"/>
                <w:i w:val="0"/>
                <w:color w:val="2A78D6"/>
                <w:sz w:val="23"/>
              </w:rPr>
              <w:hyperlink r:id="rId13" w:history="1">
                <w:r>
                  <w:rPr>
                    <w:rStyle w:val="Hyperlink"/>
                  </w:rPr>
                  <w:t xml:space="preserve">Railhead, </w:t>
                </w:r>
              </w:hyperlink>
            </w:r>
            <w:r>
              <w:br/>
            </w:r>
            <w:r>
              <w:rPr>
                <w:u w:val="single" w:color="2978d5"/>
                <w:w w:val="98.08695419974948"/>
                <w:rFonts w:ascii="Anthropic Sans Print" w:hAnsi="Anthropic Sans Print" w:eastAsia="Anthropic Sans Print"/>
                <w:b w:val="0"/>
                <w:i w:val="0"/>
                <w:color w:val="2A78D6"/>
                <w:sz w:val="23"/>
              </w:rPr>
              <w:hyperlink r:id="rId13" w:history="1">
                <w:r>
                  <w:rPr>
                    <w:rStyle w:val="Hyperlink"/>
                  </w:rPr>
                  <w:t>lámpara universal</w:t>
                </w:r>
              </w:hyperlink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)</w:t>
            </w:r>
          </w:p>
        </w:tc>
        <w:tc>
          <w:tcPr>
            <w:tcW w:type="dxa" w:w="159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 W</w:t>
            </w:r>
          </w:p>
        </w:tc>
      </w:tr>
      <w:tr>
        <w:trPr>
          <w:trHeight w:hRule="exact" w:val="856"/>
        </w:trPr>
        <w:tc>
          <w:tcPr>
            <w:tcW w:type="dxa" w:w="175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Estribo</w:t>
            </w:r>
          </w:p>
        </w:tc>
        <w:tc>
          <w:tcPr>
            <w:tcW w:type="dxa" w:w="187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</w:t>
            </w:r>
          </w:p>
        </w:tc>
        <w:tc>
          <w:tcPr>
            <w:tcW w:type="dxa" w:w="223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BA15d</w:t>
            </w:r>
          </w:p>
        </w:tc>
        <w:tc>
          <w:tcPr>
            <w:tcW w:type="dxa" w:w="261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5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La misma lámpara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universal de 75 Vcc</w:t>
            </w:r>
          </w:p>
        </w:tc>
        <w:tc>
          <w:tcPr>
            <w:tcW w:type="dxa" w:w="159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 W</w:t>
            </w:r>
          </w:p>
        </w:tc>
      </w:tr>
      <w:tr>
        <w:trPr>
          <w:trHeight w:hRule="exact" w:val="840"/>
        </w:trPr>
        <w:tc>
          <w:tcPr>
            <w:tcW w:type="dxa" w:w="175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Cabina</w:t>
            </w:r>
          </w:p>
        </w:tc>
        <w:tc>
          <w:tcPr>
            <w:tcW w:type="dxa" w:w="1872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</w:t>
            </w:r>
          </w:p>
        </w:tc>
        <w:tc>
          <w:tcPr>
            <w:tcW w:type="dxa" w:w="2236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BA15d o según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portalámparas</w:t>
            </w:r>
          </w:p>
        </w:tc>
        <w:tc>
          <w:tcPr>
            <w:tcW w:type="dxa" w:w="261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La misma lámpara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universal de 75 Vcc</w:t>
            </w:r>
          </w:p>
        </w:tc>
        <w:tc>
          <w:tcPr>
            <w:tcW w:type="dxa" w:w="159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 W</w:t>
            </w:r>
          </w:p>
        </w:tc>
      </w:tr>
      <w:tr>
        <w:trPr>
          <w:trHeight w:hRule="exact" w:val="1186"/>
        </w:trPr>
        <w:tc>
          <w:tcPr>
            <w:tcW w:type="dxa" w:w="175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Clase y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culata</w:t>
            </w:r>
          </w:p>
        </w:tc>
        <w:tc>
          <w:tcPr>
            <w:tcW w:type="dxa" w:w="1872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</w:t>
            </w:r>
          </w:p>
        </w:tc>
        <w:tc>
          <w:tcPr>
            <w:tcW w:type="dxa" w:w="2236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BA15d</w:t>
            </w:r>
          </w:p>
        </w:tc>
        <w:tc>
          <w:tcPr>
            <w:tcW w:type="dxa" w:w="261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LED de color de 50–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85 Vcc (</w:t>
            </w:r>
            <w:r>
              <w:rPr>
                <w:u w:val="single" w:color="2978d5"/>
                <w:w w:val="98.08695419974948"/>
                <w:rFonts w:ascii="Anthropic Sans Print" w:hAnsi="Anthropic Sans Print" w:eastAsia="Anthropic Sans Print"/>
                <w:b w:val="0"/>
                <w:i w:val="0"/>
                <w:color w:val="2A78D6"/>
                <w:sz w:val="23"/>
              </w:rPr>
              <w:hyperlink r:id="rId14" w:history="1">
                <w:r>
                  <w:rPr>
                    <w:rStyle w:val="Hyperlink"/>
                  </w:rPr>
                  <w:t xml:space="preserve">LEDtronics </w:t>
                </w:r>
              </w:hyperlink>
            </w:r>
            <w:r>
              <w:rPr>
                <w:u w:val="single" w:color="2978d5"/>
                <w:w w:val="98.08695419974948"/>
                <w:rFonts w:ascii="Anthropic Sans Print" w:hAnsi="Anthropic Sans Print" w:eastAsia="Anthropic Sans Print"/>
                <w:b w:val="0"/>
                <w:i w:val="0"/>
                <w:color w:val="2A78D6"/>
                <w:sz w:val="23"/>
              </w:rPr>
              <w:hyperlink r:id="rId14" w:history="1">
                <w:r>
                  <w:rPr>
                    <w:rStyle w:val="Hyperlink"/>
                  </w:rPr>
                  <w:t>RR011-0ER-072V</w:t>
                </w:r>
              </w:hyperlink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)</w:t>
            </w:r>
          </w:p>
        </w:tc>
        <w:tc>
          <w:tcPr>
            <w:tcW w:type="dxa" w:w="159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2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≈ 2 W,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estimado</w:t>
            </w:r>
          </w:p>
        </w:tc>
      </w:tr>
      <w:tr>
        <w:trPr>
          <w:trHeight w:hRule="exact" w:val="840"/>
        </w:trPr>
        <w:tc>
          <w:tcPr>
            <w:tcW w:type="dxa" w:w="175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Instrumentos</w:t>
            </w:r>
          </w:p>
        </w:tc>
        <w:tc>
          <w:tcPr>
            <w:tcW w:type="dxa" w:w="187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</w:t>
            </w:r>
          </w:p>
        </w:tc>
        <w:tc>
          <w:tcPr>
            <w:tcW w:type="dxa" w:w="223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Miniatura, 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confirmar</w:t>
            </w:r>
          </w:p>
        </w:tc>
        <w:tc>
          <w:tcPr>
            <w:tcW w:type="dxa" w:w="261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5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LED miniatura de 72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Vcc, a cotizar</w:t>
            </w:r>
          </w:p>
        </w:tc>
        <w:tc>
          <w:tcPr>
            <w:tcW w:type="dxa" w:w="159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2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≈ 1 W,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estimado</w:t>
            </w:r>
          </w:p>
        </w:tc>
      </w:tr>
    </w:tbl>
    <w:p>
      <w:pPr>
        <w:autoSpaceDN w:val="0"/>
        <w:autoSpaceDE w:val="0"/>
        <w:widowControl/>
        <w:spacing w:line="271" w:lineRule="auto" w:before="332" w:after="0"/>
        <w:ind w:left="180" w:right="72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Los focos principales y las luces de zanja siguen fuera del alcance. Si se incluyeran, la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versión de esta opción para ellos es la lámpara LED PAR-56 de 74 V ya citada en la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memoria.</w:t>
      </w:r>
    </w:p>
    <w:p>
      <w:pPr>
        <w:autoSpaceDN w:val="0"/>
        <w:autoSpaceDE w:val="0"/>
        <w:widowControl/>
        <w:spacing w:line="240" w:lineRule="auto" w:before="55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5. Materiales y costo estimado</w:t>
      </w:r>
    </w:p>
    <w:p>
      <w:pPr>
        <w:autoSpaceDN w:val="0"/>
        <w:autoSpaceDE w:val="0"/>
        <w:widowControl/>
        <w:spacing w:line="271" w:lineRule="auto" w:before="218" w:after="402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Los materiales de la opción E para las dos locomotoras cuestan unos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$ 11.036.370 con IVA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.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Casi todo es el precio de las lámparas ferroviarias: el ítem 1 por sí solo supera el total de la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opción 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1743"/>
        <w:gridCol w:w="1743"/>
        <w:gridCol w:w="1743"/>
        <w:gridCol w:w="1743"/>
        <w:gridCol w:w="1743"/>
        <w:gridCol w:w="1743"/>
      </w:tblGrid>
      <w:tr>
        <w:trPr>
          <w:trHeight w:hRule="exact" w:val="706"/>
        </w:trPr>
        <w:tc>
          <w:tcPr>
            <w:tcW w:type="dxa" w:w="720"/>
            <w:tcBorders>
              <w:start w:sz="6.399999999999977" w:val="single" w:color="#E7E4DB"/>
              <w:top w:sz="6.399999999999636" w:val="single" w:color="#E7E4DB"/>
              <w:end w:sz="6.399999999999977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Ítem</w:t>
            </w:r>
          </w:p>
        </w:tc>
        <w:tc>
          <w:tcPr>
            <w:tcW w:type="dxa" w:w="4860"/>
            <w:tcBorders>
              <w:start w:sz="6.399999999999977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Descripción</w:t>
            </w:r>
          </w:p>
        </w:tc>
        <w:tc>
          <w:tcPr>
            <w:tcW w:type="dxa" w:w="720"/>
            <w:tcBorders>
              <w:start w:sz="6.400000000000091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Cant.</w:t>
            </w:r>
          </w:p>
        </w:tc>
        <w:tc>
          <w:tcPr>
            <w:tcW w:type="dxa" w:w="854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Unidad</w:t>
            </w:r>
          </w:p>
        </w:tc>
        <w:tc>
          <w:tcPr>
            <w:tcW w:type="dxa" w:w="1696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90" w:right="576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P. unit. ref.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(USD)</w:t>
            </w:r>
          </w:p>
        </w:tc>
        <w:tc>
          <w:tcPr>
            <w:tcW w:type="dxa" w:w="1214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432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Total </w:t>
            </w:r>
            <w:r>
              <w:br/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(CLP)</w:t>
            </w:r>
          </w:p>
        </w:tc>
      </w:tr>
      <w:tr>
        <w:trPr>
          <w:trHeight w:hRule="exact" w:val="1004"/>
        </w:trPr>
        <w:tc>
          <w:tcPr>
            <w:tcW w:type="dxa" w:w="720"/>
            <w:tcBorders>
              <w:start w:sz="6.399999999999977" w:val="single" w:color="#E7E4DB"/>
              <w:top w:sz="5.600000000000364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</w:t>
            </w:r>
          </w:p>
        </w:tc>
        <w:tc>
          <w:tcPr>
            <w:tcW w:type="dxa" w:w="4860"/>
            <w:tcBorders>
              <w:start w:sz="6.399999999999977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76" w:after="0"/>
              <w:ind w:left="88" w:right="288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Lámpara LED blanca de 72 Vcc, casquillo BA15d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(numeradores, cabina y estribos), 28 + 3 de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repuesto</w:t>
            </w:r>
          </w:p>
        </w:tc>
        <w:tc>
          <w:tcPr>
            <w:tcW w:type="dxa" w:w="720"/>
            <w:tcBorders>
              <w:start w:sz="6.400000000000091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31</w:t>
            </w:r>
          </w:p>
        </w:tc>
        <w:tc>
          <w:tcPr>
            <w:tcW w:type="dxa" w:w="854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165,30</w:t>
            </w:r>
          </w:p>
        </w:tc>
        <w:tc>
          <w:tcPr>
            <w:tcW w:type="dxa" w:w="1214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4.868.085</w:t>
            </w:r>
          </w:p>
        </w:tc>
      </w:tr>
    </w:tbl>
    <w:p>
      <w:pPr>
        <w:autoSpaceDN w:val="0"/>
        <w:autoSpaceDE w:val="0"/>
        <w:widowControl/>
        <w:spacing w:line="240" w:lineRule="auto" w:before="908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4 of 6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E – Lámparas LED con driver integrado en cada punto, Locomotoras EMD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1743"/>
        <w:gridCol w:w="1743"/>
        <w:gridCol w:w="1743"/>
        <w:gridCol w:w="1743"/>
        <w:gridCol w:w="1743"/>
        <w:gridCol w:w="1743"/>
      </w:tblGrid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Ítem</w:t>
            </w:r>
          </w:p>
        </w:tc>
        <w:tc>
          <w:tcPr>
            <w:tcW w:type="dxa" w:w="4860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Descripción</w:t>
            </w:r>
          </w:p>
        </w:tc>
        <w:tc>
          <w:tcPr>
            <w:tcW w:type="dxa" w:w="72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Cant.</w:t>
            </w:r>
          </w:p>
        </w:tc>
        <w:tc>
          <w:tcPr>
            <w:tcW w:type="dxa" w:w="854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Unidad</w:t>
            </w:r>
          </w:p>
        </w:tc>
        <w:tc>
          <w:tcPr>
            <w:tcW w:type="dxa" w:w="1696"/>
            <w:tcBorders>
              <w:start w:sz="5.599999999999909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90" w:right="576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P. unit. ref.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(USD)</w:t>
            </w:r>
          </w:p>
        </w:tc>
        <w:tc>
          <w:tcPr>
            <w:tcW w:type="dxa" w:w="1214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432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Total </w:t>
            </w:r>
            <w:r>
              <w:br/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(CLP)</w:t>
            </w:r>
          </w:p>
        </w:tc>
      </w:tr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</w:t>
            </w:r>
          </w:p>
        </w:tc>
        <w:tc>
          <w:tcPr>
            <w:tcW w:type="dxa" w:w="4860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576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Lámpara LED de color de 50–85 Vcc, casquillo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BA15d (clase y culata), 8 + 1 de repuesto</w:t>
            </w:r>
          </w:p>
        </w:tc>
        <w:tc>
          <w:tcPr>
            <w:tcW w:type="dxa" w:w="72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9</w:t>
            </w:r>
          </w:p>
        </w:tc>
        <w:tc>
          <w:tcPr>
            <w:tcW w:type="dxa" w:w="854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195,79</w:t>
            </w:r>
          </w:p>
        </w:tc>
        <w:tc>
          <w:tcPr>
            <w:tcW w:type="dxa" w:w="1214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1.674.004</w:t>
            </w:r>
          </w:p>
        </w:tc>
      </w:tr>
      <w:tr>
        <w:trPr>
          <w:trHeight w:hRule="exact" w:val="708"/>
        </w:trPr>
        <w:tc>
          <w:tcPr>
            <w:tcW w:type="dxa" w:w="720"/>
            <w:tcBorders>
              <w:start w:sz="6.399999999999977" w:val="single" w:color="#E7E4DB"/>
              <w:top w:sz="5.600000000000023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</w:t>
            </w:r>
          </w:p>
        </w:tc>
        <w:tc>
          <w:tcPr>
            <w:tcW w:type="dxa" w:w="4860"/>
            <w:tcBorders>
              <w:start w:sz="6.399999999999977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6" w:after="0"/>
              <w:ind w:left="88" w:right="1152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Lámpara LED miniatura de 72 Vcc para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instrumentos, 12 + 2 de repuesto</w:t>
            </w:r>
          </w:p>
        </w:tc>
        <w:tc>
          <w:tcPr>
            <w:tcW w:type="dxa" w:w="720"/>
            <w:tcBorders>
              <w:start w:sz="6.400000000000091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14</w:t>
            </w:r>
          </w:p>
        </w:tc>
        <w:tc>
          <w:tcPr>
            <w:tcW w:type="dxa" w:w="854"/>
            <w:tcBorders>
              <w:start w:sz="6.400000000000091" w:val="single" w:color="#E7E4DB"/>
              <w:top w:sz="5.600000000000023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5.600000000000023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120,00</w:t>
            </w:r>
          </w:p>
        </w:tc>
        <w:tc>
          <w:tcPr>
            <w:tcW w:type="dxa" w:w="1214"/>
            <w:tcBorders>
              <w:start w:sz="5.599999999999909" w:val="single" w:color="#E7E4DB"/>
              <w:top w:sz="5.600000000000023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1.596.000</w:t>
            </w:r>
          </w:p>
        </w:tc>
      </w:tr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</w:t>
            </w:r>
          </w:p>
        </w:tc>
        <w:tc>
          <w:tcPr>
            <w:tcW w:type="dxa" w:w="486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288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Diodo TVS bidireccional 5 kW, 110 V (5KP110CA o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equivalente), uno por circuito</w:t>
            </w:r>
          </w:p>
        </w:tc>
        <w:tc>
          <w:tcPr>
            <w:tcW w:type="dxa" w:w="72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20</w:t>
            </w:r>
          </w:p>
        </w:tc>
        <w:tc>
          <w:tcPr>
            <w:tcW w:type="dxa" w:w="85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3,50</w:t>
            </w:r>
          </w:p>
        </w:tc>
        <w:tc>
          <w:tcPr>
            <w:tcW w:type="dxa" w:w="121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66.500</w:t>
            </w:r>
          </w:p>
        </w:tc>
      </w:tr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5</w:t>
            </w:r>
          </w:p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864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Misceláneos: terminales, termorretráctil y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abrazaderas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</w:t>
            </w:r>
          </w:p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lote</w:t>
            </w:r>
          </w:p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40,00</w:t>
            </w:r>
          </w:p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76.000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Subtotal materiales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8.280.590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Flete e importación, estimado 12 %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993.671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Total neto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9.274.260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IVA 19 %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1.762.109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Total con IVA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11.036.370</w:t>
            </w:r>
          </w:p>
        </w:tc>
      </w:tr>
    </w:tbl>
    <w:p>
      <w:pPr>
        <w:autoSpaceDN w:val="0"/>
        <w:autoSpaceDE w:val="0"/>
        <w:widowControl/>
        <w:spacing w:line="276" w:lineRule="auto" w:before="332" w:after="0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Precios de los ítems 1 y 2: catálogo de LEDtronics, con compra mínima de 10 y 25 unidades.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El ítem 3 es una estimación. La lámpara universal de Railhead no tiene precio publicado 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conviene cotizarla: si cuesta menos de USD 53, la opción E cuesta lo mismo que la D 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menos.</w:t>
      </w:r>
    </w:p>
    <w:p>
      <w:pPr>
        <w:autoSpaceDN w:val="0"/>
        <w:autoSpaceDE w:val="0"/>
        <w:widowControl/>
        <w:spacing w:line="240" w:lineRule="auto" w:before="55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6. Ventajas, riesgos y comparación</w:t>
      </w:r>
    </w:p>
    <w:p>
      <w:pPr>
        <w:autoSpaceDN w:val="0"/>
        <w:autoSpaceDE w:val="0"/>
        <w:widowControl/>
        <w:spacing w:line="264" w:lineRule="auto" w:before="216" w:after="0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 gana en simplicidad de instalación y pierde en costo, disponibilidad y rango de tensión. 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sigue siendo la opción más equilibrada.</w:t>
      </w:r>
    </w:p>
    <w:p>
      <w:pPr>
        <w:autoSpaceDN w:val="0"/>
        <w:autoSpaceDE w:val="0"/>
        <w:widowControl/>
        <w:spacing w:line="240" w:lineRule="auto" w:before="196" w:after="0"/>
        <w:ind w:left="180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Ventajas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210" w:after="0"/>
        <w:ind w:left="240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 instala en minutos por punto, sin cajas, cables ni perfiles nuevos, y se puede volver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atrás poniendo la ampolleta original.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Cada punto es independiente: una lámpara que falla no afecta a las demás.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Luz estable entre 50 y 85 V y el menor consumo de las tres opciones.</w:t>
      </w:r>
    </w:p>
    <w:p>
      <w:pPr>
        <w:autoSpaceDN w:val="0"/>
        <w:autoSpaceDE w:val="0"/>
        <w:widowControl/>
        <w:spacing w:line="240" w:lineRule="auto" w:before="210" w:after="0"/>
        <w:ind w:left="180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Riesgos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94" w:after="0"/>
        <w:ind w:left="240" w:right="100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Pocas marcas fabrican lámparas de 72–75 V; se compran en Estados Unidos con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mínimos de 10 a 25 unidades.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El rango de 50–85 V no cubre la falla del regulador ni los transitorios de EN 50155.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Hay que mantener en bodega cinco tipos de lámpara distintos.</w:t>
      </w:r>
    </w:p>
    <w:p>
      <w:pPr>
        <w:autoSpaceDN w:val="0"/>
        <w:autoSpaceDE w:val="0"/>
        <w:widowControl/>
        <w:spacing w:line="240" w:lineRule="auto" w:before="77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5 of 6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58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E – Lámparas LED con driver integrado en cada punto, Locomotoras EMD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.00000000000003" w:type="dxa"/>
      </w:tblPr>
      <w:tblGrid>
        <w:gridCol w:w="5222"/>
        <w:gridCol w:w="5222"/>
      </w:tblGrid>
      <w:tr>
        <w:trPr>
          <w:trHeight w:hRule="exact" w:val="420"/>
        </w:trPr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500" cy="508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</w:pP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>El driver dentro de la lámpara trabaja al límite de temperatura en carcasas al sol.</w:t>
            </w:r>
          </w:p>
        </w:tc>
      </w:tr>
    </w:tbl>
    <w:p>
      <w:pPr>
        <w:autoSpaceDN w:val="0"/>
        <w:autoSpaceDE w:val="0"/>
        <w:widowControl/>
        <w:spacing w:line="3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2611"/>
        <w:gridCol w:w="2611"/>
        <w:gridCol w:w="2611"/>
        <w:gridCol w:w="2611"/>
      </w:tblGrid>
      <w:tr>
        <w:trPr>
          <w:trHeight w:hRule="exact" w:val="840"/>
        </w:trPr>
        <w:tc>
          <w:tcPr>
            <w:tcW w:type="dxa" w:w="2968"/>
            <w:tcBorders>
              <w:start w:sz="6.399999999999977" w:val="single" w:color="#E7E4DB"/>
              <w:top w:sz="5.600000000000023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Criterio</w:t>
            </w:r>
          </w:p>
        </w:tc>
        <w:tc>
          <w:tcPr>
            <w:tcW w:type="dxa" w:w="2116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B: resistencia</w:t>
            </w:r>
          </w:p>
        </w:tc>
        <w:tc>
          <w:tcPr>
            <w:tcW w:type="dxa" w:w="2116"/>
            <w:tcBorders>
              <w:start w:sz="6.400000000000091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8" w:after="0"/>
              <w:ind w:left="146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D: MCI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(adoptada)</w:t>
            </w:r>
          </w:p>
        </w:tc>
        <w:tc>
          <w:tcPr>
            <w:tcW w:type="dxa" w:w="2864"/>
            <w:tcBorders>
              <w:start w:sz="6.400000000000091" w:val="single" w:color="#E7E4DB"/>
              <w:top w:sz="5.600000000000023" w:val="single" w:color="#E7E4DB"/>
              <w:end w:sz="6.399999999999636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E: lámpara con driver</w:t>
            </w:r>
          </w:p>
        </w:tc>
      </w:tr>
      <w:tr>
        <w:trPr>
          <w:trHeight w:hRule="exact" w:val="856"/>
        </w:trPr>
        <w:tc>
          <w:tcPr>
            <w:tcW w:type="dxa" w:w="296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Costo de materiales, 2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locomotoras, con IVA</w:t>
            </w:r>
          </w:p>
        </w:tc>
        <w:tc>
          <w:tcPr>
            <w:tcW w:type="dxa" w:w="21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$ 2.770.358</w:t>
            </w:r>
          </w:p>
        </w:tc>
        <w:tc>
          <w:tcPr>
            <w:tcW w:type="dxa" w:w="211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$ 3.831.046</w:t>
            </w:r>
          </w:p>
        </w:tc>
        <w:tc>
          <w:tcPr>
            <w:tcW w:type="dxa" w:w="28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$ 11.036.370</w:t>
            </w:r>
          </w:p>
        </w:tc>
      </w:tr>
      <w:tr>
        <w:trPr>
          <w:trHeight w:hRule="exact" w:val="840"/>
        </w:trPr>
        <w:tc>
          <w:tcPr>
            <w:tcW w:type="dxa" w:w="2968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Brillo a 66 V / 74 V / 90 V</w:t>
            </w:r>
          </w:p>
        </w:tc>
        <w:tc>
          <w:tcPr>
            <w:tcW w:type="dxa" w:w="2116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81 % / 100 % / 138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%</w:t>
            </w:r>
          </w:p>
        </w:tc>
        <w:tc>
          <w:tcPr>
            <w:tcW w:type="dxa" w:w="211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100 % / 100 % /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  <w:tc>
          <w:tcPr>
            <w:tcW w:type="dxa" w:w="286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100 % / 100 % / fuera 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rango</w:t>
            </w:r>
          </w:p>
        </w:tc>
      </w:tr>
      <w:tr>
        <w:trPr>
          <w:trHeight w:hRule="exact" w:val="856"/>
        </w:trPr>
        <w:tc>
          <w:tcPr>
            <w:tcW w:type="dxa" w:w="2968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En el arranque (≈ 40 V)</w:t>
            </w:r>
          </w:p>
        </w:tc>
        <w:tc>
          <w:tcPr>
            <w:tcW w:type="dxa" w:w="2116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19 %</w:t>
            </w:r>
          </w:p>
        </w:tc>
        <w:tc>
          <w:tcPr>
            <w:tcW w:type="dxa" w:w="211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Puede apagarse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 instante</w:t>
            </w:r>
          </w:p>
        </w:tc>
        <w:tc>
          <w:tcPr>
            <w:tcW w:type="dxa" w:w="286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Apagada</w:t>
            </w:r>
          </w:p>
        </w:tc>
      </w:tr>
      <w:tr>
        <w:trPr>
          <w:trHeight w:hRule="exact" w:val="854"/>
        </w:trPr>
        <w:tc>
          <w:tcPr>
            <w:tcW w:type="dxa" w:w="2968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Potencia a 74 V por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locomotora</w:t>
            </w:r>
          </w:p>
        </w:tc>
        <w:tc>
          <w:tcPr>
            <w:tcW w:type="dxa" w:w="2116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175 W</w:t>
            </w:r>
          </w:p>
        </w:tc>
        <w:tc>
          <w:tcPr>
            <w:tcW w:type="dxa" w:w="211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114 W</w:t>
            </w:r>
          </w:p>
        </w:tc>
        <w:tc>
          <w:tcPr>
            <w:tcW w:type="dxa" w:w="286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98 W</w:t>
            </w:r>
          </w:p>
        </w:tc>
      </w:tr>
      <w:tr>
        <w:trPr>
          <w:trHeight w:hRule="exact" w:val="840"/>
        </w:trPr>
        <w:tc>
          <w:tcPr>
            <w:tcW w:type="dxa" w:w="296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Trabajo de instalación</w:t>
            </w:r>
          </w:p>
        </w:tc>
        <w:tc>
          <w:tcPr>
            <w:tcW w:type="dxa" w:w="21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Medio: cajas,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tiras y cableado</w:t>
            </w:r>
          </w:p>
        </w:tc>
        <w:tc>
          <w:tcPr>
            <w:tcW w:type="dxa" w:w="211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Medio: cajas,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tiras y cableado</w:t>
            </w:r>
          </w:p>
        </w:tc>
        <w:tc>
          <w:tcPr>
            <w:tcW w:type="dxa" w:w="28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Bajo: cambiar lámparas</w:t>
            </w:r>
          </w:p>
        </w:tc>
      </w:tr>
      <w:tr>
        <w:trPr>
          <w:trHeight w:hRule="exact" w:val="856"/>
        </w:trPr>
        <w:tc>
          <w:tcPr>
            <w:tcW w:type="dxa" w:w="296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115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Atenuación 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instrumentos</w:t>
            </w:r>
          </w:p>
        </w:tc>
        <w:tc>
          <w:tcPr>
            <w:tcW w:type="dxa" w:w="21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Reóstato nuevo</w:t>
            </w:r>
          </w:p>
        </w:tc>
        <w:tc>
          <w:tcPr>
            <w:tcW w:type="dxa" w:w="211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Atenuador PWM</w:t>
            </w:r>
          </w:p>
        </w:tc>
        <w:tc>
          <w:tcPr>
            <w:tcW w:type="dxa" w:w="28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No; mantener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ampolletas o un MCI</w:t>
            </w:r>
          </w:p>
        </w:tc>
      </w:tr>
      <w:tr>
        <w:trPr>
          <w:trHeight w:hRule="exact" w:val="524"/>
        </w:trPr>
        <w:tc>
          <w:tcPr>
            <w:tcW w:type="dxa" w:w="296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Disponibilidad</w:t>
            </w:r>
          </w:p>
        </w:tc>
        <w:tc>
          <w:tcPr>
            <w:tcW w:type="dxa" w:w="21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Alta</w:t>
            </w:r>
          </w:p>
        </w:tc>
        <w:tc>
          <w:tcPr>
            <w:tcW w:type="dxa" w:w="211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Alta</w:t>
            </w:r>
          </w:p>
        </w:tc>
        <w:tc>
          <w:tcPr>
            <w:tcW w:type="dxa" w:w="28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Baja</w:t>
            </w:r>
          </w:p>
        </w:tc>
      </w:tr>
      <w:tr>
        <w:trPr>
          <w:trHeight w:hRule="exact" w:val="1170"/>
        </w:trPr>
        <w:tc>
          <w:tcPr>
            <w:tcW w:type="dxa" w:w="296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Recomendación</w:t>
            </w:r>
          </w:p>
        </w:tc>
        <w:tc>
          <w:tcPr>
            <w:tcW w:type="dxa" w:w="21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Provisoria</w:t>
            </w:r>
          </w:p>
        </w:tc>
        <w:tc>
          <w:tcPr>
            <w:tcW w:type="dxa" w:w="211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Definitiva</w:t>
            </w:r>
          </w:p>
        </w:tc>
        <w:tc>
          <w:tcPr>
            <w:tcW w:type="dxa" w:w="28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2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Puntos aislados, o todo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si la lámpara baja de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USD 53</w:t>
            </w:r>
          </w:p>
        </w:tc>
      </w:tr>
    </w:tbl>
    <w:p>
      <w:pPr>
        <w:autoSpaceDN w:val="0"/>
        <w:autoSpaceDE w:val="0"/>
        <w:widowControl/>
        <w:spacing w:line="240" w:lineRule="auto" w:before="597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6 of 6</w:t>
      </w:r>
    </w:p>
    <w:sectPr w:rsidR="00FC693F" w:rsidRPr="0006063C" w:rsidSect="00034616">
      <w:pgSz w:w="12240" w:h="15840"/>
      <w:pgMar w:top="146" w:right="888" w:bottom="150" w:left="90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yperlink" Target="https://www.railwayage.com/?p=29324" TargetMode="External"/><Relationship Id="rId14" Type="http://schemas.openxmlformats.org/officeDocument/2006/relationships/hyperlink" Target="https://web.ledtronics.com/product_detail/RR011-0ER-072V" TargetMode="External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