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${</w:t>
      </w:r>
      <w:r>
        <w:rPr>
          <w:rtl w:val="0"/>
        </w:rPr>
        <w:t>address.street</w:t>
      </w:r>
      <w:r>
        <w:rPr>
          <w:rtl w:val="0"/>
        </w:rPr>
        <w:t xml:space="preserve">} </w:t>
      </w:r>
      <w:r>
        <w:rPr>
          <w:rtl w:val="0"/>
        </w:rPr>
        <w:t>$</w:t>
      </w:r>
      <w:r>
        <w:rPr>
          <w:rtl w:val="0"/>
        </w:rPr>
        <w:t>{</w:t>
      </w:r>
      <w:r>
        <w:rPr>
          <w:rtl w:val="0"/>
        </w:rPr>
        <w:t>address.</w:t>
      </w:r>
      <w:r>
        <w:rPr>
          <w:rtl w:val="0"/>
        </w:rPr>
        <w:t>streetNumber}</w:t>
      </w:r>
    </w:p>
    <w:p>
      <w:pPr>
        <w:pStyle w:val="Body A"/>
      </w:pPr>
    </w:p>
    <w:p>
      <w:pPr>
        <w:pStyle w:val="Body A"/>
      </w:pP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61"/>
        <w:gridCol w:w="4840"/>
        <w:gridCol w:w="1242"/>
        <w:gridCol w:w="1291"/>
        <w:gridCol w:w="1105"/>
      </w:tblGrid>
      <w:tr>
        <w:tblPrEx>
          <w:shd w:val="clear" w:color="auto" w:fill="00a2ff"/>
        </w:tblPrEx>
        <w:trPr>
          <w:trHeight w:val="500" w:hRule="atLeast"/>
          <w:tblHeader/>
        </w:trPr>
        <w:tc>
          <w:tcPr>
            <w:tcW w:type="dxa" w:w="8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#</w:t>
            </w:r>
          </w:p>
        </w:tc>
        <w:tc>
          <w:tcPr>
            <w:tcW w:type="dxa" w:w="4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Job Description</w:t>
            </w:r>
          </w:p>
        </w:tc>
        <w:tc>
          <w:tcPr>
            <w:tcW w:type="dxa" w:w="12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Tariff</w:t>
            </w:r>
          </w:p>
        </w:tc>
        <w:tc>
          <w:tcPr>
            <w:tcW w:type="dxa" w:w="12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Qty</w:t>
            </w:r>
          </w:p>
        </w:tc>
        <w:tc>
          <w:tcPr>
            <w:tcW w:type="dxa" w:w="11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Total</w:t>
            </w:r>
          </w:p>
        </w:tc>
      </w:tr>
      <w:tr>
        <w:tblPrEx>
          <w:shd w:val="clear" w:color="auto" w:fill="cadfff"/>
        </w:tblPrEx>
        <w:trPr>
          <w:trHeight w:val="930" w:hRule="atLeast"/>
        </w:trPr>
        <w:tc>
          <w:tcPr>
            <w:tcW w:type="dxa" w:w="8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483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jc w:val="center"/>
              <w:outlineLvl w:val="0"/>
            </w:pPr>
            <w:r>
              <w:rPr>
                <w:rtl w:val="0"/>
                <w:lang w:val="en-US"/>
              </w:rPr>
              <w:t>{JobTask{shortDescription='Wall PaintingWall PaintingWall PaintingWall PaintingWall PaintingWall Painting', tariff=15.0}=100}</w:t>
            </w:r>
          </w:p>
        </w:tc>
        <w:tc>
          <w:tcPr>
            <w:tcW w:type="dxa" w:w="12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${jobs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{JobTask.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tariff}}</w:t>
            </w:r>
          </w:p>
        </w:tc>
        <w:tc>
          <w:tcPr>
            <w:tcW w:type="dxa" w:w="12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uppressAutoHyphens w:val="1"/>
              <w:jc w:val="center"/>
              <w:outlineLvl w:val="0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${jobs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.JobTask.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tariff}</w:t>
            </w:r>
          </w:p>
        </w:tc>
        <w:tc>
          <w:tcPr>
            <w:tcW w:type="dxa" w:w="110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Body A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