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808080"/>
          <w:sz w:val="24"/>
          <w:szCs w:val="24"/>
        </w:rPr>
        <w:t xml:space="preserve">NSBV BC2001 — MATLAB Preparation</w:t>
      </w:r>
    </w:p>
    <w:p>
      <w:pPr>
        <w:spacing w:after="40"/>
      </w:pPr>
      <w:r>
        <w:rPr>
          <w:b/>
          <w:bCs/>
          <w:color w:val="1F4E79"/>
          <w:sz w:val="34"/>
          <w:szCs w:val="34"/>
        </w:rPr>
        <w:t xml:space="preserve">Session 11: Epoching Recap, Descriptive Statistics &amp; t-tests</w:t>
      </w:r>
    </w:p>
    <w:p>
      <w:pPr>
        <w:spacing w:after="200"/>
      </w:pPr>
      <w:r>
        <w:rPr>
          <w:color w:val="808080"/>
          <w:sz w:val="22"/>
          <w:szCs w:val="22"/>
        </w:rPr>
        <w:t xml:space="preserve">Wednesday 1 July 2026  ·  2 hours  ·  Student Reference</w:t>
      </w:r>
    </w:p>
    <w:p>
      <w:pPr>
        <w:pStyle w:val="Heading1"/>
      </w:pPr>
      <w:r>
        <w:t xml:space="preserve">Learning Objectives</w:t>
      </w:r>
    </w:p>
    <w:p>
      <w:pPr>
        <w:spacing w:after="100"/>
      </w:pPr>
      <w:r>
        <w:t xml:space="preserve">By the end of this session you will be able to: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Extract epochs for two conditions and compare their ERPs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Compute descriptive statistics: mean, median, standard deviation, and SEM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Explain the difference between standard deviation (SD) and standard error (SEM)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Run a one-sample t-test (ttest) and a two-sample t-test (ttest2)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Read a p-value correctly and decide whether a difference is significant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Choose between paired and unpaired, one-sided and two-sided tests</w:t>
      </w:r>
    </w:p>
    <w:p>
      <w:pPr>
        <w:pStyle w:val="Heading1"/>
      </w:pPr>
      <w:r>
        <w:t xml:space="preserve">Part 1: Epoching Recap — Two Conditions</w:t>
      </w:r>
    </w:p>
    <w:p>
      <w:pPr>
        <w:spacing w:after="100"/>
      </w:pPr>
      <w:r>
        <w:t xml:space="preserve">Same recipe as last session, but now each event has a label (standard or target). Sort each epoch by its label, then average each group into its own ERP.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% sort epochs by condition while extracting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if event_type(trial) ==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epochs_std(end+1,:) = seg;   % standard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else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epochs_tgt(end+1,:) = seg;   % target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erp_std = mean(epochs_std, 1);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erp_tgt = mean(epochs_tgt, 1);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2CC" w:sz="1"/>
              <w:left w:val="single" w:color="FFF2CC" w:sz="1"/>
              <w:bottom w:val="single" w:color="FFF2CC" w:sz="1"/>
              <w:right w:val="single" w:color="FFF2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💡 KEY TAKEAWAY:  </w:t>
            </w:r>
            <w:r>
              <w:t xml:space="preserve">Averaging cancels random noise. With two conditions you get two ERPs you can overlay and compare.</w:t>
            </w:r>
          </w:p>
        </w:tc>
      </w:tr>
    </w:tbl>
    <w:p>
      <w:pPr>
        <w:pStyle w:val="Heading1"/>
      </w:pPr>
      <w:r>
        <w:t xml:space="preserve">Part 2: Descriptive Statistics</w:t>
      </w:r>
    </w:p>
    <w:p>
      <w:pPr>
        <w:spacing w:after="100"/>
      </w:pPr>
      <w:r>
        <w:t xml:space="preserve">Describe data in three ways: centre, spread, and precision of the mean.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mean(x)               % centre (average)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median(x)             % centre (middle value)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std(x)                % spread (sample SD)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var(x)                % spread (SD squared)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sem = std(x)/sqrt(numel(x));   % precision of the mean</w:t>
            </w:r>
          </w:p>
        </w:tc>
      </w:tr>
    </w:tbl>
    <w:p>
      <w:pPr>
        <w:pStyle w:val="Heading2"/>
      </w:pPr>
      <w:r>
        <w:t xml:space="preserve">SD vs SEM</w:t>
      </w:r>
    </w:p>
    <w:p>
      <w:pPr>
        <w:spacing w:after="100"/>
      </w:pPr>
      <w:r>
        <w:t xml:space="preserve">Standard deviation (SD) tells you how spread out individual subjects are. Standard error (SEM) tells you how precisely you know the group average — it shrinks as you add more subjects.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2CC" w:sz="1"/>
              <w:left w:val="single" w:color="FFF2CC" w:sz="1"/>
              <w:bottom w:val="single" w:color="FFF2CC" w:sz="1"/>
              <w:right w:val="single" w:color="FFF2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💡 KEY TAKEAWAY:  </w:t>
            </w:r>
            <w:r>
              <w:t xml:space="preserve">SD describes the data; SEM describes the mean. When you draw error bars, always say which one they are.</w:t>
            </w:r>
          </w:p>
        </w:tc>
      </w:tr>
    </w:tbl>
    <w:p>
      <w:pPr>
        <w:pStyle w:val="Heading2"/>
      </w:pPr>
      <w:r>
        <w:t xml:space="preserve">Plotting means with error bars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means = [mean(a), mean(b)];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sems  = [std(a)/sqrt(numel(a)), std(b)/sqrt(numel(b))];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bar(means); hold on;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errorbar(1:2, means, sems, 'k', 'LineStyle','none');</w:t>
            </w:r>
          </w:p>
        </w:tc>
      </w:tr>
    </w:tbl>
    <w:p>
      <w:pPr>
        <w:pStyle w:val="Heading1"/>
      </w:pPr>
      <w:r>
        <w:t xml:space="preserve">Part 3: t-tests</w:t>
      </w:r>
    </w:p>
    <w:p>
      <w:pPr>
        <w:spacing w:after="100"/>
      </w:pPr>
      <w:r>
        <w:t xml:space="preserve">A t-test asks whether a difference could be explained by chance. It returns a p-value: the probability of seeing a difference this large if there were truly no effect. By convention p &lt; 0.05 is called statistically significant.</w:t>
      </w:r>
    </w:p>
    <w:p>
      <w:pPr>
        <w:pStyle w:val="Heading2"/>
      </w:pPr>
      <w:r>
        <w:t xml:space="preserve">One-sample vs two-sample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% one group vs a fixed value (default 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[h, p, ci, stats] = ttest(x);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% two independent groups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[h, p, ci, stats] = ttest2(groupA, groupB);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% h = 1 -&gt; significant;  stats.tstat, stats.df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2CC" w:sz="1"/>
              <w:left w:val="single" w:color="FFF2CC" w:sz="1"/>
              <w:bottom w:val="single" w:color="FFF2CC" w:sz="1"/>
              <w:right w:val="single" w:color="FFF2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💡 KEY TAKEAWAY:  </w:t>
            </w:r>
            <w:r>
              <w:t xml:space="preserve">ttest2 = two independent groups. ttest(before, after) = the SAME subjects measured twice (paired). Pick the test that matches your design.</w:t>
            </w:r>
          </w:p>
        </w:tc>
      </w:tr>
    </w:tbl>
    <w:p>
      <w:pPr>
        <w:pStyle w:val="Heading2"/>
      </w:pPr>
      <w:r>
        <w:t xml:space="preserve">Reading a p-value</w:t>
      </w:r>
    </w:p>
    <w:p>
      <w:pPr>
        <w:spacing w:after="100"/>
      </w:pPr>
      <w:r>
        <w:t xml:space="preserve">p is the probability of your data (or more extreme) IF there were no real difference. A small p does NOT mean the effect is large, and it is NOT the probability that your hypothesis is true. Always report the means, the difference, and its confidence interval alongside 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E8D5" w:sz="1"/>
              <w:left w:val="single" w:color="FCE8D5" w:sz="1"/>
              <w:bottom w:val="single" w:color="FCE8D5" w:sz="1"/>
              <w:right w:val="single" w:color="FCE8D5" w:sz="1"/>
            </w:tcBorders>
            <w:shd w:fill="FCE8D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⚠️ WATCH OUT:  </w:t>
            </w:r>
            <w:r>
              <w:t xml:space="preserve">Two-sided is the default and the safe choice. Only use a one-sided test ('Tail','right'/'left') when you predicted the direction in advance.</w:t>
            </w:r>
          </w:p>
        </w:tc>
      </w:tr>
    </w:tbl>
    <w:p>
      <w:pPr>
        <w:pStyle w:val="Heading1"/>
      </w:pPr>
      <w:r>
        <w:t xml:space="preserve">Homework</w:t>
      </w:r>
    </w:p>
    <w:p>
      <w:pPr>
        <w:spacing w:after="100"/>
      </w:pPr>
      <w:r>
        <w:t xml:space="preserve">Part A: Write condition_stats(values, group) that returns a struct array — one element per condition — with fields condition, n, mean, sd, and sem.</w:t>
      </w:r>
    </w:p>
    <w:p>
      <w:pPr>
        <w:spacing w:after="100"/>
      </w:pPr>
      <w:r>
        <w:t xml:space="preserve">Part B: Apply it to homework_data.mat. Print a summary table, run a two-sample t-test (ttest2) between the two conditions, report t, df and p, and plot the two means with SEM error bars.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2CC" w:sz="1"/>
              <w:left w:val="single" w:color="FFF2CC" w:sz="1"/>
              <w:bottom w:val="single" w:color="FFF2CC" w:sz="1"/>
              <w:right w:val="single" w:color="FFF2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💡 KEY TAKEAWAY:  </w:t>
            </w:r>
            <w:r>
              <w:t xml:space="preserve">Start from the function signature, get the labels with unique(group), and use strcmp(group, label) to pull out each condition's values. Test on one condition before looping.</w:t>
            </w:r>
          </w:p>
        </w:tc>
      </w:tr>
    </w:tbl>
    <w:p>
      <w:pPr>
        <w:pStyle w:val="Heading1"/>
      </w:pPr>
      <w:r>
        <w:t xml:space="preserve">New MATLAB Functions This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mean(x)            % average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median(x)          % middle value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std(x) / var(x)    % spread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sem = std(x)/sqrt(numel(x))   % standard error of the mean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histogram(x, n)    % distribution plot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errorbar(x,y,e)    % add error bars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boxplot(vals,grp)  % distribution by group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ttest(x)           % one-sample / paired t-test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ttest2(a, b)       % two-sample t-test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unique(c)          % distinct labels in a cell array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strcmp(a, b)       % compare strings (true/false)</w:t>
            </w:r>
          </w:p>
        </w:tc>
      </w:tr>
    </w:tbl>
    <w:p>
      <w:pPr>
        <w:pStyle w:val="Heading1"/>
      </w:pPr>
      <w:r>
        <w:t xml:space="preserve">Resources for Further Study</w:t>
      </w:r>
    </w:p>
    <w:p>
      <w:pPr>
        <w:pStyle w:val="Heading3"/>
      </w:pPr>
      <w:r>
        <w:t xml:space="preserve">MATLAB Documentation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ttest: mathworks.com/help/stats/ttest.html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ttest2: mathworks.com/help/stats/ttest2.html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errorbar: mathworks.com/help/matlab/ref/errorbar.html</w:t>
      </w:r>
    </w:p>
    <w:p>
      <w:pPr>
        <w:pStyle w:val="Heading3"/>
      </w:pPr>
      <w:r>
        <w:t xml:space="preserve">YouTube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"Descriptive Statistics in MATLAB" — MathWorks official channel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"StatQuest: t-tests" — Josh Starmer (clear intuition for p-values)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"Statistics for neuroscientists" — Mike X Cohen (sincxpress.com)</w:t>
      </w:r>
    </w:p>
    <w:p>
      <w:pPr>
        <w:pStyle w:val="Heading3"/>
      </w:pPr>
      <w:r>
        <w:t xml:space="preserve">Books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Steven Luck — "An Introduction to the Event-Related Potential Technique" (Ch. 6)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Mike X Cohen — "Analyzing Neural Time Series Data"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NSBV BC2001 · Session 11 · </w:t>
    </w:r>
    <w:r>
      <w:rPr>
        <w:color w:val="999999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2026-06-30T18:16:08.187Z</dcterms:created>
  <dcterms:modified xsi:type="dcterms:W3CDTF">2026-06-30T18:16:08.187Z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