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A12F" w14:textId="77777777" w:rsidR="00BB090A" w:rsidRDefault="00000000">
      <w:pPr>
        <w:pStyle w:val="Heading1"/>
        <w:jc w:val="center"/>
      </w:pPr>
      <w:r>
        <w:t>Professional Website Policies for Lending Service Provider / DSA</w:t>
      </w:r>
    </w:p>
    <w:p w14:paraId="594B6330" w14:textId="77777777" w:rsidR="00BB090A" w:rsidRDefault="00000000">
      <w:r>
        <w:rPr>
          <w:b/>
        </w:rPr>
        <w:t>These professionally drafted policy templates are intended for a Direct Selling Agent (DSA) / Lending Service Provider engaged in sourcing and facilitating financial product applications for banks and NBFCs in India.</w:t>
      </w:r>
    </w:p>
    <w:p w14:paraId="3C28FD7B" w14:textId="77777777" w:rsidR="00BB090A" w:rsidRDefault="00000000">
      <w:r>
        <w:t>These policies are designed to align with Indian fintech industry practices, data privacy expectations, banking ecosystem standards, and customer transparency requirements. Please replace all placeholders before publishing and have the policies reviewed by your legal counsel.</w:t>
      </w:r>
    </w:p>
    <w:p w14:paraId="0B9137BF" w14:textId="77777777" w:rsidR="00BB090A" w:rsidRDefault="00000000">
      <w:pPr>
        <w:pStyle w:val="Heading2"/>
      </w:pPr>
      <w:r>
        <w:rPr>
          <w:sz w:val="30"/>
        </w:rPr>
        <w:t>PRIVACY POLICY</w:t>
      </w:r>
    </w:p>
    <w:p w14:paraId="5D14489E" w14:textId="77777777" w:rsidR="00BB090A" w:rsidRDefault="00000000">
      <w:r>
        <w:t>[COMPANY NAME] (“Company”, “we”, “our”, or “us”) is committed to protecting the privacy and confidentiality of customer information.</w:t>
      </w:r>
      <w:r>
        <w:br/>
      </w:r>
      <w:r>
        <w:br/>
        <w:t>1. Nature of Services</w:t>
      </w:r>
      <w:r>
        <w:br/>
        <w:t>The Company acts as a Direct Selling Agent (DSA) / Lending Service Provider for various banks, NBFCs, and financial institutions. We facilitate customer applications for financial products including loans, credit cards, insurance, and related financial services.</w:t>
      </w:r>
      <w:r>
        <w:br/>
      </w:r>
      <w:r>
        <w:br/>
        <w:t>2. Information Collected</w:t>
      </w:r>
      <w:r>
        <w:br/>
        <w:t>We may collect the following information:</w:t>
      </w:r>
      <w:r>
        <w:br/>
        <w:t>• Full name</w:t>
      </w:r>
      <w:r>
        <w:br/>
        <w:t>• Mobile number</w:t>
      </w:r>
      <w:r>
        <w:br/>
        <w:t>• Email address</w:t>
      </w:r>
      <w:r>
        <w:br/>
        <w:t>• PAN details</w:t>
      </w:r>
      <w:r>
        <w:br/>
        <w:t>• Address details</w:t>
      </w:r>
      <w:r>
        <w:br/>
        <w:t>• Date of birth</w:t>
      </w:r>
      <w:r>
        <w:br/>
        <w:t>• Employment and income information</w:t>
      </w:r>
      <w:r>
        <w:br/>
        <w:t>• Banking and financial information voluntarily submitted by users</w:t>
      </w:r>
      <w:r>
        <w:br/>
        <w:t>• Device, browser, IP address, and website usage data</w:t>
      </w:r>
      <w:r>
        <w:br/>
      </w:r>
      <w:r>
        <w:br/>
        <w:t>3. Purpose of Collection</w:t>
      </w:r>
      <w:r>
        <w:br/>
        <w:t>Customer information may be used for:</w:t>
      </w:r>
      <w:r>
        <w:br/>
        <w:t>• Evaluating eligibility for financial products</w:t>
      </w:r>
      <w:r>
        <w:br/>
        <w:t>• Processing customer applications</w:t>
      </w:r>
      <w:r>
        <w:br/>
        <w:t>• Sharing applications with partner banks/NBFCs</w:t>
      </w:r>
      <w:r>
        <w:br/>
        <w:t>• Customer verification and fraud prevention</w:t>
      </w:r>
      <w:r>
        <w:br/>
        <w:t>• Customer support and grievance handling</w:t>
      </w:r>
      <w:r>
        <w:br/>
        <w:t>• Marketing and communication regarding financial products</w:t>
      </w:r>
      <w:r>
        <w:br/>
        <w:t>• Regulatory and compliance requirements</w:t>
      </w:r>
      <w:r>
        <w:br/>
      </w:r>
      <w:r>
        <w:br/>
        <w:t>4. Sharing of Information</w:t>
      </w:r>
      <w:r>
        <w:br/>
      </w:r>
      <w:r>
        <w:lastRenderedPageBreak/>
        <w:t>Customer data may be shared with:</w:t>
      </w:r>
      <w:r>
        <w:br/>
        <w:t>• Partner banks and NBFCs</w:t>
      </w:r>
      <w:r>
        <w:br/>
        <w:t>• Verification agencies</w:t>
      </w:r>
      <w:r>
        <w:br/>
        <w:t>• Technology service providers</w:t>
      </w:r>
      <w:r>
        <w:br/>
        <w:t>• CRM and cloud infrastructure providers</w:t>
      </w:r>
      <w:r>
        <w:br/>
        <w:t>• Regulatory authorities where legally required</w:t>
      </w:r>
      <w:r>
        <w:br/>
      </w:r>
      <w:r>
        <w:br/>
        <w:t>5. Customer Consent</w:t>
      </w:r>
      <w:r>
        <w:br/>
        <w:t>By submitting information on our website, the customer expressly authorizes the Company and its partner financial institutions to contact them through phone calls, SMS, WhatsApp, email, or other communication channels.</w:t>
      </w:r>
      <w:r>
        <w:br/>
      </w:r>
      <w:r>
        <w:br/>
        <w:t>6. Data Security</w:t>
      </w:r>
      <w:r>
        <w:br/>
        <w:t>We implement reasonable administrative, technical, and organizational safeguards to protect customer information including encryption, restricted access controls, secure hosting, and periodic security reviews.</w:t>
      </w:r>
      <w:r>
        <w:br/>
      </w:r>
      <w:r>
        <w:br/>
        <w:t>7. Data Retention</w:t>
      </w:r>
      <w:r>
        <w:br/>
        <w:t>Customer information shall be retained only for as long as necessary for business, legal, audit, fraud prevention, and regulatory purposes.</w:t>
      </w:r>
      <w:r>
        <w:br/>
      </w:r>
      <w:r>
        <w:br/>
        <w:t>8. Customer Rights</w:t>
      </w:r>
      <w:r>
        <w:br/>
        <w:t>Customers may request:</w:t>
      </w:r>
      <w:r>
        <w:br/>
        <w:t>• Access to their personal information</w:t>
      </w:r>
      <w:r>
        <w:br/>
        <w:t>• Correction of inaccurate information</w:t>
      </w:r>
      <w:r>
        <w:br/>
        <w:t>• Withdrawal of consent</w:t>
      </w:r>
      <w:r>
        <w:br/>
        <w:t>• Deletion of information subject to applicable laws and business obligations</w:t>
      </w:r>
      <w:r>
        <w:br/>
      </w:r>
      <w:r>
        <w:br/>
        <w:t>9. Contact Information</w:t>
      </w:r>
      <w:r>
        <w:br/>
        <w:t>For privacy-related concerns:</w:t>
      </w:r>
      <w:r>
        <w:br/>
        <w:t>Email: [EMAIL ADDRESS]</w:t>
      </w:r>
    </w:p>
    <w:p w14:paraId="6E32B202" w14:textId="77777777" w:rsidR="00BB090A" w:rsidRDefault="00000000">
      <w:pPr>
        <w:pStyle w:val="Heading2"/>
      </w:pPr>
      <w:r>
        <w:rPr>
          <w:sz w:val="30"/>
        </w:rPr>
        <w:t>TERMS &amp; CONDITIONS</w:t>
      </w:r>
    </w:p>
    <w:p w14:paraId="29E3E40C" w14:textId="77777777" w:rsidR="00BB090A" w:rsidRDefault="00000000">
      <w:r>
        <w:t>By accessing or using this website, users agree to be bound by these Terms &amp; Conditions.</w:t>
      </w:r>
      <w:r>
        <w:br/>
      </w:r>
      <w:r>
        <w:br/>
        <w:t>1. Scope of Services</w:t>
      </w:r>
      <w:r>
        <w:br/>
        <w:t>The Company acts solely as a facilitator and Direct Selling Agent (DSA) for financial institutions and does not provide loans or financial products directly.</w:t>
      </w:r>
      <w:r>
        <w:br/>
      </w:r>
      <w:r>
        <w:br/>
        <w:t>2. No Guarantee of Approval</w:t>
      </w:r>
      <w:r>
        <w:br/>
        <w:t>Submission of an application through our platform does not guarantee approval. Approval decisions, interest rates, fees, tenures, and other terms are solely determined by the respective lender.</w:t>
      </w:r>
      <w:r>
        <w:br/>
      </w:r>
      <w:r>
        <w:lastRenderedPageBreak/>
        <w:br/>
        <w:t>3. User Obligations</w:t>
      </w:r>
      <w:r>
        <w:br/>
        <w:t>Users agree:</w:t>
      </w:r>
      <w:r>
        <w:br/>
        <w:t>• To provide accurate and complete information</w:t>
      </w:r>
      <w:r>
        <w:br/>
        <w:t>• Not to misuse the website</w:t>
      </w:r>
      <w:r>
        <w:br/>
        <w:t>• Not to submit fraudulent or forged documents</w:t>
      </w:r>
      <w:r>
        <w:br/>
        <w:t>• To comply with applicable laws</w:t>
      </w:r>
      <w:r>
        <w:br/>
      </w:r>
      <w:r>
        <w:br/>
        <w:t>4. Intellectual Property</w:t>
      </w:r>
      <w:r>
        <w:br/>
        <w:t>All content, trademarks, logos, designs, graphics, and materials on this website are owned by the Company unless otherwise stated.</w:t>
      </w:r>
      <w:r>
        <w:br/>
      </w:r>
      <w:r>
        <w:br/>
        <w:t>5. Limitation of Liability</w:t>
      </w:r>
      <w:r>
        <w:br/>
        <w:t>The Company shall not be liable for:</w:t>
      </w:r>
      <w:r>
        <w:br/>
        <w:t>• Rejection of applications</w:t>
      </w:r>
      <w:r>
        <w:br/>
        <w:t>• Delays caused by partner institutions</w:t>
      </w:r>
      <w:r>
        <w:br/>
        <w:t>• Technical interruptions</w:t>
      </w:r>
      <w:r>
        <w:br/>
        <w:t>• Third-party actions or system failures</w:t>
      </w:r>
      <w:r>
        <w:br/>
      </w:r>
      <w:r>
        <w:br/>
        <w:t>6. Modifications</w:t>
      </w:r>
      <w:r>
        <w:br/>
        <w:t>The Company reserves the right to modify these Terms at any time without prior notice.</w:t>
      </w:r>
    </w:p>
    <w:p w14:paraId="26B07ACD" w14:textId="77777777" w:rsidR="00BB090A" w:rsidRDefault="00000000">
      <w:pPr>
        <w:pStyle w:val="Heading2"/>
      </w:pPr>
      <w:r>
        <w:rPr>
          <w:sz w:val="30"/>
        </w:rPr>
        <w:t>DISCLAIMER</w:t>
      </w:r>
    </w:p>
    <w:p w14:paraId="5B63C72A" w14:textId="77777777" w:rsidR="00BB090A" w:rsidRDefault="00000000">
      <w:r>
        <w:t>The Company is a Direct Selling Agent (DSA) / Lending Service Provider and is not a bank, NBFC, or financial institution.</w:t>
      </w:r>
      <w:r>
        <w:br/>
      </w:r>
      <w:r>
        <w:br/>
        <w:t>The Company only facilitates customer applications for financial products offered by partner banks and NBFCs.</w:t>
      </w:r>
      <w:r>
        <w:br/>
      </w:r>
      <w:r>
        <w:br/>
        <w:t>Loan approvals, interest rates, credit limits, processing fees, and related terms are determined solely by the respective financial institution based on internal policies and customer eligibility.</w:t>
      </w:r>
      <w:r>
        <w:br/>
      </w:r>
      <w:r>
        <w:br/>
        <w:t>The Company does not guarantee approval of any financial product.</w:t>
      </w:r>
      <w:r>
        <w:br/>
      </w:r>
      <w:r>
        <w:br/>
        <w:t>All trademarks and logos belong to their respective owners and are used strictly in accordance with applicable permissions and guidelines.</w:t>
      </w:r>
    </w:p>
    <w:p w14:paraId="1DDC750B" w14:textId="77777777" w:rsidR="00BB090A" w:rsidRDefault="00000000">
      <w:pPr>
        <w:pStyle w:val="Heading2"/>
      </w:pPr>
      <w:r>
        <w:rPr>
          <w:sz w:val="30"/>
        </w:rPr>
        <w:t>CONSENT &amp; COMMUNICATION POLICY</w:t>
      </w:r>
    </w:p>
    <w:p w14:paraId="2D82F838" w14:textId="77777777" w:rsidR="00BB090A" w:rsidRDefault="00000000">
      <w:r>
        <w:t>By submitting information on this website, users expressly consent to receive communication from the Company and its partner banks/NBFCs through:</w:t>
      </w:r>
      <w:r>
        <w:br/>
        <w:t>• Phone calls</w:t>
      </w:r>
      <w:r>
        <w:br/>
        <w:t>• SMS</w:t>
      </w:r>
      <w:r>
        <w:br/>
      </w:r>
      <w:r>
        <w:lastRenderedPageBreak/>
        <w:t>• WhatsApp</w:t>
      </w:r>
      <w:r>
        <w:br/>
        <w:t>• Email</w:t>
      </w:r>
      <w:r>
        <w:br/>
        <w:t>• Push notifications</w:t>
      </w:r>
      <w:r>
        <w:br/>
      </w:r>
      <w:r>
        <w:br/>
        <w:t>Users authorize the Company to share submitted information with partner financial institutions for evaluation and processing purposes.</w:t>
      </w:r>
      <w:r>
        <w:br/>
      </w:r>
      <w:r>
        <w:br/>
        <w:t>The Company may maintain consent records including timestamps, IP logs, communication preferences, and verification details for audit and compliance purposes.</w:t>
      </w:r>
      <w:r>
        <w:br/>
      </w:r>
      <w:r>
        <w:br/>
        <w:t>Users may opt out of promotional communication by contacting the Company through the designated support channels.</w:t>
      </w:r>
    </w:p>
    <w:p w14:paraId="1479524A" w14:textId="77777777" w:rsidR="00BB090A" w:rsidRDefault="00000000">
      <w:pPr>
        <w:pStyle w:val="Heading2"/>
      </w:pPr>
      <w:r>
        <w:rPr>
          <w:sz w:val="30"/>
        </w:rPr>
        <w:t>GRIEVANCE REDRESSAL POLICY</w:t>
      </w:r>
    </w:p>
    <w:p w14:paraId="0D56A179" w14:textId="77777777" w:rsidR="00BB090A" w:rsidRDefault="00000000">
      <w:r>
        <w:t>Customer satisfaction and fair practices are important to the Company.</w:t>
      </w:r>
      <w:r>
        <w:br/>
      </w:r>
      <w:r>
        <w:br/>
        <w:t>Customers may raise complaints regarding:</w:t>
      </w:r>
      <w:r>
        <w:br/>
        <w:t>• Service quality</w:t>
      </w:r>
      <w:r>
        <w:br/>
        <w:t>• Communication practices</w:t>
      </w:r>
      <w:r>
        <w:br/>
        <w:t>• Data privacy concerns</w:t>
      </w:r>
      <w:r>
        <w:br/>
        <w:t>• Misconduct</w:t>
      </w:r>
      <w:r>
        <w:br/>
        <w:t>• Incorrect information</w:t>
      </w:r>
      <w:r>
        <w:br/>
      </w:r>
      <w:r>
        <w:br/>
        <w:t>Escalation Matrix:</w:t>
      </w:r>
      <w:r>
        <w:br/>
      </w:r>
      <w:r>
        <w:br/>
        <w:t>Level 1 – Customer Support</w:t>
      </w:r>
      <w:r>
        <w:br/>
        <w:t>Email: [SUPPORT EMAIL]</w:t>
      </w:r>
      <w:r>
        <w:br/>
      </w:r>
      <w:r>
        <w:br/>
        <w:t>Level 2 – Escalation Desk</w:t>
      </w:r>
      <w:r>
        <w:br/>
        <w:t>Email: [ESCALATION EMAIL]</w:t>
      </w:r>
      <w:r>
        <w:br/>
      </w:r>
      <w:r>
        <w:br/>
        <w:t>Level 3 – Grievance Officer</w:t>
      </w:r>
      <w:r>
        <w:br/>
        <w:t>Name: [NAME]</w:t>
      </w:r>
      <w:r>
        <w:br/>
        <w:t>Email: [GRIEVANCE EMAIL]</w:t>
      </w:r>
      <w:r>
        <w:br/>
      </w:r>
      <w:r>
        <w:br/>
        <w:t>The Company aims to acknowledge complaints within 48 hours and resolve them within 7 to 15 business days.</w:t>
      </w:r>
    </w:p>
    <w:p w14:paraId="4F7D6876" w14:textId="77777777" w:rsidR="00BB090A" w:rsidRDefault="00000000">
      <w:pPr>
        <w:pStyle w:val="Heading2"/>
      </w:pPr>
      <w:r>
        <w:rPr>
          <w:sz w:val="30"/>
        </w:rPr>
        <w:t>COOKIE POLICY</w:t>
      </w:r>
    </w:p>
    <w:p w14:paraId="191D57FA" w14:textId="77777777" w:rsidR="00BB090A" w:rsidRDefault="00000000">
      <w:r>
        <w:t>The website uses cookies and similar technologies to:</w:t>
      </w:r>
      <w:r>
        <w:br/>
        <w:t>• Improve website functionality</w:t>
      </w:r>
      <w:r>
        <w:br/>
        <w:t>• Analyze traffic and user behavior</w:t>
      </w:r>
      <w:r>
        <w:br/>
        <w:t>• Support advertising and remarketing campaigns</w:t>
      </w:r>
      <w:r>
        <w:br/>
      </w:r>
      <w:r>
        <w:lastRenderedPageBreak/>
        <w:t>• Enhance customer experience</w:t>
      </w:r>
      <w:r>
        <w:br/>
      </w:r>
      <w:r>
        <w:br/>
        <w:t>By continuing to use this website, users consent to the use of cookies.</w:t>
      </w:r>
      <w:r>
        <w:br/>
      </w:r>
      <w:r>
        <w:br/>
        <w:t>Users may disable cookies through browser settings; however, certain website features may not function properly.</w:t>
      </w:r>
    </w:p>
    <w:p w14:paraId="15C4D4E2" w14:textId="77777777" w:rsidR="00BB090A" w:rsidRDefault="00000000">
      <w:pPr>
        <w:pStyle w:val="Heading2"/>
      </w:pPr>
      <w:r>
        <w:rPr>
          <w:sz w:val="30"/>
        </w:rPr>
        <w:t>REFUND &amp; CANCELLATION POLICY</w:t>
      </w:r>
    </w:p>
    <w:p w14:paraId="3B27AB62" w14:textId="77777777" w:rsidR="00BB090A" w:rsidRDefault="00000000">
      <w:r>
        <w:t>The Company primarily provides facilitation and sourcing services for financial products.</w:t>
      </w:r>
      <w:r>
        <w:br/>
      </w:r>
      <w:r>
        <w:br/>
        <w:t>Unless specifically stated otherwise, the Company does not charge customers any application fees for standard financial product applications.</w:t>
      </w:r>
      <w:r>
        <w:br/>
      </w:r>
      <w:r>
        <w:br/>
        <w:t>Where any value-added paid service is offered, applicable refund terms shall be communicated separately at the time of purchase.</w:t>
      </w:r>
    </w:p>
    <w:p w14:paraId="7BE69ACD" w14:textId="77777777" w:rsidR="00BB090A" w:rsidRDefault="00000000">
      <w:pPr>
        <w:pStyle w:val="Heading2"/>
      </w:pPr>
      <w:r>
        <w:rPr>
          <w:sz w:val="30"/>
        </w:rPr>
        <w:t>DATA RETENTION &amp; DELETION POLICY</w:t>
      </w:r>
    </w:p>
    <w:p w14:paraId="58CDA042" w14:textId="77777777" w:rsidR="00BB090A" w:rsidRDefault="00000000">
      <w:r>
        <w:t>Customer data may be retained for business, legal, audit, fraud prevention, regulatory, and contractual obligations.</w:t>
      </w:r>
      <w:r>
        <w:br/>
      </w:r>
      <w:r>
        <w:br/>
        <w:t>Customers may request deletion of their information by contacting the Company. Such requests shall be processed subject to applicable laws, compliance obligations, and partner institution requirements.</w:t>
      </w:r>
      <w:r>
        <w:br/>
      </w:r>
      <w:r>
        <w:br/>
        <w:t>Certain information may continue to be retained where legally required.</w:t>
      </w:r>
    </w:p>
    <w:p w14:paraId="6389F27E" w14:textId="77777777" w:rsidR="00BB090A" w:rsidRDefault="00000000">
      <w:pPr>
        <w:pStyle w:val="Heading2"/>
      </w:pPr>
      <w:r>
        <w:rPr>
          <w:sz w:val="30"/>
        </w:rPr>
        <w:t>INFORMATION SECURITY STATEMENT</w:t>
      </w:r>
    </w:p>
    <w:p w14:paraId="3E28C8E7" w14:textId="77777777" w:rsidR="00BB090A" w:rsidRDefault="00000000">
      <w:r>
        <w:t>The Company follows industry-standard security practices designed to protect customer information.</w:t>
      </w:r>
      <w:r>
        <w:br/>
      </w:r>
      <w:r>
        <w:br/>
        <w:t>Security measures may include:</w:t>
      </w:r>
      <w:r>
        <w:br/>
        <w:t>• SSL encryption</w:t>
      </w:r>
      <w:r>
        <w:br/>
        <w:t>• Secure cloud infrastructure</w:t>
      </w:r>
      <w:r>
        <w:br/>
        <w:t>• Access control mechanisms</w:t>
      </w:r>
      <w:r>
        <w:br/>
        <w:t>• Multi-factor authentication</w:t>
      </w:r>
      <w:r>
        <w:br/>
        <w:t>• Periodic vulnerability assessments and penetration testing</w:t>
      </w:r>
      <w:r>
        <w:br/>
        <w:t>• Employee confidentiality obligations</w:t>
      </w:r>
      <w:r>
        <w:br/>
        <w:t>• Audit logs and monitoring</w:t>
      </w:r>
      <w:r>
        <w:br/>
      </w:r>
      <w:r>
        <w:br/>
        <w:t>While reasonable safeguards are implemented, no digital platform can guarantee absolute security.</w:t>
      </w:r>
    </w:p>
    <w:p w14:paraId="3DB02CCC" w14:textId="77777777" w:rsidR="00BB090A" w:rsidRDefault="00000000">
      <w:pPr>
        <w:pStyle w:val="Heading2"/>
      </w:pPr>
      <w:r>
        <w:rPr>
          <w:sz w:val="30"/>
        </w:rPr>
        <w:lastRenderedPageBreak/>
        <w:t>FAIR PRACTICES CODE</w:t>
      </w:r>
    </w:p>
    <w:p w14:paraId="2AB350A6" w14:textId="77777777" w:rsidR="00BB090A" w:rsidRDefault="00000000">
      <w:r>
        <w:t>The Company is committed to ethical and transparent business practices.</w:t>
      </w:r>
      <w:r>
        <w:br/>
      </w:r>
      <w:r>
        <w:br/>
        <w:t>The Company aims to:</w:t>
      </w:r>
      <w:r>
        <w:br/>
        <w:t>• Provide accurate product information</w:t>
      </w:r>
      <w:r>
        <w:br/>
        <w:t>• Avoid misleading claims</w:t>
      </w:r>
      <w:r>
        <w:br/>
        <w:t>• Respect customer privacy</w:t>
      </w:r>
      <w:r>
        <w:br/>
        <w:t>• Ensure professional conduct</w:t>
      </w:r>
      <w:r>
        <w:br/>
        <w:t>• Prevent harassment or coercive practices</w:t>
      </w:r>
      <w:r>
        <w:br/>
        <w:t>• Maintain fair customer treatment</w:t>
      </w:r>
      <w:r>
        <w:br/>
      </w:r>
      <w:r>
        <w:br/>
        <w:t>Customers are encouraged to independently review lender terms before accepting any financial product.</w:t>
      </w:r>
    </w:p>
    <w:p w14:paraId="3C29AF2C" w14:textId="77777777" w:rsidR="00BB090A" w:rsidRDefault="00000000">
      <w:pPr>
        <w:pStyle w:val="Heading2"/>
      </w:pPr>
      <w:r>
        <w:rPr>
          <w:sz w:val="30"/>
        </w:rPr>
        <w:t>AML / KYC POLICY</w:t>
      </w:r>
    </w:p>
    <w:p w14:paraId="2631EDAC" w14:textId="77777777" w:rsidR="00BB090A" w:rsidRDefault="00000000">
      <w:r>
        <w:t>To comply with applicable laws and partner institution requirements, customers may be required to submit identity and address verification documents.</w:t>
      </w:r>
      <w:r>
        <w:br/>
      </w:r>
      <w:r>
        <w:br/>
        <w:t>The Company reserves the right to reject suspicious or fraudulent applications.</w:t>
      </w:r>
      <w:r>
        <w:br/>
      </w:r>
      <w:r>
        <w:br/>
        <w:t>Submission of forged documents or false information may result in reporting to the relevant authorities.</w:t>
      </w:r>
    </w:p>
    <w:p w14:paraId="6477AC49" w14:textId="77777777" w:rsidR="00BB090A" w:rsidRDefault="00000000">
      <w:pPr>
        <w:pStyle w:val="Heading2"/>
      </w:pPr>
      <w:r>
        <w:rPr>
          <w:sz w:val="30"/>
        </w:rPr>
        <w:t>COPYRIGHT &amp; INTELLECTUAL PROPERTY NOTICE</w:t>
      </w:r>
    </w:p>
    <w:p w14:paraId="5E194D53" w14:textId="77777777" w:rsidR="00BB090A" w:rsidRDefault="00000000">
      <w:r>
        <w:t>All website content including text, graphics, logos, calculators, software, and designs are the intellectual property of the Company unless otherwise stated.</w:t>
      </w:r>
      <w:r>
        <w:br/>
      </w:r>
      <w:r>
        <w:br/>
        <w:t>Unauthorized copying, reproduction, distribution, or modification is prohibited without prior written permission.</w:t>
      </w:r>
    </w:p>
    <w:p w14:paraId="0BB85D12" w14:textId="77777777" w:rsidR="00BB090A" w:rsidRDefault="00000000">
      <w:r>
        <w:rPr>
          <w:b/>
        </w:rPr>
        <w:t>Important: Replace all placeholders including company name, emails, addresses, and grievance officer details before publishing.</w:t>
      </w:r>
    </w:p>
    <w:sectPr w:rsidR="00BB09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048098">
    <w:abstractNumId w:val="8"/>
  </w:num>
  <w:num w:numId="2" w16cid:durableId="1316951536">
    <w:abstractNumId w:val="6"/>
  </w:num>
  <w:num w:numId="3" w16cid:durableId="2004310222">
    <w:abstractNumId w:val="5"/>
  </w:num>
  <w:num w:numId="4" w16cid:durableId="1516765281">
    <w:abstractNumId w:val="4"/>
  </w:num>
  <w:num w:numId="5" w16cid:durableId="1049695215">
    <w:abstractNumId w:val="7"/>
  </w:num>
  <w:num w:numId="6" w16cid:durableId="1249272863">
    <w:abstractNumId w:val="3"/>
  </w:num>
  <w:num w:numId="7" w16cid:durableId="455685391">
    <w:abstractNumId w:val="2"/>
  </w:num>
  <w:num w:numId="8" w16cid:durableId="27024584">
    <w:abstractNumId w:val="1"/>
  </w:num>
  <w:num w:numId="9" w16cid:durableId="2081751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81835"/>
    <w:rsid w:val="00AA1D8D"/>
    <w:rsid w:val="00B47730"/>
    <w:rsid w:val="00BB090A"/>
    <w:rsid w:val="00C055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BF67B"/>
  <w14:defaultImageDpi w14:val="300"/>
  <w15:docId w15:val="{5AC5A3CA-AB8C-8040-85BF-F5E724444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1310</Words>
  <Characters>7469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Bora</cp:lastModifiedBy>
  <cp:revision>2</cp:revision>
  <dcterms:created xsi:type="dcterms:W3CDTF">2026-06-02T18:57:00Z</dcterms:created>
  <dcterms:modified xsi:type="dcterms:W3CDTF">2026-06-02T18:57:00Z</dcterms:modified>
  <cp:category/>
</cp:coreProperties>
</file>