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4C44D" w14:textId="77777777" w:rsidR="00B93354" w:rsidRPr="00C27BB5" w:rsidRDefault="00B93354" w:rsidP="00B93354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3AFBAA78" w14:textId="77777777" w:rsidR="00B93354" w:rsidRDefault="00B93354" w:rsidP="00B93354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63C79808" w14:textId="77777777" w:rsidR="00B93354" w:rsidRDefault="00B93354" w:rsidP="00B9335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7B204DF5" w14:textId="77777777" w:rsidR="00B93354" w:rsidRPr="00C27BB5" w:rsidRDefault="00B93354" w:rsidP="00B9335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215BB527" w14:textId="77777777" w:rsidR="00B93354" w:rsidRDefault="00B93354" w:rsidP="00B93354">
      <w:pPr>
        <w:jc w:val="center"/>
        <w:rPr>
          <w:rFonts w:ascii="Arial" w:hAnsi="Arial"/>
          <w:b/>
          <w:sz w:val="32"/>
        </w:rPr>
      </w:pPr>
    </w:p>
    <w:p w14:paraId="1EDFED1D" w14:textId="383B1A86" w:rsidR="00B93354" w:rsidRDefault="00B93354" w:rsidP="003A6CF9">
      <w:pPr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/>
          <w:b/>
          <w:sz w:val="36"/>
        </w:rPr>
        <w:t>INDONESIA</w:t>
      </w:r>
    </w:p>
    <w:p w14:paraId="0F982F21" w14:textId="77777777" w:rsidR="00B93354" w:rsidRDefault="00B93354" w:rsidP="003A6CF9">
      <w:pPr>
        <w:jc w:val="center"/>
        <w:rPr>
          <w:rFonts w:ascii="Arial" w:hAnsi="Arial" w:cs="Arial"/>
          <w:b/>
          <w:sz w:val="32"/>
          <w:lang w:val="en-US"/>
        </w:rPr>
      </w:pPr>
    </w:p>
    <w:p w14:paraId="1D623B59" w14:textId="77777777" w:rsidR="00457E0A" w:rsidRPr="003A6CF9" w:rsidRDefault="00457E0A" w:rsidP="00457E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3A6CF9">
        <w:rPr>
          <w:rFonts w:ascii="Arial" w:hAnsi="Arial" w:cs="Arial"/>
          <w:b/>
          <w:sz w:val="26"/>
          <w:szCs w:val="26"/>
        </w:rPr>
        <w:t xml:space="preserve">Progress towards achievement of GVAP goals </w:t>
      </w:r>
    </w:p>
    <w:p w14:paraId="5C8B88FE" w14:textId="77777777" w:rsidR="00457E0A" w:rsidRPr="00457E0A" w:rsidRDefault="00457E0A" w:rsidP="00457E0A">
      <w:pPr>
        <w:pStyle w:val="ListParagraph"/>
        <w:rPr>
          <w:rFonts w:ascii="Arial" w:hAnsi="Arial" w:cs="Arial"/>
          <w:b/>
        </w:rPr>
      </w:pPr>
    </w:p>
    <w:p w14:paraId="701352EF" w14:textId="77777777" w:rsidR="00163179" w:rsidRDefault="00C67C9D" w:rsidP="0016317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Summary </w:t>
      </w:r>
    </w:p>
    <w:p w14:paraId="2A48FB84" w14:textId="0C137287" w:rsidR="00BA2589" w:rsidRDefault="00BA2589" w:rsidP="003D5A80">
      <w:pPr>
        <w:rPr>
          <w:rFonts w:ascii="Arial" w:hAnsi="Arial" w:cs="Arial"/>
        </w:rPr>
      </w:pPr>
      <w:r w:rsidRPr="0000352E">
        <w:rPr>
          <w:rFonts w:ascii="Arial" w:hAnsi="Arial" w:cs="Arial"/>
        </w:rPr>
        <w:t xml:space="preserve">This </w:t>
      </w:r>
      <w:r w:rsidR="006C334B">
        <w:rPr>
          <w:rFonts w:ascii="Arial" w:hAnsi="Arial" w:cs="Arial"/>
        </w:rPr>
        <w:t xml:space="preserve">summary table describes </w:t>
      </w:r>
      <w:r w:rsidRPr="0000352E">
        <w:rPr>
          <w:rFonts w:ascii="Arial" w:hAnsi="Arial" w:cs="Arial"/>
        </w:rPr>
        <w:t xml:space="preserve">the current situation in </w:t>
      </w:r>
      <w:r w:rsidR="003D5A80">
        <w:rPr>
          <w:rFonts w:ascii="Arial" w:hAnsi="Arial" w:cs="Arial"/>
        </w:rPr>
        <w:t xml:space="preserve">Indonesia </w:t>
      </w:r>
      <w:r w:rsidRPr="0000352E">
        <w:rPr>
          <w:rFonts w:ascii="Arial" w:hAnsi="Arial" w:cs="Arial"/>
        </w:rPr>
        <w:t xml:space="preserve">regarding achieving the </w:t>
      </w:r>
      <w:proofErr w:type="gramStart"/>
      <w:r w:rsidRPr="0000352E">
        <w:rPr>
          <w:rFonts w:ascii="Arial" w:hAnsi="Arial" w:cs="Arial"/>
        </w:rPr>
        <w:t>GVAP goals.</w:t>
      </w:r>
      <w:proofErr w:type="gramEnd"/>
      <w:r w:rsidR="00492F98">
        <w:rPr>
          <w:rFonts w:ascii="Arial" w:hAnsi="Arial" w:cs="Arial"/>
        </w:rPr>
        <w:t xml:space="preserve"> </w:t>
      </w:r>
      <w:r w:rsidR="00500171">
        <w:rPr>
          <w:rFonts w:ascii="Arial" w:hAnsi="Arial" w:cs="Arial"/>
        </w:rPr>
        <w:t>D</w:t>
      </w:r>
      <w:r w:rsidR="00696E6A">
        <w:rPr>
          <w:rFonts w:ascii="Arial" w:hAnsi="Arial" w:cs="Arial"/>
        </w:rPr>
        <w:t xml:space="preserve">ata </w:t>
      </w:r>
      <w:r w:rsidR="00E11B99">
        <w:rPr>
          <w:rFonts w:ascii="Arial" w:hAnsi="Arial" w:cs="Arial"/>
        </w:rPr>
        <w:t xml:space="preserve">used to assess progress towards achievement of </w:t>
      </w:r>
      <w:r w:rsidR="00696E6A">
        <w:rPr>
          <w:rFonts w:ascii="Arial" w:hAnsi="Arial" w:cs="Arial"/>
        </w:rPr>
        <w:t xml:space="preserve">GVAP goals </w:t>
      </w:r>
      <w:r w:rsidR="003A6CF9">
        <w:rPr>
          <w:rFonts w:ascii="Arial" w:hAnsi="Arial" w:cs="Arial"/>
        </w:rPr>
        <w:t>can be found</w:t>
      </w:r>
      <w:r w:rsidR="00696E6A">
        <w:rPr>
          <w:rFonts w:ascii="Arial" w:hAnsi="Arial" w:cs="Arial"/>
        </w:rPr>
        <w:t xml:space="preserve"> in the annex.</w:t>
      </w:r>
    </w:p>
    <w:tbl>
      <w:tblPr>
        <w:tblW w:w="9291" w:type="dxa"/>
        <w:jc w:val="center"/>
        <w:tblLook w:val="04A0" w:firstRow="1" w:lastRow="0" w:firstColumn="1" w:lastColumn="0" w:noHBand="0" w:noVBand="1"/>
      </w:tblPr>
      <w:tblGrid>
        <w:gridCol w:w="3201"/>
        <w:gridCol w:w="3880"/>
        <w:gridCol w:w="2210"/>
      </w:tblGrid>
      <w:tr w:rsidR="00A44EBD" w:rsidRPr="00A44EBD" w14:paraId="5DA54860" w14:textId="77777777" w:rsidTr="00F246CA">
        <w:trPr>
          <w:trHeight w:val="675"/>
          <w:tblHeader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D87C" w14:textId="77777777" w:rsidR="00A44EBD" w:rsidRPr="00A44EBD" w:rsidRDefault="00A44EBD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B07DA" w14:textId="77777777" w:rsidR="00A44EBD" w:rsidRPr="00A44EBD" w:rsidRDefault="00A44EBD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67FD" w14:textId="77777777" w:rsidR="00A44EBD" w:rsidRPr="00A44EBD" w:rsidRDefault="00A44EBD" w:rsidP="00A4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Indonesia</w:t>
            </w:r>
          </w:p>
        </w:tc>
      </w:tr>
      <w:tr w:rsidR="00F50BE1" w:rsidRPr="00A44EBD" w14:paraId="00F56A53" w14:textId="77777777" w:rsidTr="00F50BE1">
        <w:trPr>
          <w:trHeight w:val="600"/>
          <w:jc w:val="center"/>
        </w:trPr>
        <w:tc>
          <w:tcPr>
            <w:tcW w:w="32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DCDB"/>
            <w:hideMark/>
          </w:tcPr>
          <w:p w14:paraId="55905B9A" w14:textId="77777777" w:rsidR="00F50BE1" w:rsidRPr="00A44EBD" w:rsidRDefault="00F50BE1" w:rsidP="00F50B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 Rubella/CRS Elimination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1E170D7F" w14:textId="7BC2F6F1" w:rsidR="00F50BE1" w:rsidRPr="00A44EBD" w:rsidRDefault="00F50BE1" w:rsidP="00F24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Rubella vaccination c</w:t>
            </w: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overage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4F9DF3A" w14:textId="6CD24358" w:rsidR="00F50BE1" w:rsidRPr="00A44EBD" w:rsidRDefault="00F50BE1" w:rsidP="00A4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ot introduced (2015</w:t>
            </w: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</w:tr>
      <w:tr w:rsidR="00F50BE1" w:rsidRPr="00A44EBD" w14:paraId="4788F0C5" w14:textId="77777777" w:rsidTr="00482432">
        <w:trPr>
          <w:trHeight w:val="300"/>
          <w:jc w:val="center"/>
        </w:trPr>
        <w:tc>
          <w:tcPr>
            <w:tcW w:w="3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61FC92BF" w14:textId="5C93069A" w:rsidR="00F50BE1" w:rsidRPr="00A44EBD" w:rsidRDefault="00F50BE1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319683C1" w14:textId="77777777" w:rsidR="00F50BE1" w:rsidRPr="00A44EBD" w:rsidRDefault="00F50BE1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SIAs planned?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8B3DF44" w14:textId="082D8E6C" w:rsidR="00F50BE1" w:rsidRPr="00A44EBD" w:rsidRDefault="00F50BE1" w:rsidP="00A4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MR </w:t>
            </w: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SIAs planned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for</w:t>
            </w: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2017</w:t>
            </w:r>
            <w:r w:rsidR="00460B3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-2018</w:t>
            </w:r>
          </w:p>
        </w:tc>
      </w:tr>
    </w:tbl>
    <w:p w14:paraId="1D7EF795" w14:textId="20483B7E" w:rsidR="003D2D68" w:rsidRPr="003D2D68" w:rsidRDefault="003D2D68" w:rsidP="003D2D68">
      <w:pPr>
        <w:rPr>
          <w:rFonts w:ascii="Arial" w:hAnsi="Arial" w:cs="Arial"/>
          <w:b/>
        </w:rPr>
      </w:pPr>
      <w:r w:rsidRPr="003D2D68">
        <w:rPr>
          <w:rFonts w:ascii="Arial" w:hAnsi="Arial" w:cs="Arial"/>
          <w:b/>
        </w:rPr>
        <w:t>Rubella</w:t>
      </w:r>
    </w:p>
    <w:p w14:paraId="24C7CE76" w14:textId="70C48DE5" w:rsidR="003D2D68" w:rsidRDefault="003D2D68" w:rsidP="003D2D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appears to be a significant burden of rubella in Indonesia. Of 145 suspected measles outbreaks that were investigated in 2012, more of them (56%) turned out to be rubella </w:t>
      </w:r>
      <w:r w:rsidR="00C611F3">
        <w:rPr>
          <w:rFonts w:ascii="Arial" w:hAnsi="Arial" w:cs="Arial"/>
        </w:rPr>
        <w:t xml:space="preserve">or mixed measles/rubella outbreaks </w:t>
      </w:r>
      <w:r>
        <w:rPr>
          <w:rFonts w:ascii="Arial" w:hAnsi="Arial" w:cs="Arial"/>
        </w:rPr>
        <w:t>than measles.</w:t>
      </w:r>
      <w:r>
        <w:rPr>
          <w:rStyle w:val="FootnoteReferenc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The country’s disease surveillance </w:t>
      </w:r>
      <w:r w:rsidR="007B1CBA">
        <w:rPr>
          <w:rFonts w:ascii="Arial" w:hAnsi="Arial" w:cs="Arial"/>
        </w:rPr>
        <w:t>s</w:t>
      </w:r>
      <w:r>
        <w:rPr>
          <w:rFonts w:ascii="Arial" w:hAnsi="Arial" w:cs="Arial"/>
        </w:rPr>
        <w:t>ystem reported</w:t>
      </w:r>
      <w:r w:rsidR="007B1CBA">
        <w:rPr>
          <w:rFonts w:ascii="Arial" w:hAnsi="Arial" w:cs="Arial"/>
        </w:rPr>
        <w:t xml:space="preserve"> between seven and 76 rubella outbreaks each year between 2010 and 2015, including 152 outbreaks and more than 3,200 reported cases in 2014.</w:t>
      </w:r>
      <w:r w:rsidR="007B1CBA">
        <w:rPr>
          <w:rStyle w:val="FootnoteReference"/>
          <w:rFonts w:ascii="Arial" w:hAnsi="Arial" w:cs="Arial"/>
        </w:rPr>
        <w:footnoteReference w:id="2"/>
      </w:r>
      <w:r w:rsidR="007B1CBA">
        <w:rPr>
          <w:rFonts w:ascii="Arial" w:hAnsi="Arial" w:cs="Arial"/>
        </w:rPr>
        <w:t xml:space="preserve"> The estimated incidence of rubella in 2015 was nearly identical to that for measles: 3.26 cases per million population for rubella and 3.23 cases for measles.</w:t>
      </w:r>
      <w:r w:rsidR="0074468E">
        <w:rPr>
          <w:rFonts w:ascii="Arial" w:hAnsi="Arial" w:cs="Arial"/>
        </w:rPr>
        <w:t xml:space="preserve"> CRS </w:t>
      </w:r>
      <w:r w:rsidR="003576C4">
        <w:rPr>
          <w:rFonts w:ascii="Arial" w:hAnsi="Arial" w:cs="Arial"/>
        </w:rPr>
        <w:t>s</w:t>
      </w:r>
      <w:r w:rsidR="0074468E">
        <w:rPr>
          <w:rFonts w:ascii="Arial" w:hAnsi="Arial" w:cs="Arial"/>
        </w:rPr>
        <w:t xml:space="preserve">urveillance has been established with </w:t>
      </w:r>
      <w:r w:rsidR="003576C4">
        <w:rPr>
          <w:rFonts w:ascii="Arial" w:hAnsi="Arial" w:cs="Arial"/>
        </w:rPr>
        <w:t xml:space="preserve">WHO </w:t>
      </w:r>
      <w:r w:rsidR="0074468E">
        <w:rPr>
          <w:rFonts w:ascii="Arial" w:hAnsi="Arial" w:cs="Arial"/>
        </w:rPr>
        <w:t>support in 13 major hospitals in 10 provinces</w:t>
      </w:r>
      <w:r w:rsidR="003576C4">
        <w:rPr>
          <w:rFonts w:ascii="Arial" w:hAnsi="Arial" w:cs="Arial"/>
        </w:rPr>
        <w:t>.</w:t>
      </w:r>
      <w:r w:rsidR="0074468E">
        <w:rPr>
          <w:rFonts w:ascii="Arial" w:hAnsi="Arial" w:cs="Arial"/>
        </w:rPr>
        <w:t xml:space="preserve"> </w:t>
      </w:r>
    </w:p>
    <w:p w14:paraId="617DA2E0" w14:textId="5CCE0801" w:rsidR="007B1CBA" w:rsidRDefault="007B1CBA" w:rsidP="003D2D68">
      <w:pPr>
        <w:rPr>
          <w:rFonts w:ascii="Arial" w:hAnsi="Arial" w:cs="Arial"/>
        </w:rPr>
      </w:pPr>
      <w:r>
        <w:rPr>
          <w:rFonts w:ascii="Arial" w:hAnsi="Arial" w:cs="Arial"/>
        </w:rPr>
        <w:t>As mentioned above, Indonesia will introduce rubella vaccination (MR vaccine) in catch-up campaigns in 2017 and 2018 and in the routine immunization schedule in two doses (at nine and 24 months), starting in 2018.</w:t>
      </w:r>
    </w:p>
    <w:p w14:paraId="0B74B388" w14:textId="579D9BD9" w:rsidR="00767C0F" w:rsidRPr="00926824" w:rsidRDefault="006E0769" w:rsidP="0092682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ANNEXES</w:t>
      </w:r>
    </w:p>
    <w:p w14:paraId="12CD6D45" w14:textId="77777777" w:rsidR="006E0769" w:rsidRDefault="006E0769" w:rsidP="006E076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Coverage and Equity</w:t>
      </w:r>
    </w:p>
    <w:p w14:paraId="19E88580" w14:textId="1BDDB659" w:rsidR="00841F8B" w:rsidRDefault="00841F8B" w:rsidP="00841F8B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1DEA4F10" wp14:editId="01E2F9CA">
            <wp:extent cx="3820609" cy="2847975"/>
            <wp:effectExtent l="0" t="0" r="8890" b="0"/>
            <wp:docPr id="6" name="Picture 6" descr="D:\data\GVAP Reports\2016\3. Scrore Cards 2016\jan visualizations DTP3 per country\Punch cards per country\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indonesi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609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7F4D" w14:textId="5106DA36" w:rsidR="00E86411" w:rsidRPr="00926824" w:rsidRDefault="005651E6" w:rsidP="00926824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30E16FBC" wp14:editId="469B3F65">
            <wp:extent cx="3552825" cy="818986"/>
            <wp:effectExtent l="0" t="0" r="0" b="635"/>
            <wp:docPr id="7" name="Picture 7" descr="D:\data\GVAP Reports\2016\3. Scrore Cards 2016\jan visualizations DTP3 per country\Punch cards per country\_legend-punch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_legend-punchca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733" cy="82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411" w:rsidRPr="00926824" w:rsidSect="003269B4">
      <w:foot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1CE818" w15:done="0"/>
  <w15:commentEx w15:paraId="3BF84435" w15:done="0"/>
  <w15:commentEx w15:paraId="67E88E1B" w15:done="0"/>
  <w15:commentEx w15:paraId="1198E4C0" w15:done="0"/>
  <w15:commentEx w15:paraId="5D7C06AB" w15:done="0"/>
  <w15:commentEx w15:paraId="0896BD56" w15:done="0"/>
  <w15:commentEx w15:paraId="7B2C63C2" w15:done="0"/>
  <w15:commentEx w15:paraId="27F723FA" w15:done="0"/>
  <w15:commentEx w15:paraId="13413A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C6AD5" w14:textId="77777777" w:rsidR="00F5192C" w:rsidRDefault="00F5192C">
      <w:pPr>
        <w:spacing w:after="0" w:line="240" w:lineRule="auto"/>
      </w:pPr>
      <w:r>
        <w:separator/>
      </w:r>
    </w:p>
  </w:endnote>
  <w:endnote w:type="continuationSeparator" w:id="0">
    <w:p w14:paraId="60CB9954" w14:textId="77777777" w:rsidR="00F5192C" w:rsidRDefault="00F5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8827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7D1CA" w14:textId="44676571" w:rsidR="008D3873" w:rsidRDefault="008D38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8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E7B36" w14:textId="56DE9A07" w:rsidR="008D3873" w:rsidRDefault="008D3873" w:rsidP="00482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51211" w14:textId="77777777" w:rsidR="00F5192C" w:rsidRDefault="00F5192C">
      <w:pPr>
        <w:spacing w:after="0" w:line="240" w:lineRule="auto"/>
      </w:pPr>
      <w:r>
        <w:separator/>
      </w:r>
    </w:p>
  </w:footnote>
  <w:footnote w:type="continuationSeparator" w:id="0">
    <w:p w14:paraId="5662888F" w14:textId="77777777" w:rsidR="00F5192C" w:rsidRDefault="00F5192C">
      <w:pPr>
        <w:spacing w:after="0" w:line="240" w:lineRule="auto"/>
      </w:pPr>
      <w:r>
        <w:continuationSeparator/>
      </w:r>
    </w:p>
  </w:footnote>
  <w:footnote w:id="1">
    <w:p w14:paraId="17590C0B" w14:textId="7735776B" w:rsidR="008D3873" w:rsidRPr="003D2D68" w:rsidRDefault="008D38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val="en-US"/>
        </w:rPr>
        <w:t>World Health Organization.</w:t>
      </w:r>
      <w:proofErr w:type="gramEnd"/>
      <w:r>
        <w:rPr>
          <w:lang w:val="en-US"/>
        </w:rPr>
        <w:t xml:space="preserve"> Joint national and international EPI and VPD surveillance review, Indonesia, 2014.</w:t>
      </w:r>
    </w:p>
  </w:footnote>
  <w:footnote w:id="2">
    <w:p w14:paraId="6644DD1F" w14:textId="791A9EF5" w:rsidR="008D3873" w:rsidRPr="007B1CBA" w:rsidRDefault="008D38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t>SEARO.</w:t>
      </w:r>
      <w:proofErr w:type="gramEnd"/>
      <w:r>
        <w:t xml:space="preserve"> </w:t>
      </w:r>
      <w:proofErr w:type="gramStart"/>
      <w:r>
        <w:rPr>
          <w:lang w:val="en-US"/>
        </w:rPr>
        <w:t>EPI Factsheet for Indonesia, 2016.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B3064E"/>
    <w:multiLevelType w:val="hybridMultilevel"/>
    <w:tmpl w:val="3FF627A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4C74659"/>
    <w:multiLevelType w:val="hybridMultilevel"/>
    <w:tmpl w:val="16E0DE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EA52BA"/>
    <w:multiLevelType w:val="hybridMultilevel"/>
    <w:tmpl w:val="E8FCBA4A"/>
    <w:lvl w:ilvl="0" w:tplc="27F8AA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82D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AA2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C9F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8D0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A7B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227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638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29B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F74300"/>
    <w:multiLevelType w:val="hybridMultilevel"/>
    <w:tmpl w:val="40EE5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B2011"/>
    <w:multiLevelType w:val="hybridMultilevel"/>
    <w:tmpl w:val="AFF8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512250"/>
    <w:multiLevelType w:val="hybridMultilevel"/>
    <w:tmpl w:val="18EEBB9A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2">
    <w:nsid w:val="617B05B4"/>
    <w:multiLevelType w:val="hybridMultilevel"/>
    <w:tmpl w:val="42808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3E1A37"/>
    <w:multiLevelType w:val="multilevel"/>
    <w:tmpl w:val="A7A4D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45314DA"/>
    <w:multiLevelType w:val="hybridMultilevel"/>
    <w:tmpl w:val="4814B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FE2563"/>
    <w:multiLevelType w:val="hybridMultilevel"/>
    <w:tmpl w:val="979837CA"/>
    <w:lvl w:ilvl="0" w:tplc="DD361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651FD5"/>
    <w:multiLevelType w:val="hybridMultilevel"/>
    <w:tmpl w:val="C3981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0"/>
  </w:num>
  <w:num w:numId="5">
    <w:abstractNumId w:val="20"/>
  </w:num>
  <w:num w:numId="6">
    <w:abstractNumId w:val="1"/>
  </w:num>
  <w:num w:numId="7">
    <w:abstractNumId w:val="7"/>
  </w:num>
  <w:num w:numId="8">
    <w:abstractNumId w:val="18"/>
  </w:num>
  <w:num w:numId="9">
    <w:abstractNumId w:val="6"/>
  </w:num>
  <w:num w:numId="10">
    <w:abstractNumId w:val="28"/>
  </w:num>
  <w:num w:numId="11">
    <w:abstractNumId w:val="27"/>
  </w:num>
  <w:num w:numId="12">
    <w:abstractNumId w:val="14"/>
  </w:num>
  <w:num w:numId="13">
    <w:abstractNumId w:val="25"/>
  </w:num>
  <w:num w:numId="14">
    <w:abstractNumId w:val="17"/>
  </w:num>
  <w:num w:numId="15">
    <w:abstractNumId w:val="29"/>
  </w:num>
  <w:num w:numId="16">
    <w:abstractNumId w:val="9"/>
  </w:num>
  <w:num w:numId="17">
    <w:abstractNumId w:val="19"/>
  </w:num>
  <w:num w:numId="18">
    <w:abstractNumId w:val="12"/>
  </w:num>
  <w:num w:numId="19">
    <w:abstractNumId w:val="30"/>
  </w:num>
  <w:num w:numId="20">
    <w:abstractNumId w:val="0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7"/>
  </w:num>
  <w:num w:numId="25">
    <w:abstractNumId w:val="18"/>
  </w:num>
  <w:num w:numId="26">
    <w:abstractNumId w:val="10"/>
  </w:num>
  <w:num w:numId="27">
    <w:abstractNumId w:val="23"/>
  </w:num>
  <w:num w:numId="28">
    <w:abstractNumId w:val="31"/>
  </w:num>
  <w:num w:numId="29">
    <w:abstractNumId w:val="15"/>
  </w:num>
  <w:num w:numId="30">
    <w:abstractNumId w:val="24"/>
  </w:num>
  <w:num w:numId="31">
    <w:abstractNumId w:val="4"/>
  </w:num>
  <w:num w:numId="32">
    <w:abstractNumId w:val="22"/>
  </w:num>
  <w:num w:numId="33">
    <w:abstractNumId w:val="3"/>
  </w:num>
  <w:num w:numId="34">
    <w:abstractNumId w:val="21"/>
  </w:num>
  <w:num w:numId="35">
    <w:abstractNumId w:val="16"/>
  </w:num>
  <w:num w:numId="36">
    <w:abstractNumId w:val="8"/>
  </w:num>
  <w:num w:numId="37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01A1"/>
    <w:rsid w:val="0000352E"/>
    <w:rsid w:val="00052693"/>
    <w:rsid w:val="00053455"/>
    <w:rsid w:val="0005693C"/>
    <w:rsid w:val="00067FFA"/>
    <w:rsid w:val="0007442D"/>
    <w:rsid w:val="00083152"/>
    <w:rsid w:val="000832D0"/>
    <w:rsid w:val="0009631A"/>
    <w:rsid w:val="000968AE"/>
    <w:rsid w:val="00096E70"/>
    <w:rsid w:val="000A459F"/>
    <w:rsid w:val="000C2C44"/>
    <w:rsid w:val="000E3D3E"/>
    <w:rsid w:val="000F5223"/>
    <w:rsid w:val="0011406E"/>
    <w:rsid w:val="00116F50"/>
    <w:rsid w:val="001174B4"/>
    <w:rsid w:val="00163179"/>
    <w:rsid w:val="00164F3D"/>
    <w:rsid w:val="00176857"/>
    <w:rsid w:val="0019182B"/>
    <w:rsid w:val="001B0097"/>
    <w:rsid w:val="001C1193"/>
    <w:rsid w:val="001C1E4D"/>
    <w:rsid w:val="001C5026"/>
    <w:rsid w:val="001F2D8D"/>
    <w:rsid w:val="001F6A05"/>
    <w:rsid w:val="002258E3"/>
    <w:rsid w:val="002327A5"/>
    <w:rsid w:val="00232D9A"/>
    <w:rsid w:val="00255998"/>
    <w:rsid w:val="00256665"/>
    <w:rsid w:val="002818D0"/>
    <w:rsid w:val="00281CEF"/>
    <w:rsid w:val="00292589"/>
    <w:rsid w:val="00293D5E"/>
    <w:rsid w:val="002B495D"/>
    <w:rsid w:val="002B73D6"/>
    <w:rsid w:val="002C0BCF"/>
    <w:rsid w:val="002C3246"/>
    <w:rsid w:val="002D61F5"/>
    <w:rsid w:val="002D762A"/>
    <w:rsid w:val="002F1749"/>
    <w:rsid w:val="002F20C9"/>
    <w:rsid w:val="003269B4"/>
    <w:rsid w:val="00345466"/>
    <w:rsid w:val="003576C4"/>
    <w:rsid w:val="00370616"/>
    <w:rsid w:val="00371B50"/>
    <w:rsid w:val="00373BA5"/>
    <w:rsid w:val="00374400"/>
    <w:rsid w:val="00397382"/>
    <w:rsid w:val="003A6CF9"/>
    <w:rsid w:val="003B02D3"/>
    <w:rsid w:val="003B282A"/>
    <w:rsid w:val="003B6F84"/>
    <w:rsid w:val="003D24BB"/>
    <w:rsid w:val="003D2D68"/>
    <w:rsid w:val="003D57A8"/>
    <w:rsid w:val="003D5A80"/>
    <w:rsid w:val="003D6679"/>
    <w:rsid w:val="003D6DEA"/>
    <w:rsid w:val="003E30EC"/>
    <w:rsid w:val="003E4E4C"/>
    <w:rsid w:val="003F42B9"/>
    <w:rsid w:val="003F4825"/>
    <w:rsid w:val="00432B70"/>
    <w:rsid w:val="00436537"/>
    <w:rsid w:val="00437FDF"/>
    <w:rsid w:val="00441EDC"/>
    <w:rsid w:val="00457E0A"/>
    <w:rsid w:val="00460B3E"/>
    <w:rsid w:val="00460FC0"/>
    <w:rsid w:val="00482432"/>
    <w:rsid w:val="004826EF"/>
    <w:rsid w:val="00484219"/>
    <w:rsid w:val="0048489B"/>
    <w:rsid w:val="00490107"/>
    <w:rsid w:val="00491CC6"/>
    <w:rsid w:val="00492F98"/>
    <w:rsid w:val="004A394A"/>
    <w:rsid w:val="004B5B75"/>
    <w:rsid w:val="004D307D"/>
    <w:rsid w:val="004D4194"/>
    <w:rsid w:val="004F6777"/>
    <w:rsid w:val="00500171"/>
    <w:rsid w:val="0050564C"/>
    <w:rsid w:val="00511B8A"/>
    <w:rsid w:val="005133F8"/>
    <w:rsid w:val="00513BF2"/>
    <w:rsid w:val="00530FEA"/>
    <w:rsid w:val="00532476"/>
    <w:rsid w:val="00534013"/>
    <w:rsid w:val="0053501D"/>
    <w:rsid w:val="00540367"/>
    <w:rsid w:val="00557E08"/>
    <w:rsid w:val="005651E6"/>
    <w:rsid w:val="00565C1E"/>
    <w:rsid w:val="00566382"/>
    <w:rsid w:val="0058000D"/>
    <w:rsid w:val="005A0269"/>
    <w:rsid w:val="005B25D5"/>
    <w:rsid w:val="005B6B29"/>
    <w:rsid w:val="005C6F1C"/>
    <w:rsid w:val="005E62AF"/>
    <w:rsid w:val="005F0283"/>
    <w:rsid w:val="005F1D5B"/>
    <w:rsid w:val="00602A5E"/>
    <w:rsid w:val="0063770B"/>
    <w:rsid w:val="006410AE"/>
    <w:rsid w:val="00641572"/>
    <w:rsid w:val="006842AB"/>
    <w:rsid w:val="00696E6A"/>
    <w:rsid w:val="00697CFB"/>
    <w:rsid w:val="006A36F3"/>
    <w:rsid w:val="006A4380"/>
    <w:rsid w:val="006C334B"/>
    <w:rsid w:val="006E0769"/>
    <w:rsid w:val="006E4E48"/>
    <w:rsid w:val="007033F7"/>
    <w:rsid w:val="0074468E"/>
    <w:rsid w:val="0076408F"/>
    <w:rsid w:val="00767749"/>
    <w:rsid w:val="00767C0F"/>
    <w:rsid w:val="00770EEA"/>
    <w:rsid w:val="00784019"/>
    <w:rsid w:val="0079008F"/>
    <w:rsid w:val="00797196"/>
    <w:rsid w:val="007A0353"/>
    <w:rsid w:val="007A35F6"/>
    <w:rsid w:val="007B053A"/>
    <w:rsid w:val="007B1CBA"/>
    <w:rsid w:val="007C5031"/>
    <w:rsid w:val="007C5F79"/>
    <w:rsid w:val="007D16A4"/>
    <w:rsid w:val="007D2AA9"/>
    <w:rsid w:val="007E0DEE"/>
    <w:rsid w:val="007E3602"/>
    <w:rsid w:val="007F0729"/>
    <w:rsid w:val="008053B7"/>
    <w:rsid w:val="008105B2"/>
    <w:rsid w:val="00824C6B"/>
    <w:rsid w:val="00825812"/>
    <w:rsid w:val="0083568C"/>
    <w:rsid w:val="00841F8B"/>
    <w:rsid w:val="00856B69"/>
    <w:rsid w:val="00863F77"/>
    <w:rsid w:val="00865907"/>
    <w:rsid w:val="008707E1"/>
    <w:rsid w:val="00872BC2"/>
    <w:rsid w:val="00883C0A"/>
    <w:rsid w:val="008A1C67"/>
    <w:rsid w:val="008B61E2"/>
    <w:rsid w:val="008C1347"/>
    <w:rsid w:val="008D3873"/>
    <w:rsid w:val="008E40AB"/>
    <w:rsid w:val="008E4926"/>
    <w:rsid w:val="008E7AA0"/>
    <w:rsid w:val="008F4F49"/>
    <w:rsid w:val="0090535F"/>
    <w:rsid w:val="00926824"/>
    <w:rsid w:val="009318B8"/>
    <w:rsid w:val="009563E8"/>
    <w:rsid w:val="00963C78"/>
    <w:rsid w:val="009649B4"/>
    <w:rsid w:val="00985561"/>
    <w:rsid w:val="009A5026"/>
    <w:rsid w:val="009B091D"/>
    <w:rsid w:val="009C0565"/>
    <w:rsid w:val="009C09D8"/>
    <w:rsid w:val="009E1E59"/>
    <w:rsid w:val="00A11AC1"/>
    <w:rsid w:val="00A44D74"/>
    <w:rsid w:val="00A44EBD"/>
    <w:rsid w:val="00A6740F"/>
    <w:rsid w:val="00A96DBE"/>
    <w:rsid w:val="00AA3176"/>
    <w:rsid w:val="00AA6DBA"/>
    <w:rsid w:val="00AB6A12"/>
    <w:rsid w:val="00AE7557"/>
    <w:rsid w:val="00B13423"/>
    <w:rsid w:val="00B218CC"/>
    <w:rsid w:val="00B54A99"/>
    <w:rsid w:val="00B56836"/>
    <w:rsid w:val="00B758F5"/>
    <w:rsid w:val="00B8676D"/>
    <w:rsid w:val="00B93354"/>
    <w:rsid w:val="00BA2589"/>
    <w:rsid w:val="00BA45D4"/>
    <w:rsid w:val="00BB0026"/>
    <w:rsid w:val="00BC4D8E"/>
    <w:rsid w:val="00BD73CD"/>
    <w:rsid w:val="00BE624F"/>
    <w:rsid w:val="00BF14CF"/>
    <w:rsid w:val="00BF27E4"/>
    <w:rsid w:val="00BF4CFA"/>
    <w:rsid w:val="00C00233"/>
    <w:rsid w:val="00C43E27"/>
    <w:rsid w:val="00C611F3"/>
    <w:rsid w:val="00C67C9D"/>
    <w:rsid w:val="00CD3FD9"/>
    <w:rsid w:val="00CF0E45"/>
    <w:rsid w:val="00D00DC6"/>
    <w:rsid w:val="00D07C9C"/>
    <w:rsid w:val="00D17551"/>
    <w:rsid w:val="00D27E92"/>
    <w:rsid w:val="00D30DD8"/>
    <w:rsid w:val="00D732C7"/>
    <w:rsid w:val="00D92C16"/>
    <w:rsid w:val="00D9435D"/>
    <w:rsid w:val="00D9563B"/>
    <w:rsid w:val="00DC5960"/>
    <w:rsid w:val="00DF3277"/>
    <w:rsid w:val="00E00963"/>
    <w:rsid w:val="00E11B99"/>
    <w:rsid w:val="00E14857"/>
    <w:rsid w:val="00E1686A"/>
    <w:rsid w:val="00E27973"/>
    <w:rsid w:val="00E37109"/>
    <w:rsid w:val="00E52441"/>
    <w:rsid w:val="00E86411"/>
    <w:rsid w:val="00E903E0"/>
    <w:rsid w:val="00EA4E6A"/>
    <w:rsid w:val="00EB059A"/>
    <w:rsid w:val="00EC5704"/>
    <w:rsid w:val="00F246CA"/>
    <w:rsid w:val="00F32759"/>
    <w:rsid w:val="00F50BE1"/>
    <w:rsid w:val="00F5192C"/>
    <w:rsid w:val="00F577A7"/>
    <w:rsid w:val="00F577EC"/>
    <w:rsid w:val="00F63AFC"/>
    <w:rsid w:val="00F63D60"/>
    <w:rsid w:val="00F81B65"/>
    <w:rsid w:val="00F82402"/>
    <w:rsid w:val="00F85BA5"/>
    <w:rsid w:val="00F871C3"/>
    <w:rsid w:val="00F91610"/>
    <w:rsid w:val="00F9290B"/>
    <w:rsid w:val="00F96307"/>
    <w:rsid w:val="00FA16B4"/>
    <w:rsid w:val="00FD1020"/>
    <w:rsid w:val="00FD688B"/>
    <w:rsid w:val="00FF0E7F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0968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8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8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48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0968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8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8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48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8BC2D10-25A3-40A8-9C42-7FECDB3C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2016-08-25T13:34:00Z</dcterms:created>
  <dcterms:modified xsi:type="dcterms:W3CDTF">2016-08-25T13:34:00Z</dcterms:modified>
</cp:coreProperties>
</file>