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7C790" w14:textId="77777777" w:rsidR="00824375" w:rsidRPr="00C27BB5" w:rsidRDefault="00824375" w:rsidP="00824375">
      <w:pPr>
        <w:jc w:val="center"/>
        <w:rPr>
          <w:b/>
          <w:sz w:val="40"/>
          <w:szCs w:val="40"/>
        </w:rPr>
      </w:pPr>
      <w:r w:rsidRPr="00C27BB5">
        <w:rPr>
          <w:b/>
          <w:sz w:val="40"/>
          <w:szCs w:val="40"/>
        </w:rPr>
        <w:t>Global Vaccine Action Plan</w:t>
      </w:r>
    </w:p>
    <w:p w14:paraId="23EF8800" w14:textId="77777777" w:rsidR="00824375" w:rsidRDefault="00824375" w:rsidP="00824375">
      <w:pPr>
        <w:jc w:val="center"/>
        <w:rPr>
          <w:i/>
          <w:sz w:val="40"/>
          <w:szCs w:val="40"/>
        </w:rPr>
      </w:pPr>
      <w:r w:rsidRPr="00C27BB5">
        <w:rPr>
          <w:i/>
          <w:sz w:val="40"/>
          <w:szCs w:val="40"/>
        </w:rPr>
        <w:t>Secretariat Annual Report 2016</w:t>
      </w:r>
    </w:p>
    <w:p w14:paraId="374133AE" w14:textId="77777777" w:rsidR="00824375" w:rsidRDefault="00824375" w:rsidP="00824375">
      <w:pPr>
        <w:jc w:val="center"/>
        <w:rPr>
          <w:i/>
          <w:sz w:val="40"/>
          <w:szCs w:val="40"/>
        </w:rPr>
      </w:pPr>
      <w:r>
        <w:rPr>
          <w:i/>
          <w:sz w:val="40"/>
          <w:szCs w:val="40"/>
        </w:rPr>
        <w:t>Priority C</w:t>
      </w:r>
      <w:r w:rsidRPr="00C27BB5">
        <w:rPr>
          <w:i/>
          <w:sz w:val="40"/>
          <w:szCs w:val="40"/>
        </w:rPr>
        <w:t xml:space="preserve">ountry report on progress towards </w:t>
      </w:r>
    </w:p>
    <w:p w14:paraId="5B685F38" w14:textId="77777777" w:rsidR="00824375" w:rsidRPr="00C27BB5" w:rsidRDefault="00824375" w:rsidP="00824375">
      <w:pPr>
        <w:jc w:val="center"/>
        <w:rPr>
          <w:i/>
          <w:sz w:val="40"/>
          <w:szCs w:val="40"/>
        </w:rPr>
      </w:pPr>
      <w:r>
        <w:rPr>
          <w:i/>
          <w:sz w:val="40"/>
          <w:szCs w:val="40"/>
        </w:rPr>
        <w:t>GVAP-RVAP</w:t>
      </w:r>
      <w:r w:rsidRPr="00C27BB5">
        <w:rPr>
          <w:i/>
          <w:sz w:val="40"/>
          <w:szCs w:val="40"/>
        </w:rPr>
        <w:t xml:space="preserve"> goals </w:t>
      </w:r>
    </w:p>
    <w:p w14:paraId="4E19CC59" w14:textId="77777777" w:rsidR="00824375" w:rsidRDefault="00824375" w:rsidP="00824375">
      <w:pPr>
        <w:jc w:val="center"/>
        <w:rPr>
          <w:rFonts w:ascii="Arial" w:hAnsi="Arial"/>
          <w:b/>
          <w:sz w:val="32"/>
        </w:rPr>
      </w:pPr>
    </w:p>
    <w:p w14:paraId="4EC1467A" w14:textId="3B341500" w:rsidR="00824375" w:rsidRDefault="00824375" w:rsidP="00824375">
      <w:pPr>
        <w:jc w:val="center"/>
        <w:rPr>
          <w:rFonts w:ascii="Arial" w:hAnsi="Arial"/>
          <w:b/>
          <w:sz w:val="36"/>
        </w:rPr>
      </w:pPr>
      <w:r>
        <w:rPr>
          <w:rFonts w:ascii="Arial" w:hAnsi="Arial"/>
          <w:b/>
          <w:sz w:val="36"/>
        </w:rPr>
        <w:t>CHAD</w:t>
      </w:r>
    </w:p>
    <w:p w14:paraId="170D24CC" w14:textId="77777777" w:rsidR="00824375" w:rsidRDefault="00824375" w:rsidP="00E7073D">
      <w:pPr>
        <w:rPr>
          <w:rFonts w:ascii="Arial" w:hAnsi="Arial" w:cs="Arial"/>
          <w:b/>
          <w:sz w:val="32"/>
          <w:szCs w:val="32"/>
        </w:rPr>
      </w:pPr>
    </w:p>
    <w:p w14:paraId="213E64F8" w14:textId="77777777" w:rsidR="00E7073D" w:rsidRPr="00BB5F62" w:rsidRDefault="00E7073D" w:rsidP="00E7073D">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71B42FB2" w14:textId="77777777" w:rsidR="00E7073D" w:rsidRPr="00457E0A" w:rsidRDefault="00E7073D" w:rsidP="00E7073D">
      <w:pPr>
        <w:pStyle w:val="ListParagraph"/>
        <w:rPr>
          <w:rFonts w:ascii="Arial" w:hAnsi="Arial" w:cs="Arial"/>
          <w:b/>
        </w:rPr>
      </w:pPr>
    </w:p>
    <w:p w14:paraId="2896A2F2" w14:textId="77777777" w:rsidR="00E7073D" w:rsidRPr="00BB5F62" w:rsidRDefault="00E7073D" w:rsidP="00E7073D">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39A5333E" w:rsidR="00BA2589" w:rsidRDefault="00BA2589" w:rsidP="00E30BC9">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E30BC9">
        <w:rPr>
          <w:rFonts w:ascii="Arial" w:hAnsi="Arial" w:cs="Arial"/>
        </w:rPr>
        <w:t>Chad</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w:t>
      </w:r>
      <w:r w:rsidR="0008308B">
        <w:rPr>
          <w:rFonts w:ascii="Arial" w:hAnsi="Arial" w:cs="Arial"/>
        </w:rPr>
        <w:t>goals are included in the annex</w:t>
      </w:r>
      <w:r w:rsidR="00696E6A">
        <w:rPr>
          <w:rFonts w:ascii="Arial" w:hAnsi="Arial" w:cs="Arial"/>
        </w:rPr>
        <w:t>.</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677"/>
        <w:gridCol w:w="2423"/>
      </w:tblGrid>
      <w:tr w:rsidR="00067068" w:rsidRPr="00067068" w14:paraId="66254230" w14:textId="77777777" w:rsidTr="002A57FE">
        <w:trPr>
          <w:trHeight w:val="323"/>
          <w:tblHeader/>
          <w:jc w:val="center"/>
        </w:trPr>
        <w:tc>
          <w:tcPr>
            <w:tcW w:w="3220" w:type="dxa"/>
            <w:shd w:val="clear" w:color="auto" w:fill="auto"/>
            <w:hideMark/>
          </w:tcPr>
          <w:p w14:paraId="56DB7616"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Area</w:t>
            </w:r>
          </w:p>
        </w:tc>
        <w:tc>
          <w:tcPr>
            <w:tcW w:w="3677" w:type="dxa"/>
            <w:shd w:val="clear" w:color="auto" w:fill="auto"/>
            <w:hideMark/>
          </w:tcPr>
          <w:p w14:paraId="3C4E1FB5"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Indicator</w:t>
            </w:r>
          </w:p>
        </w:tc>
        <w:tc>
          <w:tcPr>
            <w:tcW w:w="2423" w:type="dxa"/>
            <w:shd w:val="clear" w:color="auto" w:fill="auto"/>
            <w:hideMark/>
          </w:tcPr>
          <w:p w14:paraId="0B26AF71"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Chad</w:t>
            </w:r>
          </w:p>
        </w:tc>
      </w:tr>
      <w:tr w:rsidR="00067068" w:rsidRPr="00067068" w14:paraId="63E3C813" w14:textId="77777777" w:rsidTr="002A57FE">
        <w:trPr>
          <w:trHeight w:val="900"/>
          <w:jc w:val="center"/>
        </w:trPr>
        <w:tc>
          <w:tcPr>
            <w:tcW w:w="3220" w:type="dxa"/>
            <w:shd w:val="clear" w:color="000000" w:fill="FDE9D9"/>
            <w:hideMark/>
          </w:tcPr>
          <w:p w14:paraId="64B10A21" w14:textId="77777777" w:rsidR="00067068" w:rsidRPr="00067068" w:rsidRDefault="00067068"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10. Government expenditure on routine immunization per live birth USD</w:t>
            </w:r>
          </w:p>
        </w:tc>
        <w:tc>
          <w:tcPr>
            <w:tcW w:w="3677" w:type="dxa"/>
            <w:shd w:val="clear" w:color="000000" w:fill="FDE9D9"/>
            <w:hideMark/>
          </w:tcPr>
          <w:p w14:paraId="76DE7C5C" w14:textId="77777777" w:rsidR="00067068" w:rsidRPr="00067068" w:rsidRDefault="00067068"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Baseline 2010-2011 and average for 2013-2015 (% change)</w:t>
            </w:r>
          </w:p>
        </w:tc>
        <w:tc>
          <w:tcPr>
            <w:tcW w:w="2423" w:type="dxa"/>
            <w:shd w:val="clear" w:color="000000" w:fill="FFC000"/>
            <w:hideMark/>
          </w:tcPr>
          <w:p w14:paraId="08168B1F" w14:textId="77777777" w:rsidR="00067068" w:rsidRPr="00067068" w:rsidRDefault="00067068"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4.3 to 4.8 (+13%)</w:t>
            </w:r>
          </w:p>
        </w:tc>
      </w:tr>
    </w:tbl>
    <w:p w14:paraId="1F32014E" w14:textId="795E3C96" w:rsidR="000117E8" w:rsidRPr="002A57FE" w:rsidRDefault="000117E8" w:rsidP="002A57FE">
      <w:pPr>
        <w:pStyle w:val="ListParagraph"/>
        <w:numPr>
          <w:ilvl w:val="0"/>
          <w:numId w:val="1"/>
        </w:numPr>
        <w:contextualSpacing w:val="0"/>
        <w:rPr>
          <w:rFonts w:ascii="Arial" w:hAnsi="Arial" w:cs="Arial"/>
          <w:b/>
          <w:sz w:val="24"/>
          <w:szCs w:val="24"/>
        </w:rPr>
      </w:pPr>
      <w:r w:rsidRPr="002A57FE">
        <w:rPr>
          <w:rFonts w:ascii="Arial" w:hAnsi="Arial" w:cs="Arial"/>
          <w:b/>
          <w:sz w:val="24"/>
          <w:szCs w:val="24"/>
        </w:rPr>
        <w:t>Country ownership of the immunization programme</w:t>
      </w:r>
    </w:p>
    <w:p w14:paraId="584A5BA1" w14:textId="691353E7" w:rsidR="000117E8" w:rsidRPr="0032046D" w:rsidRDefault="000117E8" w:rsidP="0032046D">
      <w:pPr>
        <w:pStyle w:val="ListParagraph"/>
        <w:numPr>
          <w:ilvl w:val="1"/>
          <w:numId w:val="26"/>
        </w:numPr>
        <w:contextualSpacing w:val="0"/>
        <w:rPr>
          <w:rFonts w:ascii="Arial" w:hAnsi="Arial" w:cs="Arial"/>
          <w:b/>
        </w:rPr>
      </w:pPr>
      <w:r w:rsidRPr="0032046D">
        <w:rPr>
          <w:rFonts w:ascii="Arial" w:hAnsi="Arial" w:cs="Arial"/>
          <w:b/>
        </w:rPr>
        <w:t>Govern</w:t>
      </w:r>
      <w:r w:rsidR="0032046D">
        <w:rPr>
          <w:rFonts w:ascii="Arial" w:hAnsi="Arial" w:cs="Arial"/>
          <w:b/>
        </w:rPr>
        <w:t>ment financing of i</w:t>
      </w:r>
      <w:r w:rsidRPr="0032046D">
        <w:rPr>
          <w:rFonts w:ascii="Arial" w:hAnsi="Arial" w:cs="Arial"/>
          <w:b/>
        </w:rPr>
        <w:t>mmunization</w:t>
      </w:r>
    </w:p>
    <w:p w14:paraId="50D0DE61" w14:textId="2DEE714C" w:rsidR="000117E8" w:rsidRDefault="0032046D" w:rsidP="0032046D">
      <w:pPr>
        <w:pStyle w:val="ListParagraph"/>
        <w:ind w:left="0"/>
        <w:contextualSpacing w:val="0"/>
        <w:rPr>
          <w:rFonts w:ascii="Arial" w:hAnsi="Arial" w:cs="Arial"/>
        </w:rPr>
      </w:pPr>
      <w:r>
        <w:rPr>
          <w:rFonts w:ascii="Arial" w:hAnsi="Arial" w:cs="Arial"/>
        </w:rPr>
        <w:t>Since 1996 the Government of Chad has fully funded the cost of traditional vaccines (TT, BCG, OPV, measles) and injection supplies. It has also met its co-financing obligations to GAVI each year for procurement of new vaccines (pentavalent and yellow fever) without defaults or delays. Funds for vaccines are covered through a budgetary line item established in 2011.</w:t>
      </w:r>
    </w:p>
    <w:p w14:paraId="2F7D4E92" w14:textId="24540848" w:rsidR="0032046D" w:rsidRDefault="0032046D" w:rsidP="0032046D">
      <w:pPr>
        <w:pStyle w:val="ListParagraph"/>
        <w:ind w:left="0"/>
        <w:contextualSpacing w:val="0"/>
        <w:rPr>
          <w:rFonts w:ascii="Arial" w:hAnsi="Arial" w:cs="Arial"/>
        </w:rPr>
      </w:pPr>
      <w:r>
        <w:rPr>
          <w:rFonts w:ascii="Arial" w:hAnsi="Arial" w:cs="Arial"/>
        </w:rPr>
        <w:t xml:space="preserve">Once Chad started co-financing yellow fever and pentavalent vaccine in 2010, its </w:t>
      </w:r>
      <w:r w:rsidR="00E87908">
        <w:rPr>
          <w:rFonts w:ascii="Arial" w:hAnsi="Arial" w:cs="Arial"/>
        </w:rPr>
        <w:t xml:space="preserve">financial </w:t>
      </w:r>
      <w:r>
        <w:rPr>
          <w:rFonts w:ascii="Arial" w:hAnsi="Arial" w:cs="Arial"/>
        </w:rPr>
        <w:t>contribution</w:t>
      </w:r>
      <w:r w:rsidR="00E87908">
        <w:rPr>
          <w:rFonts w:ascii="Arial" w:hAnsi="Arial" w:cs="Arial"/>
        </w:rPr>
        <w:t>s</w:t>
      </w:r>
      <w:r>
        <w:rPr>
          <w:rFonts w:ascii="Arial" w:hAnsi="Arial" w:cs="Arial"/>
        </w:rPr>
        <w:t xml:space="preserve"> to the immunization program increased more than three-fold (from around 500,000 per year to $2.2 million) (Figure 1). As a result of advocacy from the Gates Foundation and other partners and in response to a polio outbreak in 2011, the Federal Government made a large, one-time investment of</w:t>
      </w:r>
      <w:r w:rsidR="00160897">
        <w:rPr>
          <w:rFonts w:ascii="Arial" w:hAnsi="Arial" w:cs="Arial"/>
        </w:rPr>
        <w:t xml:space="preserve"> more than $49 million in 2011 </w:t>
      </w:r>
      <w:r>
        <w:rPr>
          <w:rFonts w:ascii="Arial" w:hAnsi="Arial" w:cs="Arial"/>
        </w:rPr>
        <w:t>as part of an emergency plan to finance polio</w:t>
      </w:r>
      <w:r w:rsidR="002766DB">
        <w:rPr>
          <w:rFonts w:ascii="Arial" w:hAnsi="Arial" w:cs="Arial"/>
        </w:rPr>
        <w:t xml:space="preserve"> SIAs, purchase vehicles and motorcycles, buy cold chain equipment and fuel, hold planning and review meetings and other related expense</w:t>
      </w:r>
      <w:r w:rsidR="00160897">
        <w:rPr>
          <w:rFonts w:ascii="Arial" w:hAnsi="Arial" w:cs="Arial"/>
        </w:rPr>
        <w:t>s</w:t>
      </w:r>
      <w:r w:rsidR="002766DB">
        <w:rPr>
          <w:rFonts w:ascii="Arial" w:hAnsi="Arial" w:cs="Arial"/>
        </w:rPr>
        <w:t>.</w:t>
      </w:r>
      <w:r w:rsidR="002766DB">
        <w:rPr>
          <w:rStyle w:val="FootnoteReference"/>
          <w:rFonts w:ascii="Arial" w:hAnsi="Arial" w:cs="Arial"/>
        </w:rPr>
        <w:footnoteReference w:id="1"/>
      </w:r>
      <w:r w:rsidR="002766DB">
        <w:rPr>
          <w:rFonts w:ascii="Arial" w:hAnsi="Arial" w:cs="Arial"/>
        </w:rPr>
        <w:t xml:space="preserve"> Since 2011, the Government’s contribution has largely remained flat – between $2.7 and </w:t>
      </w:r>
      <w:r w:rsidR="00E87908">
        <w:rPr>
          <w:rFonts w:ascii="Arial" w:hAnsi="Arial" w:cs="Arial"/>
        </w:rPr>
        <w:t>$</w:t>
      </w:r>
      <w:r w:rsidR="002766DB">
        <w:rPr>
          <w:rFonts w:ascii="Arial" w:hAnsi="Arial" w:cs="Arial"/>
        </w:rPr>
        <w:t xml:space="preserve">3.2 </w:t>
      </w:r>
      <w:r w:rsidR="002766DB">
        <w:rPr>
          <w:rFonts w:ascii="Arial" w:hAnsi="Arial" w:cs="Arial"/>
        </w:rPr>
        <w:lastRenderedPageBreak/>
        <w:t>million per year</w:t>
      </w:r>
      <w:r w:rsidR="00E87908">
        <w:rPr>
          <w:rFonts w:ascii="Arial" w:hAnsi="Arial" w:cs="Arial"/>
        </w:rPr>
        <w:t xml:space="preserve">. These funds cover, </w:t>
      </w:r>
      <w:r w:rsidR="002766DB">
        <w:rPr>
          <w:rFonts w:ascii="Arial" w:hAnsi="Arial" w:cs="Arial"/>
        </w:rPr>
        <w:t xml:space="preserve">in addition to vaccine procurement, recurrent costs for cold chain and logistics and other programmatic costs (e.g., fuel for supervisory visits and for refrigerators); the Government’s share of operational costs for polio, measles and other vaccination campaigns; as well as the </w:t>
      </w:r>
      <w:r w:rsidR="003F21BA">
        <w:rPr>
          <w:rFonts w:ascii="Arial" w:hAnsi="Arial" w:cs="Arial"/>
        </w:rPr>
        <w:t>costs of EPI-specific staff</w:t>
      </w:r>
      <w:r w:rsidR="002766DB">
        <w:rPr>
          <w:rFonts w:ascii="Arial" w:hAnsi="Arial" w:cs="Arial"/>
        </w:rPr>
        <w:t>. Local (e.g., district) governments also contribute to recurrent immunization program costs to some degree.</w:t>
      </w:r>
    </w:p>
    <w:p w14:paraId="2FFAC3A7" w14:textId="10B5F606" w:rsidR="002766DB" w:rsidRPr="002766DB" w:rsidRDefault="00C51D8A" w:rsidP="00C51D8A">
      <w:pPr>
        <w:pStyle w:val="Caption"/>
        <w:rPr>
          <w:rFonts w:ascii="Arial" w:hAnsi="Arial" w:cs="Arial"/>
          <w:b w:val="0"/>
        </w:rPr>
      </w:pPr>
      <w:r>
        <w:t xml:space="preserve">Figure </w:t>
      </w:r>
      <w:r w:rsidR="00DC6E47">
        <w:fldChar w:fldCharType="begin"/>
      </w:r>
      <w:r w:rsidR="00DC6E47">
        <w:instrText xml:space="preserve"> SEQ Figure \* ARABIC </w:instrText>
      </w:r>
      <w:r w:rsidR="00DC6E47">
        <w:fldChar w:fldCharType="separate"/>
      </w:r>
      <w:r w:rsidR="006C216F">
        <w:rPr>
          <w:noProof/>
        </w:rPr>
        <w:t>1</w:t>
      </w:r>
      <w:r w:rsidR="00DC6E47">
        <w:rPr>
          <w:noProof/>
        </w:rPr>
        <w:fldChar w:fldCharType="end"/>
      </w:r>
      <w:r>
        <w:t xml:space="preserve">: </w:t>
      </w:r>
      <w:r w:rsidR="002766DB" w:rsidRPr="002766DB">
        <w:rPr>
          <w:rFonts w:ascii="Arial" w:hAnsi="Arial" w:cs="Arial"/>
        </w:rPr>
        <w:t>Trends in the Government of Chad’s expenditures for immunization, 2008-2014</w:t>
      </w:r>
    </w:p>
    <w:p w14:paraId="649D6F31" w14:textId="7690B3E0" w:rsidR="002766DB" w:rsidRDefault="003F21BA" w:rsidP="003F21BA">
      <w:pPr>
        <w:pStyle w:val="ListParagraph"/>
        <w:ind w:left="0"/>
        <w:contextualSpacing w:val="0"/>
        <w:jc w:val="center"/>
        <w:rPr>
          <w:rFonts w:ascii="Arial" w:hAnsi="Arial" w:cs="Arial"/>
        </w:rPr>
      </w:pPr>
      <w:r>
        <w:rPr>
          <w:rFonts w:ascii="Arial" w:hAnsi="Arial" w:cs="Arial"/>
          <w:noProof/>
          <w:lang w:eastAsia="zh-CN"/>
        </w:rPr>
        <w:drawing>
          <wp:inline distT="0" distB="0" distL="0" distR="0" wp14:anchorId="3753E792" wp14:editId="7EE24990">
            <wp:extent cx="4291330" cy="2446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174" cy="2457704"/>
                    </a:xfrm>
                    <a:prstGeom prst="rect">
                      <a:avLst/>
                    </a:prstGeom>
                    <a:noFill/>
                  </pic:spPr>
                </pic:pic>
              </a:graphicData>
            </a:graphic>
          </wp:inline>
        </w:drawing>
      </w:r>
    </w:p>
    <w:p w14:paraId="563E8B3B" w14:textId="31CE07E2" w:rsidR="003F21BA" w:rsidRDefault="003F21BA" w:rsidP="003F21BA">
      <w:pPr>
        <w:pStyle w:val="ListParagraph"/>
        <w:ind w:left="0"/>
        <w:contextualSpacing w:val="0"/>
        <w:rPr>
          <w:rFonts w:ascii="Arial" w:hAnsi="Arial" w:cs="Arial"/>
        </w:rPr>
      </w:pPr>
      <w:r>
        <w:rPr>
          <w:rFonts w:ascii="Arial" w:hAnsi="Arial" w:cs="Arial"/>
        </w:rPr>
        <w:t xml:space="preserve">However, international partners – mainly UNICEF, WHO and GAVI – are the main funders of the national EPI program, covering 86% of the </w:t>
      </w:r>
      <w:r w:rsidR="00E87908">
        <w:rPr>
          <w:rFonts w:ascii="Arial" w:hAnsi="Arial" w:cs="Arial"/>
        </w:rPr>
        <w:t xml:space="preserve">non-salary </w:t>
      </w:r>
      <w:r>
        <w:rPr>
          <w:rFonts w:ascii="Arial" w:hAnsi="Arial" w:cs="Arial"/>
        </w:rPr>
        <w:t>program costs from 2012 to 2014, while the Government covered the remaining 14%.</w:t>
      </w:r>
      <w:r>
        <w:rPr>
          <w:rStyle w:val="FootnoteReference"/>
          <w:rFonts w:ascii="Arial" w:hAnsi="Arial" w:cs="Arial"/>
        </w:rPr>
        <w:footnoteReference w:id="2"/>
      </w:r>
      <w:r>
        <w:rPr>
          <w:rFonts w:ascii="Arial" w:hAnsi="Arial" w:cs="Arial"/>
        </w:rPr>
        <w:t xml:space="preserve"> Partners cover much of the operational costs that makes the program function at the local level, including outreach activities, implementation of the Reach Every District (RED) strategy in selected districts, communication activities, and cold chain and logistics costs. They also pay the majority of the costs of polio, measles, MNT and meningitis vaccination campaigns, which in the 2016 EPI budget accounted for 75% of the service delivery budget and 40% of the entire immunization program budget.</w:t>
      </w:r>
      <w:r>
        <w:rPr>
          <w:rStyle w:val="FootnoteReference"/>
          <w:rFonts w:ascii="Arial" w:hAnsi="Arial" w:cs="Arial"/>
        </w:rPr>
        <w:footnoteReference w:id="3"/>
      </w:r>
      <w:r>
        <w:rPr>
          <w:rFonts w:ascii="Arial" w:hAnsi="Arial" w:cs="Arial"/>
        </w:rPr>
        <w:t xml:space="preserve"> In addition, a number of partners, such as the French cooperation, World Vision and other bilateral agencies, provide funding and technical support for immunization activities directly to </w:t>
      </w:r>
      <w:r w:rsidR="00E87908">
        <w:rPr>
          <w:rFonts w:ascii="Arial" w:hAnsi="Arial" w:cs="Arial"/>
        </w:rPr>
        <w:t xml:space="preserve">certain </w:t>
      </w:r>
      <w:r>
        <w:rPr>
          <w:rFonts w:ascii="Arial" w:hAnsi="Arial" w:cs="Arial"/>
        </w:rPr>
        <w:t>health districts.</w:t>
      </w:r>
    </w:p>
    <w:p w14:paraId="2D39FADF" w14:textId="58050DCD" w:rsidR="003F21BA" w:rsidRDefault="003F21BA" w:rsidP="003F21BA">
      <w:pPr>
        <w:pStyle w:val="ListParagraph"/>
        <w:ind w:left="0"/>
        <w:contextualSpacing w:val="0"/>
        <w:rPr>
          <w:rFonts w:ascii="Arial" w:hAnsi="Arial" w:cs="Arial"/>
        </w:rPr>
      </w:pPr>
      <w:r>
        <w:rPr>
          <w:rFonts w:ascii="Arial" w:hAnsi="Arial" w:cs="Arial"/>
        </w:rPr>
        <w:t xml:space="preserve">A key obstacle to improving the performance of the immunization program in Chad has been the complicated process of getting </w:t>
      </w:r>
      <w:r w:rsidR="001B3C99">
        <w:rPr>
          <w:rFonts w:ascii="Arial" w:hAnsi="Arial" w:cs="Arial"/>
        </w:rPr>
        <w:t xml:space="preserve">program funds released by the Government bureaucracy and transferred to the EPI or to health regions and districts. Only 56% of the GAVI HSS funds, which finance cold chain improvements and the implementation of the RED strategy in </w:t>
      </w:r>
      <w:r w:rsidR="00160897">
        <w:rPr>
          <w:rFonts w:ascii="Arial" w:hAnsi="Arial" w:cs="Arial"/>
        </w:rPr>
        <w:t>60% of</w:t>
      </w:r>
      <w:r w:rsidR="001B3C99">
        <w:rPr>
          <w:rFonts w:ascii="Arial" w:hAnsi="Arial" w:cs="Arial"/>
        </w:rPr>
        <w:t xml:space="preserve"> the country’s health districts, was spent in 2015 and only 14% in 2014.</w:t>
      </w:r>
      <w:r w:rsidR="001B3C99">
        <w:rPr>
          <w:rStyle w:val="FootnoteReference"/>
          <w:rFonts w:ascii="Arial" w:hAnsi="Arial" w:cs="Arial"/>
        </w:rPr>
        <w:footnoteReference w:id="4"/>
      </w:r>
      <w:r w:rsidR="001B3C99">
        <w:rPr>
          <w:rFonts w:ascii="Arial" w:hAnsi="Arial" w:cs="Arial"/>
        </w:rPr>
        <w:t xml:space="preserve"> This has significantly reduced the Government’s ability to increase vaccination coverage through the routine program and otherwise improve program performance.</w:t>
      </w:r>
    </w:p>
    <w:p w14:paraId="2319ECF9" w14:textId="77777777" w:rsidR="00B1224C" w:rsidRDefault="00B1224C">
      <w:pPr>
        <w:rPr>
          <w:rFonts w:ascii="Arial" w:hAnsi="Arial" w:cs="Arial"/>
          <w:b/>
          <w:sz w:val="24"/>
        </w:rPr>
      </w:pPr>
      <w:r>
        <w:rPr>
          <w:rFonts w:ascii="Arial" w:hAnsi="Arial" w:cs="Arial"/>
          <w:b/>
          <w:sz w:val="24"/>
        </w:rPr>
        <w:br w:type="page"/>
      </w:r>
    </w:p>
    <w:p w14:paraId="70CBFBFF" w14:textId="4DDC9A57" w:rsidR="00806371" w:rsidRDefault="00806371" w:rsidP="00806371">
      <w:pPr>
        <w:rPr>
          <w:rFonts w:ascii="Arial" w:hAnsi="Arial" w:cs="Arial"/>
          <w:b/>
          <w:sz w:val="24"/>
        </w:rPr>
      </w:pPr>
      <w:r>
        <w:rPr>
          <w:rFonts w:ascii="Arial" w:hAnsi="Arial" w:cs="Arial"/>
          <w:b/>
          <w:sz w:val="24"/>
        </w:rPr>
        <w:lastRenderedPageBreak/>
        <w:t>Annex 1: Country immunization profile</w:t>
      </w:r>
    </w:p>
    <w:p w14:paraId="4B587F4D" w14:textId="59C4A14C" w:rsidR="00E86411" w:rsidRPr="001255ED" w:rsidRDefault="00806371" w:rsidP="00492F98">
      <w:pPr>
        <w:pStyle w:val="ListParagraph"/>
        <w:numPr>
          <w:ilvl w:val="0"/>
          <w:numId w:val="25"/>
        </w:numPr>
      </w:pPr>
      <w:bookmarkStart w:id="0" w:name="_GoBack"/>
      <w:bookmarkEnd w:id="0"/>
      <w:r>
        <w:t>% of total expenditures on vaccines financed by government funds: 98%</w:t>
      </w:r>
    </w:p>
    <w:sectPr w:rsidR="00E86411" w:rsidRPr="001255ED" w:rsidSect="000117E8">
      <w:footerReference w:type="default" r:id="rId10"/>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33F3E" w15:done="0"/>
  <w15:commentEx w15:paraId="13998B76" w15:done="0"/>
  <w15:commentEx w15:paraId="60B99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F4074" w14:textId="77777777" w:rsidR="00F04A72" w:rsidRDefault="00F04A72">
      <w:pPr>
        <w:spacing w:after="0" w:line="240" w:lineRule="auto"/>
      </w:pPr>
      <w:r>
        <w:separator/>
      </w:r>
    </w:p>
  </w:endnote>
  <w:endnote w:type="continuationSeparator" w:id="0">
    <w:p w14:paraId="71069B27" w14:textId="77777777" w:rsidR="00F04A72" w:rsidRDefault="00F0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943658"/>
      <w:docPartObj>
        <w:docPartGallery w:val="Page Numbers (Bottom of Page)"/>
        <w:docPartUnique/>
      </w:docPartObj>
    </w:sdtPr>
    <w:sdtEndPr>
      <w:rPr>
        <w:noProof/>
      </w:rPr>
    </w:sdtEndPr>
    <w:sdtContent>
      <w:p w14:paraId="7CFCD3F8" w14:textId="25072BAB" w:rsidR="00BE25DC" w:rsidRDefault="00BE25DC">
        <w:pPr>
          <w:pStyle w:val="Footer"/>
          <w:jc w:val="center"/>
        </w:pPr>
        <w:r>
          <w:fldChar w:fldCharType="begin"/>
        </w:r>
        <w:r>
          <w:instrText xml:space="preserve"> PAGE   \* MERGEFORMAT </w:instrText>
        </w:r>
        <w:r>
          <w:fldChar w:fldCharType="separate"/>
        </w:r>
        <w:r w:rsidR="00B1224C">
          <w:rPr>
            <w:noProof/>
          </w:rPr>
          <w:t>3</w:t>
        </w:r>
        <w:r>
          <w:rPr>
            <w:noProof/>
          </w:rPr>
          <w:fldChar w:fldCharType="end"/>
        </w:r>
      </w:p>
    </w:sdtContent>
  </w:sdt>
  <w:p w14:paraId="780E7B36" w14:textId="588B8F14" w:rsidR="00BE25DC" w:rsidRDefault="00BE25DC" w:rsidP="00C31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6F79D" w14:textId="77777777" w:rsidR="00F04A72" w:rsidRDefault="00F04A72">
      <w:pPr>
        <w:spacing w:after="0" w:line="240" w:lineRule="auto"/>
      </w:pPr>
      <w:r>
        <w:separator/>
      </w:r>
    </w:p>
  </w:footnote>
  <w:footnote w:type="continuationSeparator" w:id="0">
    <w:p w14:paraId="47760A9E" w14:textId="77777777" w:rsidR="00F04A72" w:rsidRDefault="00F04A72">
      <w:pPr>
        <w:spacing w:after="0" w:line="240" w:lineRule="auto"/>
      </w:pPr>
      <w:r>
        <w:continuationSeparator/>
      </w:r>
    </w:p>
  </w:footnote>
  <w:footnote w:id="1">
    <w:p w14:paraId="2EB762F5" w14:textId="16087A39" w:rsidR="00BE25DC" w:rsidRPr="002766DB" w:rsidRDefault="00BE25DC">
      <w:pPr>
        <w:pStyle w:val="FootnoteText"/>
        <w:rPr>
          <w:lang w:val="en-US"/>
        </w:rPr>
      </w:pPr>
      <w:r>
        <w:rPr>
          <w:rStyle w:val="FootnoteReference"/>
        </w:rPr>
        <w:footnoteRef/>
      </w:r>
      <w:r>
        <w:t xml:space="preserve"> </w:t>
      </w:r>
      <w:r>
        <w:rPr>
          <w:lang w:val="en-US"/>
        </w:rPr>
        <w:t>EPI review 2012.</w:t>
      </w:r>
    </w:p>
  </w:footnote>
  <w:footnote w:id="2">
    <w:p w14:paraId="7B43AD8B" w14:textId="0B9BD2C8" w:rsidR="00BE25DC" w:rsidRPr="003F21BA" w:rsidRDefault="00BE25DC">
      <w:pPr>
        <w:pStyle w:val="FootnoteText"/>
        <w:rPr>
          <w:lang w:val="en-US"/>
        </w:rPr>
      </w:pPr>
      <w:r>
        <w:rPr>
          <w:rStyle w:val="FootnoteReference"/>
        </w:rPr>
        <w:footnoteRef/>
      </w:r>
      <w:r>
        <w:t xml:space="preserve"> </w:t>
      </w:r>
      <w:r>
        <w:rPr>
          <w:lang w:val="en-US"/>
        </w:rPr>
        <w:t>Joint Appraisal report, 2016.</w:t>
      </w:r>
    </w:p>
  </w:footnote>
  <w:footnote w:id="3">
    <w:p w14:paraId="26376AC6" w14:textId="73F1EC17" w:rsidR="00BE25DC" w:rsidRPr="003F21BA" w:rsidRDefault="00BE25DC">
      <w:pPr>
        <w:pStyle w:val="FootnoteText"/>
        <w:rPr>
          <w:lang w:val="en-US"/>
        </w:rPr>
      </w:pPr>
      <w:r>
        <w:rPr>
          <w:rStyle w:val="FootnoteReference"/>
        </w:rPr>
        <w:footnoteRef/>
      </w:r>
      <w:r>
        <w:t xml:space="preserve"> </w:t>
      </w:r>
      <w:r>
        <w:rPr>
          <w:lang w:val="en-US"/>
        </w:rPr>
        <w:t xml:space="preserve">Chad Annual EPI Action Plan, 2016. </w:t>
      </w:r>
    </w:p>
  </w:footnote>
  <w:footnote w:id="4">
    <w:p w14:paraId="44EA7B1F" w14:textId="72B9CE61" w:rsidR="00BE25DC" w:rsidRPr="001B3C99" w:rsidRDefault="00BE25DC">
      <w:pPr>
        <w:pStyle w:val="FootnoteText"/>
        <w:rPr>
          <w:lang w:val="en-US"/>
        </w:rPr>
      </w:pPr>
      <w:r>
        <w:rPr>
          <w:rStyle w:val="FootnoteReference"/>
        </w:rPr>
        <w:footnoteRef/>
      </w:r>
      <w:r>
        <w:t xml:space="preserve"> </w:t>
      </w:r>
      <w:r>
        <w:rPr>
          <w:lang w:val="en-US"/>
        </w:rPr>
        <w:t>Joint Appraisal report, 2016. The low spending rate in 2014 was due to the temporary suspension of GAVI funds, due to financial management issues.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2D2CE5"/>
    <w:multiLevelType w:val="multilevel"/>
    <w:tmpl w:val="F58C9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9AB2663"/>
    <w:multiLevelType w:val="multilevel"/>
    <w:tmpl w:val="37DE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B821CFF"/>
    <w:multiLevelType w:val="hybridMultilevel"/>
    <w:tmpl w:val="85B4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4">
    <w:nsid w:val="41E943A5"/>
    <w:multiLevelType w:val="multilevel"/>
    <w:tmpl w:val="A3D49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6">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0">
    <w:nsid w:val="699F3763"/>
    <w:multiLevelType w:val="hybridMultilevel"/>
    <w:tmpl w:val="53E87108"/>
    <w:lvl w:ilvl="0" w:tplc="1EF4D3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DF7363"/>
    <w:multiLevelType w:val="hybridMultilevel"/>
    <w:tmpl w:val="59B27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18"/>
  </w:num>
  <w:num w:numId="6">
    <w:abstractNumId w:val="1"/>
  </w:num>
  <w:num w:numId="7">
    <w:abstractNumId w:val="5"/>
  </w:num>
  <w:num w:numId="8">
    <w:abstractNumId w:val="16"/>
  </w:num>
  <w:num w:numId="9">
    <w:abstractNumId w:val="4"/>
  </w:num>
  <w:num w:numId="10">
    <w:abstractNumId w:val="22"/>
  </w:num>
  <w:num w:numId="11">
    <w:abstractNumId w:val="21"/>
  </w:num>
  <w:num w:numId="12">
    <w:abstractNumId w:val="13"/>
  </w:num>
  <w:num w:numId="13">
    <w:abstractNumId w:val="19"/>
  </w:num>
  <w:num w:numId="14">
    <w:abstractNumId w:val="15"/>
  </w:num>
  <w:num w:numId="15">
    <w:abstractNumId w:val="24"/>
  </w:num>
  <w:num w:numId="16">
    <w:abstractNumId w:val="7"/>
  </w:num>
  <w:num w:numId="17">
    <w:abstractNumId w:val="17"/>
  </w:num>
  <w:num w:numId="18">
    <w:abstractNumId w:val="10"/>
  </w:num>
  <w:num w:numId="19">
    <w:abstractNumId w:val="25"/>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8"/>
  </w:num>
  <w:num w:numId="26">
    <w:abstractNumId w:val="6"/>
  </w:num>
  <w:num w:numId="27">
    <w:abstractNumId w:val="14"/>
  </w:num>
  <w:num w:numId="28">
    <w:abstractNumId w:val="12"/>
  </w:num>
  <w:num w:numId="29">
    <w:abstractNumId w:val="23"/>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17E8"/>
    <w:rsid w:val="000145A8"/>
    <w:rsid w:val="000145E4"/>
    <w:rsid w:val="00052693"/>
    <w:rsid w:val="0005408F"/>
    <w:rsid w:val="00067068"/>
    <w:rsid w:val="0007442D"/>
    <w:rsid w:val="00076DF1"/>
    <w:rsid w:val="0008308B"/>
    <w:rsid w:val="00096E70"/>
    <w:rsid w:val="000A5E5A"/>
    <w:rsid w:val="000C2C44"/>
    <w:rsid w:val="000E3D3E"/>
    <w:rsid w:val="00103BA7"/>
    <w:rsid w:val="00110F1E"/>
    <w:rsid w:val="001121B4"/>
    <w:rsid w:val="001255ED"/>
    <w:rsid w:val="00160897"/>
    <w:rsid w:val="00163179"/>
    <w:rsid w:val="00163F2D"/>
    <w:rsid w:val="00175787"/>
    <w:rsid w:val="001869B3"/>
    <w:rsid w:val="001B0097"/>
    <w:rsid w:val="001B3C99"/>
    <w:rsid w:val="001B54B9"/>
    <w:rsid w:val="001C1193"/>
    <w:rsid w:val="001C1E4D"/>
    <w:rsid w:val="001C5026"/>
    <w:rsid w:val="001F2D8D"/>
    <w:rsid w:val="002149FF"/>
    <w:rsid w:val="00222690"/>
    <w:rsid w:val="002258E3"/>
    <w:rsid w:val="002327A5"/>
    <w:rsid w:val="00232D9A"/>
    <w:rsid w:val="0024354C"/>
    <w:rsid w:val="00255BFD"/>
    <w:rsid w:val="002574E8"/>
    <w:rsid w:val="0025776D"/>
    <w:rsid w:val="002607B7"/>
    <w:rsid w:val="002766DB"/>
    <w:rsid w:val="002818D0"/>
    <w:rsid w:val="00281CEF"/>
    <w:rsid w:val="002909E3"/>
    <w:rsid w:val="00292589"/>
    <w:rsid w:val="0029412C"/>
    <w:rsid w:val="002A57FE"/>
    <w:rsid w:val="002B73D6"/>
    <w:rsid w:val="002C0BCF"/>
    <w:rsid w:val="002D61F5"/>
    <w:rsid w:val="002D762A"/>
    <w:rsid w:val="002F1749"/>
    <w:rsid w:val="002F1B54"/>
    <w:rsid w:val="002F20C9"/>
    <w:rsid w:val="0032046D"/>
    <w:rsid w:val="003324F6"/>
    <w:rsid w:val="00335736"/>
    <w:rsid w:val="00341AB8"/>
    <w:rsid w:val="00344B26"/>
    <w:rsid w:val="00346824"/>
    <w:rsid w:val="0035798C"/>
    <w:rsid w:val="003646AF"/>
    <w:rsid w:val="00370616"/>
    <w:rsid w:val="00371B50"/>
    <w:rsid w:val="00373BA5"/>
    <w:rsid w:val="0038449B"/>
    <w:rsid w:val="003A37E8"/>
    <w:rsid w:val="003B6F84"/>
    <w:rsid w:val="003C75CD"/>
    <w:rsid w:val="003D24BB"/>
    <w:rsid w:val="003D6679"/>
    <w:rsid w:val="003E30EC"/>
    <w:rsid w:val="003F21BA"/>
    <w:rsid w:val="003F4825"/>
    <w:rsid w:val="00413A0A"/>
    <w:rsid w:val="004223DB"/>
    <w:rsid w:val="00432B70"/>
    <w:rsid w:val="00436537"/>
    <w:rsid w:val="00441EDC"/>
    <w:rsid w:val="00457E0A"/>
    <w:rsid w:val="00467055"/>
    <w:rsid w:val="00473276"/>
    <w:rsid w:val="004826EF"/>
    <w:rsid w:val="00492F98"/>
    <w:rsid w:val="004A394A"/>
    <w:rsid w:val="004B5B75"/>
    <w:rsid w:val="004D307D"/>
    <w:rsid w:val="004F6777"/>
    <w:rsid w:val="00500171"/>
    <w:rsid w:val="0050564C"/>
    <w:rsid w:val="005133F8"/>
    <w:rsid w:val="00513BF2"/>
    <w:rsid w:val="00530FEA"/>
    <w:rsid w:val="00532476"/>
    <w:rsid w:val="00534013"/>
    <w:rsid w:val="00545A94"/>
    <w:rsid w:val="00550B61"/>
    <w:rsid w:val="00552D04"/>
    <w:rsid w:val="0058000D"/>
    <w:rsid w:val="0058017E"/>
    <w:rsid w:val="00583EEF"/>
    <w:rsid w:val="005A684D"/>
    <w:rsid w:val="005B6B29"/>
    <w:rsid w:val="005C10A5"/>
    <w:rsid w:val="005C6F1C"/>
    <w:rsid w:val="005F0283"/>
    <w:rsid w:val="0063770B"/>
    <w:rsid w:val="00640E2D"/>
    <w:rsid w:val="006410AE"/>
    <w:rsid w:val="00641572"/>
    <w:rsid w:val="006761A8"/>
    <w:rsid w:val="0068148C"/>
    <w:rsid w:val="0068183F"/>
    <w:rsid w:val="00682F31"/>
    <w:rsid w:val="006842AB"/>
    <w:rsid w:val="00696E6A"/>
    <w:rsid w:val="006A4380"/>
    <w:rsid w:val="006C0843"/>
    <w:rsid w:val="006C216F"/>
    <w:rsid w:val="006C334B"/>
    <w:rsid w:val="006C5AD0"/>
    <w:rsid w:val="006E2E24"/>
    <w:rsid w:val="007033F7"/>
    <w:rsid w:val="0076408F"/>
    <w:rsid w:val="0076490E"/>
    <w:rsid w:val="0076607C"/>
    <w:rsid w:val="00767749"/>
    <w:rsid w:val="0077052F"/>
    <w:rsid w:val="00770EEA"/>
    <w:rsid w:val="0079008F"/>
    <w:rsid w:val="007A35F6"/>
    <w:rsid w:val="007B053A"/>
    <w:rsid w:val="007C5F79"/>
    <w:rsid w:val="007D16A4"/>
    <w:rsid w:val="007D2AA9"/>
    <w:rsid w:val="007E0DEE"/>
    <w:rsid w:val="007F0729"/>
    <w:rsid w:val="008053B7"/>
    <w:rsid w:val="00806371"/>
    <w:rsid w:val="008105B2"/>
    <w:rsid w:val="00811025"/>
    <w:rsid w:val="00824375"/>
    <w:rsid w:val="00824C6B"/>
    <w:rsid w:val="00825812"/>
    <w:rsid w:val="0083568C"/>
    <w:rsid w:val="008462BD"/>
    <w:rsid w:val="00853D73"/>
    <w:rsid w:val="00856B69"/>
    <w:rsid w:val="00863F77"/>
    <w:rsid w:val="00865907"/>
    <w:rsid w:val="00870C44"/>
    <w:rsid w:val="00883C0A"/>
    <w:rsid w:val="008A1C67"/>
    <w:rsid w:val="008A59F9"/>
    <w:rsid w:val="008C1347"/>
    <w:rsid w:val="008D621C"/>
    <w:rsid w:val="008E4926"/>
    <w:rsid w:val="008E7AA0"/>
    <w:rsid w:val="008F1958"/>
    <w:rsid w:val="008F4F49"/>
    <w:rsid w:val="009236BE"/>
    <w:rsid w:val="009266C9"/>
    <w:rsid w:val="009318B8"/>
    <w:rsid w:val="00946333"/>
    <w:rsid w:val="009563E8"/>
    <w:rsid w:val="00956E96"/>
    <w:rsid w:val="00964AC5"/>
    <w:rsid w:val="00993872"/>
    <w:rsid w:val="009A5026"/>
    <w:rsid w:val="009A71AA"/>
    <w:rsid w:val="009B091D"/>
    <w:rsid w:val="009C09D8"/>
    <w:rsid w:val="009C450A"/>
    <w:rsid w:val="009C7E9F"/>
    <w:rsid w:val="009E1E59"/>
    <w:rsid w:val="00A05916"/>
    <w:rsid w:val="00A071BA"/>
    <w:rsid w:val="00A11AC1"/>
    <w:rsid w:val="00A44D74"/>
    <w:rsid w:val="00A74BBC"/>
    <w:rsid w:val="00A837E0"/>
    <w:rsid w:val="00A86982"/>
    <w:rsid w:val="00AA6315"/>
    <w:rsid w:val="00AE7557"/>
    <w:rsid w:val="00B1224C"/>
    <w:rsid w:val="00B13423"/>
    <w:rsid w:val="00B218CC"/>
    <w:rsid w:val="00B35B49"/>
    <w:rsid w:val="00B45256"/>
    <w:rsid w:val="00B47984"/>
    <w:rsid w:val="00B50752"/>
    <w:rsid w:val="00B534B7"/>
    <w:rsid w:val="00B53E57"/>
    <w:rsid w:val="00B775FA"/>
    <w:rsid w:val="00BA2589"/>
    <w:rsid w:val="00BE25DC"/>
    <w:rsid w:val="00BF14CF"/>
    <w:rsid w:val="00BF4CFA"/>
    <w:rsid w:val="00C252A3"/>
    <w:rsid w:val="00C31153"/>
    <w:rsid w:val="00C36CCB"/>
    <w:rsid w:val="00C51D8A"/>
    <w:rsid w:val="00C67C9D"/>
    <w:rsid w:val="00C93036"/>
    <w:rsid w:val="00C950B4"/>
    <w:rsid w:val="00CA66C6"/>
    <w:rsid w:val="00CA71B3"/>
    <w:rsid w:val="00CD3FD9"/>
    <w:rsid w:val="00CF0E45"/>
    <w:rsid w:val="00D00DC6"/>
    <w:rsid w:val="00D13FC9"/>
    <w:rsid w:val="00D17551"/>
    <w:rsid w:val="00D24340"/>
    <w:rsid w:val="00D2654F"/>
    <w:rsid w:val="00D27E92"/>
    <w:rsid w:val="00D30DD8"/>
    <w:rsid w:val="00D439C2"/>
    <w:rsid w:val="00D60EC5"/>
    <w:rsid w:val="00D732C7"/>
    <w:rsid w:val="00D875AC"/>
    <w:rsid w:val="00D9435D"/>
    <w:rsid w:val="00D9513D"/>
    <w:rsid w:val="00D9563B"/>
    <w:rsid w:val="00DC5960"/>
    <w:rsid w:val="00DC6E47"/>
    <w:rsid w:val="00DD392C"/>
    <w:rsid w:val="00DF5F2B"/>
    <w:rsid w:val="00DF6833"/>
    <w:rsid w:val="00E11B99"/>
    <w:rsid w:val="00E164ED"/>
    <w:rsid w:val="00E1686A"/>
    <w:rsid w:val="00E22290"/>
    <w:rsid w:val="00E30BC9"/>
    <w:rsid w:val="00E37109"/>
    <w:rsid w:val="00E7073D"/>
    <w:rsid w:val="00E755BF"/>
    <w:rsid w:val="00E86411"/>
    <w:rsid w:val="00E87908"/>
    <w:rsid w:val="00EC5704"/>
    <w:rsid w:val="00EF1751"/>
    <w:rsid w:val="00F04A72"/>
    <w:rsid w:val="00F13FB4"/>
    <w:rsid w:val="00F22A26"/>
    <w:rsid w:val="00F2563B"/>
    <w:rsid w:val="00F33B83"/>
    <w:rsid w:val="00F428FC"/>
    <w:rsid w:val="00F577A7"/>
    <w:rsid w:val="00F63D60"/>
    <w:rsid w:val="00F81B65"/>
    <w:rsid w:val="00F85BA5"/>
    <w:rsid w:val="00FB4CDE"/>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14184859">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93397391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03307069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4794187">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178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D215B1D-C143-498C-B080-6E820B1E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3322</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World Health Organization</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2016-08-25T11:18:00Z</dcterms:created>
  <dcterms:modified xsi:type="dcterms:W3CDTF">2016-08-25T11:18:00Z</dcterms:modified>
</cp:coreProperties>
</file>