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7C790" w14:textId="77777777" w:rsidR="00824375" w:rsidRPr="00C27BB5" w:rsidRDefault="00824375" w:rsidP="00824375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23EF8800" w14:textId="77777777" w:rsidR="00824375" w:rsidRDefault="00824375" w:rsidP="00824375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374133AE" w14:textId="77777777" w:rsidR="0082437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5B685F38" w14:textId="77777777" w:rsidR="00824375" w:rsidRPr="00C27BB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4E19CC59" w14:textId="77777777" w:rsidR="00824375" w:rsidRDefault="00824375" w:rsidP="00824375">
      <w:pPr>
        <w:jc w:val="center"/>
        <w:rPr>
          <w:rFonts w:ascii="Arial" w:hAnsi="Arial"/>
          <w:b/>
          <w:sz w:val="32"/>
        </w:rPr>
      </w:pPr>
    </w:p>
    <w:p w14:paraId="4EC1467A" w14:textId="3B341500" w:rsidR="00824375" w:rsidRDefault="00824375" w:rsidP="00824375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CHAD</w:t>
      </w:r>
    </w:p>
    <w:p w14:paraId="170D24CC" w14:textId="77777777" w:rsidR="00824375" w:rsidRDefault="00824375" w:rsidP="00E7073D">
      <w:pPr>
        <w:rPr>
          <w:rFonts w:ascii="Arial" w:hAnsi="Arial" w:cs="Arial"/>
          <w:b/>
          <w:sz w:val="32"/>
          <w:szCs w:val="32"/>
        </w:rPr>
      </w:pPr>
    </w:p>
    <w:p w14:paraId="213E64F8" w14:textId="77777777" w:rsidR="00E7073D" w:rsidRPr="00BB5F62" w:rsidRDefault="00E7073D" w:rsidP="00E7073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BB5F62">
        <w:rPr>
          <w:rFonts w:ascii="Arial" w:hAnsi="Arial" w:cs="Arial"/>
          <w:b/>
          <w:sz w:val="26"/>
          <w:szCs w:val="26"/>
        </w:rPr>
        <w:t xml:space="preserve">Progress towards achievement of GVAP goals </w:t>
      </w:r>
    </w:p>
    <w:p w14:paraId="71B42FB2" w14:textId="77777777" w:rsidR="00E7073D" w:rsidRPr="00457E0A" w:rsidRDefault="00E7073D" w:rsidP="00E7073D">
      <w:pPr>
        <w:pStyle w:val="ListParagraph"/>
        <w:rPr>
          <w:rFonts w:ascii="Arial" w:hAnsi="Arial" w:cs="Arial"/>
          <w:b/>
        </w:rPr>
      </w:pPr>
    </w:p>
    <w:p w14:paraId="2896A2F2" w14:textId="77777777" w:rsidR="00E7073D" w:rsidRPr="00BB5F62" w:rsidRDefault="00E7073D" w:rsidP="00E7073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B5F62">
        <w:rPr>
          <w:rFonts w:ascii="Arial" w:hAnsi="Arial" w:cs="Arial"/>
          <w:b/>
          <w:sz w:val="24"/>
          <w:szCs w:val="24"/>
        </w:rPr>
        <w:t xml:space="preserve">Summary </w:t>
      </w:r>
    </w:p>
    <w:p w14:paraId="2A48FB84" w14:textId="39A5333E" w:rsidR="00BA2589" w:rsidRDefault="00BA2589" w:rsidP="00E30BC9">
      <w:pPr>
        <w:rPr>
          <w:rFonts w:ascii="Arial" w:hAnsi="Arial" w:cs="Arial"/>
        </w:rPr>
      </w:pPr>
      <w:r w:rsidRPr="0000352E">
        <w:rPr>
          <w:rFonts w:ascii="Arial" w:hAnsi="Arial" w:cs="Arial"/>
        </w:rPr>
        <w:t xml:space="preserve">This </w:t>
      </w:r>
      <w:r w:rsidR="006C334B">
        <w:rPr>
          <w:rFonts w:ascii="Arial" w:hAnsi="Arial" w:cs="Arial"/>
        </w:rPr>
        <w:t xml:space="preserve">summary table describes </w:t>
      </w:r>
      <w:r w:rsidRPr="0000352E">
        <w:rPr>
          <w:rFonts w:ascii="Arial" w:hAnsi="Arial" w:cs="Arial"/>
        </w:rPr>
        <w:t xml:space="preserve">the current situation in </w:t>
      </w:r>
      <w:r w:rsidR="00E30BC9">
        <w:rPr>
          <w:rFonts w:ascii="Arial" w:hAnsi="Arial" w:cs="Arial"/>
        </w:rPr>
        <w:t>Chad</w:t>
      </w:r>
      <w:r w:rsidRPr="0000352E">
        <w:rPr>
          <w:rFonts w:ascii="Arial" w:hAnsi="Arial" w:cs="Arial"/>
        </w:rPr>
        <w:t xml:space="preserve"> regarding achieving the GVAP goals.</w:t>
      </w:r>
      <w:r w:rsidR="00492F98">
        <w:rPr>
          <w:rFonts w:ascii="Arial" w:hAnsi="Arial" w:cs="Arial"/>
        </w:rPr>
        <w:t xml:space="preserve"> </w:t>
      </w:r>
      <w:r w:rsidR="00500171">
        <w:rPr>
          <w:rFonts w:ascii="Arial" w:hAnsi="Arial" w:cs="Arial"/>
        </w:rPr>
        <w:t>D</w:t>
      </w:r>
      <w:r w:rsidR="00696E6A">
        <w:rPr>
          <w:rFonts w:ascii="Arial" w:hAnsi="Arial" w:cs="Arial"/>
        </w:rPr>
        <w:t xml:space="preserve">ata </w:t>
      </w:r>
      <w:r w:rsidR="00E11B99">
        <w:rPr>
          <w:rFonts w:ascii="Arial" w:hAnsi="Arial" w:cs="Arial"/>
        </w:rPr>
        <w:t xml:space="preserve">used to assess progress towards achievement of </w:t>
      </w:r>
      <w:r w:rsidR="00696E6A">
        <w:rPr>
          <w:rFonts w:ascii="Arial" w:hAnsi="Arial" w:cs="Arial"/>
        </w:rPr>
        <w:t xml:space="preserve">GVAP </w:t>
      </w:r>
      <w:r w:rsidR="0008308B">
        <w:rPr>
          <w:rFonts w:ascii="Arial" w:hAnsi="Arial" w:cs="Arial"/>
        </w:rPr>
        <w:t>goals are included in the annex</w:t>
      </w:r>
      <w:r w:rsidR="00696E6A">
        <w:rPr>
          <w:rFonts w:ascii="Arial" w:hAnsi="Arial" w:cs="Arial"/>
        </w:rPr>
        <w:t>.</w:t>
      </w:r>
    </w:p>
    <w:tbl>
      <w:tblPr>
        <w:tblW w:w="9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677"/>
        <w:gridCol w:w="2423"/>
        <w:tblGridChange w:id="0">
          <w:tblGrid>
            <w:gridCol w:w="3220"/>
            <w:gridCol w:w="3677"/>
            <w:gridCol w:w="2423"/>
          </w:tblGrid>
        </w:tblGridChange>
      </w:tblGrid>
      <w:tr w:rsidR="00067068" w:rsidRPr="00067068" w14:paraId="66254230" w14:textId="77777777" w:rsidTr="002A57FE">
        <w:trPr>
          <w:trHeight w:val="323"/>
          <w:tblHeader/>
          <w:jc w:val="center"/>
        </w:trPr>
        <w:tc>
          <w:tcPr>
            <w:tcW w:w="3220" w:type="dxa"/>
            <w:shd w:val="clear" w:color="auto" w:fill="auto"/>
            <w:hideMark/>
          </w:tcPr>
          <w:p w14:paraId="56DB7616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677" w:type="dxa"/>
            <w:shd w:val="clear" w:color="auto" w:fill="auto"/>
            <w:hideMark/>
          </w:tcPr>
          <w:p w14:paraId="3C4E1FB5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423" w:type="dxa"/>
            <w:shd w:val="clear" w:color="auto" w:fill="auto"/>
            <w:hideMark/>
          </w:tcPr>
          <w:p w14:paraId="0B26AF71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Chad</w:t>
            </w:r>
          </w:p>
        </w:tc>
      </w:tr>
      <w:tr w:rsidR="0008308B" w:rsidRPr="00067068" w14:paraId="3A76D9B3" w14:textId="77777777" w:rsidTr="002A57FE">
        <w:trPr>
          <w:trHeight w:val="300"/>
          <w:jc w:val="center"/>
        </w:trPr>
        <w:tc>
          <w:tcPr>
            <w:tcW w:w="3220" w:type="dxa"/>
            <w:vMerge w:val="restart"/>
            <w:shd w:val="clear" w:color="000000" w:fill="C5D9F1"/>
            <w:hideMark/>
          </w:tcPr>
          <w:p w14:paraId="3D0E1F1B" w14:textId="77777777" w:rsidR="0008308B" w:rsidRPr="00067068" w:rsidRDefault="0008308B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 Neonatal tetanus elimination</w:t>
            </w:r>
          </w:p>
        </w:tc>
        <w:tc>
          <w:tcPr>
            <w:tcW w:w="3677" w:type="dxa"/>
            <w:shd w:val="clear" w:color="000000" w:fill="C5D9F1"/>
            <w:hideMark/>
          </w:tcPr>
          <w:p w14:paraId="61CC2F9D" w14:textId="5BE13461" w:rsidR="0008308B" w:rsidRPr="00067068" w:rsidRDefault="0008308B" w:rsidP="00083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Coverage for TT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administrative data for</w:t>
            </w: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2015)</w:t>
            </w:r>
          </w:p>
        </w:tc>
        <w:tc>
          <w:tcPr>
            <w:tcW w:w="2423" w:type="dxa"/>
            <w:shd w:val="clear" w:color="000000" w:fill="00B050"/>
            <w:hideMark/>
          </w:tcPr>
          <w:p w14:paraId="7A917D0A" w14:textId="77777777" w:rsidR="0008308B" w:rsidRPr="00067068" w:rsidRDefault="0008308B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96%</w:t>
            </w:r>
          </w:p>
        </w:tc>
      </w:tr>
      <w:tr w:rsidR="0008308B" w:rsidRPr="00067068" w14:paraId="4DD2B764" w14:textId="77777777" w:rsidTr="003324F6">
        <w:tblPrEx>
          <w:tblW w:w="932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Denise DeRoeck" w:date="2016-08-23T16:35:00Z">
            <w:tblPrEx>
              <w:tblW w:w="932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530"/>
          <w:jc w:val="center"/>
          <w:trPrChange w:id="2" w:author="Denise DeRoeck" w:date="2016-08-23T16:35:00Z">
            <w:trPr>
              <w:trHeight w:val="530"/>
              <w:jc w:val="center"/>
            </w:trPr>
          </w:trPrChange>
        </w:trPr>
        <w:tc>
          <w:tcPr>
            <w:tcW w:w="3220" w:type="dxa"/>
            <w:vMerge/>
            <w:shd w:val="clear" w:color="000000" w:fill="C5D9F1"/>
            <w:hideMark/>
            <w:tcPrChange w:id="3" w:author="Denise DeRoeck" w:date="2016-08-23T16:35:00Z">
              <w:tcPr>
                <w:tcW w:w="3220" w:type="dxa"/>
                <w:vMerge/>
                <w:shd w:val="clear" w:color="000000" w:fill="C5D9F1"/>
                <w:hideMark/>
              </w:tcPr>
            </w:tcPrChange>
          </w:tcPr>
          <w:p w14:paraId="7C8A859C" w14:textId="46A94647" w:rsidR="0008308B" w:rsidRPr="00067068" w:rsidRDefault="0008308B" w:rsidP="00083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77" w:type="dxa"/>
            <w:shd w:val="clear" w:color="000000" w:fill="C5D9F1"/>
            <w:hideMark/>
            <w:tcPrChange w:id="4" w:author="Denise DeRoeck" w:date="2016-08-23T16:35:00Z">
              <w:tcPr>
                <w:tcW w:w="3677" w:type="dxa"/>
                <w:shd w:val="clear" w:color="000000" w:fill="C5D9F1"/>
                <w:hideMark/>
              </w:tcPr>
            </w:tcPrChange>
          </w:tcPr>
          <w:p w14:paraId="6934ACDA" w14:textId="7DFFF30E" w:rsidR="0008308B" w:rsidRPr="00067068" w:rsidRDefault="0008308B" w:rsidP="00DD39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Protection at Birth against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tetanus</w:t>
            </w: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(WUENIC 201</w:t>
            </w:r>
            <w:r w:rsidR="00DD392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2423" w:type="dxa"/>
            <w:shd w:val="clear" w:color="auto" w:fill="FF0000"/>
            <w:hideMark/>
            <w:tcPrChange w:id="5" w:author="Denise DeRoeck" w:date="2016-08-23T16:35:00Z">
              <w:tcPr>
                <w:tcW w:w="2423" w:type="dxa"/>
                <w:shd w:val="clear" w:color="000000" w:fill="00B050"/>
                <w:hideMark/>
              </w:tcPr>
            </w:tcPrChange>
          </w:tcPr>
          <w:p w14:paraId="1138DF14" w14:textId="5BE3A871" w:rsidR="0008308B" w:rsidRPr="00067068" w:rsidRDefault="00DD392C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75</w:t>
            </w:r>
            <w:r w:rsidR="0008308B"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%</w:t>
            </w:r>
          </w:p>
        </w:tc>
      </w:tr>
      <w:tr w:rsidR="0008308B" w:rsidRPr="00067068" w14:paraId="24D37DEC" w14:textId="77777777" w:rsidTr="002A57FE">
        <w:trPr>
          <w:trHeight w:val="2420"/>
          <w:jc w:val="center"/>
        </w:trPr>
        <w:tc>
          <w:tcPr>
            <w:tcW w:w="3220" w:type="dxa"/>
            <w:vMerge/>
            <w:shd w:val="clear" w:color="000000" w:fill="C5D9F1"/>
          </w:tcPr>
          <w:p w14:paraId="27D248DA" w14:textId="66F9F0BA" w:rsidR="0008308B" w:rsidRPr="00067068" w:rsidRDefault="0008308B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77" w:type="dxa"/>
            <w:shd w:val="clear" w:color="000000" w:fill="C5D9F1"/>
            <w:hideMark/>
          </w:tcPr>
          <w:p w14:paraId="49419EA6" w14:textId="77777777" w:rsidR="0008308B" w:rsidRPr="00067068" w:rsidRDefault="0008308B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Last SIAs conducted in the country</w:t>
            </w:r>
          </w:p>
        </w:tc>
        <w:tc>
          <w:tcPr>
            <w:tcW w:w="2423" w:type="dxa"/>
            <w:shd w:val="clear" w:color="000000" w:fill="00B050"/>
            <w:hideMark/>
          </w:tcPr>
          <w:p w14:paraId="690CA2EE" w14:textId="4220D46F" w:rsidR="0008308B" w:rsidRPr="00067068" w:rsidRDefault="0008308B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SIAs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taking place in 80% of the country in phases from 2011 to 2016. Two rounds took place in 46 districts. The last round in 12 remaining districts planned for 2016. </w:t>
            </w:r>
          </w:p>
        </w:tc>
      </w:tr>
      <w:tr w:rsidR="0008308B" w:rsidRPr="00067068" w14:paraId="2C3318E2" w14:textId="77777777" w:rsidTr="002A57FE">
        <w:trPr>
          <w:trHeight w:val="278"/>
          <w:jc w:val="center"/>
        </w:trPr>
        <w:tc>
          <w:tcPr>
            <w:tcW w:w="3220" w:type="dxa"/>
            <w:vMerge/>
            <w:shd w:val="clear" w:color="000000" w:fill="C5D9F1"/>
          </w:tcPr>
          <w:p w14:paraId="60928B11" w14:textId="1D94EEBB" w:rsidR="0008308B" w:rsidRPr="00067068" w:rsidRDefault="0008308B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77" w:type="dxa"/>
            <w:shd w:val="clear" w:color="000000" w:fill="C5D9F1"/>
            <w:hideMark/>
          </w:tcPr>
          <w:p w14:paraId="70EDFE30" w14:textId="77777777" w:rsidR="0008308B" w:rsidRPr="00067068" w:rsidRDefault="0008308B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Elimination validation date</w:t>
            </w:r>
          </w:p>
        </w:tc>
        <w:tc>
          <w:tcPr>
            <w:tcW w:w="2423" w:type="dxa"/>
            <w:shd w:val="clear" w:color="000000" w:fill="FF0000"/>
            <w:hideMark/>
          </w:tcPr>
          <w:p w14:paraId="51184C47" w14:textId="77777777" w:rsidR="0008308B" w:rsidRPr="00067068" w:rsidRDefault="0008308B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Not yet validated</w:t>
            </w:r>
          </w:p>
        </w:tc>
      </w:tr>
    </w:tbl>
    <w:p w14:paraId="4BCBFABB" w14:textId="77777777" w:rsidR="00641572" w:rsidRDefault="00641572">
      <w:pPr>
        <w:rPr>
          <w:rFonts w:ascii="Arial" w:hAnsi="Arial" w:cs="Arial"/>
        </w:rPr>
        <w:sectPr w:rsidR="00641572" w:rsidSect="000117E8">
          <w:footerReference w:type="default" r:id="rId9"/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A26C1B9" w14:textId="77777777" w:rsidR="009C450A" w:rsidRDefault="009C450A" w:rsidP="009C450A">
      <w:pPr>
        <w:pStyle w:val="ListParagraph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</w:t>
      </w:r>
      <w:r w:rsidRPr="009318B8">
        <w:rPr>
          <w:rFonts w:ascii="Arial" w:hAnsi="Arial" w:cs="Arial"/>
          <w:b/>
        </w:rPr>
        <w:t xml:space="preserve">Goal 2 : </w:t>
      </w:r>
      <w:r>
        <w:rPr>
          <w:rFonts w:ascii="Arial" w:hAnsi="Arial" w:cs="Arial"/>
          <w:b/>
        </w:rPr>
        <w:t>Meet global and regional elimination targets</w:t>
      </w:r>
    </w:p>
    <w:p w14:paraId="7BE2B5BD" w14:textId="77777777" w:rsidR="009C450A" w:rsidRPr="00371B50" w:rsidRDefault="009C450A" w:rsidP="009C45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3.2.1 </w:t>
      </w:r>
      <w:r w:rsidRPr="00371B50">
        <w:rPr>
          <w:rFonts w:ascii="Arial" w:hAnsi="Arial" w:cs="Arial"/>
          <w:b/>
        </w:rPr>
        <w:t>Achieve maternal and neonatal tetanus elimination</w:t>
      </w:r>
    </w:p>
    <w:p w14:paraId="2F884B10" w14:textId="03D137AE" w:rsidR="00346824" w:rsidRDefault="00870C44" w:rsidP="009C4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Chad developed an MNT elimination plan for 2008-2011, but it was not fully or adequately implemented. The country continues to report an average of around 200 cases each year </w:t>
      </w:r>
      <w:r>
        <w:rPr>
          <w:rFonts w:ascii="Arial" w:hAnsi="Arial" w:cs="Arial"/>
        </w:rPr>
        <w:lastRenderedPageBreak/>
        <w:t>and nearly all districts (84/87) in 2015 reported at least one MNT case. However, according to several documents, there is likely to be under-report</w:t>
      </w:r>
      <w:r w:rsidR="002607B7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of MNT cases in the country.</w:t>
      </w:r>
      <w:r>
        <w:rPr>
          <w:rStyle w:val="FootnoteReference"/>
          <w:rFonts w:ascii="Arial" w:hAnsi="Arial" w:cs="Arial"/>
        </w:rPr>
        <w:footnoteReference w:id="1"/>
      </w:r>
    </w:p>
    <w:p w14:paraId="61941E95" w14:textId="2B36724E" w:rsidR="00870C44" w:rsidRDefault="00870C44" w:rsidP="009C4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two </w:t>
      </w:r>
      <w:r w:rsidR="002607B7">
        <w:rPr>
          <w:rFonts w:ascii="Arial" w:hAnsi="Arial" w:cs="Arial"/>
        </w:rPr>
        <w:t>major</w:t>
      </w:r>
      <w:r>
        <w:rPr>
          <w:rFonts w:ascii="Arial" w:hAnsi="Arial" w:cs="Arial"/>
        </w:rPr>
        <w:t xml:space="preserve"> challenges to Chad achieving MNT elimination by </w:t>
      </w:r>
      <w:r w:rsidR="002607B7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target </w:t>
      </w:r>
      <w:r w:rsidR="002607B7">
        <w:rPr>
          <w:rFonts w:ascii="Arial" w:hAnsi="Arial" w:cs="Arial"/>
        </w:rPr>
        <w:t xml:space="preserve">date </w:t>
      </w:r>
      <w:r>
        <w:rPr>
          <w:rFonts w:ascii="Arial" w:hAnsi="Arial" w:cs="Arial"/>
        </w:rPr>
        <w:t xml:space="preserve">of 2017 </w:t>
      </w:r>
      <w:r w:rsidR="002607B7">
        <w:rPr>
          <w:rFonts w:ascii="Arial" w:hAnsi="Arial" w:cs="Arial"/>
        </w:rPr>
        <w:t xml:space="preserve">stated </w:t>
      </w:r>
      <w:r>
        <w:rPr>
          <w:rFonts w:ascii="Arial" w:hAnsi="Arial" w:cs="Arial"/>
        </w:rPr>
        <w:t>in its comprehensive multi-year plan for EPI (</w:t>
      </w:r>
      <w:proofErr w:type="spellStart"/>
      <w:r>
        <w:rPr>
          <w:rFonts w:ascii="Arial" w:hAnsi="Arial" w:cs="Arial"/>
        </w:rPr>
        <w:t>cMYP</w:t>
      </w:r>
      <w:proofErr w:type="spellEnd"/>
      <w:r>
        <w:rPr>
          <w:rFonts w:ascii="Arial" w:hAnsi="Arial" w:cs="Arial"/>
        </w:rPr>
        <w:t>):</w:t>
      </w:r>
    </w:p>
    <w:p w14:paraId="205832EE" w14:textId="2F89372C" w:rsidR="00870C44" w:rsidRDefault="00D9513D" w:rsidP="00F33B83">
      <w:pPr>
        <w:pStyle w:val="ListParagraph"/>
        <w:numPr>
          <w:ilvl w:val="0"/>
          <w:numId w:val="28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TT </w:t>
      </w:r>
      <w:r w:rsidR="00870C44">
        <w:rPr>
          <w:rFonts w:ascii="Arial" w:hAnsi="Arial" w:cs="Arial"/>
        </w:rPr>
        <w:t xml:space="preserve">coverage </w:t>
      </w:r>
      <w:r>
        <w:rPr>
          <w:rFonts w:ascii="Arial" w:hAnsi="Arial" w:cs="Arial"/>
        </w:rPr>
        <w:t>for</w:t>
      </w:r>
      <w:r w:rsidR="00870C44">
        <w:rPr>
          <w:rFonts w:ascii="Arial" w:hAnsi="Arial" w:cs="Arial"/>
        </w:rPr>
        <w:t xml:space="preserve"> pregnant women</w:t>
      </w:r>
      <w:r>
        <w:rPr>
          <w:rFonts w:ascii="Arial" w:hAnsi="Arial" w:cs="Arial"/>
        </w:rPr>
        <w:t xml:space="preserve"> remains inadequate</w:t>
      </w:r>
      <w:r w:rsidR="00870C44">
        <w:rPr>
          <w:rFonts w:ascii="Arial" w:hAnsi="Arial" w:cs="Arial"/>
        </w:rPr>
        <w:t xml:space="preserve">. The majority of women (66%) still give birth without a skilled birth attendant and use of antenatal care services </w:t>
      </w:r>
      <w:r w:rsidR="00F13FB4">
        <w:rPr>
          <w:rFonts w:ascii="Arial" w:hAnsi="Arial" w:cs="Arial"/>
        </w:rPr>
        <w:t>remains quite</w:t>
      </w:r>
      <w:r w:rsidR="00870C44">
        <w:rPr>
          <w:rFonts w:ascii="Arial" w:hAnsi="Arial" w:cs="Arial"/>
        </w:rPr>
        <w:t xml:space="preserve"> low, with only 31% of pregnant women making at least four antenatal care visits.</w:t>
      </w:r>
      <w:r w:rsidR="00870C44">
        <w:rPr>
          <w:rStyle w:val="FootnoteReference"/>
          <w:rFonts w:ascii="Arial" w:hAnsi="Arial" w:cs="Arial"/>
        </w:rPr>
        <w:footnoteReference w:id="2"/>
      </w:r>
      <w:r w:rsidR="00870C44">
        <w:rPr>
          <w:rFonts w:ascii="Arial" w:hAnsi="Arial" w:cs="Arial"/>
        </w:rPr>
        <w:t xml:space="preserve"> As a result, according to the 2015 DHS/MICS study, the protection at birth </w:t>
      </w:r>
      <w:r>
        <w:rPr>
          <w:rFonts w:ascii="Arial" w:hAnsi="Arial" w:cs="Arial"/>
        </w:rPr>
        <w:t xml:space="preserve">(PAB) </w:t>
      </w:r>
      <w:r w:rsidR="00870C44">
        <w:rPr>
          <w:rFonts w:ascii="Arial" w:hAnsi="Arial" w:cs="Arial"/>
        </w:rPr>
        <w:t xml:space="preserve">rate against tetanus </w:t>
      </w:r>
      <w:r w:rsidR="00F33B83">
        <w:rPr>
          <w:rFonts w:ascii="Arial" w:hAnsi="Arial" w:cs="Arial"/>
        </w:rPr>
        <w:t>was</w:t>
      </w:r>
      <w:r w:rsidR="00870C44">
        <w:rPr>
          <w:rFonts w:ascii="Arial" w:hAnsi="Arial" w:cs="Arial"/>
        </w:rPr>
        <w:t xml:space="preserve"> only 56%</w:t>
      </w:r>
      <w:r w:rsidR="00F33B83">
        <w:rPr>
          <w:rFonts w:ascii="Arial" w:hAnsi="Arial" w:cs="Arial"/>
        </w:rPr>
        <w:t xml:space="preserve"> in 2014</w:t>
      </w:r>
      <w:r w:rsidR="00870C44">
        <w:rPr>
          <w:rFonts w:ascii="Arial" w:hAnsi="Arial" w:cs="Arial"/>
        </w:rPr>
        <w:t xml:space="preserve">. </w:t>
      </w:r>
    </w:p>
    <w:p w14:paraId="4A147AE0" w14:textId="1DA64344" w:rsidR="00870C44" w:rsidRPr="00870C44" w:rsidRDefault="00870C44" w:rsidP="00F33B83">
      <w:pPr>
        <w:pStyle w:val="ListParagraph"/>
        <w:numPr>
          <w:ilvl w:val="0"/>
          <w:numId w:val="28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MNT case-based surveillance remains inadequate, with only 37% of cases reported in the first half of 2016 investigated and ring vaccination</w:t>
      </w:r>
      <w:r w:rsidRPr="00870C4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conducted in response to only 74% of these cases.</w:t>
      </w:r>
      <w:r>
        <w:rPr>
          <w:rStyle w:val="FootnoteReference"/>
          <w:rFonts w:ascii="Arial" w:hAnsi="Arial" w:cs="Arial"/>
        </w:rPr>
        <w:footnoteReference w:id="3"/>
      </w:r>
      <w:r w:rsidR="00F33B83">
        <w:rPr>
          <w:rFonts w:ascii="Arial" w:hAnsi="Arial" w:cs="Arial"/>
        </w:rPr>
        <w:t xml:space="preserve"> Data on MNT cases are also not consistent </w:t>
      </w:r>
      <w:r w:rsidR="00D9513D">
        <w:rPr>
          <w:rFonts w:ascii="Arial" w:hAnsi="Arial" w:cs="Arial"/>
        </w:rPr>
        <w:t>across</w:t>
      </w:r>
      <w:r w:rsidR="00F33B83">
        <w:rPr>
          <w:rFonts w:ascii="Arial" w:hAnsi="Arial" w:cs="Arial"/>
        </w:rPr>
        <w:t xml:space="preserve"> different sources. WHO is working with the Ministry of Health to improve MNT surveillance, which is conducted by the same surveillance teams that p</w:t>
      </w:r>
      <w:r w:rsidR="00F13FB4">
        <w:rPr>
          <w:rFonts w:ascii="Arial" w:hAnsi="Arial" w:cs="Arial"/>
        </w:rPr>
        <w:t>e</w:t>
      </w:r>
      <w:r w:rsidR="00F33B83">
        <w:rPr>
          <w:rFonts w:ascii="Arial" w:hAnsi="Arial" w:cs="Arial"/>
        </w:rPr>
        <w:t xml:space="preserve">rform strong AFP </w:t>
      </w:r>
      <w:proofErr w:type="gramStart"/>
      <w:r w:rsidR="00F33B83">
        <w:rPr>
          <w:rFonts w:ascii="Arial" w:hAnsi="Arial" w:cs="Arial"/>
        </w:rPr>
        <w:t>surveillance.</w:t>
      </w:r>
      <w:proofErr w:type="gramEnd"/>
    </w:p>
    <w:p w14:paraId="6BC024D7" w14:textId="5DCDB368" w:rsidR="009C450A" w:rsidRPr="00F33B83" w:rsidRDefault="00F33B83" w:rsidP="00F33B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While delayed, TT campaigns have been conducted for women of childbearing age in phases since 2010, covering around 80% of the country. The last phase – </w:t>
      </w:r>
      <w:r w:rsidR="00D9513D">
        <w:rPr>
          <w:rFonts w:ascii="Arial" w:hAnsi="Arial" w:cs="Arial"/>
        </w:rPr>
        <w:t>targeting</w:t>
      </w:r>
      <w:r>
        <w:rPr>
          <w:rFonts w:ascii="Arial" w:hAnsi="Arial" w:cs="Arial"/>
        </w:rPr>
        <w:t xml:space="preserve"> the remaining 12 high-risk districts – is being carried out in 2016. The SIAs are a key factor </w:t>
      </w:r>
      <w:r w:rsidR="00F13FB4">
        <w:rPr>
          <w:rFonts w:ascii="Arial" w:hAnsi="Arial" w:cs="Arial"/>
        </w:rPr>
        <w:t>contributing to</w:t>
      </w:r>
      <w:r>
        <w:rPr>
          <w:rFonts w:ascii="Arial" w:hAnsi="Arial" w:cs="Arial"/>
        </w:rPr>
        <w:t xml:space="preserve"> the jump in the WUENIC estimate for children protected at birth from 60% in 2014 to 75% in 2015. Chad will begin to prepare a dossier for certification of elimination once the SIAs are completed. Improving routine TT coverage among pregnant women and MNT surveillance will be critical to achieving and sustaining MNT elimination.</w:t>
      </w:r>
    </w:p>
    <w:p w14:paraId="61E2F41F" w14:textId="77777777" w:rsidR="00335736" w:rsidRDefault="0033573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0CBFBFF" w14:textId="6EE1A77A" w:rsidR="00806371" w:rsidRDefault="00806371" w:rsidP="008063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Annex 1: Country immunization profile</w:t>
      </w:r>
    </w:p>
    <w:p w14:paraId="246E29D7" w14:textId="2DCC1A23" w:rsidR="006C216F" w:rsidRPr="006C216F" w:rsidRDefault="006C216F" w:rsidP="006C216F">
      <w:pPr>
        <w:pStyle w:val="Caption"/>
        <w:rPr>
          <w:rFonts w:ascii="Arial" w:hAnsi="Arial" w:cs="Arial"/>
          <w:color w:val="auto"/>
          <w:sz w:val="22"/>
        </w:rPr>
      </w:pPr>
      <w:r w:rsidRPr="006C216F">
        <w:rPr>
          <w:rFonts w:ascii="Arial" w:hAnsi="Arial" w:cs="Arial"/>
          <w:color w:val="auto"/>
          <w:sz w:val="22"/>
        </w:rPr>
        <w:t xml:space="preserve">Figure </w:t>
      </w:r>
      <w:r w:rsidRPr="006C216F">
        <w:rPr>
          <w:rFonts w:ascii="Arial" w:hAnsi="Arial" w:cs="Arial"/>
          <w:color w:val="auto"/>
          <w:sz w:val="22"/>
        </w:rPr>
        <w:fldChar w:fldCharType="begin"/>
      </w:r>
      <w:r w:rsidRPr="006C216F">
        <w:rPr>
          <w:rFonts w:ascii="Arial" w:hAnsi="Arial" w:cs="Arial"/>
          <w:color w:val="auto"/>
          <w:sz w:val="22"/>
        </w:rPr>
        <w:instrText xml:space="preserve"> SEQ Figure \* ARABIC </w:instrText>
      </w:r>
      <w:r w:rsidRPr="006C216F">
        <w:rPr>
          <w:rFonts w:ascii="Arial" w:hAnsi="Arial" w:cs="Arial"/>
          <w:color w:val="auto"/>
          <w:sz w:val="22"/>
        </w:rPr>
        <w:fldChar w:fldCharType="separate"/>
      </w:r>
      <w:r w:rsidRPr="006C216F">
        <w:rPr>
          <w:rFonts w:ascii="Arial" w:hAnsi="Arial" w:cs="Arial"/>
          <w:noProof/>
          <w:color w:val="auto"/>
          <w:sz w:val="22"/>
        </w:rPr>
        <w:t>4</w:t>
      </w:r>
      <w:r w:rsidRPr="006C216F">
        <w:rPr>
          <w:rFonts w:ascii="Arial" w:hAnsi="Arial" w:cs="Arial"/>
          <w:color w:val="auto"/>
          <w:sz w:val="22"/>
        </w:rPr>
        <w:fldChar w:fldCharType="end"/>
      </w:r>
      <w:r w:rsidRPr="006C216F">
        <w:rPr>
          <w:rFonts w:ascii="Arial" w:hAnsi="Arial" w:cs="Arial"/>
          <w:color w:val="auto"/>
          <w:sz w:val="22"/>
        </w:rPr>
        <w:t xml:space="preserve">: </w:t>
      </w:r>
      <w:r w:rsidRPr="006C216F">
        <w:rPr>
          <w:rFonts w:ascii="Arial" w:hAnsi="Arial" w:cs="Arial"/>
          <w:bCs w:val="0"/>
          <w:color w:val="auto"/>
          <w:sz w:val="22"/>
        </w:rPr>
        <w:t xml:space="preserve">All vaccines </w:t>
      </w:r>
      <w:r w:rsidRPr="006C216F">
        <w:rPr>
          <w:rFonts w:ascii="Arial" w:hAnsi="Arial" w:cs="Arial"/>
          <w:color w:val="auto"/>
          <w:sz w:val="22"/>
        </w:rPr>
        <w:t xml:space="preserve">national </w:t>
      </w:r>
      <w:r w:rsidRPr="006C216F">
        <w:rPr>
          <w:rFonts w:ascii="Arial" w:hAnsi="Arial" w:cs="Arial"/>
          <w:bCs w:val="0"/>
          <w:color w:val="auto"/>
          <w:sz w:val="22"/>
        </w:rPr>
        <w:t>coverage</w:t>
      </w:r>
      <w:r w:rsidRPr="006C216F">
        <w:rPr>
          <w:rFonts w:ascii="Arial" w:hAnsi="Arial" w:cs="Arial"/>
          <w:color w:val="auto"/>
          <w:sz w:val="22"/>
        </w:rPr>
        <w:t xml:space="preserve">, </w:t>
      </w:r>
      <w:r>
        <w:rPr>
          <w:rFonts w:ascii="Arial" w:hAnsi="Arial" w:cs="Arial"/>
          <w:color w:val="auto"/>
          <w:sz w:val="22"/>
        </w:rPr>
        <w:t>Chad</w:t>
      </w:r>
      <w:r w:rsidRPr="006C216F">
        <w:rPr>
          <w:rFonts w:ascii="Arial" w:hAnsi="Arial" w:cs="Arial"/>
          <w:color w:val="auto"/>
          <w:sz w:val="22"/>
        </w:rPr>
        <w:t>,</w:t>
      </w:r>
      <w:r w:rsidRPr="006C216F">
        <w:rPr>
          <w:rFonts w:ascii="Arial" w:hAnsi="Arial" w:cs="Arial"/>
          <w:bCs w:val="0"/>
          <w:color w:val="auto"/>
          <w:sz w:val="22"/>
        </w:rPr>
        <w:t xml:space="preserve"> 2000-201</w:t>
      </w:r>
      <w:r>
        <w:rPr>
          <w:rFonts w:ascii="Arial" w:hAnsi="Arial" w:cs="Arial"/>
          <w:bCs w:val="0"/>
          <w:color w:val="auto"/>
          <w:sz w:val="22"/>
        </w:rPr>
        <w:t>5</w:t>
      </w:r>
    </w:p>
    <w:p w14:paraId="3147D0E2" w14:textId="75D6CC8F" w:rsidR="006C216F" w:rsidRDefault="006C216F" w:rsidP="00222690">
      <w:pPr>
        <w:pStyle w:val="Caption"/>
      </w:pPr>
      <w:r>
        <w:rPr>
          <w:noProof/>
          <w:lang w:eastAsia="zh-CN"/>
        </w:rPr>
        <w:drawing>
          <wp:inline distT="0" distB="0" distL="0" distR="0" wp14:anchorId="2C3D219C" wp14:editId="45F8D381">
            <wp:extent cx="5724525" cy="4333875"/>
            <wp:effectExtent l="0" t="0" r="9525" b="9525"/>
            <wp:docPr id="5" name="Picture 5" descr="D:\data\GVAP Reports\2016\3. Scrore Cards 2016\jan visualizations DTP3 per country\Punch cards per country\ch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cha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CE54" w14:textId="31DDBB84" w:rsidR="006C216F" w:rsidRPr="006C216F" w:rsidRDefault="00CA66C6" w:rsidP="006C216F">
      <w:r>
        <w:rPr>
          <w:noProof/>
          <w:lang w:eastAsia="zh-CN"/>
        </w:rPr>
        <w:drawing>
          <wp:inline distT="0" distB="0" distL="0" distR="0" wp14:anchorId="72E2F667" wp14:editId="758315D7">
            <wp:extent cx="4514850" cy="1040749"/>
            <wp:effectExtent l="0" t="0" r="0" b="7620"/>
            <wp:docPr id="6" name="Picture 6" descr="D:\data\GVAP Reports\2016\3. Scrore Cards 2016\jan visualizations DTP3 per country\Punch cards per country\_legend-punch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_legend-punchca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90" cy="104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7F4D" w14:textId="19B3A374" w:rsidR="00E86411" w:rsidRPr="00335736" w:rsidRDefault="00E86411" w:rsidP="00335736">
      <w:pPr>
        <w:rPr>
          <w:rFonts w:ascii="Arial" w:hAnsi="Arial" w:cs="Arial"/>
          <w:b/>
          <w:bCs/>
          <w:szCs w:val="18"/>
        </w:rPr>
      </w:pPr>
      <w:bookmarkStart w:id="6" w:name="_GoBack"/>
      <w:bookmarkEnd w:id="6"/>
    </w:p>
    <w:sectPr w:rsidR="00E86411" w:rsidRPr="00335736" w:rsidSect="000117E8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33F3E" w15:done="0"/>
  <w15:commentEx w15:paraId="13998B76" w15:done="0"/>
  <w15:commentEx w15:paraId="60B995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B0BF7" w14:textId="77777777" w:rsidR="00E26A3F" w:rsidRDefault="00E26A3F">
      <w:pPr>
        <w:spacing w:after="0" w:line="240" w:lineRule="auto"/>
      </w:pPr>
      <w:r>
        <w:separator/>
      </w:r>
    </w:p>
  </w:endnote>
  <w:endnote w:type="continuationSeparator" w:id="0">
    <w:p w14:paraId="50772993" w14:textId="77777777" w:rsidR="00E26A3F" w:rsidRDefault="00E2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979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CD3F8" w14:textId="25072BAB" w:rsidR="00BE25DC" w:rsidRDefault="00BE25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7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0E7B36" w14:textId="588B8F14" w:rsidR="00BE25DC" w:rsidRDefault="00BE25DC" w:rsidP="00C311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BE588" w14:textId="77777777" w:rsidR="00E26A3F" w:rsidRDefault="00E26A3F">
      <w:pPr>
        <w:spacing w:after="0" w:line="240" w:lineRule="auto"/>
      </w:pPr>
      <w:r>
        <w:separator/>
      </w:r>
    </w:p>
  </w:footnote>
  <w:footnote w:type="continuationSeparator" w:id="0">
    <w:p w14:paraId="226D81AA" w14:textId="77777777" w:rsidR="00E26A3F" w:rsidRDefault="00E26A3F">
      <w:pPr>
        <w:spacing w:after="0" w:line="240" w:lineRule="auto"/>
      </w:pPr>
      <w:r>
        <w:continuationSeparator/>
      </w:r>
    </w:p>
  </w:footnote>
  <w:footnote w:id="1">
    <w:p w14:paraId="3B436D5B" w14:textId="5192E659" w:rsidR="00BE25DC" w:rsidRPr="00D9513D" w:rsidRDefault="00BE25DC">
      <w:pPr>
        <w:pStyle w:val="FootnoteText"/>
        <w:rPr>
          <w:lang w:val="en-US"/>
        </w:rPr>
      </w:pPr>
      <w:r w:rsidRPr="00D9513D">
        <w:rPr>
          <w:rStyle w:val="FootnoteReference"/>
        </w:rPr>
        <w:footnoteRef/>
      </w:r>
      <w:r w:rsidRPr="00D9513D">
        <w:t xml:space="preserve"> </w:t>
      </w:r>
      <w:proofErr w:type="gramStart"/>
      <w:r w:rsidRPr="00D9513D">
        <w:rPr>
          <w:lang w:val="en-US"/>
        </w:rPr>
        <w:t>Comprehensive multi-year plan for the EPI program, Chad, 2013-2017, Chad Annual EPI Action Plan, 2016.</w:t>
      </w:r>
      <w:proofErr w:type="gramEnd"/>
    </w:p>
  </w:footnote>
  <w:footnote w:id="2">
    <w:p w14:paraId="631A4FD2" w14:textId="22662A9C" w:rsidR="00BE25DC" w:rsidRPr="00870C44" w:rsidRDefault="00BE25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Republic of Chad, Demographic and Health Survey (DHS) and 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indicator Cluster Survey (MICS), 2015.</w:t>
      </w:r>
    </w:p>
  </w:footnote>
  <w:footnote w:id="3">
    <w:p w14:paraId="205E334F" w14:textId="0C9B41E7" w:rsidR="00BE25DC" w:rsidRPr="00F33B83" w:rsidRDefault="00BE25DC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F33B83">
        <w:rPr>
          <w:lang w:val="fr-FR"/>
        </w:rPr>
        <w:t xml:space="preserve"> </w:t>
      </w:r>
      <w:r w:rsidRPr="00346824">
        <w:rPr>
          <w:lang w:val="fr-FR"/>
        </w:rPr>
        <w:t>WHO. Situation polio et PEV/Tchad, Semaine 28 (du 11 au 17 juillet 2016).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2D2CE5"/>
    <w:multiLevelType w:val="multilevel"/>
    <w:tmpl w:val="F58C9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AB2663"/>
    <w:multiLevelType w:val="multilevel"/>
    <w:tmpl w:val="37DE8C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21CFF"/>
    <w:multiLevelType w:val="hybridMultilevel"/>
    <w:tmpl w:val="85B4C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E943A5"/>
    <w:multiLevelType w:val="multilevel"/>
    <w:tmpl w:val="A3D492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9F3763"/>
    <w:multiLevelType w:val="hybridMultilevel"/>
    <w:tmpl w:val="53E87108"/>
    <w:lvl w:ilvl="0" w:tplc="1EF4D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F7363"/>
    <w:multiLevelType w:val="hybridMultilevel"/>
    <w:tmpl w:val="59B27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8"/>
  </w:num>
  <w:num w:numId="6">
    <w:abstractNumId w:val="1"/>
  </w:num>
  <w:num w:numId="7">
    <w:abstractNumId w:val="5"/>
  </w:num>
  <w:num w:numId="8">
    <w:abstractNumId w:val="16"/>
  </w:num>
  <w:num w:numId="9">
    <w:abstractNumId w:val="4"/>
  </w:num>
  <w:num w:numId="10">
    <w:abstractNumId w:val="22"/>
  </w:num>
  <w:num w:numId="11">
    <w:abstractNumId w:val="21"/>
  </w:num>
  <w:num w:numId="12">
    <w:abstractNumId w:val="13"/>
  </w:num>
  <w:num w:numId="13">
    <w:abstractNumId w:val="19"/>
  </w:num>
  <w:num w:numId="14">
    <w:abstractNumId w:val="15"/>
  </w:num>
  <w:num w:numId="15">
    <w:abstractNumId w:val="24"/>
  </w:num>
  <w:num w:numId="16">
    <w:abstractNumId w:val="7"/>
  </w:num>
  <w:num w:numId="17">
    <w:abstractNumId w:val="17"/>
  </w:num>
  <w:num w:numId="18">
    <w:abstractNumId w:val="10"/>
  </w:num>
  <w:num w:numId="19">
    <w:abstractNumId w:val="25"/>
  </w:num>
  <w:num w:numId="20">
    <w:abstractNumId w:val="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14"/>
  </w:num>
  <w:num w:numId="28">
    <w:abstractNumId w:val="12"/>
  </w:num>
  <w:num w:numId="29">
    <w:abstractNumId w:val="23"/>
  </w:num>
  <w:num w:numId="30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117E8"/>
    <w:rsid w:val="000145A8"/>
    <w:rsid w:val="000145E4"/>
    <w:rsid w:val="00052693"/>
    <w:rsid w:val="0005408F"/>
    <w:rsid w:val="00067068"/>
    <w:rsid w:val="0007442D"/>
    <w:rsid w:val="00076DF1"/>
    <w:rsid w:val="0008308B"/>
    <w:rsid w:val="00096E70"/>
    <w:rsid w:val="000A5E5A"/>
    <w:rsid w:val="000C2C44"/>
    <w:rsid w:val="000E3D3E"/>
    <w:rsid w:val="00103BA7"/>
    <w:rsid w:val="00110F1E"/>
    <w:rsid w:val="001121B4"/>
    <w:rsid w:val="001255ED"/>
    <w:rsid w:val="00160897"/>
    <w:rsid w:val="00163179"/>
    <w:rsid w:val="00163F2D"/>
    <w:rsid w:val="00175787"/>
    <w:rsid w:val="001869B3"/>
    <w:rsid w:val="001B0097"/>
    <w:rsid w:val="001B3C99"/>
    <w:rsid w:val="001B54B9"/>
    <w:rsid w:val="001C1193"/>
    <w:rsid w:val="001C1E4D"/>
    <w:rsid w:val="001C5026"/>
    <w:rsid w:val="001F2D8D"/>
    <w:rsid w:val="002149FF"/>
    <w:rsid w:val="00222690"/>
    <w:rsid w:val="002258E3"/>
    <w:rsid w:val="002327A5"/>
    <w:rsid w:val="00232D9A"/>
    <w:rsid w:val="0024354C"/>
    <w:rsid w:val="00255BFD"/>
    <w:rsid w:val="0025776D"/>
    <w:rsid w:val="002607B7"/>
    <w:rsid w:val="002766DB"/>
    <w:rsid w:val="002818D0"/>
    <w:rsid w:val="00281CEF"/>
    <w:rsid w:val="00292589"/>
    <w:rsid w:val="0029412C"/>
    <w:rsid w:val="002A57FE"/>
    <w:rsid w:val="002B73D6"/>
    <w:rsid w:val="002C0BCF"/>
    <w:rsid w:val="002D61F5"/>
    <w:rsid w:val="002D762A"/>
    <w:rsid w:val="002F1749"/>
    <w:rsid w:val="002F1B54"/>
    <w:rsid w:val="002F20C9"/>
    <w:rsid w:val="0032046D"/>
    <w:rsid w:val="003324F6"/>
    <w:rsid w:val="00335736"/>
    <w:rsid w:val="00341AB8"/>
    <w:rsid w:val="00344B26"/>
    <w:rsid w:val="00346824"/>
    <w:rsid w:val="0035798C"/>
    <w:rsid w:val="003646AF"/>
    <w:rsid w:val="00370616"/>
    <w:rsid w:val="00371B50"/>
    <w:rsid w:val="00373BA5"/>
    <w:rsid w:val="0038449B"/>
    <w:rsid w:val="003A37E8"/>
    <w:rsid w:val="003B6F84"/>
    <w:rsid w:val="003C75CD"/>
    <w:rsid w:val="003D24BB"/>
    <w:rsid w:val="003D6679"/>
    <w:rsid w:val="003E30EC"/>
    <w:rsid w:val="003F21BA"/>
    <w:rsid w:val="003F4825"/>
    <w:rsid w:val="00413A0A"/>
    <w:rsid w:val="004223DB"/>
    <w:rsid w:val="00432B70"/>
    <w:rsid w:val="00436537"/>
    <w:rsid w:val="00441EDC"/>
    <w:rsid w:val="00457E0A"/>
    <w:rsid w:val="00467055"/>
    <w:rsid w:val="00473276"/>
    <w:rsid w:val="004826EF"/>
    <w:rsid w:val="00492F98"/>
    <w:rsid w:val="004A394A"/>
    <w:rsid w:val="004B5B75"/>
    <w:rsid w:val="004D307D"/>
    <w:rsid w:val="004F6777"/>
    <w:rsid w:val="00500171"/>
    <w:rsid w:val="0050564C"/>
    <w:rsid w:val="005133F8"/>
    <w:rsid w:val="00513BF2"/>
    <w:rsid w:val="00530FEA"/>
    <w:rsid w:val="00532476"/>
    <w:rsid w:val="00534013"/>
    <w:rsid w:val="00545A94"/>
    <w:rsid w:val="00550B61"/>
    <w:rsid w:val="00552D04"/>
    <w:rsid w:val="0058000D"/>
    <w:rsid w:val="0058017E"/>
    <w:rsid w:val="00583EEF"/>
    <w:rsid w:val="005A684D"/>
    <w:rsid w:val="005B6B29"/>
    <w:rsid w:val="005C6F1C"/>
    <w:rsid w:val="005F0283"/>
    <w:rsid w:val="0063770B"/>
    <w:rsid w:val="00640E2D"/>
    <w:rsid w:val="006410AE"/>
    <w:rsid w:val="00641572"/>
    <w:rsid w:val="006761A8"/>
    <w:rsid w:val="0068148C"/>
    <w:rsid w:val="00682F31"/>
    <w:rsid w:val="006842AB"/>
    <w:rsid w:val="00696E6A"/>
    <w:rsid w:val="006A4380"/>
    <w:rsid w:val="006C0843"/>
    <w:rsid w:val="006C216F"/>
    <w:rsid w:val="006C334B"/>
    <w:rsid w:val="006C5AD0"/>
    <w:rsid w:val="006E2E24"/>
    <w:rsid w:val="007033F7"/>
    <w:rsid w:val="0076408F"/>
    <w:rsid w:val="0076490E"/>
    <w:rsid w:val="0076607C"/>
    <w:rsid w:val="00767749"/>
    <w:rsid w:val="0077052F"/>
    <w:rsid w:val="00770EEA"/>
    <w:rsid w:val="0079008F"/>
    <w:rsid w:val="007A35F6"/>
    <w:rsid w:val="007B053A"/>
    <w:rsid w:val="007C5F79"/>
    <w:rsid w:val="007D16A4"/>
    <w:rsid w:val="007D2AA9"/>
    <w:rsid w:val="007E0DEE"/>
    <w:rsid w:val="007F0729"/>
    <w:rsid w:val="008053B7"/>
    <w:rsid w:val="00806371"/>
    <w:rsid w:val="008105B2"/>
    <w:rsid w:val="00811025"/>
    <w:rsid w:val="00824375"/>
    <w:rsid w:val="00824C6B"/>
    <w:rsid w:val="00825812"/>
    <w:rsid w:val="0083568C"/>
    <w:rsid w:val="008462BD"/>
    <w:rsid w:val="00853D73"/>
    <w:rsid w:val="00856B69"/>
    <w:rsid w:val="00863F77"/>
    <w:rsid w:val="00865907"/>
    <w:rsid w:val="00870C44"/>
    <w:rsid w:val="00883C0A"/>
    <w:rsid w:val="008A1C67"/>
    <w:rsid w:val="008A59F9"/>
    <w:rsid w:val="008C1347"/>
    <w:rsid w:val="008D621C"/>
    <w:rsid w:val="008E4926"/>
    <w:rsid w:val="008E7AA0"/>
    <w:rsid w:val="008F1958"/>
    <w:rsid w:val="008F4F49"/>
    <w:rsid w:val="009236BE"/>
    <w:rsid w:val="009266C9"/>
    <w:rsid w:val="009318B8"/>
    <w:rsid w:val="00946333"/>
    <w:rsid w:val="009563E8"/>
    <w:rsid w:val="00956E96"/>
    <w:rsid w:val="00964AC5"/>
    <w:rsid w:val="00993872"/>
    <w:rsid w:val="009A5026"/>
    <w:rsid w:val="009A71AA"/>
    <w:rsid w:val="009B091D"/>
    <w:rsid w:val="009C09D8"/>
    <w:rsid w:val="009C450A"/>
    <w:rsid w:val="009E1E59"/>
    <w:rsid w:val="00A05916"/>
    <w:rsid w:val="00A071BA"/>
    <w:rsid w:val="00A11AC1"/>
    <w:rsid w:val="00A44D74"/>
    <w:rsid w:val="00A74BBC"/>
    <w:rsid w:val="00A837E0"/>
    <w:rsid w:val="00A86982"/>
    <w:rsid w:val="00AA6315"/>
    <w:rsid w:val="00AE7557"/>
    <w:rsid w:val="00B13423"/>
    <w:rsid w:val="00B218CC"/>
    <w:rsid w:val="00B35B49"/>
    <w:rsid w:val="00B45256"/>
    <w:rsid w:val="00B47984"/>
    <w:rsid w:val="00B50752"/>
    <w:rsid w:val="00B534B7"/>
    <w:rsid w:val="00B53E57"/>
    <w:rsid w:val="00B775FA"/>
    <w:rsid w:val="00BA2589"/>
    <w:rsid w:val="00BE25DC"/>
    <w:rsid w:val="00BF14CF"/>
    <w:rsid w:val="00BF4CFA"/>
    <w:rsid w:val="00C252A3"/>
    <w:rsid w:val="00C31153"/>
    <w:rsid w:val="00C36CCB"/>
    <w:rsid w:val="00C51D8A"/>
    <w:rsid w:val="00C67C9D"/>
    <w:rsid w:val="00C93036"/>
    <w:rsid w:val="00C950B4"/>
    <w:rsid w:val="00CA66C6"/>
    <w:rsid w:val="00CA71B3"/>
    <w:rsid w:val="00CD3FD9"/>
    <w:rsid w:val="00CF0E45"/>
    <w:rsid w:val="00D00DC6"/>
    <w:rsid w:val="00D17551"/>
    <w:rsid w:val="00D24340"/>
    <w:rsid w:val="00D2654F"/>
    <w:rsid w:val="00D27E92"/>
    <w:rsid w:val="00D30DD8"/>
    <w:rsid w:val="00D439C2"/>
    <w:rsid w:val="00D60EC5"/>
    <w:rsid w:val="00D732C7"/>
    <w:rsid w:val="00D875AC"/>
    <w:rsid w:val="00D9435D"/>
    <w:rsid w:val="00D9513D"/>
    <w:rsid w:val="00D9563B"/>
    <w:rsid w:val="00DC5960"/>
    <w:rsid w:val="00DC6E47"/>
    <w:rsid w:val="00DD392C"/>
    <w:rsid w:val="00DF5F2B"/>
    <w:rsid w:val="00DF6833"/>
    <w:rsid w:val="00E11B99"/>
    <w:rsid w:val="00E164ED"/>
    <w:rsid w:val="00E1686A"/>
    <w:rsid w:val="00E22290"/>
    <w:rsid w:val="00E26A3F"/>
    <w:rsid w:val="00E30BC9"/>
    <w:rsid w:val="00E37109"/>
    <w:rsid w:val="00E7073D"/>
    <w:rsid w:val="00E755BF"/>
    <w:rsid w:val="00E86411"/>
    <w:rsid w:val="00E87908"/>
    <w:rsid w:val="00EC5704"/>
    <w:rsid w:val="00EF1751"/>
    <w:rsid w:val="00F13FB4"/>
    <w:rsid w:val="00F2563B"/>
    <w:rsid w:val="00F33B83"/>
    <w:rsid w:val="00F428FC"/>
    <w:rsid w:val="00F577A7"/>
    <w:rsid w:val="00F63D60"/>
    <w:rsid w:val="00F81B65"/>
    <w:rsid w:val="00F85BA5"/>
    <w:rsid w:val="00FB4CDE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23" Type="http://schemas.microsoft.com/office/2011/relationships/people" Target="peop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CD58B08-B3EE-4709-9A2E-38D62FD3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World Health Organization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2016-08-25T11:01:00Z</dcterms:created>
  <dcterms:modified xsi:type="dcterms:W3CDTF">2016-08-25T11:01:00Z</dcterms:modified>
</cp:coreProperties>
</file>