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20C673" w14:textId="77777777" w:rsidR="000A0BA5" w:rsidRPr="007E781E" w:rsidRDefault="000A0BA5" w:rsidP="000A0BA5">
      <w:pPr>
        <w:rPr>
          <w:rFonts w:ascii="Tahoma" w:hAnsi="Tahoma" w:cs="Tahoma"/>
          <w:b/>
          <w:bCs/>
          <w:sz w:val="21"/>
          <w:szCs w:val="21"/>
          <w:lang w:val="en-GB"/>
        </w:rPr>
      </w:pPr>
      <w:r w:rsidRPr="007E781E">
        <w:rPr>
          <w:rFonts w:ascii="Tahoma" w:hAnsi="Tahoma" w:cs="Tahoma"/>
          <w:b/>
          <w:bCs/>
          <w:sz w:val="21"/>
          <w:szCs w:val="21"/>
          <w:lang w:val="en-GB"/>
        </w:rPr>
        <w:t>Goal</w:t>
      </w:r>
    </w:p>
    <w:p w14:paraId="0F69CC66" w14:textId="77777777" w:rsidR="000A0BA5" w:rsidRDefault="000A0BA5" w:rsidP="007E781E">
      <w:pPr>
        <w:spacing w:line="240" w:lineRule="auto"/>
        <w:rPr>
          <w:rFonts w:ascii="Tahoma" w:hAnsi="Tahoma" w:cs="Tahoma"/>
          <w:sz w:val="21"/>
          <w:szCs w:val="21"/>
          <w:lang w:val="en-GB"/>
        </w:rPr>
      </w:pPr>
      <w:r w:rsidRPr="007E781E">
        <w:rPr>
          <w:rFonts w:ascii="Tahoma" w:hAnsi="Tahoma" w:cs="Tahoma"/>
          <w:sz w:val="21"/>
          <w:szCs w:val="21"/>
          <w:lang w:val="en-GB"/>
        </w:rPr>
        <w:t>In May 2016, the World Health Assembly endorsed the Global Health Sector Strategy (GHSS) on viral hepatitis 2016–2021. The GHSS calls for the elimination of viral hepatitis as a public health threat by 2030 (reducing new infections by 90% and mortality by 65%).</w:t>
      </w:r>
    </w:p>
    <w:p w14:paraId="68D31562" w14:textId="77777777" w:rsidR="007E781E" w:rsidRPr="007E781E" w:rsidRDefault="007E781E" w:rsidP="007E781E">
      <w:pPr>
        <w:spacing w:line="240" w:lineRule="auto"/>
        <w:rPr>
          <w:rFonts w:ascii="Tahoma" w:hAnsi="Tahoma" w:cs="Tahoma"/>
          <w:sz w:val="21"/>
          <w:szCs w:val="21"/>
          <w:lang w:val="en-GB"/>
        </w:rPr>
      </w:pPr>
      <w:r w:rsidRPr="007E781E">
        <w:rPr>
          <w:rFonts w:ascii="Tahoma" w:hAnsi="Tahoma" w:cs="Tahoma"/>
          <w:sz w:val="21"/>
          <w:szCs w:val="21"/>
          <w:lang w:val="en-GB"/>
        </w:rPr>
        <w:t xml:space="preserve">Most of the burden of disease from </w:t>
      </w:r>
      <w:r>
        <w:rPr>
          <w:rFonts w:ascii="Tahoma" w:hAnsi="Tahoma" w:cs="Tahoma"/>
          <w:sz w:val="21"/>
          <w:szCs w:val="21"/>
          <w:lang w:val="en-GB"/>
        </w:rPr>
        <w:t>hepatitis B virus (</w:t>
      </w:r>
      <w:r w:rsidRPr="007E781E">
        <w:rPr>
          <w:rFonts w:ascii="Tahoma" w:hAnsi="Tahoma" w:cs="Tahoma"/>
          <w:sz w:val="21"/>
          <w:szCs w:val="21"/>
          <w:lang w:val="en-GB"/>
        </w:rPr>
        <w:t>HBV</w:t>
      </w:r>
      <w:r>
        <w:rPr>
          <w:rFonts w:ascii="Tahoma" w:hAnsi="Tahoma" w:cs="Tahoma"/>
          <w:sz w:val="21"/>
          <w:szCs w:val="21"/>
          <w:lang w:val="en-GB"/>
        </w:rPr>
        <w:t>)</w:t>
      </w:r>
      <w:r w:rsidRPr="007E781E">
        <w:rPr>
          <w:rFonts w:ascii="Tahoma" w:hAnsi="Tahoma" w:cs="Tahoma"/>
          <w:sz w:val="21"/>
          <w:szCs w:val="21"/>
          <w:lang w:val="en-GB"/>
        </w:rPr>
        <w:t xml:space="preserve"> infection comes from infections acquired before the age of 5 years. Therefore, prevention of HBV infection focuses on children under 5 years of age. The United Nations selected the cumulative incidence of chronic HBV infection at 5 years of age as an indicator of the Sustainable Development Goal target for “combating hepatitis” . This indicator is measured indirectly through the proportion of children 5 years of age who have developed</w:t>
      </w:r>
      <w:r>
        <w:rPr>
          <w:rFonts w:ascii="Tahoma" w:hAnsi="Tahoma" w:cs="Tahoma"/>
          <w:sz w:val="21"/>
          <w:szCs w:val="21"/>
          <w:lang w:val="en-GB"/>
        </w:rPr>
        <w:t xml:space="preserve"> </w:t>
      </w:r>
      <w:r w:rsidRPr="007E781E">
        <w:rPr>
          <w:rFonts w:ascii="Tahoma" w:hAnsi="Tahoma" w:cs="Tahoma"/>
          <w:sz w:val="21"/>
          <w:szCs w:val="21"/>
          <w:lang w:val="en-GB"/>
        </w:rPr>
        <w:t>chronic HBV infection (i.e. the proportion that tests positive for a marker of infection called hepatitis B surface antigen [HBsAg]).</w:t>
      </w:r>
    </w:p>
    <w:p w14:paraId="04E83084" w14:textId="77777777" w:rsidR="000A0BA5" w:rsidRPr="007E781E" w:rsidRDefault="000A0BA5" w:rsidP="007E781E">
      <w:pPr>
        <w:spacing w:line="240" w:lineRule="auto"/>
        <w:rPr>
          <w:rFonts w:ascii="Tahoma" w:hAnsi="Tahoma" w:cs="Tahoma"/>
          <w:b/>
          <w:bCs/>
          <w:sz w:val="21"/>
          <w:szCs w:val="21"/>
          <w:lang w:val="en-GB"/>
        </w:rPr>
      </w:pPr>
      <w:r w:rsidRPr="007E781E">
        <w:rPr>
          <w:rFonts w:ascii="Tahoma" w:hAnsi="Tahoma" w:cs="Tahoma"/>
          <w:b/>
          <w:bCs/>
          <w:sz w:val="21"/>
          <w:szCs w:val="21"/>
          <w:lang w:val="en-GB"/>
        </w:rPr>
        <w:t xml:space="preserve">Hepatitis </w:t>
      </w:r>
      <w:r w:rsidR="007E781E" w:rsidRPr="007E781E">
        <w:rPr>
          <w:rFonts w:ascii="Tahoma" w:hAnsi="Tahoma" w:cs="Tahoma"/>
          <w:b/>
          <w:bCs/>
          <w:sz w:val="21"/>
          <w:szCs w:val="21"/>
          <w:lang w:val="en-GB"/>
        </w:rPr>
        <w:t>B</w:t>
      </w:r>
      <w:r w:rsidRPr="007E781E">
        <w:rPr>
          <w:rFonts w:ascii="Tahoma" w:hAnsi="Tahoma" w:cs="Tahoma"/>
          <w:b/>
          <w:bCs/>
          <w:sz w:val="21"/>
          <w:szCs w:val="21"/>
          <w:lang w:val="en-GB"/>
        </w:rPr>
        <w:t xml:space="preserve"> </w:t>
      </w:r>
      <w:r w:rsidR="007E781E">
        <w:rPr>
          <w:rFonts w:ascii="Tahoma" w:hAnsi="Tahoma" w:cs="Tahoma"/>
          <w:b/>
          <w:bCs/>
          <w:sz w:val="21"/>
          <w:szCs w:val="21"/>
          <w:lang w:val="en-GB"/>
        </w:rPr>
        <w:t xml:space="preserve">HBsAg </w:t>
      </w:r>
      <w:r w:rsidRPr="007E781E">
        <w:rPr>
          <w:rFonts w:ascii="Tahoma" w:hAnsi="Tahoma" w:cs="Tahoma"/>
          <w:b/>
          <w:bCs/>
          <w:sz w:val="21"/>
          <w:szCs w:val="21"/>
          <w:lang w:val="en-GB"/>
        </w:rPr>
        <w:t>estimates</w:t>
      </w:r>
      <w:r w:rsidR="007E781E" w:rsidRPr="007E781E">
        <w:rPr>
          <w:rFonts w:ascii="Tahoma" w:hAnsi="Tahoma" w:cs="Tahoma"/>
          <w:b/>
          <w:bCs/>
          <w:sz w:val="21"/>
          <w:szCs w:val="21"/>
          <w:lang w:val="en-GB"/>
        </w:rPr>
        <w:t>, a</w:t>
      </w:r>
      <w:r w:rsidRPr="007E781E">
        <w:rPr>
          <w:rFonts w:ascii="Tahoma" w:hAnsi="Tahoma" w:cs="Tahoma"/>
          <w:b/>
          <w:bCs/>
          <w:sz w:val="21"/>
          <w:szCs w:val="21"/>
          <w:lang w:val="en-GB"/>
        </w:rPr>
        <w:t xml:space="preserve"> baseline towards the</w:t>
      </w:r>
      <w:r w:rsidR="007E781E" w:rsidRPr="007E781E">
        <w:rPr>
          <w:rFonts w:ascii="Tahoma" w:hAnsi="Tahoma" w:cs="Tahoma"/>
          <w:b/>
          <w:bCs/>
          <w:sz w:val="21"/>
          <w:szCs w:val="21"/>
          <w:lang w:val="en-GB"/>
        </w:rPr>
        <w:t xml:space="preserve"> elimination </w:t>
      </w:r>
      <w:r w:rsidRPr="007E781E">
        <w:rPr>
          <w:rFonts w:ascii="Tahoma" w:hAnsi="Tahoma" w:cs="Tahoma"/>
          <w:b/>
          <w:bCs/>
          <w:sz w:val="21"/>
          <w:szCs w:val="21"/>
          <w:lang w:val="en-GB"/>
        </w:rPr>
        <w:t>targets.</w:t>
      </w:r>
    </w:p>
    <w:p w14:paraId="5A99D83F" w14:textId="77777777" w:rsidR="00B570A8" w:rsidRPr="007E781E" w:rsidRDefault="00961CAE" w:rsidP="0001427B">
      <w:pPr>
        <w:spacing w:line="240" w:lineRule="auto"/>
        <w:rPr>
          <w:rFonts w:ascii="Tahoma" w:hAnsi="Tahoma" w:cs="Tahoma"/>
          <w:sz w:val="21"/>
          <w:szCs w:val="21"/>
          <w:lang w:val="en-GB"/>
        </w:rPr>
      </w:pPr>
      <w:r w:rsidRPr="007E781E">
        <w:rPr>
          <w:rFonts w:ascii="Tahoma" w:hAnsi="Tahoma" w:cs="Tahoma"/>
          <w:sz w:val="21"/>
          <w:szCs w:val="21"/>
          <w:lang w:val="en-GB"/>
        </w:rPr>
        <w:t>This dashboard shows the HBsAg prevalence estimates at global, regional and country level and how they have changed since</w:t>
      </w:r>
      <w:r w:rsidR="0001427B" w:rsidRPr="007E781E">
        <w:rPr>
          <w:rFonts w:ascii="Tahoma" w:hAnsi="Tahoma" w:cs="Tahoma"/>
          <w:sz w:val="21"/>
          <w:szCs w:val="21"/>
          <w:lang w:val="en-GB"/>
        </w:rPr>
        <w:t xml:space="preserve"> hepatitis B</w:t>
      </w:r>
      <w:r w:rsidRPr="007E781E">
        <w:rPr>
          <w:rFonts w:ascii="Tahoma" w:hAnsi="Tahoma" w:cs="Tahoma"/>
          <w:sz w:val="21"/>
          <w:szCs w:val="21"/>
          <w:lang w:val="en-GB"/>
        </w:rPr>
        <w:t xml:space="preserve"> vaccination was introduced.</w:t>
      </w:r>
    </w:p>
    <w:p w14:paraId="5B09CDBD" w14:textId="77777777" w:rsidR="00AB10C1" w:rsidRPr="007E781E" w:rsidRDefault="00961CAE" w:rsidP="00AB10C1">
      <w:pPr>
        <w:pStyle w:val="NormalWeb"/>
        <w:spacing w:after="0" w:line="240" w:lineRule="auto"/>
        <w:rPr>
          <w:rFonts w:ascii="Tahoma" w:eastAsiaTheme="minorEastAsia" w:hAnsi="Tahoma" w:cs="Tahoma"/>
          <w:sz w:val="21"/>
          <w:szCs w:val="21"/>
          <w:lang w:val="en-GB" w:eastAsia="fr-FR"/>
        </w:rPr>
      </w:pPr>
      <w:r w:rsidRPr="007E781E">
        <w:rPr>
          <w:rFonts w:ascii="Tahoma" w:eastAsiaTheme="minorEastAsia" w:hAnsi="Tahoma" w:cs="Tahoma"/>
          <w:sz w:val="21"/>
          <w:szCs w:val="21"/>
          <w:lang w:val="en-GB" w:eastAsia="fr-FR"/>
        </w:rPr>
        <w:t xml:space="preserve">This dataset represents the best estimates for the hepatitis </w:t>
      </w:r>
      <w:r w:rsidR="0001427B" w:rsidRPr="007E781E">
        <w:rPr>
          <w:rFonts w:ascii="Tahoma" w:eastAsiaTheme="minorEastAsia" w:hAnsi="Tahoma" w:cs="Tahoma"/>
          <w:sz w:val="21"/>
          <w:szCs w:val="21"/>
          <w:lang w:val="en-GB" w:eastAsia="fr-FR"/>
        </w:rPr>
        <w:t>B</w:t>
      </w:r>
      <w:r w:rsidRPr="007E781E">
        <w:rPr>
          <w:rFonts w:ascii="Tahoma" w:eastAsiaTheme="minorEastAsia" w:hAnsi="Tahoma" w:cs="Tahoma"/>
          <w:sz w:val="21"/>
          <w:szCs w:val="21"/>
          <w:lang w:val="en-GB" w:eastAsia="fr-FR"/>
        </w:rPr>
        <w:t xml:space="preserve"> surface antigen indicator </w:t>
      </w:r>
      <w:r w:rsidR="0001427B" w:rsidRPr="007E781E">
        <w:rPr>
          <w:rFonts w:ascii="Tahoma" w:eastAsiaTheme="minorEastAsia" w:hAnsi="Tahoma" w:cs="Tahoma"/>
          <w:sz w:val="21"/>
          <w:szCs w:val="21"/>
          <w:lang w:val="en-GB" w:eastAsia="fr-FR"/>
        </w:rPr>
        <w:t>and</w:t>
      </w:r>
      <w:r w:rsidRPr="007E781E">
        <w:rPr>
          <w:rFonts w:ascii="Tahoma" w:eastAsiaTheme="minorEastAsia" w:hAnsi="Tahoma" w:cs="Tahoma"/>
          <w:sz w:val="21"/>
          <w:szCs w:val="21"/>
          <w:lang w:val="en-GB" w:eastAsia="fr-FR"/>
        </w:rPr>
        <w:t xml:space="preserve"> aim</w:t>
      </w:r>
      <w:r w:rsidR="0001427B" w:rsidRPr="007E781E">
        <w:rPr>
          <w:rFonts w:ascii="Tahoma" w:eastAsiaTheme="minorEastAsia" w:hAnsi="Tahoma" w:cs="Tahoma"/>
          <w:sz w:val="21"/>
          <w:szCs w:val="21"/>
          <w:lang w:val="en-GB" w:eastAsia="fr-FR"/>
        </w:rPr>
        <w:t>s to facilitate</w:t>
      </w:r>
      <w:r w:rsidRPr="007E781E">
        <w:rPr>
          <w:rFonts w:ascii="Tahoma" w:eastAsiaTheme="minorEastAsia" w:hAnsi="Tahoma" w:cs="Tahoma"/>
          <w:sz w:val="21"/>
          <w:szCs w:val="21"/>
          <w:lang w:val="en-GB" w:eastAsia="fr-FR"/>
        </w:rPr>
        <w:t xml:space="preserve"> comparability across countries and</w:t>
      </w:r>
      <w:r w:rsidR="0001427B" w:rsidRPr="007E781E">
        <w:rPr>
          <w:rFonts w:ascii="Tahoma" w:eastAsiaTheme="minorEastAsia" w:hAnsi="Tahoma" w:cs="Tahoma"/>
          <w:sz w:val="21"/>
          <w:szCs w:val="21"/>
          <w:lang w:val="en-GB" w:eastAsia="fr-FR"/>
        </w:rPr>
        <w:t xml:space="preserve"> over</w:t>
      </w:r>
      <w:r w:rsidRPr="007E781E">
        <w:rPr>
          <w:rFonts w:ascii="Tahoma" w:eastAsiaTheme="minorEastAsia" w:hAnsi="Tahoma" w:cs="Tahoma"/>
          <w:sz w:val="21"/>
          <w:szCs w:val="21"/>
          <w:lang w:val="en-GB" w:eastAsia="fr-FR"/>
        </w:rPr>
        <w:t xml:space="preserve"> time. </w:t>
      </w:r>
    </w:p>
    <w:p w14:paraId="2226B83C" w14:textId="77777777" w:rsidR="00AB10C1" w:rsidRPr="007E781E" w:rsidRDefault="00AB10C1" w:rsidP="007E781E">
      <w:pPr>
        <w:pStyle w:val="NormalWeb"/>
        <w:spacing w:after="0" w:line="240" w:lineRule="auto"/>
        <w:rPr>
          <w:rFonts w:ascii="Tahoma" w:eastAsiaTheme="minorEastAsia" w:hAnsi="Tahoma" w:cs="Tahoma"/>
          <w:sz w:val="21"/>
          <w:szCs w:val="21"/>
          <w:lang w:val="en-GB" w:eastAsia="fr-FR"/>
        </w:rPr>
      </w:pPr>
      <w:r w:rsidRPr="007E781E">
        <w:rPr>
          <w:rFonts w:ascii="Tahoma" w:eastAsiaTheme="minorEastAsia" w:hAnsi="Tahoma" w:cs="Tahoma"/>
          <w:sz w:val="21"/>
          <w:szCs w:val="21"/>
          <w:lang w:val="en-GB" w:eastAsia="fr-FR"/>
        </w:rPr>
        <w:t>The</w:t>
      </w:r>
      <w:r w:rsidR="007E781E" w:rsidRPr="007E781E">
        <w:rPr>
          <w:rFonts w:ascii="Tahoma" w:eastAsiaTheme="minorEastAsia" w:hAnsi="Tahoma" w:cs="Tahoma"/>
          <w:sz w:val="21"/>
          <w:szCs w:val="21"/>
          <w:lang w:val="en-GB" w:eastAsia="fr-FR"/>
        </w:rPr>
        <w:t xml:space="preserve"> estimates </w:t>
      </w:r>
      <w:r w:rsidR="0001427B" w:rsidRPr="007E781E">
        <w:rPr>
          <w:rFonts w:ascii="Tahoma" w:eastAsiaTheme="minorEastAsia" w:hAnsi="Tahoma" w:cs="Tahoma"/>
          <w:sz w:val="21"/>
          <w:szCs w:val="21"/>
          <w:lang w:val="en-GB" w:eastAsia="fr-FR"/>
        </w:rPr>
        <w:t xml:space="preserve">are </w:t>
      </w:r>
      <w:r w:rsidR="00961CAE" w:rsidRPr="007E781E">
        <w:rPr>
          <w:rFonts w:ascii="Tahoma" w:eastAsiaTheme="minorEastAsia" w:hAnsi="Tahoma" w:cs="Tahoma"/>
          <w:sz w:val="21"/>
          <w:szCs w:val="21"/>
          <w:lang w:val="en-GB" w:eastAsia="fr-FR"/>
        </w:rPr>
        <w:t xml:space="preserve">not always the same as </w:t>
      </w:r>
      <w:r w:rsidR="007E781E" w:rsidRPr="007E781E">
        <w:rPr>
          <w:rFonts w:ascii="Tahoma" w:eastAsiaTheme="minorEastAsia" w:hAnsi="Tahoma" w:cs="Tahoma"/>
          <w:sz w:val="21"/>
          <w:szCs w:val="21"/>
          <w:lang w:val="en-GB" w:eastAsia="fr-FR"/>
        </w:rPr>
        <w:t xml:space="preserve">the </w:t>
      </w:r>
      <w:r w:rsidR="00961CAE" w:rsidRPr="007E781E">
        <w:rPr>
          <w:rFonts w:ascii="Tahoma" w:eastAsiaTheme="minorEastAsia" w:hAnsi="Tahoma" w:cs="Tahoma"/>
          <w:sz w:val="21"/>
          <w:szCs w:val="21"/>
          <w:lang w:val="en-GB" w:eastAsia="fr-FR"/>
        </w:rPr>
        <w:t xml:space="preserve">official national estimates, </w:t>
      </w:r>
      <w:r w:rsidR="0001427B" w:rsidRPr="007E781E">
        <w:rPr>
          <w:rFonts w:ascii="Tahoma" w:eastAsiaTheme="minorEastAsia" w:hAnsi="Tahoma" w:cs="Tahoma"/>
          <w:sz w:val="21"/>
          <w:szCs w:val="21"/>
          <w:lang w:val="en-GB" w:eastAsia="fr-FR"/>
        </w:rPr>
        <w:t xml:space="preserve">because of </w:t>
      </w:r>
      <w:r w:rsidR="007E781E" w:rsidRPr="007E781E">
        <w:rPr>
          <w:rFonts w:ascii="Tahoma" w:eastAsiaTheme="minorEastAsia" w:hAnsi="Tahoma" w:cs="Tahoma"/>
          <w:sz w:val="21"/>
          <w:szCs w:val="21"/>
          <w:lang w:val="en-GB" w:eastAsia="fr-FR"/>
        </w:rPr>
        <w:t xml:space="preserve">the use of </w:t>
      </w:r>
      <w:r w:rsidR="0001427B" w:rsidRPr="007E781E">
        <w:rPr>
          <w:rFonts w:ascii="Tahoma" w:eastAsiaTheme="minorEastAsia" w:hAnsi="Tahoma" w:cs="Tahoma"/>
          <w:sz w:val="21"/>
          <w:szCs w:val="21"/>
          <w:lang w:val="en-GB" w:eastAsia="fr-FR"/>
        </w:rPr>
        <w:t>different</w:t>
      </w:r>
      <w:r w:rsidR="007E781E" w:rsidRPr="007E781E">
        <w:rPr>
          <w:rFonts w:ascii="Tahoma" w:eastAsiaTheme="minorEastAsia" w:hAnsi="Tahoma" w:cs="Tahoma"/>
          <w:sz w:val="21"/>
          <w:szCs w:val="21"/>
          <w:lang w:val="en-GB" w:eastAsia="fr-FR"/>
        </w:rPr>
        <w:t xml:space="preserve"> </w:t>
      </w:r>
      <w:r w:rsidR="0001427B" w:rsidRPr="007E781E">
        <w:rPr>
          <w:rFonts w:ascii="Tahoma" w:eastAsiaTheme="minorEastAsia" w:hAnsi="Tahoma" w:cs="Tahoma"/>
          <w:sz w:val="21"/>
          <w:szCs w:val="21"/>
          <w:lang w:val="en-GB" w:eastAsia="fr-FR"/>
        </w:rPr>
        <w:t xml:space="preserve">methodologies and data sources. </w:t>
      </w:r>
      <w:r w:rsidRPr="007E781E">
        <w:rPr>
          <w:rFonts w:ascii="Tahoma" w:eastAsiaTheme="minorEastAsia" w:hAnsi="Tahoma" w:cs="Tahoma"/>
          <w:sz w:val="21"/>
          <w:szCs w:val="21"/>
          <w:lang w:val="en-GB" w:eastAsia="fr-FR"/>
        </w:rPr>
        <w:t xml:space="preserve">Estimates are </w:t>
      </w:r>
      <w:r w:rsidR="007E781E" w:rsidRPr="007E781E">
        <w:rPr>
          <w:rFonts w:ascii="Tahoma" w:eastAsiaTheme="minorEastAsia" w:hAnsi="Tahoma" w:cs="Tahoma"/>
          <w:sz w:val="21"/>
          <w:szCs w:val="21"/>
          <w:lang w:val="en-GB" w:eastAsia="fr-FR"/>
        </w:rPr>
        <w:t xml:space="preserve">provided </w:t>
      </w:r>
      <w:r w:rsidRPr="007E781E">
        <w:rPr>
          <w:rFonts w:ascii="Tahoma" w:eastAsiaTheme="minorEastAsia" w:hAnsi="Tahoma" w:cs="Tahoma"/>
          <w:sz w:val="21"/>
          <w:szCs w:val="21"/>
          <w:lang w:val="en-GB" w:eastAsia="fr-FR"/>
        </w:rPr>
        <w:t>for 194 WHO Member States. The analysis was carried out for the age groups 0-5 years and for the general population.</w:t>
      </w:r>
      <w:r w:rsidR="000A0BA5" w:rsidRPr="007E781E">
        <w:rPr>
          <w:rFonts w:ascii="Tahoma" w:eastAsiaTheme="minorEastAsia" w:hAnsi="Tahoma" w:cs="Tahoma"/>
          <w:sz w:val="21"/>
          <w:szCs w:val="21"/>
          <w:lang w:val="en-GB" w:eastAsia="fr-FR"/>
        </w:rPr>
        <w:t xml:space="preserve"> Due to scarcity of data from some countries, the estimates are more robust at global and regional level than at country level, therefore, we suggest countries focus on the 95% Credible Intervals and not only on the reported point estimates.</w:t>
      </w:r>
    </w:p>
    <w:p w14:paraId="427690D7" w14:textId="77777777" w:rsidR="00AB10C1" w:rsidRPr="007E781E" w:rsidRDefault="00AB10C1" w:rsidP="00AB10C1">
      <w:pPr>
        <w:pStyle w:val="NormalWeb"/>
        <w:spacing w:after="0" w:line="240" w:lineRule="auto"/>
        <w:rPr>
          <w:rFonts w:ascii="Tahoma" w:eastAsiaTheme="minorEastAsia" w:hAnsi="Tahoma" w:cs="Tahoma"/>
          <w:sz w:val="21"/>
          <w:szCs w:val="21"/>
          <w:lang w:val="en-GB" w:eastAsia="fr-FR"/>
        </w:rPr>
      </w:pPr>
    </w:p>
    <w:p w14:paraId="599F670A" w14:textId="77777777" w:rsidR="000A0BA5" w:rsidRPr="007E781E" w:rsidRDefault="00AB10C1" w:rsidP="000A0BA5">
      <w:pPr>
        <w:pStyle w:val="NormalWeb"/>
        <w:spacing w:after="0" w:line="240" w:lineRule="auto"/>
        <w:rPr>
          <w:rFonts w:ascii="Tahoma" w:eastAsiaTheme="minorEastAsia" w:hAnsi="Tahoma" w:cs="Tahoma"/>
          <w:sz w:val="21"/>
          <w:szCs w:val="21"/>
          <w:lang w:val="en-GB" w:eastAsia="fr-FR"/>
        </w:rPr>
      </w:pPr>
      <w:r w:rsidRPr="007E781E">
        <w:rPr>
          <w:rFonts w:ascii="Tahoma" w:eastAsiaTheme="minorEastAsia" w:hAnsi="Tahoma" w:cs="Tahoma"/>
          <w:sz w:val="21"/>
          <w:szCs w:val="21"/>
          <w:lang w:val="en-GB" w:eastAsia="fr-FR"/>
        </w:rPr>
        <w:t>WHO’s estimates uses a methodology reviewed by the Immunization and Vaccines Related Implementation Research Advisory Committee (IVIR-AC) and presented to the Strategic Advisory Group of Experts (SAGE). These estimates have been documented following the Guidelines for Accurate and Transparent Health Estimates Reporting (GATHER). More detailed information on quality of data sources and methods, as well as estimated uncertainty intervals, is provided in the Global Hepatitis Report  2017, the WHO Immunization surveillance, assessment and monitoring system and in other referenced sources.</w:t>
      </w:r>
    </w:p>
    <w:p w14:paraId="5340C9CA" w14:textId="77777777" w:rsidR="0001427B" w:rsidRPr="007E781E" w:rsidRDefault="00961CAE" w:rsidP="000A0BA5">
      <w:pPr>
        <w:pStyle w:val="NormalWeb"/>
        <w:spacing w:after="0" w:line="240" w:lineRule="auto"/>
        <w:rPr>
          <w:rFonts w:ascii="Tahoma" w:eastAsiaTheme="minorEastAsia" w:hAnsi="Tahoma" w:cs="Tahoma"/>
          <w:sz w:val="21"/>
          <w:szCs w:val="21"/>
          <w:lang w:val="en-GB" w:eastAsia="fr-FR"/>
        </w:rPr>
      </w:pPr>
      <w:r w:rsidRPr="007E781E">
        <w:rPr>
          <w:rFonts w:ascii="Tahoma" w:eastAsiaTheme="minorEastAsia" w:hAnsi="Tahoma" w:cs="Tahoma"/>
          <w:sz w:val="21"/>
          <w:szCs w:val="21"/>
          <w:lang w:val="en-GB" w:eastAsia="fr-FR"/>
        </w:rPr>
        <w:t>WHO provide</w:t>
      </w:r>
      <w:r w:rsidR="00AB10C1" w:rsidRPr="007E781E">
        <w:rPr>
          <w:rFonts w:ascii="Tahoma" w:eastAsiaTheme="minorEastAsia" w:hAnsi="Tahoma" w:cs="Tahoma"/>
          <w:sz w:val="21"/>
          <w:szCs w:val="21"/>
          <w:lang w:val="en-GB" w:eastAsia="fr-FR"/>
        </w:rPr>
        <w:t>d</w:t>
      </w:r>
      <w:r w:rsidRPr="007E781E">
        <w:rPr>
          <w:rFonts w:ascii="Tahoma" w:eastAsiaTheme="minorEastAsia" w:hAnsi="Tahoma" w:cs="Tahoma"/>
          <w:sz w:val="21"/>
          <w:szCs w:val="21"/>
          <w:lang w:val="en-GB" w:eastAsia="fr-FR"/>
        </w:rPr>
        <w:t xml:space="preserve"> Member States the opportunity to review and comment on data and estimates as part of </w:t>
      </w:r>
      <w:r w:rsidR="0001427B" w:rsidRPr="007E781E">
        <w:rPr>
          <w:rFonts w:ascii="Tahoma" w:eastAsiaTheme="minorEastAsia" w:hAnsi="Tahoma" w:cs="Tahoma"/>
          <w:sz w:val="21"/>
          <w:szCs w:val="21"/>
          <w:lang w:val="en-GB" w:eastAsia="fr-FR"/>
        </w:rPr>
        <w:t>the so called country consultation process.</w:t>
      </w:r>
    </w:p>
    <w:p w14:paraId="778A3E72" w14:textId="77777777" w:rsidR="00022CB0" w:rsidRPr="007E781E" w:rsidRDefault="00022CB0" w:rsidP="0001427B">
      <w:pPr>
        <w:pStyle w:val="NormalWeb"/>
        <w:spacing w:after="0" w:line="240" w:lineRule="auto"/>
        <w:rPr>
          <w:rFonts w:ascii="Tahoma" w:eastAsiaTheme="minorEastAsia" w:hAnsi="Tahoma" w:cs="Tahoma"/>
          <w:sz w:val="21"/>
          <w:szCs w:val="21"/>
          <w:lang w:val="en-GB" w:eastAsia="fr-FR"/>
        </w:rPr>
      </w:pPr>
    </w:p>
    <w:p w14:paraId="0D8A831E" w14:textId="77777777" w:rsidR="0001427B" w:rsidRPr="007E781E" w:rsidRDefault="007B5CA5" w:rsidP="007B5CA5">
      <w:pPr>
        <w:pStyle w:val="NormalWeb"/>
        <w:spacing w:after="0" w:line="240" w:lineRule="auto"/>
        <w:rPr>
          <w:rFonts w:ascii="Tahoma" w:eastAsiaTheme="minorEastAsia" w:hAnsi="Tahoma" w:cs="Tahoma"/>
          <w:sz w:val="21"/>
          <w:szCs w:val="21"/>
          <w:lang w:val="en-GB" w:eastAsia="fr-FR"/>
        </w:rPr>
      </w:pPr>
      <w:r w:rsidRPr="007E781E">
        <w:rPr>
          <w:rFonts w:ascii="Tahoma" w:eastAsiaTheme="minorEastAsia" w:hAnsi="Tahoma" w:cs="Tahoma"/>
          <w:sz w:val="21"/>
          <w:szCs w:val="21"/>
          <w:lang w:val="en-GB" w:eastAsia="fr-FR"/>
        </w:rPr>
        <w:t>The d</w:t>
      </w:r>
      <w:r w:rsidR="00961CAE" w:rsidRPr="007E781E">
        <w:rPr>
          <w:rFonts w:ascii="Tahoma" w:eastAsiaTheme="minorEastAsia" w:hAnsi="Tahoma" w:cs="Tahoma"/>
          <w:sz w:val="21"/>
          <w:szCs w:val="21"/>
          <w:lang w:val="en-GB" w:eastAsia="fr-FR"/>
        </w:rPr>
        <w:t xml:space="preserve">atabase last update </w:t>
      </w:r>
      <w:r w:rsidRPr="007E781E">
        <w:rPr>
          <w:rFonts w:ascii="Tahoma" w:eastAsiaTheme="minorEastAsia" w:hAnsi="Tahoma" w:cs="Tahoma"/>
          <w:sz w:val="21"/>
          <w:szCs w:val="21"/>
          <w:lang w:val="en-GB" w:eastAsia="fr-FR"/>
        </w:rPr>
        <w:t xml:space="preserve">was </w:t>
      </w:r>
      <w:r w:rsidR="00961CAE" w:rsidRPr="007E781E">
        <w:rPr>
          <w:rFonts w:ascii="Tahoma" w:eastAsiaTheme="minorEastAsia" w:hAnsi="Tahoma" w:cs="Tahoma"/>
          <w:sz w:val="21"/>
          <w:szCs w:val="21"/>
          <w:lang w:val="en-GB" w:eastAsia="fr-FR"/>
        </w:rPr>
        <w:t>23 March 2017.</w:t>
      </w:r>
      <w:r w:rsidR="00022CB0" w:rsidRPr="007E781E">
        <w:rPr>
          <w:rFonts w:ascii="Tahoma" w:eastAsiaTheme="minorEastAsia" w:hAnsi="Tahoma" w:cs="Tahoma"/>
          <w:sz w:val="21"/>
          <w:szCs w:val="21"/>
          <w:lang w:val="en-GB" w:eastAsia="fr-FR"/>
        </w:rPr>
        <w:t xml:space="preserve"> </w:t>
      </w:r>
    </w:p>
    <w:p w14:paraId="15D4D85D" w14:textId="77777777" w:rsidR="00022CB0" w:rsidRPr="007E781E" w:rsidRDefault="0001427B" w:rsidP="000A0BA5">
      <w:pPr>
        <w:pStyle w:val="NormalWeb"/>
        <w:spacing w:after="0" w:line="240" w:lineRule="auto"/>
        <w:rPr>
          <w:rFonts w:ascii="Tahoma" w:eastAsiaTheme="minorEastAsia" w:hAnsi="Tahoma" w:cs="Tahoma"/>
          <w:sz w:val="21"/>
          <w:szCs w:val="21"/>
          <w:lang w:val="en-GB" w:eastAsia="fr-FR"/>
        </w:rPr>
      </w:pPr>
      <w:r w:rsidRPr="007E781E">
        <w:rPr>
          <w:rFonts w:ascii="Tahoma" w:eastAsiaTheme="minorEastAsia" w:hAnsi="Tahoma" w:cs="Tahoma"/>
          <w:sz w:val="21"/>
          <w:szCs w:val="21"/>
          <w:lang w:val="en-GB" w:eastAsia="fr-FR"/>
        </w:rPr>
        <w:t xml:space="preserve">Estimates will be updated as more recent or revised data become available, or when there are changes to the methodology being used. </w:t>
      </w:r>
      <w:r w:rsidR="00022CB0" w:rsidRPr="007E781E">
        <w:rPr>
          <w:rFonts w:ascii="Tahoma" w:eastAsiaTheme="minorEastAsia" w:hAnsi="Tahoma" w:cs="Tahoma"/>
          <w:sz w:val="21"/>
          <w:szCs w:val="21"/>
          <w:lang w:val="en-GB" w:eastAsia="fr-FR"/>
        </w:rPr>
        <w:t xml:space="preserve">Next scheduled update </w:t>
      </w:r>
      <w:r w:rsidR="007B5CA5" w:rsidRPr="007E781E">
        <w:rPr>
          <w:rFonts w:ascii="Tahoma" w:eastAsiaTheme="minorEastAsia" w:hAnsi="Tahoma" w:cs="Tahoma"/>
          <w:sz w:val="21"/>
          <w:szCs w:val="21"/>
          <w:lang w:val="en-GB" w:eastAsia="fr-FR"/>
        </w:rPr>
        <w:t xml:space="preserve">will be in </w:t>
      </w:r>
      <w:r w:rsidR="00022CB0" w:rsidRPr="007E781E">
        <w:rPr>
          <w:rFonts w:ascii="Tahoma" w:eastAsiaTheme="minorEastAsia" w:hAnsi="Tahoma" w:cs="Tahoma"/>
          <w:sz w:val="21"/>
          <w:szCs w:val="21"/>
          <w:lang w:val="en-GB" w:eastAsia="fr-FR"/>
        </w:rPr>
        <w:t>Q1 2018. Member States</w:t>
      </w:r>
      <w:r w:rsidR="007B5CA5" w:rsidRPr="007E781E">
        <w:rPr>
          <w:rFonts w:ascii="Tahoma" w:eastAsiaTheme="minorEastAsia" w:hAnsi="Tahoma" w:cs="Tahoma"/>
          <w:sz w:val="21"/>
          <w:szCs w:val="21"/>
          <w:lang w:val="en-GB" w:eastAsia="fr-FR"/>
        </w:rPr>
        <w:t>, civil society, country and regional offices</w:t>
      </w:r>
      <w:r w:rsidR="00022CB0" w:rsidRPr="007E781E">
        <w:rPr>
          <w:rFonts w:ascii="Tahoma" w:eastAsiaTheme="minorEastAsia" w:hAnsi="Tahoma" w:cs="Tahoma"/>
          <w:sz w:val="21"/>
          <w:szCs w:val="21"/>
          <w:lang w:val="en-GB" w:eastAsia="fr-FR"/>
        </w:rPr>
        <w:t xml:space="preserve"> that wish to contribute to </w:t>
      </w:r>
      <w:r w:rsidR="007B5CA5" w:rsidRPr="007E781E">
        <w:rPr>
          <w:rFonts w:ascii="Tahoma" w:eastAsiaTheme="minorEastAsia" w:hAnsi="Tahoma" w:cs="Tahoma"/>
          <w:sz w:val="21"/>
          <w:szCs w:val="21"/>
          <w:lang w:val="en-GB" w:eastAsia="fr-FR"/>
        </w:rPr>
        <w:t xml:space="preserve">improve the seroprevalence </w:t>
      </w:r>
      <w:r w:rsidR="000A0BA5" w:rsidRPr="007E781E">
        <w:rPr>
          <w:rFonts w:ascii="Tahoma" w:eastAsiaTheme="minorEastAsia" w:hAnsi="Tahoma" w:cs="Tahoma"/>
          <w:sz w:val="21"/>
          <w:szCs w:val="21"/>
          <w:lang w:val="en-GB" w:eastAsia="fr-FR"/>
        </w:rPr>
        <w:t>database</w:t>
      </w:r>
      <w:r w:rsidR="007B5CA5" w:rsidRPr="007E781E">
        <w:rPr>
          <w:rFonts w:ascii="Tahoma" w:eastAsiaTheme="minorEastAsia" w:hAnsi="Tahoma" w:cs="Tahoma"/>
          <w:sz w:val="21"/>
          <w:szCs w:val="21"/>
          <w:lang w:val="en-GB" w:eastAsia="fr-FR"/>
        </w:rPr>
        <w:t xml:space="preserve"> </w:t>
      </w:r>
      <w:r w:rsidR="00022CB0" w:rsidRPr="007E781E">
        <w:rPr>
          <w:rFonts w:ascii="Tahoma" w:eastAsiaTheme="minorEastAsia" w:hAnsi="Tahoma" w:cs="Tahoma"/>
          <w:sz w:val="21"/>
          <w:szCs w:val="21"/>
          <w:lang w:val="en-GB" w:eastAsia="fr-FR"/>
        </w:rPr>
        <w:t xml:space="preserve">can send their potential eligible </w:t>
      </w:r>
      <w:r w:rsidR="007B5CA5" w:rsidRPr="007E781E">
        <w:rPr>
          <w:rFonts w:ascii="Tahoma" w:eastAsiaTheme="minorEastAsia" w:hAnsi="Tahoma" w:cs="Tahoma"/>
          <w:sz w:val="21"/>
          <w:szCs w:val="21"/>
          <w:lang w:val="en-GB" w:eastAsia="fr-FR"/>
        </w:rPr>
        <w:t xml:space="preserve">published and unpublished </w:t>
      </w:r>
      <w:r w:rsidR="000A0BA5" w:rsidRPr="007E781E">
        <w:rPr>
          <w:rFonts w:ascii="Tahoma" w:eastAsiaTheme="minorEastAsia" w:hAnsi="Tahoma" w:cs="Tahoma"/>
          <w:sz w:val="21"/>
          <w:szCs w:val="21"/>
          <w:lang w:val="en-GB" w:eastAsia="fr-FR"/>
        </w:rPr>
        <w:t>reports on surface antigen prevalence</w:t>
      </w:r>
      <w:r w:rsidR="00022CB0" w:rsidRPr="007E781E">
        <w:rPr>
          <w:rFonts w:ascii="Tahoma" w:eastAsiaTheme="minorEastAsia" w:hAnsi="Tahoma" w:cs="Tahoma"/>
          <w:sz w:val="21"/>
          <w:szCs w:val="21"/>
          <w:lang w:val="en-GB" w:eastAsia="fr-FR"/>
        </w:rPr>
        <w:t xml:space="preserve"> to the following email: </w:t>
      </w:r>
      <w:hyperlink r:id="rId6" w:history="1">
        <w:r w:rsidR="00022CB0" w:rsidRPr="007E781E">
          <w:rPr>
            <w:rStyle w:val="Hyperlink"/>
            <w:rFonts w:ascii="Tahoma" w:eastAsiaTheme="minorEastAsia" w:hAnsi="Tahoma" w:cs="Tahoma"/>
            <w:sz w:val="21"/>
            <w:szCs w:val="21"/>
            <w:lang w:val="en-GB" w:eastAsia="fr-FR"/>
          </w:rPr>
          <w:t>VaccineResearch@who.int</w:t>
        </w:r>
      </w:hyperlink>
      <w:r w:rsidR="00022CB0" w:rsidRPr="007E781E">
        <w:rPr>
          <w:rFonts w:ascii="Tahoma" w:eastAsiaTheme="minorEastAsia" w:hAnsi="Tahoma" w:cs="Tahoma"/>
          <w:sz w:val="21"/>
          <w:szCs w:val="21"/>
          <w:lang w:val="en-GB" w:eastAsia="fr-FR"/>
        </w:rPr>
        <w:t xml:space="preserve"> </w:t>
      </w:r>
      <w:r w:rsidR="00022CB0" w:rsidRPr="007E781E">
        <w:rPr>
          <w:rFonts w:ascii="Tahoma" w:eastAsiaTheme="minorEastAsia" w:hAnsi="Tahoma" w:cs="Tahoma"/>
          <w:b/>
          <w:bCs/>
          <w:sz w:val="21"/>
          <w:szCs w:val="21"/>
          <w:lang w:val="en-GB" w:eastAsia="fr-FR"/>
        </w:rPr>
        <w:t xml:space="preserve">until </w:t>
      </w:r>
      <w:r w:rsidR="007B5CA5" w:rsidRPr="007E781E">
        <w:rPr>
          <w:rFonts w:ascii="Tahoma" w:eastAsiaTheme="minorEastAsia" w:hAnsi="Tahoma" w:cs="Tahoma"/>
          <w:b/>
          <w:bCs/>
          <w:sz w:val="21"/>
          <w:szCs w:val="21"/>
          <w:lang w:val="en-GB" w:eastAsia="fr-FR"/>
        </w:rPr>
        <w:t>October 15, 2017</w:t>
      </w:r>
      <w:r w:rsidR="007B5CA5" w:rsidRPr="007E781E">
        <w:rPr>
          <w:rFonts w:ascii="Tahoma" w:eastAsiaTheme="minorEastAsia" w:hAnsi="Tahoma" w:cs="Tahoma"/>
          <w:sz w:val="21"/>
          <w:szCs w:val="21"/>
          <w:lang w:val="en-GB" w:eastAsia="fr-FR"/>
        </w:rPr>
        <w:t>. They will be screened according to the inclusion</w:t>
      </w:r>
      <w:r w:rsidR="00DE2D01">
        <w:rPr>
          <w:rFonts w:ascii="Tahoma" w:eastAsiaTheme="minorEastAsia" w:hAnsi="Tahoma" w:cs="Tahoma"/>
          <w:sz w:val="21"/>
          <w:szCs w:val="21"/>
          <w:lang w:val="en-GB" w:eastAsia="fr-FR"/>
        </w:rPr>
        <w:t xml:space="preserve"> criteria of the review</w:t>
      </w:r>
      <w:r w:rsidR="007B5CA5" w:rsidRPr="007E781E">
        <w:rPr>
          <w:rFonts w:ascii="Tahoma" w:eastAsiaTheme="minorEastAsia" w:hAnsi="Tahoma" w:cs="Tahoma"/>
          <w:sz w:val="21"/>
          <w:szCs w:val="21"/>
          <w:lang w:val="en-GB" w:eastAsia="fr-FR"/>
        </w:rPr>
        <w:t xml:space="preserve">. Potential contributions received after this date will </w:t>
      </w:r>
      <w:r w:rsidR="000A0BA5" w:rsidRPr="007E781E">
        <w:rPr>
          <w:rFonts w:ascii="Tahoma" w:eastAsiaTheme="minorEastAsia" w:hAnsi="Tahoma" w:cs="Tahoma"/>
          <w:sz w:val="21"/>
          <w:szCs w:val="21"/>
          <w:lang w:val="en-GB" w:eastAsia="fr-FR"/>
        </w:rPr>
        <w:t xml:space="preserve">be </w:t>
      </w:r>
      <w:r w:rsidR="007B5CA5" w:rsidRPr="007E781E">
        <w:rPr>
          <w:rFonts w:ascii="Tahoma" w:eastAsiaTheme="minorEastAsia" w:hAnsi="Tahoma" w:cs="Tahoma"/>
          <w:sz w:val="21"/>
          <w:szCs w:val="21"/>
          <w:lang w:val="en-GB" w:eastAsia="fr-FR"/>
        </w:rPr>
        <w:t xml:space="preserve">considered in the next update </w:t>
      </w:r>
      <w:r w:rsidR="002F2D3A" w:rsidRPr="007E781E">
        <w:rPr>
          <w:rFonts w:ascii="Tahoma" w:eastAsiaTheme="minorEastAsia" w:hAnsi="Tahoma" w:cs="Tahoma"/>
          <w:sz w:val="21"/>
          <w:szCs w:val="21"/>
          <w:lang w:val="en-GB" w:eastAsia="fr-FR"/>
        </w:rPr>
        <w:t>exercise</w:t>
      </w:r>
      <w:r w:rsidR="007B5CA5" w:rsidRPr="007E781E">
        <w:rPr>
          <w:rFonts w:ascii="Tahoma" w:eastAsiaTheme="minorEastAsia" w:hAnsi="Tahoma" w:cs="Tahoma"/>
          <w:sz w:val="21"/>
          <w:szCs w:val="21"/>
          <w:lang w:val="en-GB" w:eastAsia="fr-FR"/>
        </w:rPr>
        <w:t>.</w:t>
      </w:r>
    </w:p>
    <w:p w14:paraId="217D1FAF" w14:textId="77777777" w:rsidR="00961CAE" w:rsidRPr="007E781E" w:rsidRDefault="00961CAE" w:rsidP="00961CAE">
      <w:pPr>
        <w:pStyle w:val="NormalWeb"/>
        <w:spacing w:after="0" w:line="240" w:lineRule="auto"/>
        <w:rPr>
          <w:rFonts w:ascii="Tahoma" w:eastAsiaTheme="minorEastAsia" w:hAnsi="Tahoma" w:cs="Tahoma"/>
          <w:sz w:val="21"/>
          <w:szCs w:val="21"/>
          <w:lang w:val="en-GB" w:eastAsia="fr-FR"/>
        </w:rPr>
      </w:pPr>
    </w:p>
    <w:p w14:paraId="58354361" w14:textId="77777777" w:rsidR="003A724D" w:rsidRPr="007E781E" w:rsidRDefault="003A724D" w:rsidP="00E27CE7">
      <w:pPr>
        <w:rPr>
          <w:rFonts w:ascii="Tahoma" w:hAnsi="Tahoma" w:cs="Tahoma"/>
          <w:sz w:val="21"/>
          <w:szCs w:val="21"/>
          <w:lang w:val="en-GB"/>
        </w:rPr>
      </w:pPr>
      <w:bookmarkStart w:id="0" w:name="_GoBack"/>
      <w:bookmarkEnd w:id="0"/>
    </w:p>
    <w:sectPr w:rsidR="003A724D" w:rsidRPr="007E7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91CC6"/>
    <w:multiLevelType w:val="multilevel"/>
    <w:tmpl w:val="4344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9D9"/>
    <w:rsid w:val="0001427B"/>
    <w:rsid w:val="00022CB0"/>
    <w:rsid w:val="000A0BA5"/>
    <w:rsid w:val="000F04A2"/>
    <w:rsid w:val="001308C9"/>
    <w:rsid w:val="001833B6"/>
    <w:rsid w:val="002F2D3A"/>
    <w:rsid w:val="00325EB5"/>
    <w:rsid w:val="003A724D"/>
    <w:rsid w:val="006C300C"/>
    <w:rsid w:val="007B5CA5"/>
    <w:rsid w:val="007E781E"/>
    <w:rsid w:val="00814174"/>
    <w:rsid w:val="008559D9"/>
    <w:rsid w:val="008B303A"/>
    <w:rsid w:val="00961CAE"/>
    <w:rsid w:val="009F3E63"/>
    <w:rsid w:val="00A06CA4"/>
    <w:rsid w:val="00A221AA"/>
    <w:rsid w:val="00AB10C1"/>
    <w:rsid w:val="00B038BE"/>
    <w:rsid w:val="00B546B0"/>
    <w:rsid w:val="00B570A8"/>
    <w:rsid w:val="00CB3D84"/>
    <w:rsid w:val="00D12947"/>
    <w:rsid w:val="00D13E32"/>
    <w:rsid w:val="00DB29C6"/>
    <w:rsid w:val="00DE2D01"/>
    <w:rsid w:val="00E27CE7"/>
    <w:rsid w:val="00F320CC"/>
    <w:rsid w:val="00FD19E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BA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1CAE"/>
    <w:rPr>
      <w:color w:val="0000FF" w:themeColor="hyperlink"/>
      <w:u w:val="single"/>
    </w:rPr>
  </w:style>
  <w:style w:type="paragraph" w:styleId="NormalWeb">
    <w:name w:val="Normal (Web)"/>
    <w:basedOn w:val="Normal"/>
    <w:uiPriority w:val="99"/>
    <w:unhideWhenUsed/>
    <w:rsid w:val="00961CAE"/>
    <w:pPr>
      <w:spacing w:after="240" w:line="343" w:lineRule="atLeast"/>
    </w:pPr>
    <w:rPr>
      <w:rFonts w:ascii="Times New Roman" w:eastAsia="Times New Roman" w:hAnsi="Times New Roman" w:cs="Times New Roman"/>
      <w:sz w:val="24"/>
      <w:szCs w:val="24"/>
      <w:lang w:val="en-US" w:eastAsia="zh-CN"/>
    </w:rPr>
  </w:style>
  <w:style w:type="paragraph" w:styleId="BalloonText">
    <w:name w:val="Balloon Text"/>
    <w:basedOn w:val="Normal"/>
    <w:link w:val="BalloonTextChar"/>
    <w:uiPriority w:val="99"/>
    <w:semiHidden/>
    <w:unhideWhenUsed/>
    <w:rsid w:val="00D13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E32"/>
    <w:rPr>
      <w:rFonts w:ascii="Tahoma" w:hAnsi="Tahoma" w:cs="Tahoma"/>
      <w:sz w:val="16"/>
      <w:szCs w:val="16"/>
    </w:rPr>
  </w:style>
  <w:style w:type="character" w:styleId="FollowedHyperlink">
    <w:name w:val="FollowedHyperlink"/>
    <w:basedOn w:val="DefaultParagraphFont"/>
    <w:uiPriority w:val="99"/>
    <w:semiHidden/>
    <w:unhideWhenUsed/>
    <w:rsid w:val="001833B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1CAE"/>
    <w:rPr>
      <w:color w:val="0000FF" w:themeColor="hyperlink"/>
      <w:u w:val="single"/>
    </w:rPr>
  </w:style>
  <w:style w:type="paragraph" w:styleId="NormalWeb">
    <w:name w:val="Normal (Web)"/>
    <w:basedOn w:val="Normal"/>
    <w:uiPriority w:val="99"/>
    <w:unhideWhenUsed/>
    <w:rsid w:val="00961CAE"/>
    <w:pPr>
      <w:spacing w:after="240" w:line="343" w:lineRule="atLeast"/>
    </w:pPr>
    <w:rPr>
      <w:rFonts w:ascii="Times New Roman" w:eastAsia="Times New Roman" w:hAnsi="Times New Roman" w:cs="Times New Roman"/>
      <w:sz w:val="24"/>
      <w:szCs w:val="24"/>
      <w:lang w:val="en-US" w:eastAsia="zh-CN"/>
    </w:rPr>
  </w:style>
  <w:style w:type="paragraph" w:styleId="BalloonText">
    <w:name w:val="Balloon Text"/>
    <w:basedOn w:val="Normal"/>
    <w:link w:val="BalloonTextChar"/>
    <w:uiPriority w:val="99"/>
    <w:semiHidden/>
    <w:unhideWhenUsed/>
    <w:rsid w:val="00D13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E32"/>
    <w:rPr>
      <w:rFonts w:ascii="Tahoma" w:hAnsi="Tahoma" w:cs="Tahoma"/>
      <w:sz w:val="16"/>
      <w:szCs w:val="16"/>
    </w:rPr>
  </w:style>
  <w:style w:type="character" w:styleId="FollowedHyperlink">
    <w:name w:val="FollowedHyperlink"/>
    <w:basedOn w:val="DefaultParagraphFont"/>
    <w:uiPriority w:val="99"/>
    <w:semiHidden/>
    <w:unhideWhenUsed/>
    <w:rsid w:val="001833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35668">
      <w:bodyDiv w:val="1"/>
      <w:marLeft w:val="0"/>
      <w:marRight w:val="0"/>
      <w:marTop w:val="0"/>
      <w:marBottom w:val="0"/>
      <w:divBdr>
        <w:top w:val="none" w:sz="0" w:space="0" w:color="auto"/>
        <w:left w:val="none" w:sz="0" w:space="0" w:color="auto"/>
        <w:bottom w:val="none" w:sz="0" w:space="0" w:color="auto"/>
        <w:right w:val="none" w:sz="0" w:space="0" w:color="auto"/>
      </w:divBdr>
      <w:divsChild>
        <w:div w:id="1963144946">
          <w:marLeft w:val="0"/>
          <w:marRight w:val="0"/>
          <w:marTop w:val="0"/>
          <w:marBottom w:val="0"/>
          <w:divBdr>
            <w:top w:val="none" w:sz="0" w:space="0" w:color="auto"/>
            <w:left w:val="none" w:sz="0" w:space="0" w:color="auto"/>
            <w:bottom w:val="none" w:sz="0" w:space="0" w:color="auto"/>
            <w:right w:val="none" w:sz="0" w:space="0" w:color="auto"/>
          </w:divBdr>
          <w:divsChild>
            <w:div w:id="1006860616">
              <w:marLeft w:val="0"/>
              <w:marRight w:val="0"/>
              <w:marTop w:val="0"/>
              <w:marBottom w:val="0"/>
              <w:divBdr>
                <w:top w:val="none" w:sz="0" w:space="0" w:color="auto"/>
                <w:left w:val="none" w:sz="0" w:space="0" w:color="auto"/>
                <w:bottom w:val="none" w:sz="0" w:space="0" w:color="auto"/>
                <w:right w:val="none" w:sz="0" w:space="0" w:color="auto"/>
              </w:divBdr>
              <w:divsChild>
                <w:div w:id="524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532680">
      <w:bodyDiv w:val="1"/>
      <w:marLeft w:val="0"/>
      <w:marRight w:val="0"/>
      <w:marTop w:val="0"/>
      <w:marBottom w:val="0"/>
      <w:divBdr>
        <w:top w:val="none" w:sz="0" w:space="0" w:color="auto"/>
        <w:left w:val="none" w:sz="0" w:space="0" w:color="auto"/>
        <w:bottom w:val="none" w:sz="0" w:space="0" w:color="auto"/>
        <w:right w:val="none" w:sz="0" w:space="0" w:color="auto"/>
      </w:divBdr>
      <w:divsChild>
        <w:div w:id="1937470328">
          <w:marLeft w:val="0"/>
          <w:marRight w:val="0"/>
          <w:marTop w:val="0"/>
          <w:marBottom w:val="0"/>
          <w:divBdr>
            <w:top w:val="none" w:sz="0" w:space="0" w:color="auto"/>
            <w:left w:val="none" w:sz="0" w:space="0" w:color="auto"/>
            <w:bottom w:val="none" w:sz="0" w:space="0" w:color="auto"/>
            <w:right w:val="none" w:sz="0" w:space="0" w:color="auto"/>
          </w:divBdr>
          <w:divsChild>
            <w:div w:id="1735197239">
              <w:marLeft w:val="0"/>
              <w:marRight w:val="0"/>
              <w:marTop w:val="0"/>
              <w:marBottom w:val="0"/>
              <w:divBdr>
                <w:top w:val="none" w:sz="0" w:space="0" w:color="auto"/>
                <w:left w:val="none" w:sz="0" w:space="0" w:color="auto"/>
                <w:bottom w:val="none" w:sz="0" w:space="0" w:color="auto"/>
                <w:right w:val="none" w:sz="0" w:space="0" w:color="auto"/>
              </w:divBdr>
              <w:divsChild>
                <w:div w:id="1205823484">
                  <w:marLeft w:val="0"/>
                  <w:marRight w:val="0"/>
                  <w:marTop w:val="0"/>
                  <w:marBottom w:val="0"/>
                  <w:divBdr>
                    <w:top w:val="none" w:sz="0" w:space="0" w:color="auto"/>
                    <w:left w:val="none" w:sz="0" w:space="0" w:color="auto"/>
                    <w:bottom w:val="none" w:sz="0" w:space="0" w:color="auto"/>
                    <w:right w:val="none" w:sz="0" w:space="0" w:color="auto"/>
                  </w:divBdr>
                  <w:divsChild>
                    <w:div w:id="658116554">
                      <w:marLeft w:val="0"/>
                      <w:marRight w:val="0"/>
                      <w:marTop w:val="0"/>
                      <w:marBottom w:val="0"/>
                      <w:divBdr>
                        <w:top w:val="none" w:sz="0" w:space="0" w:color="auto"/>
                        <w:left w:val="none" w:sz="0" w:space="0" w:color="auto"/>
                        <w:bottom w:val="none" w:sz="0" w:space="0" w:color="auto"/>
                        <w:right w:val="none" w:sz="0" w:space="0" w:color="auto"/>
                      </w:divBdr>
                      <w:divsChild>
                        <w:div w:id="10905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972224">
      <w:bodyDiv w:val="1"/>
      <w:marLeft w:val="0"/>
      <w:marRight w:val="0"/>
      <w:marTop w:val="0"/>
      <w:marBottom w:val="0"/>
      <w:divBdr>
        <w:top w:val="none" w:sz="0" w:space="0" w:color="auto"/>
        <w:left w:val="none" w:sz="0" w:space="0" w:color="auto"/>
        <w:bottom w:val="none" w:sz="0" w:space="0" w:color="auto"/>
        <w:right w:val="none" w:sz="0" w:space="0" w:color="auto"/>
      </w:divBdr>
      <w:divsChild>
        <w:div w:id="408577878">
          <w:marLeft w:val="0"/>
          <w:marRight w:val="0"/>
          <w:marTop w:val="0"/>
          <w:marBottom w:val="0"/>
          <w:divBdr>
            <w:top w:val="none" w:sz="0" w:space="0" w:color="auto"/>
            <w:left w:val="none" w:sz="0" w:space="0" w:color="auto"/>
            <w:bottom w:val="none" w:sz="0" w:space="0" w:color="auto"/>
            <w:right w:val="none" w:sz="0" w:space="0" w:color="auto"/>
          </w:divBdr>
          <w:divsChild>
            <w:div w:id="1256986506">
              <w:marLeft w:val="0"/>
              <w:marRight w:val="0"/>
              <w:marTop w:val="0"/>
              <w:marBottom w:val="0"/>
              <w:divBdr>
                <w:top w:val="none" w:sz="0" w:space="0" w:color="auto"/>
                <w:left w:val="none" w:sz="0" w:space="0" w:color="auto"/>
                <w:bottom w:val="none" w:sz="0" w:space="0" w:color="auto"/>
                <w:right w:val="none" w:sz="0" w:space="0" w:color="auto"/>
              </w:divBdr>
              <w:divsChild>
                <w:div w:id="1202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VaccineResearch@who.in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489</Words>
  <Characters>2789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RIVEROS BALTA, Alina Ximena</dc:creator>
  <cp:lastModifiedBy>Matt Zook</cp:lastModifiedBy>
  <cp:revision>3</cp:revision>
  <cp:lastPrinted>2017-07-27T14:50:00Z</cp:lastPrinted>
  <dcterms:created xsi:type="dcterms:W3CDTF">2017-07-31T18:03:00Z</dcterms:created>
  <dcterms:modified xsi:type="dcterms:W3CDTF">2017-07-31T18:04:00Z</dcterms:modified>
</cp:coreProperties>
</file>