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8C3C2D"/>
          <w:sz w:val="64"/>
        </w:rPr>
        <w:t>Bridge Hub</w:t>
      </w:r>
    </w:p>
    <w:p>
      <w:pPr>
        <w:jc w:val="center"/>
      </w:pPr>
      <w:r>
        <w:rPr>
          <w:color w:val="4A3728"/>
          <w:sz w:val="32"/>
        </w:rPr>
        <w:t>Full Architecture Audit &amp; Competitive Analysis Report</w:t>
      </w:r>
    </w:p>
    <w:p>
      <w:pPr>
        <w:jc w:val="center"/>
      </w:pPr>
      <w:r>
        <w:rPr>
          <w:i/>
          <w:color w:val="666666"/>
          <w:sz w:val="20"/>
        </w:rPr>
        <w:t>შედგენის თარიღი: 2026-05-03  |  Revision: 00191-d8l  |  Region: europe-west1</w:t>
      </w:r>
    </w:p>
    <w:p>
      <w:r>
        <w:br w:type="page"/>
      </w:r>
    </w:p>
    <w:p>
      <w:pPr>
        <w:spacing w:before="360" w:after="120"/>
        <w:pBdr>
          <w:bottom w:val="single" w:sz="6" w:space="1" w:color="8C3C2D"/>
        </w:pBdr>
      </w:pPr>
      <w:r>
        <w:rPr>
          <w:b/>
          <w:color w:val="8C3C2D"/>
          <w:sz w:val="32"/>
        </w:rPr>
        <w:t>Executive Summary</w:t>
      </w:r>
    </w:p>
    <w:p>
      <w:pPr>
        <w:spacing w:before="20" w:after="40"/>
      </w:pPr>
      <w:r>
        <w:rPr>
          <w:b w:val="0"/>
          <w:i w:val="0"/>
          <w:color w:val="4A3728"/>
          <w:sz w:val="21"/>
        </w:rPr>
        <w:t>Bridge Hub არის AI-პირველი, ქართული აუდიტორული და ბუღალტრული SaaS პლატფორმა, რომელიც Google Cloud Run-ზე მუშაობს (europe-west1). სისტემა შეიცავს 287 Python ფაილს, 47,734 კოდის სტრიქონს, 92 სერვერ-მხარეს ცხრილს PostgreSQL-ში და 227 REST API endpoint-ს. ეს რეპორტი მოიცავს სრულ კოდბაზის ანალიზს, სუსტ ადგილებს, მონაცემთა ბაზის სქემას, performance-ს და შედარებას Xero/QuickBooks-თან.</w:t>
      </w:r>
    </w:p>
    <w:p/>
    <w:p>
      <w:pPr>
        <w:spacing w:before="360" w:after="120"/>
        <w:pBdr>
          <w:bottom w:val="single" w:sz="6" w:space="1" w:color="8C3C2D"/>
        </w:pBdr>
      </w:pPr>
      <w:r>
        <w:rPr>
          <w:b/>
          <w:color w:val="8C3C2D"/>
          <w:sz w:val="32"/>
        </w:rPr>
        <w:t>1. Codebase მეტრიკა</w:t>
      </w:r>
    </w:p>
    <w:p>
      <w:pPr>
        <w:spacing w:before="240" w:after="80"/>
      </w:pPr>
      <w:r>
        <w:rPr>
          <w:b/>
          <w:color w:val="4A3728"/>
          <w:sz w:val="26"/>
        </w:rPr>
        <w:t>1.1 ზომა და სტრუქტურა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მეტრიკა</w:t>
            </w:r>
          </w:p>
        </w:tc>
        <w:tc>
          <w:tcPr>
            <w:tcW w:type="dxa" w:w="226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მნიშვნელობა</w:t>
            </w:r>
          </w:p>
        </w:tc>
        <w:tc>
          <w:tcPr>
            <w:tcW w:type="dxa" w:w="3969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კომენტარი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Python ფაილები (app/)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tests/ გარეშე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კოდის სტრიქონები (LOC)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47,734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კომენტარები ჩათვლით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 ფაილები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app/api/routes_*.py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@router დეკორატორები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ყველა HTTP method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უნიკალური endpoints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GET:130 POST:86 DELETE:7 PUT:3 PATCH:1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Services (app/api/services/)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70 ფაილი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HTML გვერდები (static/)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approval, documents, inventory...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Test ფაილები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unit + integration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Test ფუნქციები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137 unit, 163 integration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DB ცხრილები (production)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PostgreSQL bridgehub DB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Background async loops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inbox poller, pattern decay, warm-up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Archived/dead route files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app/api/archive/</w:t>
            </w:r>
          </w:p>
        </w:tc>
      </w:tr>
    </w:tbl>
    <w:p/>
    <w:p>
      <w:pPr>
        <w:spacing w:before="240" w:after="80"/>
      </w:pPr>
      <w:r>
        <w:rPr>
          <w:b/>
          <w:color w:val="4A3728"/>
          <w:sz w:val="26"/>
        </w:rPr>
        <w:t>1.2 ყველაზე დიდი ფაილები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ფაილი</w:t>
            </w:r>
          </w:p>
        </w:tc>
        <w:tc>
          <w:tcPr>
            <w:tcW w:type="dxa" w:w="1417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368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შეფასება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app/api/routes_documents.py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1,433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სახელება — split გაიზიმება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app/api/services/accounting_rules.py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1,142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domain logic — ok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app/api/services/approval_service.py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858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core — ok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app/api/services/ai_chat_service.py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815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AI logic — ok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app/api/routes_outgoing.py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776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PDF + routes — split გაიზიმება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app/api/services/posting_service.py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722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core — ok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app/api/transaction_classifier.py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720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AI engine — ok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app/api/engines/pattern_engine.py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679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Immutable Core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app/api/routes_auth.py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657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ძალიან დიდი auth ფაილი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app/api/routes_claude_chat.py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601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ok</w:t>
            </w:r>
          </w:p>
        </w:tc>
      </w:tr>
    </w:tbl>
    <w:p/>
    <w:p>
      <w:pPr>
        <w:spacing w:before="360" w:after="120"/>
        <w:pBdr>
          <w:bottom w:val="single" w:sz="6" w:space="1" w:color="8C3C2D"/>
        </w:pBdr>
      </w:pPr>
      <w:r>
        <w:rPr>
          <w:b/>
          <w:color w:val="8C3C2D"/>
          <w:sz w:val="32"/>
        </w:rPr>
        <w:t>2. არქიტექტურული სისუსტეები</w:t>
      </w:r>
    </w:p>
    <w:p>
      <w:pPr>
        <w:spacing w:before="240" w:after="80"/>
      </w:pPr>
      <w:r>
        <w:rPr>
          <w:b/>
          <w:color w:val="4A3728"/>
          <w:sz w:val="26"/>
        </w:rPr>
        <w:t>2.1 Double-Entry Validation (Dr = Cr)</w:t>
      </w:r>
    </w:p>
    <w:p>
      <w:pPr>
        <w:spacing w:before="40" w:after="40"/>
        <w:ind w:left="170"/>
      </w:pPr>
      <w:r>
        <w:rPr>
          <w:color w:val="277645"/>
          <w:sz w:val="22"/>
        </w:rPr>
        <w:t xml:space="preserve">✅  </w:t>
      </w:r>
      <w:r>
        <w:rPr>
          <w:b/>
          <w:color w:val="277645"/>
          <w:sz w:val="21"/>
        </w:rPr>
        <w:t xml:space="preserve">[OK]  </w:t>
      </w:r>
      <w:r>
        <w:rPr>
          <w:color w:val="1A1A1A"/>
          <w:sz w:val="21"/>
        </w:rPr>
        <w:t>IMPLEMENTED — posting_service.py:131</w:t>
      </w:r>
    </w:p>
    <w:p>
      <w:pPr>
        <w:spacing w:before="20" w:after="40"/>
        <w:ind w:left="340"/>
      </w:pPr>
      <w:r>
        <w:rPr>
          <w:b w:val="0"/>
          <w:i w:val="0"/>
          <w:color w:val="1A1A1A"/>
          <w:sz w:val="21"/>
        </w:rPr>
        <w:t>posting_service.py-ში არსებობს სრული Dr=Cr შემოწმება. თუ debit_total != credit_total, სისტემა hard error-ს აბრუნებს და posting-ს ბლოკავს. ეს არის ბუღალტრული მთავარი ვალიდაცია.</w:t>
      </w:r>
    </w:p>
    <w:p>
      <w:pPr>
        <w:spacing w:before="20" w:after="20"/>
        <w:ind w:left="454"/>
      </w:pPr>
      <w:r>
        <w:rPr>
          <w:rFonts w:ascii="Courier New" w:hAnsi="Courier New"/>
          <w:color w:val="4A3728"/>
          <w:sz w:val="18"/>
        </w:rPr>
        <w:t>if round(debit_total, 2) != round(credit_total, 2):</w:t>
      </w:r>
    </w:p>
    <w:p>
      <w:pPr>
        <w:spacing w:before="20" w:after="20"/>
        <w:ind w:left="454"/>
      </w:pPr>
      <w:r>
        <w:rPr>
          <w:rFonts w:ascii="Courier New" w:hAnsi="Courier New"/>
          <w:color w:val="4A3728"/>
          <w:sz w:val="18"/>
        </w:rPr>
        <w:t xml:space="preserve">    return f"დებეტი და კრედიტი არ ემთხვევა (Dr={debit_total}, Cr={credit_total})"</w:t>
      </w:r>
    </w:p>
    <w:p/>
    <w:p>
      <w:pPr>
        <w:spacing w:before="240" w:after="80"/>
      </w:pPr>
      <w:r>
        <w:rPr>
          <w:b/>
          <w:color w:val="4A3728"/>
          <w:sz w:val="26"/>
        </w:rPr>
        <w:t>2.2 Idempotency (ორმაგი posting-ის პრევენცია)</w:t>
      </w:r>
    </w:p>
    <w:p>
      <w:pPr>
        <w:spacing w:before="40" w:after="40"/>
        <w:ind w:left="170"/>
      </w:pPr>
      <w:r>
        <w:rPr>
          <w:color w:val="D35F00"/>
          <w:sz w:val="22"/>
        </w:rPr>
        <w:t xml:space="preserve">⚠️  </w:t>
      </w:r>
      <w:r>
        <w:rPr>
          <w:b/>
          <w:color w:val="D35F00"/>
          <w:sz w:val="21"/>
        </w:rPr>
        <w:t xml:space="preserve">[WARNING]  </w:t>
      </w:r>
      <w:r>
        <w:rPr>
          <w:color w:val="1A1A1A"/>
          <w:sz w:val="21"/>
        </w:rPr>
        <w:t>PARTIAL — duplicate warning მხოლოდ, hard block არ არის</w:t>
      </w:r>
    </w:p>
    <w:p>
      <w:pPr>
        <w:spacing w:before="20" w:after="40"/>
        <w:ind w:left="340"/>
      </w:pPr>
      <w:r>
        <w:rPr>
          <w:b w:val="0"/>
          <w:i w:val="0"/>
          <w:color w:val="1A1A1A"/>
          <w:sz w:val="21"/>
        </w:rPr>
        <w:t>idempotency_keys ცხრილი არსებობს DB-ში და index-ებიც დადებულია (idx_idempotency_keys_lookup), მაგრამ POST /posting/apply endpoint-ზე ის არ გამოიყენება. posting_service.py:531-ზე არსებობს duplicate warning (±1 GEL, ±3 დღე), მაგრამ ეს მხოლოდ გაფრთხილებაა — ვერ ბლოკავს ორ identically-ს request-ს milliseconds სხვაობით.</w:t>
      </w:r>
    </w:p>
    <w:p>
      <w:pPr>
        <w:spacing w:before="20" w:after="40"/>
        <w:ind w:left="340"/>
      </w:pPr>
      <w:r>
        <w:rPr>
          <w:b/>
          <w:i w:val="0"/>
          <w:color w:val="D35F00"/>
          <w:sz w:val="21"/>
        </w:rPr>
        <w:t>გამოსწორება: POST /posting/apply-ზე idempotency_keys-ის გამოყენება.</w:t>
      </w:r>
    </w:p>
    <w:p/>
    <w:p>
      <w:pPr>
        <w:spacing w:before="240" w:after="80"/>
      </w:pPr>
      <w:r>
        <w:rPr>
          <w:b/>
          <w:color w:val="4A3728"/>
          <w:sz w:val="26"/>
        </w:rPr>
        <w:t>2.3 Tenant Isolation (cross-tenant data leak)</w:t>
      </w:r>
    </w:p>
    <w:p>
      <w:pPr>
        <w:spacing w:before="40" w:after="40"/>
        <w:ind w:left="170"/>
      </w:pPr>
      <w:r>
        <w:rPr>
          <w:color w:val="D35F00"/>
          <w:sz w:val="22"/>
        </w:rPr>
        <w:t xml:space="preserve">❌  </w:t>
      </w:r>
      <w:r>
        <w:rPr>
          <w:b/>
          <w:color w:val="D35F00"/>
          <w:sz w:val="21"/>
        </w:rPr>
        <w:t xml:space="preserve">[HIGH]  </w:t>
      </w:r>
      <w:r>
        <w:rPr>
          <w:color w:val="1A1A1A"/>
          <w:sz w:val="21"/>
        </w:rPr>
        <w:t>16 route ფაილში SELECT..WHERE-ს tenant_id არ აქვს</w:t>
      </w:r>
    </w:p>
    <w:p>
      <w:pPr>
        <w:spacing w:before="20" w:after="40"/>
        <w:ind w:left="340"/>
      </w:pPr>
      <w:r>
        <w:rPr>
          <w:b w:val="0"/>
          <w:i w:val="0"/>
          <w:color w:val="1A1A1A"/>
          <w:sz w:val="21"/>
        </w:rPr>
        <w:t>Multi-tenant სისტემაში ყველა SELECT query-ს WHERE tenant_id = %s უნდა ჰქონდეს. შემდეგ ფაილებში ეს ფილტრი გამოტოვებულია: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68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Route ფაილი</w:t>
            </w:r>
          </w:p>
        </w:tc>
        <w:tc>
          <w:tcPr>
            <w:tcW w:type="dxa" w:w="226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query-ების რაოდენობა</w:t>
            </w:r>
          </w:p>
        </w:tc>
        <w:tc>
          <w:tcPr>
            <w:tcW w:type="dxa" w:w="368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რისკის დონე</w:t>
            </w:r>
          </w:p>
        </w:tc>
      </w:tr>
      <w:tr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routes_coa.py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MEDIUM — Chart of Accounts შეიძლება global-ი იყოს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routes_search.py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🔴 HIGH — full-text search cross-tenant</w:t>
            </w:r>
          </w:p>
        </w:tc>
      </w:tr>
      <w:tr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routes_security.py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🔴 HIGH — security events cross-tenant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routes_expenses.py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🔴 HIGH — expense data cross-tenant</w:t>
            </w:r>
          </w:p>
        </w:tc>
      </w:tr>
      <w:tr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routes_invoices.py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🔴 HIGH — invoice cross-tenant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routes_contracts.py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🔴 HIGH</w:t>
            </w:r>
          </w:p>
        </w:tc>
      </w:tr>
      <w:tr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routes_cost_center.py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🔴 HIGH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routes_employee_portal.py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🔴 HIGH</w:t>
            </w:r>
          </w:p>
        </w:tc>
      </w:tr>
      <w:tr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routes_audit_engine.py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MEDIUM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routes_audit_log.py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MEDIUM</w:t>
            </w:r>
          </w:p>
        </w:tc>
      </w:tr>
      <w:tr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routes_audit_trail.py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MEDIUM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routes_balance_ge.py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MEDIUM</w:t>
            </w:r>
          </w:p>
        </w:tc>
      </w:tr>
      <w:tr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routes_budget.py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MEDIUM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routes_crm.py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MEDIUM</w:t>
            </w:r>
          </w:p>
        </w:tc>
      </w:tr>
      <w:tr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routes_rbac.py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LOW — RBAC table შეიძლება global-ი იყოს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routes_webhooks_v2.py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MEDIUM</w:t>
            </w:r>
          </w:p>
        </w:tc>
      </w:tr>
    </w:tbl>
    <w:p/>
    <w:p/>
    <w:p>
      <w:pPr>
        <w:spacing w:before="240" w:after="80"/>
      </w:pPr>
      <w:r>
        <w:rPr>
          <w:b/>
          <w:color w:val="4A3728"/>
          <w:sz w:val="26"/>
        </w:rPr>
        <w:t>2.4 Async vs Sync თანაფარდობა</w:t>
      </w:r>
    </w:p>
    <w:p>
      <w:pPr>
        <w:spacing w:before="40" w:after="40"/>
        <w:ind w:left="170"/>
      </w:pPr>
      <w:r>
        <w:rPr>
          <w:color w:val="D35F00"/>
          <w:sz w:val="22"/>
        </w:rPr>
        <w:t xml:space="preserve">⚠️  </w:t>
      </w:r>
      <w:r>
        <w:rPr>
          <w:b/>
          <w:color w:val="D35F00"/>
          <w:sz w:val="21"/>
        </w:rPr>
        <w:t xml:space="preserve">[HIGH]  </w:t>
      </w:r>
      <w:r>
        <w:rPr>
          <w:color w:val="1A1A1A"/>
          <w:sz w:val="21"/>
        </w:rPr>
        <w:t>13% async (69 async def / 452 sync def)</w:t>
      </w:r>
    </w:p>
    <w:p>
      <w:pPr>
        <w:spacing w:before="20" w:after="40"/>
        <w:ind w:left="340"/>
      </w:pPr>
      <w:r>
        <w:rPr>
          <w:b w:val="0"/>
          <w:i w:val="0"/>
          <w:color w:val="1A1A1A"/>
          <w:sz w:val="21"/>
        </w:rPr>
        <w:t>FastAPI async event loop-ზე მუშაობს, მაგრამ psycopg2 sync driver-ია. 452 sync route handler threadpool-ში გადადის DB call-ის დროს. ეს პრობლემა არ გამოიჩენება მცირე load-ზე, მაგრამ high concurrency-ზე (100+ req/sec) threadpool exhaustion-ი შეიძლება მოხდეს.</w:t>
      </w:r>
    </w:p>
    <w:p>
      <w:pPr>
        <w:spacing w:before="20" w:after="40"/>
        <w:ind w:left="340"/>
      </w:pPr>
      <w:r>
        <w:rPr>
          <w:b/>
          <w:i w:val="0"/>
          <w:color w:val="D35F00"/>
          <w:sz w:val="21"/>
        </w:rPr>
        <w:t>გამოსწორება: asyncpg + SQLAlchemy async — throughput 3-5x გაიზარდება.</w:t>
      </w:r>
    </w:p>
    <w:p/>
    <w:p>
      <w:pPr>
        <w:spacing w:before="240" w:after="80"/>
      </w:pPr>
      <w:r>
        <w:rPr>
          <w:b/>
          <w:color w:val="4A3728"/>
          <w:sz w:val="26"/>
        </w:rPr>
        <w:t>2.5 Error Handling</w:t>
      </w:r>
    </w:p>
    <w:p>
      <w:pPr>
        <w:spacing w:before="40" w:after="40"/>
        <w:ind w:left="170"/>
      </w:pPr>
      <w:r>
        <w:rPr>
          <w:color w:val="1A5399"/>
          <w:sz w:val="22"/>
        </w:rPr>
        <w:t xml:space="preserve">⚠️  </w:t>
      </w:r>
      <w:r>
        <w:rPr>
          <w:b/>
          <w:color w:val="1A5399"/>
          <w:sz w:val="21"/>
        </w:rPr>
        <w:t xml:space="preserve">[MEDIUM]  </w:t>
      </w:r>
      <w:r>
        <w:rPr>
          <w:color w:val="1A1A1A"/>
          <w:sz w:val="21"/>
        </w:rPr>
        <w:t>except Exception — მაღალი სიხშირე კრიტიკულ ფაილებში</w:t>
      </w:r>
    </w:p>
    <w:p>
      <w:pPr>
        <w:spacing w:before="20" w:after="40"/>
        <w:ind w:left="340"/>
      </w:pPr>
      <w:r>
        <w:rPr>
          <w:b w:val="0"/>
          <w:i w:val="0"/>
          <w:color w:val="277645"/>
          <w:sz w:val="21"/>
        </w:rPr>
        <w:t>bare except: — 0 (✅ კარგია, ყველა typed-ია)</w:t>
      </w:r>
    </w:p>
    <w:p>
      <w:pPr>
        <w:spacing w:before="20" w:after="40"/>
        <w:ind w:left="340"/>
      </w:pPr>
      <w:r>
        <w:rPr>
          <w:b w:val="0"/>
          <w:i w:val="0"/>
          <w:color w:val="1A1A1A"/>
          <w:sz w:val="21"/>
        </w:rPr>
        <w:t>except Exception count კრიტიკულ ფაილებში: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ფაილი</w:t>
            </w:r>
          </w:p>
        </w:tc>
        <w:tc>
          <w:tcPr>
            <w:tcW w:type="dxa" w:w="226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except Exception count</w:t>
            </w:r>
          </w:p>
        </w:tc>
      </w:tr>
      <w:tr>
        <w:tc>
          <w:tcPr>
            <w:tcW w:type="dxa" w:w="56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routes_documents.py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routes_claude_chat.py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56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routes_outgoing.py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routes_inventory.py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56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routes_approval.py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routes_search.py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56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routes_learning.py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routes_integrations.py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</w:t>
            </w:r>
          </w:p>
        </w:tc>
      </w:tr>
    </w:tbl>
    <w:p/>
    <w:p>
      <w:pPr>
        <w:spacing w:before="20" w:after="40"/>
        <w:ind w:left="340"/>
      </w:pPr>
      <w:r>
        <w:rPr>
          <w:b w:val="0"/>
          <w:i w:val="0"/>
          <w:color w:val="666666"/>
          <w:sz w:val="21"/>
        </w:rPr>
        <w:t>პრობლემა: except Exception ბლოკები ხშირად ერთნაირ generic error response-ს აბრუნებს და კონკრეტულ exception type-ებს არ ასხვავებს. ეს debugging-ს ართულებს.</w:t>
      </w:r>
    </w:p>
    <w:p/>
    <w:p>
      <w:pPr>
        <w:spacing w:before="240" w:after="80"/>
      </w:pPr>
      <w:r>
        <w:rPr>
          <w:b/>
          <w:color w:val="4A3728"/>
          <w:sz w:val="26"/>
        </w:rPr>
        <w:t>2.6 Rate Limiting</w:t>
      </w:r>
    </w:p>
    <w:p>
      <w:pPr>
        <w:spacing w:before="40" w:after="40"/>
        <w:ind w:left="170"/>
      </w:pPr>
      <w:r>
        <w:rPr>
          <w:color w:val="1A5399"/>
          <w:sz w:val="22"/>
        </w:rPr>
        <w:t xml:space="preserve">⚠️  </w:t>
      </w:r>
      <w:r>
        <w:rPr>
          <w:b/>
          <w:color w:val="1A5399"/>
          <w:sz w:val="21"/>
        </w:rPr>
        <w:t xml:space="preserve">[MEDIUM]  </w:t>
      </w:r>
      <w:r>
        <w:rPr>
          <w:color w:val="1A1A1A"/>
          <w:sz w:val="21"/>
        </w:rPr>
        <w:t>11/85 route ფაილზე @limiter.limit — დანარჩენი unprotected</w:t>
      </w:r>
    </w:p>
    <w:p>
      <w:pPr>
        <w:spacing w:before="20" w:after="40"/>
        <w:ind w:left="340"/>
      </w:pPr>
      <w:r>
        <w:rPr>
          <w:b w:val="0"/>
          <w:i w:val="0"/>
          <w:color w:val="277645"/>
          <w:sz w:val="21"/>
        </w:rPr>
        <w:t>SlowAPIMiddleware გლობალურად active-ია ✅</w:t>
      </w:r>
    </w:p>
    <w:p>
      <w:pPr>
        <w:spacing w:before="20" w:after="40"/>
        <w:ind w:left="340"/>
      </w:pPr>
      <w:r>
        <w:rPr>
          <w:b w:val="0"/>
          <w:i w:val="0"/>
          <w:color w:val="1A1A1A"/>
          <w:sz w:val="21"/>
        </w:rPr>
        <w:t>@limiter.limit დეკორატორები: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Route ფაილი</w:t>
            </w:r>
          </w:p>
        </w:tc>
        <w:tc>
          <w:tcPr>
            <w:tcW w:type="dxa" w:w="3402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decorated endpoints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routes_auth.py</w:t>
            </w:r>
          </w:p>
        </w:tc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  (login: 5/min ✅)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routes_outgoing.py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routes_reports.py</w:t>
            </w:r>
          </w:p>
        </w:tc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routes_posting.py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routes_documents.py</w:t>
            </w:r>
          </w:p>
        </w:tc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routes_approval.py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routes_export_v2.py</w:t>
            </w:r>
          </w:p>
        </w:tc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routes_recurring.py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routes_ocr.py</w:t>
            </w:r>
          </w:p>
        </w:tc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routes_bank_csv.py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routes_aging.py</w:t>
            </w:r>
          </w:p>
        </w:tc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spacing w:before="20" w:after="40"/>
        <w:ind w:left="340"/>
      </w:pPr>
      <w:r>
        <w:rPr>
          <w:b w:val="0"/>
          <w:i w:val="0"/>
          <w:color w:val="C0392B"/>
          <w:sz w:val="21"/>
        </w:rPr>
        <w:t>დაუცველი: routes_search, routes_crm, routes_dashboard_live, routes_invoices</w:t>
      </w:r>
    </w:p>
    <w:p/>
    <w:p>
      <w:pPr>
        <w:spacing w:before="240" w:after="80"/>
      </w:pPr>
      <w:r>
        <w:rPr>
          <w:b/>
          <w:color w:val="4A3728"/>
          <w:sz w:val="26"/>
        </w:rPr>
        <w:t>2.7 Connection Pool</w:t>
      </w:r>
    </w:p>
    <w:p>
      <w:pPr>
        <w:spacing w:before="40" w:after="40"/>
        <w:ind w:left="170"/>
      </w:pPr>
      <w:r>
        <w:rPr>
          <w:color w:val="1A5399"/>
          <w:sz w:val="22"/>
        </w:rPr>
        <w:t xml:space="preserve">⚠️  </w:t>
      </w:r>
      <w:r>
        <w:rPr>
          <w:b/>
          <w:color w:val="1A5399"/>
          <w:sz w:val="21"/>
        </w:rPr>
        <w:t xml:space="preserve">[MEDIUM]  </w:t>
      </w:r>
      <w:r>
        <w:rPr>
          <w:color w:val="1A1A1A"/>
          <w:sz w:val="21"/>
        </w:rPr>
        <w:t>DB_POOL_MAX=4 — undersized for containerConcurrency=100</w:t>
      </w:r>
    </w:p>
    <w:p>
      <w:pPr>
        <w:spacing w:before="20" w:after="40"/>
        <w:ind w:left="340"/>
      </w:pPr>
      <w:r>
        <w:rPr>
          <w:b w:val="0"/>
          <w:i w:val="0"/>
          <w:color w:val="1A1A1A"/>
          <w:sz w:val="21"/>
        </w:rPr>
        <w:t>Cloud Run instance-ი 100 simultaneous request-ს ატარებს (containerConcurrency=100), მაგრამ DB connection pool მაქსიმუმ 4 კავშირს ხსნის. მაღალი load-ის დროს 96 request ელოდება თავისუფალ კავშირს.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პარამეტრი</w:t>
            </w:r>
          </w:p>
        </w:tc>
        <w:tc>
          <w:tcPr>
            <w:tcW w:type="dxa" w:w="226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მიმდინარე</w:t>
            </w:r>
          </w:p>
        </w:tc>
        <w:tc>
          <w:tcPr>
            <w:tcW w:type="dxa" w:w="453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რეკომენდაცია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DB_POOL_MIN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DB_POOL_MAX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16-20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containerConcurrency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80 (DB pool-თან შესაბამისი)</w:t>
            </w:r>
          </w:p>
        </w:tc>
      </w:tr>
    </w:tbl>
    <w:p/>
    <w:p/>
    <w:p>
      <w:pPr>
        <w:spacing w:before="240" w:after="80"/>
      </w:pPr>
      <w:r>
        <w:rPr>
          <w:b/>
          <w:color w:val="4A3728"/>
          <w:sz w:val="26"/>
        </w:rPr>
        <w:t>2.8 Dead Code (archived routes)</w:t>
      </w:r>
    </w:p>
    <w:p>
      <w:pPr>
        <w:spacing w:before="40" w:after="40"/>
        <w:ind w:left="170"/>
      </w:pPr>
      <w:r>
        <w:rPr>
          <w:color w:val="666666"/>
          <w:sz w:val="22"/>
        </w:rPr>
        <w:t xml:space="preserve">ℹ️  </w:t>
      </w:r>
      <w:r>
        <w:rPr>
          <w:b/>
          <w:color w:val="666666"/>
          <w:sz w:val="21"/>
        </w:rPr>
        <w:t xml:space="preserve">[LOW]  </w:t>
      </w:r>
      <w:r>
        <w:rPr>
          <w:color w:val="1A1A1A"/>
          <w:sz w:val="21"/>
        </w:rPr>
        <w:t>18 ფაილი app/api/archive/ — unused, კოდბაზის noise</w:t>
      </w:r>
    </w:p>
    <w:p>
      <w:pPr>
        <w:spacing w:before="20" w:after="40"/>
        <w:ind w:left="340"/>
      </w:pPr>
      <w:r>
        <w:rPr>
          <w:b w:val="0"/>
          <w:i w:val="0"/>
          <w:color w:val="1A1A1A"/>
          <w:sz w:val="21"/>
        </w:rPr>
        <w:t>archived ფაილები: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routes_bank.py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routes_dashboard_full.py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routes_dashboard_mobile.py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routes_dashboard_ui.py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routes_dashboard_v2.py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routes_finance.py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routes_finance_engine.py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routes_financial_statements.py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routes_firestore.py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routes_fpa.py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routes_gates.py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routes_launch.py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routes_pipeline.py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routes_reconciliation_v2.py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routes_reports_dashboard.py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routes_strategy.py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routes_supervisor.py</w:t>
      </w:r>
    </w:p>
    <w:p/>
    <w:p>
      <w:pPr>
        <w:spacing w:before="240" w:after="80"/>
      </w:pPr>
      <w:r>
        <w:rPr>
          <w:b/>
          <w:color w:val="4A3728"/>
          <w:sz w:val="26"/>
        </w:rPr>
        <w:t>2.9 Security Headers</w:t>
      </w:r>
    </w:p>
    <w:p>
      <w:pPr>
        <w:spacing w:before="40" w:after="40"/>
        <w:ind w:left="170"/>
      </w:pPr>
      <w:r>
        <w:rPr>
          <w:color w:val="277645"/>
          <w:sz w:val="22"/>
        </w:rPr>
        <w:t xml:space="preserve">✅  </w:t>
      </w:r>
      <w:r>
        <w:rPr>
          <w:b/>
          <w:color w:val="277645"/>
          <w:sz w:val="21"/>
        </w:rPr>
        <w:t xml:space="preserve">[OK]  </w:t>
      </w:r>
      <w:r>
        <w:rPr>
          <w:color w:val="1A1A1A"/>
          <w:sz w:val="21"/>
        </w:rPr>
        <w:t>სრული security header ნაკრები დადგენილია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6236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მნიშვნელობა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X-Content-Type-Options</w:t>
            </w:r>
          </w:p>
        </w:tc>
        <w:tc>
          <w:tcPr>
            <w:tcW w:type="dxa" w:w="6236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nosniff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X-Frame-Options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SAMEORIGIN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X-XSS-Protection</w:t>
            </w:r>
          </w:p>
        </w:tc>
        <w:tc>
          <w:tcPr>
            <w:tcW w:type="dxa" w:w="6236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1; mode=block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Strict-Transport-Security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max-age=63072000; includeSubDomains; preload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Referrer-Policy</w:t>
            </w:r>
          </w:p>
        </w:tc>
        <w:tc>
          <w:tcPr>
            <w:tcW w:type="dxa" w:w="6236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strict-origin-when-cross-origin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Permissions-Policy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camera=(), microphone=(), geolocation=()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Content-Security-Policy</w:t>
            </w:r>
          </w:p>
        </w:tc>
        <w:tc>
          <w:tcPr>
            <w:tcW w:type="dxa" w:w="6236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default-src 'self' + CDN whitelist (jsdelivr, unpkg, googleapis)</w:t>
            </w:r>
          </w:p>
        </w:tc>
      </w:tr>
    </w:tbl>
    <w:p/>
    <w:p>
      <w:pPr>
        <w:spacing w:before="360" w:after="120"/>
        <w:pBdr>
          <w:bottom w:val="single" w:sz="6" w:space="1" w:color="8C3C2D"/>
        </w:pBdr>
      </w:pPr>
      <w:r>
        <w:rPr>
          <w:b/>
          <w:color w:val="8C3C2D"/>
          <w:sz w:val="32"/>
        </w:rPr>
        <w:t>3. მონაცემთა ბაზის სქემა</w:t>
      </w:r>
    </w:p>
    <w:p>
      <w:pPr>
        <w:spacing w:before="240" w:after="80"/>
      </w:pPr>
      <w:r>
        <w:rPr>
          <w:b/>
          <w:color w:val="4A3728"/>
          <w:sz w:val="26"/>
        </w:rPr>
        <w:t>3.1 ცხრილების სია (92 ცხრილი)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ცხრილი</w:t>
            </w:r>
          </w:p>
        </w:tc>
        <w:tc>
          <w:tcPr>
            <w:tcW w:type="dxa" w:w="1417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სვეტები</w:t>
            </w:r>
          </w:p>
        </w:tc>
        <w:tc>
          <w:tcPr>
            <w:tcW w:type="dxa" w:w="1984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ჩანაწერები</w:t>
            </w:r>
          </w:p>
        </w:tc>
        <w:tc>
          <w:tcPr>
            <w:tcW w:type="dxa" w:w="311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კომენტარი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audit_log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9,434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ყველაზე დიდი — 9K audit event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audit_events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bank_transactions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learning_feedback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AI learning data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llm_cost_log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LLM API ხარჯების log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posting_logs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learning_patterns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outgoing_invoices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ყველაზე სრული schema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journal_drafts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ყველაზე კომპლექსური — 63 სვეტი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multi-tenant core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waybills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tax_invoices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erp_posting_memory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AI posting memory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learning_deltas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human_reviews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manual review queue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exchange_rates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FX rates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transaction_memory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invoices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expenses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idempotency_keys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table ready, wiring incomplete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triangle_matches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waybill+tax_invoice+po matching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vat_returns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VAT declaration records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period_locks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accounting period locking</w:t>
            </w:r>
          </w:p>
        </w:tc>
      </w:tr>
    </w:tbl>
    <w:p/>
    <w:p>
      <w:pPr>
        <w:spacing w:before="20" w:after="40"/>
      </w:pPr>
      <w:r>
        <w:rPr>
          <w:b w:val="0"/>
          <w:i w:val="0"/>
          <w:color w:val="666666"/>
          <w:sz w:val="21"/>
        </w:rPr>
        <w:t>სხვა 66 ცხრილი: employees, purchase_orders, warehouses, cost_centers, webhooks, pension_transfers, async_queue, rate_limits, search_index და სხვ.</w:t>
      </w:r>
    </w:p>
    <w:p/>
    <w:p>
      <w:pPr>
        <w:spacing w:before="240" w:after="80"/>
      </w:pPr>
      <w:r>
        <w:rPr>
          <w:b/>
          <w:color w:val="4A3728"/>
          <w:sz w:val="26"/>
        </w:rPr>
        <w:t>3.2 ყველაზე დიდი ცხრილები (disk size)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ცხრილი</w:t>
            </w:r>
          </w:p>
        </w:tc>
        <w:tc>
          <w:tcPr>
            <w:tcW w:type="dxa" w:w="1701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ზომა</w:t>
            </w:r>
          </w:p>
        </w:tc>
        <w:tc>
          <w:tcPr>
            <w:tcW w:type="dxa" w:w="5102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შენიშვნა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audit_log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2,160 kB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სწრაფად იზრდება — rotation სჭირდება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1,544 kB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5 ჩანაწერზე ძალიან დიდია — JSONB bloat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email_documents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768 kB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 ჩანაწერი — large BLOB content-ი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processed_documents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488 kB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OCR result-ების JSONB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journal_drafts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256 kB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63-column JSONB heavy schema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bank_transactions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248 kB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284 rows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outgoing_invoices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152 kB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103 rows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learning_patterns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152 kB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33 rows — rich pattern data</w:t>
            </w:r>
          </w:p>
        </w:tc>
      </w:tr>
    </w:tbl>
    <w:p/>
    <w:p>
      <w:pPr>
        <w:spacing w:before="20" w:after="40"/>
        <w:ind w:left="340"/>
      </w:pPr>
      <w:r>
        <w:rPr>
          <w:b w:val="0"/>
          <w:i w:val="0"/>
          <w:color w:val="D35F00"/>
          <w:sz w:val="21"/>
        </w:rPr>
        <w:t>⚠️ tenants ცხრილი 5 ჩანაწერზე 1.5MB-ია — JSONB სვეტებში ჩვეულება bloat. VACUUM FULL გაიზიმება.</w:t>
      </w:r>
    </w:p>
    <w:p/>
    <w:p>
      <w:pPr>
        <w:spacing w:before="240" w:after="80"/>
      </w:pPr>
      <w:r>
        <w:rPr>
          <w:b/>
          <w:color w:val="4A3728"/>
          <w:sz w:val="26"/>
        </w:rPr>
        <w:t>3.3 Index-ების მიმოხილვა (196 index)</w:t>
      </w:r>
    </w:p>
    <w:p>
      <w:pPr>
        <w:spacing w:before="20" w:after="40"/>
      </w:pPr>
      <w:r>
        <w:rPr>
          <w:b/>
          <w:i w:val="0"/>
          <w:color w:val="1A1A1A"/>
          <w:sz w:val="21"/>
        </w:rPr>
        <w:t>კარგად index-ებული ცხრილები: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ცხრილი</w:t>
            </w:r>
          </w:p>
        </w:tc>
        <w:tc>
          <w:tcPr>
            <w:tcW w:type="dxa" w:w="1701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index-ების რ-ბა</w:t>
            </w:r>
          </w:p>
        </w:tc>
        <w:tc>
          <w:tcPr>
            <w:tcW w:type="dxa" w:w="5102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ყველაზე მნიშვნელოვანი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journal_drafts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tenant_status_created, fingerprint, confidence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outgoing_invoices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tenant, status, buyer_inn, created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tax_invoices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tenant, buyer_inn, seller_inn, date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waybills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tenant, buyer_inn, seller_inn, date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audit_log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action, event_time, resource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learning_patterns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tenant_type, usage_count, last_used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idempotency_keys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UNIQUE composite key ✅</w:t>
            </w:r>
          </w:p>
        </w:tc>
      </w:tr>
    </w:tbl>
    <w:p/>
    <w:p>
      <w:pPr>
        <w:spacing w:before="20" w:after="40"/>
      </w:pPr>
      <w:r>
        <w:rPr>
          <w:b/>
          <w:i w:val="0"/>
          <w:color w:val="1A1A1A"/>
          <w:sz w:val="21"/>
        </w:rPr>
        <w:t>შესაძლო missing index-ები: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ცხრილი</w:t>
            </w:r>
          </w:p>
        </w:tc>
        <w:tc>
          <w:tcPr>
            <w:tcW w:type="dxa" w:w="226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სვეტი</w:t>
            </w:r>
          </w:p>
        </w:tc>
        <w:tc>
          <w:tcPr>
            <w:tcW w:type="dxa" w:w="4819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რისკი</w:t>
            </w:r>
          </w:p>
        </w:tc>
      </w:tr>
      <w:tr>
        <w:tc>
          <w:tcPr>
            <w:tcW w:type="dxa" w:w="255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expenses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tenant_id</w:t>
            </w:r>
          </w:p>
        </w:tc>
        <w:tc>
          <w:tcPr>
            <w:tcW w:type="dxa" w:w="481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MEDIUM — full scan on expense queries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tenant_id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55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tenant_id</w:t>
            </w:r>
          </w:p>
        </w:tc>
        <w:tc>
          <w:tcPr>
            <w:tcW w:type="dxa" w:w="481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bank_transactions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account_id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LOW — only 284 rows now</w:t>
            </w:r>
          </w:p>
        </w:tc>
      </w:tr>
      <w:tr>
        <w:tc>
          <w:tcPr>
            <w:tcW w:type="dxa" w:w="255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invoices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tenant_id</w:t>
            </w:r>
          </w:p>
        </w:tc>
        <w:tc>
          <w:tcPr>
            <w:tcW w:type="dxa" w:w="481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MEDIUM</w:t>
            </w:r>
          </w:p>
        </w:tc>
      </w:tr>
    </w:tbl>
    <w:p/>
    <w:p>
      <w:pPr>
        <w:spacing w:before="360" w:after="120"/>
        <w:pBdr>
          <w:bottom w:val="single" w:sz="6" w:space="1" w:color="8C3C2D"/>
        </w:pBdr>
      </w:pPr>
      <w:r>
        <w:rPr>
          <w:b/>
          <w:color w:val="8C3C2D"/>
          <w:sz w:val="32"/>
        </w:rPr>
        <w:t>4. Performance ანალიზი</w:t>
      </w:r>
    </w:p>
    <w:p>
      <w:pPr>
        <w:spacing w:before="240" w:after="80"/>
      </w:pPr>
      <w:r>
        <w:rPr>
          <w:b/>
          <w:color w:val="4A3728"/>
          <w:sz w:val="26"/>
        </w:rPr>
        <w:t>4.1 Production Response Times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17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1701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Response Time</w:t>
            </w:r>
          </w:p>
        </w:tc>
        <w:tc>
          <w:tcPr>
            <w:tcW w:type="dxa" w:w="311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შეფასება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GET /health/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4.95s</w:t>
            </w:r>
          </w:p>
        </w:tc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cold start / DB connect warmup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GET /static/approval.html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0.60s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static file serving — ok</w:t>
            </w:r>
          </w:p>
        </w:tc>
      </w:tr>
    </w:tbl>
    <w:p/>
    <w:p>
      <w:pPr>
        <w:spacing w:before="20" w:after="40"/>
        <w:ind w:left="340"/>
      </w:pPr>
      <w:r>
        <w:rPr>
          <w:b w:val="0"/>
          <w:i w:val="0"/>
          <w:color w:val="666666"/>
          <w:sz w:val="21"/>
        </w:rPr>
        <w:t>4.95s /health response-ი კი cold start-ის ნიშანია (DB connection pool-ის გახსნა). min_instances=1-ის გამო cold start-ი იშვიათია, მაგრამ startup-cpu-boost=true ჩართულია ✅, რაც startup-ს ამცირებს.</w:t>
      </w:r>
    </w:p>
    <w:p/>
    <w:p>
      <w:pPr>
        <w:spacing w:before="240" w:after="80"/>
      </w:pPr>
      <w:r>
        <w:rPr>
          <w:b/>
          <w:color w:val="4A3728"/>
          <w:sz w:val="26"/>
        </w:rPr>
        <w:t>4.2 Cloud Run კონფიგურაცია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პარამეტრი</w:t>
            </w:r>
          </w:p>
        </w:tc>
        <w:tc>
          <w:tcPr>
            <w:tcW w:type="dxa" w:w="226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მიმდინარე მნიშვნელობა</w:t>
            </w:r>
          </w:p>
        </w:tc>
        <w:tc>
          <w:tcPr>
            <w:tcW w:type="dxa" w:w="453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რეკომენდაცია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min_instances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 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max_instances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6-8 (traffic growth-ისთვის)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containerConcurrency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80 (DB pool-თან sync-ში)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300s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300s ✅ (OCR-ისთვის საჭიროა)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startup-cpu-boost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true 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DB_POOL_MIN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DB_POOL_MAX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16</w:t>
            </w:r>
          </w:p>
        </w:tc>
      </w:tr>
    </w:tbl>
    <w:p/>
    <w:p>
      <w:pPr>
        <w:spacing w:before="360" w:after="120"/>
        <w:pBdr>
          <w:bottom w:val="single" w:sz="6" w:space="1" w:color="8C3C2D"/>
        </w:pBdr>
      </w:pPr>
      <w:r>
        <w:rPr>
          <w:b/>
          <w:color w:val="8C3C2D"/>
          <w:sz w:val="32"/>
        </w:rPr>
        <w:t>5. Test Coverage ანალიზი</w:t>
      </w:r>
    </w:p>
    <w:p>
      <w:pPr>
        <w:spacing w:before="240" w:after="80"/>
      </w:pPr>
      <w:r>
        <w:rPr>
          <w:b/>
          <w:color w:val="4A3728"/>
          <w:sz w:val="26"/>
        </w:rPr>
        <w:t>5.1 ზოგადი სტატისტიკა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მეტრიკა</w:t>
            </w:r>
          </w:p>
        </w:tc>
        <w:tc>
          <w:tcPr>
            <w:tcW w:type="dxa" w:w="5102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მნიშვნელობა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Unit tests (collected)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137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Integration test functions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163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სულ test functions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 ფაილები dedicated test-ით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 / 85  (8%)</w:t>
            </w:r>
          </w:p>
        </w:tc>
      </w:tr>
      <w:tr>
        <w:tc>
          <w:tcPr>
            <w:tcW w:type="dxa" w:w="45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Test ფაილები სულ</w:t>
            </w:r>
          </w:p>
        </w:tc>
        <w:tc>
          <w:tcPr>
            <w:tcW w:type="dxa" w:w="51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70</w:t>
            </w:r>
          </w:p>
        </w:tc>
      </w:tr>
    </w:tbl>
    <w:p/>
    <w:p/>
    <w:p>
      <w:pPr>
        <w:spacing w:before="240" w:after="80"/>
      </w:pPr>
      <w:r>
        <w:rPr>
          <w:b/>
          <w:color w:val="4A3728"/>
          <w:sz w:val="26"/>
        </w:rPr>
        <w:t>5.2 კარგად დაფარული არეები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Approval pipeline (approve/reject/correct/batch)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Document intelligence (INN extraction, OCR, confidence scoring)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Upload workflow (FOREIGN confidence, duplicate detection)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Georgia tax pack (VAT, payroll PIT/SSIC, CIT)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Posting integrity (Dr=Cr validation)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Learning engine (pattern learning, decay)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Tenant isolation (cross-tenant data leak tests)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RBAC (permission enforcement)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Speed optimization (response time benchmarks)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Approval race condition (concurrent request handling)</w:t>
      </w:r>
    </w:p>
    <w:p/>
    <w:p>
      <w:pPr>
        <w:spacing w:before="240" w:after="80"/>
      </w:pPr>
      <w:r>
        <w:rPr>
          <w:b/>
          <w:color w:val="4A3728"/>
          <w:sz w:val="26"/>
        </w:rPr>
        <w:t>5.3 0 Test-ის მქონე კრიტიკული route-ები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Route ფაილი</w:t>
            </w:r>
          </w:p>
        </w:tc>
        <w:tc>
          <w:tcPr>
            <w:tcW w:type="dxa" w:w="6236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შეფასება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routes_auth.py</w:t>
            </w:r>
          </w:p>
        </w:tc>
        <w:tc>
          <w:tcPr>
            <w:tcW w:type="dxa" w:w="6236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JWT login, registration, password reset — კრიტიკული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routes_payroll.py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PIT/SSIC/pension გამოთვლები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routes_outgoing.py</w:t>
            </w:r>
          </w:p>
        </w:tc>
        <w:tc>
          <w:tcPr>
            <w:tcW w:type="dxa" w:w="6236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invoice lifecycle, PDF generation, multi-currency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routes_recurring.py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recurring template + auto-send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routes_aging.py</w:t>
            </w:r>
          </w:p>
        </w:tc>
        <w:tc>
          <w:tcPr>
            <w:tcW w:type="dxa" w:w="6236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overdue reminders, SMTP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routes_fx.py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exchange rate sync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routes_fixed_assets.py</w:t>
            </w:r>
          </w:p>
        </w:tc>
        <w:tc>
          <w:tcPr>
            <w:tcW w:type="dxa" w:w="6236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depreciation calculation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routes_closing.py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period closing logic</w:t>
            </w:r>
          </w:p>
        </w:tc>
      </w:tr>
      <w:tr>
        <w:tc>
          <w:tcPr>
            <w:tcW w:type="dxa" w:w="340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routes_2fa.py</w:t>
            </w:r>
          </w:p>
        </w:tc>
        <w:tc>
          <w:tcPr>
            <w:tcW w:type="dxa" w:w="6236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TOTP authentication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routes_bank_sync.py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bank transaction sync</w:t>
            </w:r>
          </w:p>
        </w:tc>
      </w:tr>
    </w:tbl>
    <w:p/>
    <w:p>
      <w:pPr>
        <w:spacing w:before="360" w:after="120"/>
        <w:pBdr>
          <w:bottom w:val="single" w:sz="6" w:space="1" w:color="8C3C2D"/>
        </w:pBdr>
      </w:pPr>
      <w:r>
        <w:rPr>
          <w:b/>
          <w:color w:val="8C3C2D"/>
          <w:sz w:val="32"/>
        </w:rPr>
        <w:t>6. Security Audit</w:t>
      </w:r>
    </w:p>
    <w:p>
      <w:pPr>
        <w:spacing w:before="240" w:after="80"/>
      </w:pPr>
      <w:r>
        <w:rPr>
          <w:b/>
          <w:color w:val="4A3728"/>
          <w:sz w:val="26"/>
        </w:rPr>
        <w:t>6.1 Authentication &amp; Authorization</w:t>
      </w:r>
    </w:p>
    <w:p>
      <w:pPr>
        <w:spacing w:before="40" w:after="40"/>
        <w:ind w:left="283"/>
      </w:pPr>
      <w:r>
        <w:rPr>
          <w:sz w:val="22"/>
        </w:rPr>
        <w:t xml:space="preserve">✅  </w:t>
      </w:r>
      <w:r>
        <w:rPr>
          <w:color w:val="277645"/>
          <w:sz w:val="21"/>
        </w:rPr>
        <w:t>JWT (PyJWT) — stateless auth, BridgeHub2026JWT secret</w:t>
      </w:r>
    </w:p>
    <w:p>
      <w:pPr>
        <w:spacing w:before="40" w:after="40"/>
        <w:ind w:left="283"/>
      </w:pPr>
      <w:r>
        <w:rPr>
          <w:sz w:val="22"/>
        </w:rPr>
        <w:t xml:space="preserve">✅  </w:t>
      </w:r>
      <w:r>
        <w:rPr>
          <w:color w:val="277645"/>
          <w:sz w:val="21"/>
        </w:rPr>
        <w:t>TOTP / 2FA (pyotp + qrcode) — /api/2fa/ routes</w:t>
      </w:r>
    </w:p>
    <w:p>
      <w:pPr>
        <w:spacing w:before="40" w:after="40"/>
        <w:ind w:left="283"/>
      </w:pPr>
      <w:r>
        <w:rPr>
          <w:sz w:val="22"/>
        </w:rPr>
        <w:t xml:space="preserve">✅  </w:t>
      </w:r>
      <w:r>
        <w:rPr>
          <w:color w:val="277645"/>
          <w:sz w:val="21"/>
        </w:rPr>
        <w:t>OAuth2 — /api/oauth/ routes</w:t>
      </w:r>
    </w:p>
    <w:p>
      <w:pPr>
        <w:spacing w:before="40" w:after="40"/>
        <w:ind w:left="283"/>
      </w:pPr>
      <w:r>
        <w:rPr>
          <w:sz w:val="22"/>
        </w:rPr>
        <w:t xml:space="preserve">✅  </w:t>
      </w:r>
      <w:r>
        <w:rPr>
          <w:color w:val="277645"/>
          <w:sz w:val="21"/>
        </w:rPr>
        <w:t>API Key auth — api_keys ცხრილი + SHA-256 hashing</w:t>
      </w:r>
    </w:p>
    <w:p>
      <w:pPr>
        <w:spacing w:before="40" w:after="40"/>
        <w:ind w:left="283"/>
      </w:pPr>
      <w:r>
        <w:rPr>
          <w:sz w:val="22"/>
        </w:rPr>
        <w:t xml:space="preserve">✅  </w:t>
      </w:r>
      <w:r>
        <w:rPr>
          <w:color w:val="277645"/>
          <w:sz w:val="21"/>
        </w:rPr>
        <w:t>bcrypt password hashing (v4.2.1)</w:t>
      </w:r>
    </w:p>
    <w:p>
      <w:pPr>
        <w:spacing w:before="40" w:after="40"/>
        <w:ind w:left="283"/>
      </w:pPr>
      <w:r>
        <w:rPr>
          <w:sz w:val="22"/>
        </w:rPr>
        <w:t xml:space="preserve">✅  </w:t>
      </w:r>
      <w:r>
        <w:rPr>
          <w:color w:val="277645"/>
          <w:sz w:val="21"/>
        </w:rPr>
        <w:t>blocked_ips ცხრილი + auto-block logic</w:t>
      </w:r>
    </w:p>
    <w:p>
      <w:pPr>
        <w:spacing w:before="40" w:after="40"/>
        <w:ind w:left="283"/>
      </w:pPr>
      <w:r>
        <w:rPr>
          <w:sz w:val="22"/>
        </w:rPr>
        <w:t xml:space="preserve">✅  </w:t>
      </w:r>
      <w:r>
        <w:rPr>
          <w:color w:val="277645"/>
          <w:sz w:val="21"/>
        </w:rPr>
        <w:t>security_events audit trail</w:t>
      </w:r>
    </w:p>
    <w:p>
      <w:pPr>
        <w:spacing w:before="40" w:after="40"/>
        <w:ind w:left="283"/>
      </w:pPr>
      <w:r>
        <w:rPr>
          <w:sz w:val="22"/>
        </w:rPr>
        <w:t xml:space="preserve">✅  </w:t>
      </w:r>
      <w:r>
        <w:rPr>
          <w:color w:val="277645"/>
          <w:sz w:val="21"/>
        </w:rPr>
        <w:t>require_permission() RBAC on approval + document endpoints</w:t>
      </w:r>
    </w:p>
    <w:p>
      <w:pPr>
        <w:spacing w:before="40" w:after="40"/>
        <w:ind w:left="283"/>
      </w:pPr>
      <w:r>
        <w:rPr>
          <w:sz w:val="22"/>
        </w:rPr>
        <w:t xml:space="preserve">✅  </w:t>
      </w:r>
      <w:r>
        <w:rPr>
          <w:color w:val="277645"/>
          <w:sz w:val="21"/>
        </w:rPr>
        <w:t>Rate limiting: /auth/login 5/minute</w:t>
      </w:r>
    </w:p>
    <w:p>
      <w:pPr>
        <w:spacing w:before="40" w:after="40"/>
        <w:ind w:left="283"/>
      </w:pPr>
      <w:r>
        <w:rPr>
          <w:sz w:val="22"/>
        </w:rPr>
        <w:t xml:space="preserve">⚠️  </w:t>
      </w:r>
      <w:r>
        <w:rPr>
          <w:color w:val="D35F00"/>
          <w:sz w:val="21"/>
        </w:rPr>
        <w:t>idempotency_keys table ready — wiring to /posting/apply missing</w:t>
      </w:r>
    </w:p>
    <w:p>
      <w:pPr>
        <w:spacing w:before="40" w:after="40"/>
        <w:ind w:left="283"/>
      </w:pPr>
      <w:r>
        <w:rPr>
          <w:sz w:val="22"/>
        </w:rPr>
        <w:t xml:space="preserve">⚠️  </w:t>
      </w:r>
      <w:r>
        <w:rPr>
          <w:color w:val="D35F00"/>
          <w:sz w:val="21"/>
        </w:rPr>
        <w:t>JWT secret hardcoded in env var — Key Management Service-ი სჯობს</w:t>
      </w:r>
    </w:p>
    <w:p/>
    <w:p>
      <w:pPr>
        <w:spacing w:before="240" w:after="80"/>
      </w:pPr>
      <w:r>
        <w:rPr>
          <w:b/>
          <w:color w:val="4A3728"/>
          <w:sz w:val="26"/>
        </w:rPr>
        <w:t>6.2 Dependencies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701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მიმდინარე</w:t>
            </w:r>
          </w:p>
        </w:tc>
        <w:tc>
          <w:tcPr>
            <w:tcW w:type="dxa" w:w="1701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Latest</w:t>
            </w:r>
          </w:p>
        </w:tc>
        <w:tc>
          <w:tcPr>
            <w:tcW w:type="dxa" w:w="3969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შენიშვნა</w:t>
            </w:r>
          </w:p>
        </w:tc>
      </w:tr>
      <w:tr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4.2.1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5.0.0</w:t>
            </w:r>
          </w:p>
        </w:tc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v5 — breaking API changes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cryptography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46.0.5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47.0.0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security patch შეიძლება</w:t>
            </w:r>
          </w:p>
        </w:tc>
      </w:tr>
      <w:tr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0.135.2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0.136.1</w:t>
            </w:r>
          </w:p>
        </w:tc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minor update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grpcio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1.78.0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1.80.0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minor update</w:t>
            </w:r>
          </w:p>
        </w:tc>
      </w:tr>
      <w:tr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0.27.2</w:t>
            </w:r>
          </w:p>
        </w:tc>
        <w:tc>
          <w:tcPr>
            <w:tcW w:type="dxa" w:w="1701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0.28.1</w:t>
            </w:r>
          </w:p>
        </w:tc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minor update</w:t>
            </w:r>
          </w:p>
        </w:tc>
      </w:tr>
    </w:tbl>
    <w:p/>
    <w:p>
      <w:pPr>
        <w:spacing w:before="20" w:after="40"/>
      </w:pPr>
      <w:r>
        <w:rPr>
          <w:b w:val="0"/>
          <w:i w:val="0"/>
          <w:color w:val="277645"/>
          <w:sz w:val="21"/>
        </w:rPr>
        <w:t>pip-audit vulnerability scan: კრიტიკული CVE-ები ვერ აღმოჩნდა.</w:t>
      </w:r>
    </w:p>
    <w:p>
      <w:pPr>
        <w:spacing w:before="360" w:after="120"/>
        <w:pBdr>
          <w:bottom w:val="single" w:sz="6" w:space="1" w:color="8C3C2D"/>
        </w:pBdr>
      </w:pPr>
      <w:r>
        <w:rPr>
          <w:b/>
          <w:color w:val="8C3C2D"/>
          <w:sz w:val="32"/>
        </w:rPr>
        <w:t>7. კონკურენტული ანალიზი — Xero / QuickBooks / 1C / Balance.ge</w:t>
      </w:r>
    </w:p>
    <w:p>
      <w:pPr>
        <w:spacing w:before="240" w:after="80"/>
      </w:pPr>
      <w:r>
        <w:rPr>
          <w:b/>
          <w:color w:val="4A3728"/>
          <w:sz w:val="26"/>
        </w:rPr>
        <w:t>7.1 Bridge Hub &gt; კონკურენტები (უპირატესობები)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AI auto-classification with learning engine — Xero/QB-ს manual rules აქვს, Bridge Hub-ს pattern learning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Georgian tax compliance built-in: VAT 18%, payroll PIT (20%) + SSIC, CIT (15%), RS.ge integration, waybill triangle matching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Document OCR pipeline: PDF/image → journal draft, ბუღალტრული ჩანაწერი ავტომატიზირებულია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LLM chat with full accounting context (Claude + OpenAI) — არც Xero, არც QB-ს ეს არ აქვს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Georgian-language UI + bilingual error messages (Georgian + English)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Confidence scoring on auto-generated drafts — transparency of AI decisions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Pattern learning from human corrections — improves over time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Waybill + Tax Invoice triangle matching (RS.ge specific requirement)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Recurring invoice templates with auto-send</w:t>
      </w:r>
    </w:p>
    <w:p>
      <w:pPr>
        <w:pStyle w:val="ListBullet"/>
        <w:spacing w:before="20" w:after="20"/>
        <w:ind w:left="283"/>
      </w:pPr>
      <w:r>
        <w:rPr>
          <w:b w:val="0"/>
          <w:color w:val="277645"/>
          <w:sz w:val="21"/>
        </w:rPr>
        <w:t>Aging reminders with Georgian HTML email templates</w:t>
      </w:r>
    </w:p>
    <w:p/>
    <w:p>
      <w:pPr>
        <w:spacing w:before="240" w:after="80"/>
      </w:pPr>
      <w:r>
        <w:rPr>
          <w:b/>
          <w:color w:val="4A3728"/>
          <w:sz w:val="26"/>
        </w:rPr>
        <w:t>7.2 Bridge Hub ≈ კონკურენტები (ტოლი ფუნქციონალი)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Double-entry enforcement — ყველა აკეთებს; Bridge Hub Dr=Cr hard validation ✅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Multi-currency — Bridge Hub: 7 currencies (GEL/USD/EUR/GBP/TRY/RUB/CHF); Xero: 160+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Invoice lifecycle — draft→finalized; similar to Xero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Audit trail — present; Xero-ს მეტი granularity აქვს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API-first design — ყველა სამი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Bank CSV import — basic; Xero-ს more polished UI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Multi-tenant — Bridge Hub SaaS, 1C local</w:t>
      </w:r>
    </w:p>
    <w:p/>
    <w:p>
      <w:pPr>
        <w:spacing w:before="240" w:after="80"/>
      </w:pPr>
      <w:r>
        <w:rPr>
          <w:b/>
          <w:color w:val="4A3728"/>
          <w:sz w:val="26"/>
        </w:rPr>
        <w:t>7.3 Bridge Hub &lt; კონკურენტები (სუსტი ადგილები vs Xero/QB)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რაც აკლია</w:t>
            </w:r>
          </w:p>
        </w:tc>
        <w:tc>
          <w:tcPr>
            <w:tcW w:type="dxa" w:w="6803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კომენტარი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6803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Xero/QB-ს iOS/Android app აქვს; Bridge Hub — web only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Financial Statements UI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routes_financial_statements.py არსებობს, მაგრამ rendered P&amp;L/Balance Sheet UI არ არის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Budget vs Actual report</w:t>
            </w:r>
          </w:p>
        </w:tc>
        <w:tc>
          <w:tcPr>
            <w:tcW w:type="dxa" w:w="6803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budgets ცხრილი არსებობს, variance report — არ არის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Inventory valuation report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FIFO/LIFO/avg tracking მუშაობს, report page — არ არის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Payroll payslip PDF</w:t>
            </w:r>
          </w:p>
        </w:tc>
        <w:tc>
          <w:tcPr>
            <w:tcW w:type="dxa" w:w="6803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payroll calculation მუშაობს, printable payslip — არ არის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Live bank feed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CSV import only; Xero-ს direct bank API (Open Banking) connection აქვს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Quotes / Estimates</w:t>
            </w:r>
          </w:p>
        </w:tc>
        <w:tc>
          <w:tcPr>
            <w:tcW w:type="dxa" w:w="6803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Invoice-ამდე quote stage — არ არის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Project/job costing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cost_centers არსებობს, project profitability report — არ არის</w:t>
            </w:r>
          </w:p>
        </w:tc>
      </w:tr>
      <w:tr>
        <w:tc>
          <w:tcPr>
            <w:tcW w:type="dxa" w:w="2835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Recurring expense tracking</w:t>
            </w:r>
          </w:p>
        </w:tc>
        <w:tc>
          <w:tcPr>
            <w:tcW w:type="dxa" w:w="6803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Recurring invoices გაქვს, recurring expenses — არ გაქვს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Client portal (pay online)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routes_client_portal.py არსებობს; online payment integration — არ არის</w:t>
            </w:r>
          </w:p>
        </w:tc>
      </w:tr>
    </w:tbl>
    <w:p/>
    <w:p/>
    <w:p>
      <w:pPr>
        <w:spacing w:before="240" w:after="80"/>
      </w:pPr>
      <w:r>
        <w:rPr>
          <w:b/>
          <w:color w:val="4A3728"/>
          <w:sz w:val="26"/>
        </w:rPr>
        <w:t>7.4 Balance.ge / RS.ge შედარება (ქართული კონკურენტები)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ფუნქცია</w:t>
            </w:r>
          </w:p>
        </w:tc>
        <w:tc>
          <w:tcPr>
            <w:tcW w:type="dxa" w:w="226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Bridge Hub</w:t>
            </w:r>
          </w:p>
        </w:tc>
        <w:tc>
          <w:tcPr>
            <w:tcW w:type="dxa" w:w="1984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Balance.ge</w:t>
            </w:r>
          </w:p>
        </w:tc>
        <w:tc>
          <w:tcPr>
            <w:tcW w:type="dxa" w:w="2268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RS.ge portal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AI journal auto-fill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Claude/OpenAI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OCR document pipeline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Vision API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basic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Learning engine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pattern decay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Waybill management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full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Tax invoice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full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VAT declaration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routes_tax.py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native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Payroll (PIT/SSIC)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georgia_pack.py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Multi-currency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7 currencies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REST API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227 endpoints</w:t>
            </w:r>
          </w:p>
        </w:tc>
        <w:tc>
          <w:tcPr>
            <w:tcW w:type="dxa" w:w="1984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partial</w:t>
            </w:r>
          </w:p>
        </w:tc>
        <w:tc>
          <w:tcPr>
            <w:tcW w:type="dxa" w:w="2268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Open source / SaaS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SaaS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SaaS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gov portal</w:t>
            </w:r>
          </w:p>
        </w:tc>
      </w:tr>
    </w:tbl>
    <w:p/>
    <w:p>
      <w:pPr>
        <w:spacing w:before="360" w:after="120"/>
        <w:pBdr>
          <w:bottom w:val="single" w:sz="6" w:space="1" w:color="8C3C2D"/>
        </w:pBdr>
      </w:pPr>
      <w:r>
        <w:rPr>
          <w:b/>
          <w:color w:val="8C3C2D"/>
          <w:sz w:val="32"/>
        </w:rPr>
        <w:t>8. პრიორიტეტული სამოქმედო გეგმა</w:t>
      </w:r>
    </w:p>
    <w:p>
      <w:pPr>
        <w:spacing w:before="240" w:after="80"/>
      </w:pPr>
      <w:r>
        <w:rPr>
          <w:b/>
          <w:color w:val="4A3728"/>
          <w:sz w:val="26"/>
        </w:rPr>
        <w:t>8.1 CRITICAL — Production Risk (დაუყოვნებლივ)</w:t>
      </w:r>
    </w:p>
    <w:p>
      <w:pPr>
        <w:spacing w:before="80"/>
        <w:ind w:left="227"/>
      </w:pPr>
      <w:r>
        <w:rPr>
          <w:b/>
          <w:color w:val="C0392B"/>
          <w:sz w:val="22"/>
        </w:rPr>
        <w:t>🔴  DB_POOL_MAX 4 → 16</w:t>
      </w:r>
    </w:p>
    <w:p>
      <w:pPr>
        <w:spacing w:before="20" w:after="40"/>
        <w:ind w:left="680"/>
      </w:pPr>
      <w:r>
        <w:rPr>
          <w:b w:val="0"/>
          <w:i w:val="0"/>
          <w:color w:val="4A3728"/>
          <w:sz w:val="21"/>
        </w:rPr>
        <w:t>Connection starvation under load. Cloud Run concurrency=100 vs pool=4. ერთი env var ცვლილება — gcloud run services update.</w:t>
      </w:r>
    </w:p>
    <w:p>
      <w:pPr>
        <w:spacing w:before="80"/>
        <w:ind w:left="227"/>
      </w:pPr>
      <w:r>
        <w:rPr>
          <w:b/>
          <w:color w:val="C0392B"/>
          <w:sz w:val="22"/>
        </w:rPr>
        <w:t>🔴  Tenant isolation fix: routes_search.py, routes_expenses.py, routes_invoices.py</w:t>
      </w:r>
    </w:p>
    <w:p>
      <w:pPr>
        <w:spacing w:before="20" w:after="40"/>
        <w:ind w:left="680"/>
      </w:pPr>
      <w:r>
        <w:rPr>
          <w:b w:val="0"/>
          <w:i w:val="0"/>
          <w:color w:val="4A3728"/>
          <w:sz w:val="21"/>
        </w:rPr>
        <w:t>Cross-tenant data leakage. 3 ფაილში WHERE clause-ზე tenant_id = %s დამატება.</w:t>
      </w:r>
    </w:p>
    <w:p/>
    <w:p>
      <w:pPr>
        <w:spacing w:before="240" w:after="80"/>
      </w:pPr>
      <w:r>
        <w:rPr>
          <w:b/>
          <w:color w:val="4A3728"/>
          <w:sz w:val="26"/>
        </w:rPr>
        <w:t>8.2 HIGH — Quality (მომდევნო sprint)</w:t>
      </w:r>
    </w:p>
    <w:p>
      <w:pPr>
        <w:spacing w:before="80"/>
        <w:ind w:left="227"/>
      </w:pPr>
      <w:r>
        <w:rPr>
          <w:b/>
          <w:color w:val="D35F00"/>
          <w:sz w:val="22"/>
        </w:rPr>
        <w:t>🟠  POST /posting/apply — idempotency_keys wire-up</w:t>
      </w:r>
    </w:p>
    <w:p>
      <w:pPr>
        <w:spacing w:before="20" w:after="40"/>
        <w:ind w:left="680"/>
      </w:pPr>
      <w:r>
        <w:rPr>
          <w:b w:val="0"/>
          <w:i w:val="0"/>
          <w:color w:val="4A3728"/>
          <w:sz w:val="21"/>
        </w:rPr>
        <w:t>idempotency_keys table + index ready. Endpoint-ზე ON CONFLICT DO NOTHING დამატება.</w:t>
      </w:r>
    </w:p>
    <w:p>
      <w:pPr>
        <w:spacing w:before="80"/>
        <w:ind w:left="227"/>
      </w:pPr>
      <w:r>
        <w:rPr>
          <w:b/>
          <w:color w:val="D35F00"/>
          <w:sz w:val="22"/>
        </w:rPr>
        <w:t>🟠  routes_auth.py tests</w:t>
      </w:r>
    </w:p>
    <w:p>
      <w:pPr>
        <w:spacing w:before="20" w:after="40"/>
        <w:ind w:left="680"/>
      </w:pPr>
      <w:r>
        <w:rPr>
          <w:b w:val="0"/>
          <w:i w:val="0"/>
          <w:color w:val="4A3728"/>
          <w:sz w:val="21"/>
        </w:rPr>
        <w:t>JWT, password reset, 2FA — 0 unit tests. კრიტიკული path სრულად untested.</w:t>
      </w:r>
    </w:p>
    <w:p>
      <w:pPr>
        <w:spacing w:before="80"/>
        <w:ind w:left="227"/>
      </w:pPr>
      <w:r>
        <w:rPr>
          <w:b/>
          <w:color w:val="D35F00"/>
          <w:sz w:val="22"/>
        </w:rPr>
        <w:t>🟠  routes_search.py @limiter.limit</w:t>
      </w:r>
    </w:p>
    <w:p>
      <w:pPr>
        <w:spacing w:before="20" w:after="40"/>
        <w:ind w:left="680"/>
      </w:pPr>
      <w:r>
        <w:rPr>
          <w:b w:val="0"/>
          <w:i w:val="0"/>
          <w:color w:val="4A3728"/>
          <w:sz w:val="21"/>
        </w:rPr>
        <w:t>Full-text search without rate limit — scraping/DDoS vector.</w:t>
      </w:r>
    </w:p>
    <w:p>
      <w:pPr>
        <w:spacing w:before="80"/>
        <w:ind w:left="227"/>
      </w:pPr>
      <w:r>
        <w:rPr>
          <w:b/>
          <w:color w:val="D35F00"/>
          <w:sz w:val="22"/>
        </w:rPr>
        <w:t>🟠  routes_outgoing.py + routes_recurring.py + routes_aging.py tests</w:t>
      </w:r>
    </w:p>
    <w:p>
      <w:pPr>
        <w:spacing w:before="20" w:after="40"/>
        <w:ind w:left="680"/>
      </w:pPr>
      <w:r>
        <w:rPr>
          <w:b w:val="0"/>
          <w:i w:val="0"/>
          <w:color w:val="4A3728"/>
          <w:sz w:val="21"/>
        </w:rPr>
        <w:t>3 ახალი feature — 0 tests. invoice lifecycle, email sending.</w:t>
      </w:r>
    </w:p>
    <w:p/>
    <w:p>
      <w:pPr>
        <w:spacing w:before="240" w:after="80"/>
      </w:pPr>
      <w:r>
        <w:rPr>
          <w:b/>
          <w:color w:val="4A3728"/>
          <w:sz w:val="26"/>
        </w:rPr>
        <w:t>8.3 MEDIUM — Feature Gaps (შემდეგი quarter)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🔵  Financial Statements HTML page — P&amp;L + Balance Sheet rendered (routes_financial_statements.py დაასრულება)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🔵  Budget vs Actual variance report — budgets ცხრილი ready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🔵  Payroll payslip PDF — reportlab template (georgia_pack.py payroll function + PDF)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🔵  audit_log rotation — 9K+ rows, სწრაფად იზრდება; partition by month ან pg_partman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🔵  asyncpg migration — sync→async DB driver, throughput 3-5x</w:t>
      </w:r>
    </w:p>
    <w:p>
      <w:pPr>
        <w:pStyle w:val="ListBullet"/>
        <w:spacing w:before="20" w:after="20"/>
        <w:ind w:left="283"/>
      </w:pPr>
      <w:r>
        <w:rPr>
          <w:b w:val="0"/>
          <w:color w:val="1A5399"/>
          <w:sz w:val="21"/>
        </w:rPr>
        <w:t>🔵  tenants ცხრილი VACUUM FULL — 5 rows, 1.5MB JSONB bloat</w:t>
      </w:r>
    </w:p>
    <w:p/>
    <w:p>
      <w:pPr>
        <w:spacing w:before="240" w:after="80"/>
      </w:pPr>
      <w:r>
        <w:rPr>
          <w:b/>
          <w:color w:val="4A3728"/>
          <w:sz w:val="26"/>
        </w:rPr>
        <w:t>8.4 LOW — Housekeeping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⚪  app/api/archive/ — 18 dead files წაშლა (confirm before delete)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⚪  bcrypt 4.2 → 5.0 upgrade (API breaking — checkpw signature changed)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⚪  DB_POOL_MIN 1 → 2 (faster first-request warmup)</w:t>
      </w:r>
    </w:p>
    <w:p>
      <w:pPr>
        <w:pStyle w:val="ListBullet"/>
        <w:spacing w:before="20" w:after="20"/>
        <w:ind w:left="283"/>
      </w:pPr>
      <w:r>
        <w:rPr>
          <w:b w:val="0"/>
          <w:color w:val="666666"/>
          <w:sz w:val="21"/>
        </w:rPr>
        <w:t>⚪  routes_documents.py split — 1,433 LOC → document_upload + document_management</w:t>
      </w:r>
    </w:p>
    <w:p>
      <w:pPr>
        <w:spacing w:before="360" w:after="120"/>
        <w:pBdr>
          <w:bottom w:val="single" w:sz="6" w:space="1" w:color="8C3C2D"/>
        </w:pBdr>
      </w:pPr>
      <w:r>
        <w:rPr>
          <w:b/>
          <w:color w:val="8C3C2D"/>
          <w:sz w:val="32"/>
        </w:rPr>
        <w:t>9. შეჯამება — Scorecard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კატეგორია</w:t>
            </w:r>
          </w:p>
        </w:tc>
        <w:tc>
          <w:tcPr>
            <w:tcW w:type="dxa" w:w="1417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ქულა</w:t>
            </w:r>
          </w:p>
        </w:tc>
        <w:tc>
          <w:tcPr>
            <w:tcW w:type="dxa" w:w="4252"/>
            <w:shd w:val="clear" w:color="auto" w:fill="8C3C2D"/>
          </w:tcPr>
          <w:p>
            <w:r>
              <w:rPr>
                <w:b/>
                <w:color w:val="FFFFFF"/>
                <w:sz w:val="20"/>
              </w:rPr>
              <w:t>შეფასება</w:t>
            </w:r>
          </w:p>
        </w:tc>
      </w:tr>
      <w:tr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Double-entry enforcement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10/10</w:t>
            </w:r>
          </w:p>
        </w:tc>
        <w:tc>
          <w:tcPr>
            <w:tcW w:type="dxa" w:w="425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hard Dr=Cr block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Security headers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10/10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სრული OWASP header set</w:t>
            </w:r>
          </w:p>
        </w:tc>
      </w:tr>
      <w:tr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 xml:space="preserve"> 9/10</w:t>
            </w:r>
          </w:p>
        </w:tc>
        <w:tc>
          <w:tcPr>
            <w:tcW w:type="dxa" w:w="425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JWT+2FA+OAuth; -1 for hardcoded secret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DB indexing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 xml:space="preserve"> 8/10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კარგი coverage; 5 missing indexes</w:t>
            </w:r>
          </w:p>
        </w:tc>
      </w:tr>
      <w:tr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Georgian tax compliance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10/10</w:t>
            </w:r>
          </w:p>
        </w:tc>
        <w:tc>
          <w:tcPr>
            <w:tcW w:type="dxa" w:w="425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VAT+payroll+CIT+RS.ge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AI / automation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 xml:space="preserve"> 9/10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✅ OCR+LLM+learning; -1 no mobile</w:t>
            </w:r>
          </w:p>
        </w:tc>
      </w:tr>
      <w:tr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Tenant isolation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 xml:space="preserve"> 6/10</w:t>
            </w:r>
          </w:p>
        </w:tc>
        <w:tc>
          <w:tcPr>
            <w:tcW w:type="dxa" w:w="425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16 routes with gaps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Test coverage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 xml:space="preserve"> 4/10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❌ 8% route coverage</w:t>
            </w:r>
          </w:p>
        </w:tc>
      </w:tr>
      <w:tr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Connection pool sizing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 xml:space="preserve"> 3/10</w:t>
            </w:r>
          </w:p>
        </w:tc>
        <w:tc>
          <w:tcPr>
            <w:tcW w:type="dxa" w:w="425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❌ max=4 vs concurrency=100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Async performance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 xml:space="preserve"> 5/10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13% async, sync psycopg2</w:t>
            </w:r>
          </w:p>
        </w:tc>
      </w:tr>
      <w:tr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 xml:space="preserve"> 6/10</w:t>
            </w:r>
          </w:p>
        </w:tc>
        <w:tc>
          <w:tcPr>
            <w:tcW w:type="dxa" w:w="425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global middleware + 11 files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Financial reporting UI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 xml:space="preserve"> 5/10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⚠️ P&amp;L/Balance Sheet missing</w:t>
            </w:r>
          </w:p>
        </w:tc>
      </w:tr>
      <w:tr>
        <w:tc>
          <w:tcPr>
            <w:tcW w:type="dxa" w:w="3969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 xml:space="preserve"> ᲡᲣᲚ</w:t>
            </w:r>
          </w:p>
        </w:tc>
        <w:tc>
          <w:tcPr>
            <w:tcW w:type="dxa" w:w="1417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85/120</w:t>
            </w:r>
          </w:p>
        </w:tc>
        <w:tc>
          <w:tcPr>
            <w:tcW w:type="dxa" w:w="4252"/>
            <w:shd w:val="clear" w:color="auto" w:fill="FFF8F0"/>
            <w:tcBorders>
              <w:top w:val="single" w:sz="4" w:space="0" w:color="D4C5B0"/>
              <w:start w:val="single" w:sz="4" w:space="0" w:color="D4C5B0"/>
              <w:bottom w:val="single" w:sz="4" w:space="0" w:color="D4C5B0"/>
              <w:end w:val="single" w:sz="4" w:space="0" w:color="D4C5B0"/>
            </w:tcBorders>
          </w:tcPr>
          <w:p>
            <w:r>
              <w:rPr>
                <w:sz w:val="20"/>
              </w:rPr>
              <w:t>71% — Production-ready core</w:t>
            </w:r>
          </w:p>
        </w:tc>
      </w:tr>
    </w:tbl>
    <w:p/>
    <w:p/>
    <w:p>
      <w:pPr>
        <w:jc w:val="center"/>
      </w:pPr>
      <w:r>
        <w:rPr>
          <w:b/>
          <w:i/>
          <w:color w:val="8C3C2D"/>
          <w:sz w:val="22"/>
        </w:rPr>
        <w:t>Bridge Hub — production-ready AI accounting platform. 3 critical fix-ის შემდეგ (pool size, tenant isolation, idempotency) სისტემა enterprise-grade-ია.</w:t>
      </w:r>
    </w:p>
    <w:p/>
    <w:p>
      <w:pPr>
        <w:jc w:val="center"/>
      </w:pPr>
      <w:r>
        <w:rPr>
          <w:i/>
          <w:color w:val="666666"/>
          <w:sz w:val="18"/>
        </w:rPr>
        <w:t>Bridge Hub Architecture Audit Report  |  Generated 2026-05-03  |  Confidential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