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317A3">
      <w:pPr>
        <w:spacing w:after="360"/>
        <w:jc w:val="center"/>
      </w:pPr>
      <w:r>
        <w:rPr>
          <w:rFonts w:ascii="Times New Roman" w:hAnsi="Times New Roman"/>
          <w:b/>
          <w:sz w:val="40"/>
        </w:rPr>
        <w:t>IILM UNIVERSITY</w:t>
      </w:r>
    </w:p>
    <w:p w14:paraId="5AF19DB5">
      <w:pPr>
        <w:spacing w:after="320"/>
        <w:jc w:val="center"/>
      </w:pPr>
      <w:r>
        <w:rPr>
          <w:rFonts w:ascii="Times New Roman" w:hAnsi="Times New Roman"/>
          <w:b/>
          <w:sz w:val="36"/>
        </w:rPr>
        <w:t>INTERNSHIP / TRAINING REPORT</w:t>
      </w:r>
    </w:p>
    <w:p w14:paraId="16546CAB">
      <w:pPr>
        <w:spacing w:after="360"/>
        <w:jc w:val="center"/>
      </w:pPr>
      <w:r>
        <w:rPr>
          <w:rFonts w:ascii="Times New Roman" w:hAnsi="Times New Roman"/>
          <w:b w:val="0"/>
          <w:sz w:val="24"/>
        </w:rPr>
        <w:t>Submitted in partial fulfillment of the requirements of the University</w:t>
      </w:r>
    </w:p>
    <w:p w14:paraId="624210F1">
      <w:pPr>
        <w:spacing w:after="160"/>
        <w:jc w:val="center"/>
      </w:pPr>
      <w:r>
        <w:rPr>
          <w:rFonts w:ascii="Times New Roman" w:hAnsi="Times New Roman"/>
          <w:b w:val="0"/>
          <w:sz w:val="24"/>
        </w:rPr>
        <w:t>Student Name: Rishabh Gupta</w:t>
      </w:r>
    </w:p>
    <w:p w14:paraId="7E29B299">
      <w:pPr>
        <w:spacing w:after="160"/>
        <w:jc w:val="center"/>
      </w:pPr>
      <w:r>
        <w:rPr>
          <w:rFonts w:ascii="Times New Roman" w:hAnsi="Times New Roman"/>
          <w:b w:val="0"/>
          <w:sz w:val="24"/>
        </w:rPr>
        <w:t>Roll Number: 25SCS1003000781</w:t>
      </w:r>
    </w:p>
    <w:p w14:paraId="3C2B81B4">
      <w:pPr>
        <w:spacing w:after="160"/>
        <w:jc w:val="center"/>
      </w:pPr>
      <w:r>
        <w:rPr>
          <w:rFonts w:ascii="Times New Roman" w:hAnsi="Times New Roman"/>
          <w:b w:val="0"/>
          <w:sz w:val="24"/>
        </w:rPr>
        <w:t>Programme: B.Tech CSE</w:t>
      </w:r>
    </w:p>
    <w:p w14:paraId="078540F1">
      <w:pPr>
        <w:spacing w:after="160"/>
        <w:jc w:val="center"/>
      </w:pPr>
      <w:r>
        <w:rPr>
          <w:rFonts w:ascii="Times New Roman" w:hAnsi="Times New Roman"/>
          <w:b w:val="0"/>
          <w:sz w:val="24"/>
        </w:rPr>
        <w:t>Section: 2CSE19</w:t>
      </w:r>
    </w:p>
    <w:p w14:paraId="1952315D">
      <w:pPr>
        <w:spacing w:after="160"/>
        <w:jc w:val="center"/>
      </w:pPr>
      <w:r>
        <w:rPr>
          <w:rFonts w:ascii="Times New Roman" w:hAnsi="Times New Roman"/>
          <w:b w:val="0"/>
          <w:sz w:val="24"/>
        </w:rPr>
        <w:t>Semester: 3</w:t>
      </w:r>
    </w:p>
    <w:p w14:paraId="0AF4200B">
      <w:pPr>
        <w:spacing w:after="160"/>
        <w:jc w:val="center"/>
      </w:pPr>
      <w:r>
        <w:rPr>
          <w:rFonts w:ascii="Times New Roman" w:hAnsi="Times New Roman"/>
          <w:b w:val="0"/>
          <w:sz w:val="24"/>
        </w:rPr>
        <w:t>Training Organization: DELOITTE</w:t>
      </w:r>
    </w:p>
    <w:p w14:paraId="035E5A5D">
      <w:pPr>
        <w:spacing w:after="160"/>
        <w:jc w:val="center"/>
      </w:pPr>
      <w:r>
        <w:rPr>
          <w:rFonts w:ascii="Times New Roman" w:hAnsi="Times New Roman"/>
          <w:b w:val="0"/>
          <w:sz w:val="24"/>
        </w:rPr>
        <w:t>Training Duration: 22 June 2026 to 11 July 2026</w:t>
      </w:r>
    </w:p>
    <w:p w14:paraId="28F3D4A0">
      <w:pPr>
        <w:spacing w:after="400"/>
        <w:jc w:val="center"/>
      </w:pPr>
      <w:r>
        <w:rPr>
          <w:rFonts w:ascii="Times New Roman" w:hAnsi="Times New Roman"/>
          <w:b/>
          <w:sz w:val="24"/>
        </w:rPr>
        <w:t>Academic Year: 2026–27</w:t>
      </w:r>
    </w:p>
    <w:p w14:paraId="74F03961">
      <w:pPr>
        <w:spacing w:after="160"/>
        <w:jc w:val="center"/>
      </w:pPr>
      <w:r>
        <w:rPr>
          <w:rFonts w:ascii="Times New Roman" w:hAnsi="Times New Roman"/>
          <w:b w:val="0"/>
          <w:sz w:val="24"/>
        </w:rPr>
        <w:t>Department of Computer Science &amp; Engineering</w:t>
      </w:r>
    </w:p>
    <w:p w14:paraId="608D978E">
      <w:r>
        <w:br w:type="page"/>
      </w:r>
    </w:p>
    <w:p w14:paraId="7FBFCFFF">
      <w:pPr>
        <w:pStyle w:val="2"/>
      </w:pPr>
      <w:r>
        <w:t>Candidate’s Declaration</w:t>
      </w:r>
    </w:p>
    <w:p w14:paraId="47BA64C3">
      <w:r>
        <w:t>I hereby declare that this report entitled “Enterprise Risk Management Training” is an original record of the training and learning activities carried out by me. The information presented in this report is prepared for academic purposes and is based on the concepts, exercises, observations, and learning gained during the training. Wherever information from external sources has been used, appropriate references have been provided.</w:t>
      </w:r>
    </w:p>
    <w:p w14:paraId="77B75078">
      <w:r>
        <w:br w:type="textWrapping"/>
      </w:r>
      <w:r>
        <w:t>Student Signature: _______</w:t>
      </w:r>
      <w:r>
        <w:rPr>
          <w:rFonts w:hint="default"/>
          <w:lang w:val="en-US"/>
        </w:rPr>
        <w:t>rishabh gupta</w:t>
      </w:r>
      <w:r>
        <w:t>___________________</w:t>
      </w:r>
    </w:p>
    <w:p w14:paraId="71EE2EBD">
      <w:r>
        <w:t>Name: ____________</w:t>
      </w:r>
      <w:r>
        <w:rPr>
          <w:rFonts w:hint="default"/>
          <w:lang w:val="en-US"/>
        </w:rPr>
        <w:t>RISHABH GUPTA</w:t>
      </w:r>
      <w:r>
        <w:t>__________________________</w:t>
      </w:r>
    </w:p>
    <w:p w14:paraId="6736BD83">
      <w:r>
        <w:t>Date: __</w:t>
      </w:r>
      <w:r>
        <w:rPr>
          <w:rFonts w:hint="default"/>
          <w:lang w:val="en-US"/>
        </w:rPr>
        <w:t>2 sepetember 2026</w:t>
      </w:r>
      <w:r>
        <w:t>____________________________________</w:t>
      </w:r>
    </w:p>
    <w:p w14:paraId="535D65B1">
      <w:r>
        <w:br w:type="page"/>
      </w:r>
    </w:p>
    <w:p w14:paraId="7A663545">
      <w:pPr>
        <w:pStyle w:val="2"/>
      </w:pPr>
      <w:r>
        <w:t>Acknowledgment</w:t>
      </w:r>
    </w:p>
    <w:p w14:paraId="112FFBBD">
      <w:r>
        <w:t>I would like to express my sincere gratitude to IILM University, the Department of Computer Science &amp; Engineering, and my faculty members for providing me with the opportunity to undertake training in Enterprise Risk Management. This training helped me understand how organizations identify, assess, treat, monitor, and communicate risks that may affect their objectives.</w:t>
      </w:r>
    </w:p>
    <w:p w14:paraId="53068997">
      <w:r>
        <w:t>I am thankful to the training organization, trainers, mentors, and coordinators for their guidance, practical explanations, case discussions, and continuous support. I also appreciate my classmates, friends, and family for their encouragement throughout the training and preparation of this report.</w:t>
      </w:r>
    </w:p>
    <w:p w14:paraId="70472D61">
      <w:r>
        <w:t>Finally, I am grateful for the opportunity to develop practical awareness of risk identification, risk assessment, controls, business continuity, cybersecurity risk, and risk monitoring.</w:t>
      </w:r>
    </w:p>
    <w:p w14:paraId="2F281CD2">
      <w:r>
        <w:br w:type="textWrapping"/>
      </w:r>
      <w:r>
        <w:t>Student Signature: __________</w:t>
      </w:r>
      <w:r>
        <w:rPr>
          <w:rFonts w:hint="default"/>
          <w:lang w:val="en-US"/>
        </w:rPr>
        <w:t>rishabh gupta</w:t>
      </w:r>
      <w:r>
        <w:t>________________</w:t>
      </w:r>
    </w:p>
    <w:p w14:paraId="457BC1FE">
      <w:r>
        <w:br w:type="page"/>
      </w:r>
    </w:p>
    <w:p w14:paraId="782F19C9">
      <w:pPr>
        <w:pStyle w:val="2"/>
      </w:pPr>
      <w:r>
        <w:t>Internship / Training Completion Certificate</w:t>
      </w:r>
    </w:p>
    <w:p w14:paraId="6B5A3402">
      <w:r>
        <w:t>The Deloitte certificate of completion is attached below. It certifies that Rishabh Gupta completed the Cyber Job Simulation in July 2026.</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554D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6513AE4">
            <w:pPr>
              <w:spacing w:after="0"/>
            </w:pPr>
            <w:r>
              <w:t>Training Title</w:t>
            </w:r>
          </w:p>
        </w:tc>
        <w:tc>
          <w:tcPr>
            <w:tcW w:w="4680" w:type="dxa"/>
          </w:tcPr>
          <w:p w14:paraId="1F918ECD">
            <w:pPr>
              <w:spacing w:after="0"/>
            </w:pPr>
            <w:r>
              <w:t>Cyber Job Simulation – Deloitte</w:t>
            </w:r>
          </w:p>
        </w:tc>
      </w:tr>
      <w:tr w14:paraId="2A09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32BAFF2">
            <w:pPr>
              <w:spacing w:after="0"/>
            </w:pPr>
            <w:r>
              <w:t>Organization</w:t>
            </w:r>
          </w:p>
        </w:tc>
        <w:tc>
          <w:tcPr>
            <w:tcW w:w="4680" w:type="dxa"/>
          </w:tcPr>
          <w:p w14:paraId="2705E452">
            <w:pPr>
              <w:spacing w:after="0"/>
            </w:pPr>
            <w:r>
              <w:t>Deloitte</w:t>
            </w:r>
          </w:p>
        </w:tc>
      </w:tr>
      <w:tr w14:paraId="54C1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6366B7F">
            <w:pPr>
              <w:spacing w:after="0"/>
            </w:pPr>
            <w:r>
              <w:t>Trainee Name</w:t>
            </w:r>
          </w:p>
        </w:tc>
        <w:tc>
          <w:tcPr>
            <w:tcW w:w="4680" w:type="dxa"/>
          </w:tcPr>
          <w:p w14:paraId="30BA6F45">
            <w:pPr>
              <w:spacing w:after="0"/>
            </w:pPr>
            <w:r>
              <w:t>Rishabh Gupta</w:t>
            </w:r>
          </w:p>
        </w:tc>
      </w:tr>
      <w:tr w14:paraId="3646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220063C">
            <w:pPr>
              <w:spacing w:after="0"/>
            </w:pPr>
            <w:r>
              <w:t>Training Duration</w:t>
            </w:r>
          </w:p>
        </w:tc>
        <w:tc>
          <w:tcPr>
            <w:tcW w:w="4680" w:type="dxa"/>
          </w:tcPr>
          <w:p w14:paraId="7AE0C4B7">
            <w:pPr>
              <w:spacing w:after="0"/>
            </w:pPr>
            <w:r>
              <w:t>22 June 2026 to 11 July 2026</w:t>
            </w:r>
          </w:p>
        </w:tc>
      </w:tr>
      <w:tr w14:paraId="088E8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58A740F">
            <w:pPr>
              <w:spacing w:after="0"/>
            </w:pPr>
            <w:r>
              <w:t>Certificate Attached</w:t>
            </w:r>
          </w:p>
        </w:tc>
        <w:tc>
          <w:tcPr>
            <w:tcW w:w="4680" w:type="dxa"/>
          </w:tcPr>
          <w:p w14:paraId="2447D886">
            <w:pPr>
              <w:spacing w:after="0"/>
            </w:pPr>
            <w:r>
              <w:t>Yes / No</w:t>
            </w:r>
          </w:p>
        </w:tc>
      </w:tr>
    </w:tbl>
    <w:p w14:paraId="306D06A3">
      <w:r>
        <w:br w:type="textWrapping"/>
      </w:r>
      <w:r>
        <w:t>[Paste/insert the original completion certificate here.]</w:t>
      </w:r>
    </w:p>
    <w:p w14:paraId="68D9F41F">
      <w:r>
        <w:br w:type="page"/>
      </w:r>
    </w:p>
    <w:p w14:paraId="6AD1341B">
      <w:pPr>
        <w:pStyle w:val="2"/>
      </w:pPr>
      <w: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2BC9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DC7DBC8">
            <w:pPr>
              <w:spacing w:after="0"/>
            </w:pPr>
            <w:r>
              <w:t>Chapter Name</w:t>
            </w:r>
          </w:p>
        </w:tc>
        <w:tc>
          <w:tcPr>
            <w:tcW w:w="4680" w:type="dxa"/>
          </w:tcPr>
          <w:p w14:paraId="40471C98">
            <w:pPr>
              <w:spacing w:after="0"/>
            </w:pPr>
            <w:r>
              <w:t>Page</w:t>
            </w:r>
          </w:p>
        </w:tc>
      </w:tr>
      <w:tr w14:paraId="201B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886E240">
            <w:pPr>
              <w:spacing w:after="0"/>
            </w:pPr>
            <w:r>
              <w:t>Project Description</w:t>
            </w:r>
          </w:p>
        </w:tc>
        <w:tc>
          <w:tcPr>
            <w:tcW w:w="4680" w:type="dxa"/>
          </w:tcPr>
          <w:p w14:paraId="772277DD">
            <w:pPr>
              <w:spacing w:after="0"/>
            </w:pPr>
            <w:r>
              <w:t>4</w:t>
            </w:r>
          </w:p>
        </w:tc>
      </w:tr>
      <w:tr w14:paraId="0E71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4B454486">
            <w:pPr>
              <w:spacing w:after="0"/>
            </w:pPr>
            <w:r>
              <w:t>4.1 Introduction</w:t>
            </w:r>
          </w:p>
        </w:tc>
        <w:tc>
          <w:tcPr>
            <w:tcW w:w="4680" w:type="dxa"/>
          </w:tcPr>
          <w:p w14:paraId="3E26F175">
            <w:pPr>
              <w:spacing w:after="0"/>
            </w:pPr>
            <w:r>
              <w:t>4</w:t>
            </w:r>
          </w:p>
        </w:tc>
      </w:tr>
      <w:tr w14:paraId="785F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CDF53CE">
            <w:pPr>
              <w:spacing w:after="0"/>
            </w:pPr>
            <w:r>
              <w:t>4.2 Organization Profile</w:t>
            </w:r>
          </w:p>
        </w:tc>
        <w:tc>
          <w:tcPr>
            <w:tcW w:w="4680" w:type="dxa"/>
          </w:tcPr>
          <w:p w14:paraId="721D0178">
            <w:pPr>
              <w:spacing w:after="0"/>
            </w:pPr>
            <w:r>
              <w:t>5</w:t>
            </w:r>
          </w:p>
        </w:tc>
      </w:tr>
      <w:tr w14:paraId="16D3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596DD41">
            <w:pPr>
              <w:spacing w:after="0"/>
            </w:pPr>
            <w:r>
              <w:t>4.3 Problem Statement</w:t>
            </w:r>
          </w:p>
        </w:tc>
        <w:tc>
          <w:tcPr>
            <w:tcW w:w="4680" w:type="dxa"/>
          </w:tcPr>
          <w:p w14:paraId="62C817DC">
            <w:pPr>
              <w:spacing w:after="0"/>
            </w:pPr>
            <w:r>
              <w:t>6</w:t>
            </w:r>
          </w:p>
        </w:tc>
      </w:tr>
      <w:tr w14:paraId="37F56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35BCE5A2">
            <w:pPr>
              <w:spacing w:after="0"/>
            </w:pPr>
            <w:r>
              <w:t>4.4 Project Objectives</w:t>
            </w:r>
          </w:p>
        </w:tc>
        <w:tc>
          <w:tcPr>
            <w:tcW w:w="4680" w:type="dxa"/>
          </w:tcPr>
          <w:p w14:paraId="4A0E300F">
            <w:pPr>
              <w:spacing w:after="0"/>
            </w:pPr>
            <w:r>
              <w:t>6</w:t>
            </w:r>
          </w:p>
        </w:tc>
      </w:tr>
      <w:tr w14:paraId="32C53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60C94D96">
            <w:pPr>
              <w:spacing w:after="0"/>
            </w:pPr>
            <w:r>
              <w:t>4.5 Scope of the Project</w:t>
            </w:r>
          </w:p>
        </w:tc>
        <w:tc>
          <w:tcPr>
            <w:tcW w:w="4680" w:type="dxa"/>
          </w:tcPr>
          <w:p w14:paraId="4964B567">
            <w:pPr>
              <w:spacing w:after="0"/>
            </w:pPr>
            <w:r>
              <w:t>7</w:t>
            </w:r>
          </w:p>
        </w:tc>
      </w:tr>
      <w:tr w14:paraId="4ED8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45B9262">
            <w:pPr>
              <w:spacing w:after="0"/>
            </w:pPr>
            <w:r>
              <w:t>4.6 Technologies and Tools Used</w:t>
            </w:r>
          </w:p>
        </w:tc>
        <w:tc>
          <w:tcPr>
            <w:tcW w:w="4680" w:type="dxa"/>
          </w:tcPr>
          <w:p w14:paraId="747C138B">
            <w:pPr>
              <w:spacing w:after="0"/>
            </w:pPr>
            <w:r>
              <w:t>8</w:t>
            </w:r>
          </w:p>
        </w:tc>
      </w:tr>
      <w:tr w14:paraId="3523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5392BE9A">
            <w:pPr>
              <w:spacing w:after="0"/>
            </w:pPr>
            <w:r>
              <w:t>4.7 System Architecture</w:t>
            </w:r>
          </w:p>
        </w:tc>
        <w:tc>
          <w:tcPr>
            <w:tcW w:w="4680" w:type="dxa"/>
          </w:tcPr>
          <w:p w14:paraId="2CC29C46">
            <w:pPr>
              <w:spacing w:after="0"/>
            </w:pPr>
            <w:r>
              <w:t>9</w:t>
            </w:r>
          </w:p>
        </w:tc>
      </w:tr>
      <w:tr w14:paraId="59A3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1D474077">
            <w:pPr>
              <w:spacing w:after="0"/>
            </w:pPr>
            <w:r>
              <w:t>4.8 Methodology</w:t>
            </w:r>
          </w:p>
        </w:tc>
        <w:tc>
          <w:tcPr>
            <w:tcW w:w="4680" w:type="dxa"/>
          </w:tcPr>
          <w:p w14:paraId="0E6B1173">
            <w:pPr>
              <w:spacing w:after="0"/>
            </w:pPr>
            <w:r>
              <w:t>10</w:t>
            </w:r>
          </w:p>
        </w:tc>
      </w:tr>
      <w:tr w14:paraId="3966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0039BB5">
            <w:pPr>
              <w:spacing w:after="0"/>
            </w:pPr>
            <w:r>
              <w:t>4.9 Expected Outcomes</w:t>
            </w:r>
          </w:p>
        </w:tc>
        <w:tc>
          <w:tcPr>
            <w:tcW w:w="4680" w:type="dxa"/>
          </w:tcPr>
          <w:p w14:paraId="0F32443E">
            <w:pPr>
              <w:spacing w:after="0"/>
            </w:pPr>
            <w:r>
              <w:t>11</w:t>
            </w:r>
          </w:p>
        </w:tc>
      </w:tr>
      <w:tr w14:paraId="4B55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2F9884E3">
            <w:pPr>
              <w:spacing w:after="0"/>
            </w:pPr>
            <w:r>
              <w:t>4.10 Certificates of Completion and Communication Proof</w:t>
            </w:r>
          </w:p>
        </w:tc>
        <w:tc>
          <w:tcPr>
            <w:tcW w:w="4680" w:type="dxa"/>
          </w:tcPr>
          <w:p w14:paraId="51BDD43B">
            <w:pPr>
              <w:spacing w:after="0"/>
            </w:pPr>
            <w:r>
              <w:t>12</w:t>
            </w:r>
          </w:p>
        </w:tc>
      </w:tr>
      <w:tr w14:paraId="5AD8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7A43210B">
            <w:pPr>
              <w:spacing w:after="0"/>
            </w:pPr>
            <w:r>
              <w:t>Bibliography / References</w:t>
            </w:r>
          </w:p>
        </w:tc>
        <w:tc>
          <w:tcPr>
            <w:tcW w:w="4680" w:type="dxa"/>
          </w:tcPr>
          <w:p w14:paraId="00268803">
            <w:pPr>
              <w:spacing w:after="0"/>
            </w:pPr>
            <w:r>
              <w:t>13</w:t>
            </w:r>
          </w:p>
        </w:tc>
      </w:tr>
    </w:tbl>
    <w:p w14:paraId="43FE9404">
      <w:r>
        <w:br w:type="page"/>
      </w:r>
    </w:p>
    <w:p w14:paraId="19C20045">
      <w:pPr>
        <w:pStyle w:val="2"/>
      </w:pPr>
      <w:r>
        <w:t>Project Description</w:t>
      </w:r>
    </w:p>
    <w:p w14:paraId="47885710">
      <w:pPr>
        <w:pStyle w:val="3"/>
      </w:pPr>
      <w:r>
        <w:t>4.1 Introduction</w:t>
      </w:r>
    </w:p>
    <w:p w14:paraId="1C710F44">
      <w:r>
        <w:t>Enterprise Risk Management (ERM) is a structured approach used by organizations to identify, assess, manage, monitor, and communicate risks across the entire organization. Risk can arise from many sources, including financial uncertainty, operational failures, cybersecurity incidents, legal and regulatory requirements, third-party dependencies, project delays, and changes in the business environment.</w:t>
      </w:r>
    </w:p>
    <w:p w14:paraId="69C01409">
      <w:r>
        <w:t>The Enterprise Risk Management Training provided an overview of the complete risk-management cycle. The training focused on understanding the difference between hazards and business risks, recognizing risk events, estimating likelihood and impact, selecting appropriate controls, preparing mitigation plans, and monitoring residual risk.</w:t>
      </w:r>
    </w:p>
    <w:p w14:paraId="1E2C8A2F">
      <w:r>
        <w:t>A major learning from the training was that risk management is not limited to avoiding problems. It supports better decision-making by helping an organization understand uncertainty and balance potential opportunities with possible adverse outcomes.</w:t>
      </w:r>
    </w:p>
    <w:p w14:paraId="623FA15D">
      <w:pPr>
        <w:pStyle w:val="3"/>
      </w:pPr>
      <w:r>
        <w:t>4.2 Organization Profile</w:t>
      </w:r>
    </w:p>
    <w:p w14:paraId="26A44DF2">
      <w:r>
        <w:t>The Enterprise Risk Management Training was undertaken with Deloitte, a global professional services organization known for services in audit and assurance, consulting, financial advisory, risk advisory, and tax. The training provided exposure to enterprise risk concepts and the role of structured risk management in supporting organizational objectives.</w:t>
      </w:r>
    </w:p>
    <w:p w14:paraId="352B27E1">
      <w:r>
        <w:t>During the training, participants were introduced to risk identification, risk assessment, internal controls, governance, business continuity, cybersecurity risk, and risk reporting. The learning activities connected theoretical concepts with practical organizational situations and encouraged a risk-aware approach to decision-making.</w:t>
      </w:r>
    </w:p>
    <w:p w14:paraId="583F02F4">
      <w:r>
        <w:t>Training organization: Deloitte. Training duration: 22 June 2026 to 11 July 2026.</w:t>
      </w:r>
    </w:p>
    <w:p w14:paraId="7B7E7C95">
      <w:pPr>
        <w:pStyle w:val="3"/>
      </w:pPr>
      <w:r>
        <w:t>4.3 Problem Statement</w:t>
      </w:r>
    </w:p>
    <w:p w14:paraId="1BE2DB1A">
      <w:r>
        <w:t>Organizations operate in environments where uncertainty can affect their ability to achieve strategic, financial, operational, and compliance objectives. If risks are not identified and assessed in a timely manner, a small weakness can develop into a significant business disruption.</w:t>
      </w:r>
    </w:p>
    <w:p w14:paraId="10B2B98C">
      <w:r>
        <w:t>The problem addressed by this training is the lack of a systematic understanding of how enterprise-wide risks can be identified, prioritized, controlled, and continuously monitored. The project therefore studies the ERM lifecycle and develops an organized framework for understanding risk-based decision-making.</w:t>
      </w:r>
    </w:p>
    <w:p w14:paraId="11760FA1">
      <w:pPr>
        <w:pStyle w:val="3"/>
      </w:pPr>
      <w:r>
        <w:t>4.4 Project Objectives</w:t>
      </w:r>
    </w:p>
    <w:p w14:paraId="3D9BAFA3">
      <w:pPr>
        <w:pStyle w:val="23"/>
      </w:pPr>
      <w:r>
        <w:t>Understand the fundamentals and importance of Enterprise Risk Management.</w:t>
      </w:r>
    </w:p>
    <w:p w14:paraId="58E58C2A">
      <w:pPr>
        <w:pStyle w:val="23"/>
      </w:pPr>
      <w:r>
        <w:t>Identify strategic, operational, financial, compliance, technology, and cybersecurity risks.</w:t>
      </w:r>
    </w:p>
    <w:p w14:paraId="3BC35C08">
      <w:pPr>
        <w:pStyle w:val="23"/>
      </w:pPr>
      <w:r>
        <w:t>Learn how to evaluate risk using likelihood and impact.</w:t>
      </w:r>
    </w:p>
    <w:p w14:paraId="4591D46E">
      <w:pPr>
        <w:pStyle w:val="23"/>
      </w:pPr>
      <w:r>
        <w:t>Understand inherent risk, controls, and residual risk.</w:t>
      </w:r>
    </w:p>
    <w:p w14:paraId="73BC730C">
      <w:pPr>
        <w:pStyle w:val="23"/>
      </w:pPr>
      <w:r>
        <w:t>Study risk treatment options such as avoid, reduce, transfer, and accept.</w:t>
      </w:r>
    </w:p>
    <w:p w14:paraId="3050B5BA">
      <w:pPr>
        <w:pStyle w:val="23"/>
      </w:pPr>
      <w:r>
        <w:t>Understand the role of risk registers, risk matrices, and key risk indicators.</w:t>
      </w:r>
    </w:p>
    <w:p w14:paraId="6DD3E34D">
      <w:pPr>
        <w:pStyle w:val="23"/>
      </w:pPr>
      <w:r>
        <w:t>Learn how business continuity and contingency planning reduce the effect of disruptions.</w:t>
      </w:r>
    </w:p>
    <w:p w14:paraId="5A41C68A">
      <w:pPr>
        <w:pStyle w:val="23"/>
      </w:pPr>
      <w:r>
        <w:t>Understand the importance of governance, communication, and continuous monitoring.</w:t>
      </w:r>
    </w:p>
    <w:p w14:paraId="08C39498">
      <w:pPr>
        <w:pStyle w:val="23"/>
      </w:pPr>
      <w:r>
        <w:t>Develop practical skills for documenting and reporting organizational risks.</w:t>
      </w:r>
    </w:p>
    <w:p w14:paraId="054DBD38">
      <w:pPr>
        <w:pStyle w:val="3"/>
      </w:pPr>
      <w:r>
        <w:t>4.5 Scope of the Project</w:t>
      </w:r>
    </w:p>
    <w:p w14:paraId="17140854">
      <w:r>
        <w:t>The scope of the training project covers the basic-to-intermediate concepts required to establish an enterprise risk-management perspective. It includes risk identification, categorization, analysis, evaluation, treatment, monitoring, and reporting.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4680"/>
      </w:tblGrid>
      <w:tr w14:paraId="6941D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80" w:type="dxa"/>
          </w:tcPr>
          <w:p w14:paraId="4B81F4DD">
            <w:pPr>
              <w:spacing w:after="0"/>
            </w:pPr>
            <w:r>
              <w:t>Area</w:t>
            </w:r>
          </w:p>
        </w:tc>
        <w:tc>
          <w:tcPr>
            <w:tcW w:w="4680" w:type="dxa"/>
          </w:tcPr>
          <w:p w14:paraId="6F93662C">
            <w:pPr>
              <w:spacing w:after="0"/>
            </w:pPr>
            <w:r>
              <w:t>Coverage</w:t>
            </w:r>
          </w:p>
        </w:tc>
      </w:tr>
      <w:tr w14:paraId="0935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15AB65">
            <w:pPr>
              <w:spacing w:after="0"/>
            </w:pPr>
            <w:r>
              <w:t>Strategic Risk</w:t>
            </w:r>
          </w:p>
        </w:tc>
        <w:tc>
          <w:tcPr>
            <w:tcW w:w="4680" w:type="dxa"/>
          </w:tcPr>
          <w:p w14:paraId="50C2BDA9">
            <w:pPr>
              <w:spacing w:after="0"/>
            </w:pPr>
            <w:r>
              <w:t>Risks affecting organizational strategy, objectives, competition, or major decisions.</w:t>
            </w:r>
          </w:p>
        </w:tc>
      </w:tr>
      <w:tr w14:paraId="6433A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216240">
            <w:pPr>
              <w:spacing w:after="0"/>
            </w:pPr>
            <w:r>
              <w:t>Operational Risk</w:t>
            </w:r>
          </w:p>
        </w:tc>
        <w:tc>
          <w:tcPr>
            <w:tcW w:w="4680" w:type="dxa"/>
          </w:tcPr>
          <w:p w14:paraId="54F51315">
            <w:pPr>
              <w:spacing w:after="0"/>
            </w:pPr>
            <w:r>
              <w:t>Risks caused by process failures, people, systems, or day-to-day operations.</w:t>
            </w:r>
          </w:p>
        </w:tc>
      </w:tr>
      <w:tr w14:paraId="5932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B1F1F18">
            <w:pPr>
              <w:spacing w:after="0"/>
            </w:pPr>
            <w:r>
              <w:t>Financial Risk</w:t>
            </w:r>
          </w:p>
        </w:tc>
        <w:tc>
          <w:tcPr>
            <w:tcW w:w="4680" w:type="dxa"/>
          </w:tcPr>
          <w:p w14:paraId="22A9953B">
            <w:pPr>
              <w:spacing w:after="0"/>
            </w:pPr>
            <w:r>
              <w:t>Risks related to cash flow, credit, market changes, costs, or financial controls.</w:t>
            </w:r>
          </w:p>
        </w:tc>
      </w:tr>
      <w:tr w14:paraId="5F2E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797EB4">
            <w:pPr>
              <w:spacing w:after="0"/>
            </w:pPr>
            <w:r>
              <w:t>Compliance Risk</w:t>
            </w:r>
          </w:p>
        </w:tc>
        <w:tc>
          <w:tcPr>
            <w:tcW w:w="4680" w:type="dxa"/>
          </w:tcPr>
          <w:p w14:paraId="03883B47">
            <w:pPr>
              <w:spacing w:after="0"/>
            </w:pPr>
            <w:r>
              <w:t>Risks arising from failure to meet laws, regulations, policies, or contractual obligations.</w:t>
            </w:r>
          </w:p>
        </w:tc>
      </w:tr>
      <w:tr w14:paraId="38862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DCFABC">
            <w:pPr>
              <w:spacing w:after="0"/>
            </w:pPr>
            <w:r>
              <w:t>Technology &amp; Cyber Risk</w:t>
            </w:r>
          </w:p>
        </w:tc>
        <w:tc>
          <w:tcPr>
            <w:tcW w:w="4680" w:type="dxa"/>
          </w:tcPr>
          <w:p w14:paraId="4640556B">
            <w:pPr>
              <w:spacing w:after="0"/>
            </w:pPr>
            <w:r>
              <w:t>Risks related to systems, data, networks, unauthorized access, and technology failure.</w:t>
            </w:r>
          </w:p>
        </w:tc>
      </w:tr>
      <w:tr w14:paraId="0407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7B868B">
            <w:pPr>
              <w:spacing w:after="0"/>
            </w:pPr>
            <w:r>
              <w:t>Third-Party Risk</w:t>
            </w:r>
          </w:p>
        </w:tc>
        <w:tc>
          <w:tcPr>
            <w:tcW w:w="4680" w:type="dxa"/>
          </w:tcPr>
          <w:p w14:paraId="639A616A">
            <w:pPr>
              <w:spacing w:after="0"/>
            </w:pPr>
            <w:r>
              <w:t>Risks arising from suppliers, vendors, partners, or outsourced services.</w:t>
            </w:r>
          </w:p>
        </w:tc>
      </w:tr>
      <w:tr w14:paraId="3C3D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526AD6">
            <w:pPr>
              <w:spacing w:after="0"/>
            </w:pPr>
            <w:r>
              <w:t>Business Continuity</w:t>
            </w:r>
          </w:p>
        </w:tc>
        <w:tc>
          <w:tcPr>
            <w:tcW w:w="4680" w:type="dxa"/>
          </w:tcPr>
          <w:p w14:paraId="4D87B5DD">
            <w:pPr>
              <w:spacing w:after="0"/>
            </w:pPr>
            <w:r>
              <w:t>Planning to maintain critical activities and recover from disruptive events.</w:t>
            </w:r>
          </w:p>
        </w:tc>
      </w:tr>
    </w:tbl>
    <w:p w14:paraId="21A39FF6">
      <w:pPr>
        <w:pStyle w:val="3"/>
      </w:pPr>
      <w:r>
        <w:t>4.6 Technologies and Tools Used</w:t>
      </w:r>
    </w:p>
    <w:p w14:paraId="31BD10B7">
      <w:r>
        <w:t>The training can be implemented using commonly available productivity, analysis, documentation, and risk-management tools. The following tools represent the practical toolkit covered or suitable for the project:</w:t>
      </w:r>
    </w:p>
    <w:p w14:paraId="4C060F54">
      <w:pPr>
        <w:pStyle w:val="23"/>
      </w:pPr>
      <w:r>
        <w:t>Microsoft Excel / Google Sheets – risk register, scoring, calculations, and dashboards.</w:t>
      </w:r>
    </w:p>
    <w:p w14:paraId="44653BD5">
      <w:pPr>
        <w:pStyle w:val="23"/>
      </w:pPr>
      <w:r>
        <w:t>Microsoft Word / Google Docs – documentation and report preparation.</w:t>
      </w:r>
    </w:p>
    <w:p w14:paraId="2B9C66EF">
      <w:pPr>
        <w:pStyle w:val="23"/>
      </w:pPr>
      <w:r>
        <w:t>PowerPoint / Google Slides – risk awareness and management presentations.</w:t>
      </w:r>
    </w:p>
    <w:p w14:paraId="4946E2FB">
      <w:pPr>
        <w:pStyle w:val="23"/>
      </w:pPr>
      <w:r>
        <w:t>Flowcharts and diagramming tools – process mapping and system/risk-flow visualization.</w:t>
      </w:r>
    </w:p>
    <w:p w14:paraId="183AA653">
      <w:pPr>
        <w:pStyle w:val="23"/>
      </w:pPr>
      <w:r>
        <w:t>Risk matrix – prioritization of risks according to likelihood and impact.</w:t>
      </w:r>
    </w:p>
    <w:p w14:paraId="3C1957C0">
      <w:pPr>
        <w:pStyle w:val="23"/>
      </w:pPr>
      <w:r>
        <w:t>Risk register – recording risk description, owner, rating, controls, treatment, and status.</w:t>
      </w:r>
    </w:p>
    <w:p w14:paraId="18990603">
      <w:pPr>
        <w:pStyle w:val="23"/>
      </w:pPr>
      <w:r>
        <w:t>KRI/KPI tracking – monitoring risk indicators and performance indicators.</w:t>
      </w:r>
    </w:p>
    <w:p w14:paraId="59ABCF65">
      <w:pPr>
        <w:pStyle w:val="3"/>
      </w:pPr>
      <w:r>
        <w:t>4.7 System Architecture</w:t>
      </w:r>
    </w:p>
    <w:p w14:paraId="0BBA1ABB">
      <w:r>
        <w:t>The ERM framework can be represented as a continuous flow in which organizational objectives are translated into risk identification and assessment activities. Controls and treatment plans are then implemented, followed by monitoring and reporting. The results of monitoring feed back into the next risk-assessment cycle.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0D30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A531A03">
            <w:pPr>
              <w:spacing w:after="0"/>
            </w:pPr>
            <w:r>
              <w:t>Business Objectives</w:t>
            </w:r>
          </w:p>
        </w:tc>
        <w:tc>
          <w:tcPr>
            <w:tcW w:w="1872" w:type="dxa"/>
          </w:tcPr>
          <w:p w14:paraId="1635D50F">
            <w:pPr>
              <w:spacing w:after="0"/>
            </w:pPr>
            <w:r>
              <w:t>Risk Identification</w:t>
            </w:r>
          </w:p>
        </w:tc>
        <w:tc>
          <w:tcPr>
            <w:tcW w:w="1872" w:type="dxa"/>
          </w:tcPr>
          <w:p w14:paraId="47793428">
            <w:pPr>
              <w:spacing w:after="0"/>
            </w:pPr>
            <w:r>
              <w:t>Risk Assessment</w:t>
            </w:r>
          </w:p>
        </w:tc>
        <w:tc>
          <w:tcPr>
            <w:tcW w:w="1872" w:type="dxa"/>
          </w:tcPr>
          <w:p w14:paraId="43BD1747">
            <w:pPr>
              <w:spacing w:after="0"/>
            </w:pPr>
            <w:r>
              <w:t>Risk Treatment</w:t>
            </w:r>
          </w:p>
        </w:tc>
        <w:tc>
          <w:tcPr>
            <w:tcW w:w="1872" w:type="dxa"/>
          </w:tcPr>
          <w:p w14:paraId="6ECD4299">
            <w:pPr>
              <w:spacing w:after="0"/>
            </w:pPr>
            <w:r>
              <w:t>Monitoring &amp; Reporting</w:t>
            </w:r>
          </w:p>
        </w:tc>
      </w:tr>
      <w:tr w14:paraId="3E0E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1C19DCB">
            <w:pPr>
              <w:spacing w:after="0"/>
            </w:pPr>
            <w:r>
              <w:t>Goals, processes,</w:t>
            </w:r>
            <w:r>
              <w:br w:type="textWrapping"/>
            </w:r>
            <w:r>
              <w:t>assets</w:t>
            </w:r>
          </w:p>
        </w:tc>
        <w:tc>
          <w:tcPr>
            <w:tcW w:w="1872" w:type="dxa"/>
          </w:tcPr>
          <w:p w14:paraId="3F68292D">
            <w:pPr>
              <w:spacing w:after="0"/>
            </w:pPr>
            <w:r>
              <w:t>Threats, events,</w:t>
            </w:r>
            <w:r>
              <w:br w:type="textWrapping"/>
            </w:r>
            <w:r>
              <w:t>vulnerabilities</w:t>
            </w:r>
          </w:p>
        </w:tc>
        <w:tc>
          <w:tcPr>
            <w:tcW w:w="1872" w:type="dxa"/>
          </w:tcPr>
          <w:p w14:paraId="23A2D9A5">
            <w:pPr>
              <w:spacing w:after="0"/>
            </w:pPr>
            <w:r>
              <w:t>Likelihood ×</w:t>
            </w:r>
            <w:r>
              <w:br w:type="textWrapping"/>
            </w:r>
            <w:r>
              <w:t>Impact</w:t>
            </w:r>
          </w:p>
        </w:tc>
        <w:tc>
          <w:tcPr>
            <w:tcW w:w="1872" w:type="dxa"/>
          </w:tcPr>
          <w:p w14:paraId="40D4CB51">
            <w:pPr>
              <w:spacing w:after="0"/>
            </w:pPr>
            <w:r>
              <w:t>Controls, mitigation,</w:t>
            </w:r>
            <w:r>
              <w:br w:type="textWrapping"/>
            </w:r>
            <w:r>
              <w:t>transfer, acceptance</w:t>
            </w:r>
          </w:p>
        </w:tc>
        <w:tc>
          <w:tcPr>
            <w:tcW w:w="1872" w:type="dxa"/>
          </w:tcPr>
          <w:p w14:paraId="3CA6E001">
            <w:pPr>
              <w:spacing w:after="0"/>
            </w:pPr>
            <w:r>
              <w:t>KRIs, reviews,</w:t>
            </w:r>
            <w:r>
              <w:br w:type="textWrapping"/>
            </w:r>
            <w:r>
              <w:t>actions, reports</w:t>
            </w:r>
          </w:p>
        </w:tc>
      </w:tr>
    </w:tbl>
    <w:p w14:paraId="0F912794">
      <w:r>
        <w:t>Figure 1: Conceptual Enterprise Risk Management architecture. The framework is cyclical rather than a one-time activity because risks and controls change over time.</w:t>
      </w:r>
    </w:p>
    <w:p w14:paraId="4247B659">
      <w:pPr>
        <w:pStyle w:val="3"/>
      </w:pPr>
      <w:r>
        <w:t>4.8 Methodology</w:t>
      </w:r>
    </w:p>
    <w:p w14:paraId="5AB3F52D">
      <w:r>
        <w:t>The training followed a practical and conceptual methodology designed to build understanding of ERM from basic principles to risk reporting.</w:t>
      </w:r>
    </w:p>
    <w:p w14:paraId="62683163">
      <w:r>
        <w:rPr>
          <w:b/>
        </w:rPr>
        <w:t xml:space="preserve">Step 1 – Understand Objectives: </w:t>
      </w:r>
      <w:r>
        <w:t>Identify what the organization is trying to achieve and the processes that support those objectives.</w:t>
      </w:r>
    </w:p>
    <w:p w14:paraId="736D9AC9">
      <w:r>
        <w:rPr>
          <w:b/>
        </w:rPr>
        <w:t xml:space="preserve">Step 2 – Identify Risks: </w:t>
      </w:r>
      <w:r>
        <w:t>Use interviews, brainstorming, historical incidents, process review, checklists, and scenario analysis to identify possible risk events.</w:t>
      </w:r>
    </w:p>
    <w:p w14:paraId="0759FB6E">
      <w:r>
        <w:rPr>
          <w:b/>
        </w:rPr>
        <w:t xml:space="preserve">Step 3 – Categorize Risks: </w:t>
      </w:r>
      <w:r>
        <w:t>Classify risks into strategic, operational, financial, compliance, technology, cybersecurity, third-party, and other relevant categories.</w:t>
      </w:r>
    </w:p>
    <w:p w14:paraId="7149FD07">
      <w:r>
        <w:rPr>
          <w:b/>
        </w:rPr>
        <w:t xml:space="preserve">Step 4 – Assess Risks: </w:t>
      </w:r>
      <w:r>
        <w:t>Estimate likelihood and impact using a defined scoring scale. A common approach is a 1–5 scale for each factor.</w:t>
      </w:r>
    </w:p>
    <w:p w14:paraId="1F296D26">
      <w:r>
        <w:rPr>
          <w:b/>
        </w:rPr>
        <w:t xml:space="preserve">Step 5 – Prioritize: </w:t>
      </w:r>
      <w:r>
        <w:t>Use the risk score to distinguish low, medium, high, and critical risks and focus resources on the most significant exposures.</w:t>
      </w:r>
    </w:p>
    <w:p w14:paraId="37479A2E">
      <w:r>
        <w:rPr>
          <w:b/>
        </w:rPr>
        <w:t xml:space="preserve">Step 6 – Treat Risks: </w:t>
      </w:r>
      <w:r>
        <w:t>Select controls and treatment strategies such as avoidance, reduction, transfer, or acceptance.</w:t>
      </w:r>
    </w:p>
    <w:p w14:paraId="2686DC21">
      <w:r>
        <w:rPr>
          <w:b/>
        </w:rPr>
        <w:t xml:space="preserve">Step 7 – Record &amp; Assign: </w:t>
      </w:r>
      <w:r>
        <w:t>Maintain a risk register with a risk owner, control owner, target date, and status.</w:t>
      </w:r>
    </w:p>
    <w:p w14:paraId="58BE96D9">
      <w:r>
        <w:rPr>
          <w:b/>
        </w:rPr>
        <w:t xml:space="preserve">Step 8 – Monitor &amp; Review: </w:t>
      </w:r>
      <w:r>
        <w:t>Track KRIs, control performance, incidents, action plans, and changes in the risk environment.</w:t>
      </w:r>
    </w:p>
    <w:p w14:paraId="3CB8DB66">
      <w:r>
        <w:rPr>
          <w:b/>
        </w:rPr>
        <w:t xml:space="preserve">Step 9 – Communicate: </w:t>
      </w:r>
      <w:r>
        <w:t>Prepare clear risk reports for management and relevant stakeholders to support informed decisions.</w:t>
      </w:r>
    </w:p>
    <w:p w14:paraId="0734D71C">
      <w:r>
        <w:t>Risk scoring example: Risk Score = Likelihood × Impact. For example, a likelihood score of 4 and an impact score of 5 gives a score of 20. The organization should define its own thresholds for low, medium, high, and critical ratings.</w:t>
      </w:r>
    </w:p>
    <w:p w14:paraId="2965B9DD">
      <w:pPr>
        <w:pStyle w:val="3"/>
      </w:pPr>
      <w:r>
        <w:t>4.9 Expected Outcomes</w:t>
      </w:r>
    </w:p>
    <w:p w14:paraId="262D4DF4">
      <w:pPr>
        <w:pStyle w:val="23"/>
      </w:pPr>
      <w:r>
        <w:t>A clear understanding of the purpose and benefits of ERM.</w:t>
      </w:r>
    </w:p>
    <w:p w14:paraId="74016551">
      <w:pPr>
        <w:pStyle w:val="23"/>
      </w:pPr>
      <w:r>
        <w:t>Ability to identify and classify major organizational risks.</w:t>
      </w:r>
    </w:p>
    <w:p w14:paraId="4E42A041">
      <w:pPr>
        <w:pStyle w:val="23"/>
      </w:pPr>
      <w:r>
        <w:t>Ability to use a basic likelihood-impact risk matrix.</w:t>
      </w:r>
    </w:p>
    <w:p w14:paraId="1AEA7A1F">
      <w:pPr>
        <w:pStyle w:val="23"/>
      </w:pPr>
      <w:r>
        <w:t>Understanding of preventive, detective, and corrective controls.</w:t>
      </w:r>
    </w:p>
    <w:p w14:paraId="7DEDB36E">
      <w:pPr>
        <w:pStyle w:val="23"/>
      </w:pPr>
      <w:r>
        <w:t>Ability to prepare and maintain a basic risk register.</w:t>
      </w:r>
    </w:p>
    <w:p w14:paraId="53CDC15E">
      <w:pPr>
        <w:pStyle w:val="23"/>
      </w:pPr>
      <w:r>
        <w:t>Improved awareness of cybersecurity, third-party, compliance, and operational risks.</w:t>
      </w:r>
    </w:p>
    <w:p w14:paraId="5320594F">
      <w:pPr>
        <w:pStyle w:val="23"/>
      </w:pPr>
      <w:r>
        <w:t>Understanding of business continuity and recovery considerations.</w:t>
      </w:r>
    </w:p>
    <w:p w14:paraId="47446E02">
      <w:pPr>
        <w:pStyle w:val="23"/>
      </w:pPr>
      <w:r>
        <w:t>Improved risk communication and reporting skills.</w:t>
      </w:r>
    </w:p>
    <w:p w14:paraId="2606B9D9">
      <w:pPr>
        <w:pStyle w:val="23"/>
      </w:pPr>
      <w:r>
        <w:t>Development of a risk-aware approach to technical and managerial decision-making.</w:t>
      </w:r>
    </w:p>
    <w:p w14:paraId="5725D47D">
      <w:pPr>
        <w:pStyle w:val="3"/>
      </w:pPr>
      <w:r>
        <w:t>4.10 Certificates of Completion and Other Communication Proof</w:t>
      </w:r>
    </w:p>
    <w:p w14:paraId="6DC9199F">
      <w:r>
        <w:t>The following evidence should be attached in the final submitted report, as required by the university format:</w:t>
      </w:r>
    </w:p>
    <w:p w14:paraId="65E34005">
      <w:pPr>
        <w:pStyle w:val="23"/>
      </w:pPr>
      <w:r>
        <w:t>Copy of the Enterprise Risk Management Training completion certificate.</w:t>
      </w:r>
    </w:p>
    <w:p w14:paraId="34950A5D">
      <w:pPr>
        <w:pStyle w:val="23"/>
      </w:pPr>
      <w:r>
        <w:t>Relevant training attendance or participation proof, if issued.</w:t>
      </w:r>
    </w:p>
    <w:p w14:paraId="2EF4F3AC">
      <w:pPr>
        <w:pStyle w:val="23"/>
      </w:pPr>
      <w:r>
        <w:t>Screenshots of official communication emails/messages related to training or project completion, where permitted.</w:t>
      </w:r>
    </w:p>
    <w:p w14:paraId="3C867BCA">
      <w:pPr>
        <w:pStyle w:val="23"/>
      </w:pPr>
      <w:r>
        <w:t>Any assessment, quiz, project, or evaluation certificate received during the training.</w:t>
      </w:r>
    </w:p>
    <w:p w14:paraId="63E764A0">
      <w:r>
        <w:t>Important: Do not include confidential organizational information, passwords, personal account details, or private correspondence that is not necessary for academic verification.</w:t>
      </w:r>
    </w:p>
    <w:p w14:paraId="21DBAB2B">
      <w:r>
        <w:br w:type="textWrapping"/>
      </w:r>
      <w:r>
        <w:t>[Insert certificate and permitted communication proof on the following pages.]</w:t>
      </w:r>
    </w:p>
    <w:p w14:paraId="00B15013">
      <w:r>
        <w:br w:type="page"/>
      </w:r>
    </w:p>
    <w:p w14:paraId="110173D6">
      <w:pPr>
        <w:pStyle w:val="2"/>
      </w:pPr>
      <w:r>
        <w:t>Key Learning and Conclusion</w:t>
      </w:r>
    </w:p>
    <w:p w14:paraId="06D3394F">
      <w:r>
        <w:t>The Enterprise Risk Management Training provided a structured understanding of how organizations can manage uncertainty and protect the achievement of their objectives. The training demonstrated that effective risk management is a continuous process involving identification, assessment, treatment, monitoring, and communication.</w:t>
      </w:r>
    </w:p>
    <w:p w14:paraId="7A8B9038">
      <w:r>
        <w:t>From a technology and computer-science perspective, ERM is especially relevant because modern organizations depend heavily on information systems, networks, data, cloud services, and third-party technology. Understanding risk helps technical professionals design stronger controls, recognize vulnerabilities, support business continuity, and communicate technology-related risks to decision-makers.</w:t>
      </w:r>
    </w:p>
    <w:p w14:paraId="3D0F0489">
      <w:r>
        <w:t>Overall, the training improved practical awareness of risk-based thinking and provided a foundation for further study of cybersecurity risk management, governance, compliance, internal controls, business continuity, and information-security frameworks.</w:t>
      </w:r>
    </w:p>
    <w:p w14:paraId="06CCD7AB">
      <w:pPr>
        <w:pStyle w:val="2"/>
      </w:pPr>
      <w:r>
        <w:t>Bibliography / References</w:t>
      </w:r>
    </w:p>
    <w:p w14:paraId="652538CC">
      <w:pPr>
        <w:pStyle w:val="29"/>
      </w:pPr>
      <w:r>
        <w:t>Committee of Sponsoring Organizations of the Treadway Commission (COSO), Enterprise Risk Management – Integrating with Strategy and Performance.</w:t>
      </w:r>
    </w:p>
    <w:p w14:paraId="419AA085">
      <w:pPr>
        <w:pStyle w:val="29"/>
      </w:pPr>
      <w:r>
        <w:t>International Organization for Standardization (ISO), ISO 31000:2018 – Risk Management – Guidelines.</w:t>
      </w:r>
    </w:p>
    <w:p w14:paraId="762AA1B6">
      <w:pPr>
        <w:pStyle w:val="29"/>
      </w:pPr>
      <w:r>
        <w:t>National Institute of Standards and Technology (NIST), Cybersecurity Framework (CSF) 2.0.</w:t>
      </w:r>
    </w:p>
    <w:p w14:paraId="3F3C617C">
      <w:pPr>
        <w:pStyle w:val="29"/>
      </w:pPr>
      <w:r>
        <w:t>National Institute of Standards and Technology (NIST), Risk Management Framework (RMF).</w:t>
      </w:r>
    </w:p>
    <w:p w14:paraId="58D7902C">
      <w:pPr>
        <w:pStyle w:val="29"/>
      </w:pPr>
      <w:r>
        <w:t>Project Management Institute (PMI), A Guide to the Project Management Body of Knowledge (PMBOK Guide), for project-risk concepts.</w:t>
      </w:r>
    </w:p>
    <w:p w14:paraId="7A0CE10D">
      <w:pPr>
        <w:pStyle w:val="29"/>
      </w:pPr>
      <w:r>
        <w:t>Training materials, presentations, exercises, and notes provided during the Enterprise Risk Management Training.</w:t>
      </w:r>
    </w:p>
    <w:p w14:paraId="5FA46FFA">
      <w:r>
        <w:br w:type="page"/>
      </w:r>
    </w:p>
    <w:p w14:paraId="164A6D33">
      <w:pPr>
        <w:pStyle w:val="2"/>
      </w:pPr>
      <w:r>
        <w:t>Appendix A – Deloitte Certificate of Completion</w:t>
      </w:r>
    </w:p>
    <w:p w14:paraId="354716E5">
      <w:r>
        <w:t>Certificate issued by Deloitte through Forage. The certificate states that Rishabh Gupta completed the Cyber Job Simulation and is dated July 11th, 2026.</w:t>
      </w:r>
    </w:p>
    <w:p w14:paraId="7C98F86C">
      <w:bookmarkStart w:id="0" w:name="_GoBack"/>
      <w:bookmarkEnd w:id="0"/>
      <w:r>
        <w:drawing>
          <wp:inline distT="0" distB="0" distL="114300" distR="114300">
            <wp:extent cx="5760720" cy="407035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4070818"/>
                    </a:xfrm>
                    <a:prstGeom prst="rect">
                      <a:avLst/>
                    </a:prstGeom>
                  </pic:spPr>
                </pic:pic>
              </a:graphicData>
            </a:graphic>
          </wp:inline>
        </w:drawing>
      </w:r>
    </w:p>
    <w:sectPr>
      <w:footerReference r:id="rId5" w:type="default"/>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609A2">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285E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1751</Words>
  <Characters>11531</Characters>
  <Lines>0</Lines>
  <Paragraphs>0</Paragraphs>
  <TotalTime>6</TotalTime>
  <ScaleCrop>false</ScaleCrop>
  <LinksUpToDate>false</LinksUpToDate>
  <CharactersWithSpaces>13108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rishab</cp:lastModifiedBy>
  <dcterms:modified xsi:type="dcterms:W3CDTF">2026-09-03T16:04:29Z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eyJoZGlkIjoiY2EwMjY4YTVjNjI5OThkMzdhODBlNDQ0NTk4NGIwNjMifQ==</vt:lpwstr>
  </property>
  <property fmtid="{D5CDD505-2E9C-101B-9397-08002B2CF9AE}" pid="3" name="KSOProductBuildVer">
    <vt:lpwstr>1033-12.1.0.28032</vt:lpwstr>
  </property>
  <property fmtid="{D5CDD505-2E9C-101B-9397-08002B2CF9AE}" pid="4" name="ICV">
    <vt:lpwstr>AED78C90007F46ECAA4515A61380F9AD_12</vt:lpwstr>
  </property>
</Properties>
</file>