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gridextra package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w:t>
      </w:r>
      <w:r>
        <w:br w:type="textWrapping"/>
      </w:r>
      <w:r>
        <w:rPr>
          <w:rStyle w:val="VerbatimChar"/>
        </w:rPr>
        <w:t xml:space="preserve">## To cite package 'gridExtra' in publications use:</w:t>
      </w:r>
      <w:r>
        <w:br w:type="textWrapping"/>
      </w:r>
      <w:r>
        <w:rPr>
          <w:rStyle w:val="VerbatimChar"/>
        </w:rPr>
        <w:t xml:space="preserve">## </w:t>
      </w:r>
      <w:r>
        <w:br w:type="textWrapping"/>
      </w:r>
      <w:r>
        <w:rPr>
          <w:rStyle w:val="VerbatimChar"/>
        </w:rPr>
        <w:t xml:space="preserve">##   Baptiste Auguie (2017). gridExtra: Miscellaneous Functions for</w:t>
      </w:r>
      <w:r>
        <w:br w:type="textWrapping"/>
      </w:r>
      <w:r>
        <w:rPr>
          <w:rStyle w:val="VerbatimChar"/>
        </w:rPr>
        <w:t xml:space="preserve">##   "Grid" Graphics. R package version 2.3.</w:t>
      </w:r>
      <w:r>
        <w:br w:type="textWrapping"/>
      </w:r>
      <w:r>
        <w:rPr>
          <w:rStyle w:val="VerbatimChar"/>
        </w:rPr>
        <w:t xml:space="preserve">##   https://CRAN.R-project.org/package=gridExtra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{gridExtra: Miscellaneous Functions for "Grid" Graphics},</w:t>
      </w:r>
      <w:r>
        <w:br w:type="textWrapping"/>
      </w:r>
      <w:r>
        <w:rPr>
          <w:rStyle w:val="VerbatimChar"/>
        </w:rPr>
        <w:t xml:space="preserve">##     author = {Baptiste Auguie},</w:t>
      </w:r>
      <w:r>
        <w:br w:type="textWrapping"/>
      </w:r>
      <w:r>
        <w:rPr>
          <w:rStyle w:val="VerbatimChar"/>
        </w:rPr>
        <w:t xml:space="preserve">##     year = {2017},</w:t>
      </w:r>
      <w:r>
        <w:br w:type="textWrapping"/>
      </w:r>
      <w:r>
        <w:rPr>
          <w:rStyle w:val="VerbatimChar"/>
        </w:rPr>
        <w:t xml:space="preserve">##     note = {R package version 2.3},</w:t>
      </w:r>
      <w:r>
        <w:br w:type="textWrapping"/>
      </w:r>
      <w:r>
        <w:rPr>
          <w:rStyle w:val="VerbatimChar"/>
        </w:rPr>
        <w:t xml:space="preserve">##     url = {https://CRAN.R-project.org/package=gridExtra},</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as salmon length increases. Otolith width and day of year will show a positive linear relationship with the calendar year. We expect a moderately positive, linear relationship with increasing latitude. We expect a negative linear relationship with longitude if larger herring occur along west Strait of Georgia. However, we could see a non-linear relationship with longitude if maximum herring size occurrs in mid-channel waters. We expect an interaction between salmon length and latitude, as there productivity in northern regions. An interaction between salmon length and longitude may occur if mainland stocks and those on Vancouver Island differ in size. We expect an interaction between salmon length and day of year, as each age class grows through the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dataframe for pairwise scatter plots that only includes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*get otolith number per salmon id range</w:t>
      </w:r>
    </w:p>
    <w:p>
      <w:pPr>
        <w:pStyle w:val="BodyText"/>
      </w:pPr>
      <w:r>
        <w:t xml:space="preserve">#Section 5: Statistical Methods and Model Fitting (200 words)</w:t>
      </w:r>
    </w:p>
    <w:p>
      <w:pPr>
        <w:pStyle w:val="BodyText"/>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(ref.).</w:t>
      </w:r>
    </w:p>
    <w:p>
      <w:pPr>
        <w:pStyle w:val="FirstParagraph"/>
      </w:pPr>
      <w:r>
        <w:t xml:space="preserve">*ref for &gt; 10 levels</w:t>
      </w:r>
    </w:p>
    <w:p>
      <w:pPr>
        <w:pStyle w:val="BodyText"/>
      </w:pPr>
      <w:r>
        <w:t xml:space="preserve">##Standardizing data for models</w:t>
      </w:r>
    </w:p>
    <w:p>
      <w:pPr>
        <w:pStyle w:val="SourceCode"/>
      </w:pPr>
      <w:r>
        <w:rPr>
          <w:rStyle w:val="CommentTok"/>
        </w:rPr>
        <w:t xml:space="preserve">#Add columns for standardized  continuous predictor variable for modelling (x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FirstParagraph"/>
      </w:pPr>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r>
        <w:t xml:space="preserve"> </w:t>
      </w:r>
      <w:r>
        <w:t xml:space="preserve">##Checking assumptions of model 11</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SourceCode"/>
      </w:pPr>
      <w:r>
        <w:rPr>
          <w:rStyle w:val="CommentTok"/>
        </w:rPr>
        <w:t xml:space="preserve">#Plot residuals vs. lat (shown with smoothing curve)</w:t>
      </w:r>
      <w:r>
        <w:br w:type="textWrapping"/>
      </w:r>
      <w:r>
        <w:rPr>
          <w:rStyle w:val="NormalTok"/>
        </w:rPr>
        <w:t xml:space="preserve">resid_vs_lat_</w:t>
      </w:r>
      <w:r>
        <w:rPr>
          <w:rStyle w:val="DecValTok"/>
        </w:rPr>
        <w:t xml:space="preserve">11</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(lat,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resid_vs_lat_</w:t>
      </w:r>
      <w:r>
        <w:rPr>
          <w:rStyle w:val="DecValTok"/>
        </w:rPr>
        <w:t xml:space="preserve">11</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##Checking assumptions of model 6</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resid(model_6)</w:t>
      </w:r>
      <w:r>
        <w:br w:type="textWrapping"/>
      </w:r>
      <w:r>
        <w:rPr>
          <w:rStyle w:val="VerbatimChar"/>
        </w:rPr>
        <w:t xml:space="preserve">## W = 0.94325, p-value = 6.278e-12</w:t>
      </w:r>
    </w:p>
    <w:p>
      <w:pPr>
        <w:pStyle w:val="SourceCode"/>
      </w:pPr>
      <w:r>
        <w:rPr>
          <w:rStyle w:val="CommentTok"/>
        </w:rPr>
        <w:t xml:space="preserve">#Plot residuals vs. longitude (shown with smoothing curve)</w:t>
      </w:r>
      <w:r>
        <w:br w:type="textWrapping"/>
      </w:r>
      <w:r>
        <w:rPr>
          <w:rStyle w:val="NormalTok"/>
        </w:rPr>
        <w:t xml:space="preserve">resid_vs_lat_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(lat,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#Plot residuals vs. sal.length (shown with smoothing curve)</w:t>
      </w:r>
      <w:r>
        <w:br w:type="textWrapping"/>
      </w:r>
      <w:r>
        <w:rPr>
          <w:rStyle w:val="NormalTok"/>
        </w:rPr>
        <w:t xml:space="preserve">resid_vs_sal.length_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grid.arrange</w:t>
      </w:r>
      <w:r>
        <w:rPr>
          <w:rStyle w:val="NormalTok"/>
        </w:rPr>
        <w:t xml:space="preserve">(resid_vs_lat_</w:t>
      </w:r>
      <w:r>
        <w:rPr>
          <w:rStyle w:val="DecValTok"/>
        </w:rPr>
        <w:t xml:space="preserve">6</w:t>
      </w:r>
      <w:r>
        <w:rPr>
          <w:rStyle w:val="NormalTok"/>
        </w:rPr>
        <w:t xml:space="preserve">, resid_vs_sal.length_</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Written summary (200 words)</w:t>
      </w:r>
    </w:p>
    <w:p>
      <w:pPr>
        <w:pStyle w:val="BodyText"/>
      </w:pP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BodyText"/>
      </w:pPr>
      <w:r>
        <w:t xml:space="preserve">#Section 7: Model Summary, Conﬁdence Intervals and Model Comparison</w:t>
      </w:r>
      <w:r>
        <w:t xml:space="preserve"> </w:t>
      </w:r>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##Plot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11</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11</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w:t>
      </w:r>
      <w:r>
        <w:rPr>
          <w:rStyle w:val="DecValTok"/>
        </w:rPr>
        <w:t xml:space="preserve">11</w:t>
      </w:r>
      <w:r>
        <w:rPr>
          <w:rStyle w:val="NormalTok"/>
        </w:rPr>
        <w:t xml:space="preserve">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(model_</w:t>
      </w:r>
      <w:r>
        <w:rPr>
          <w:rStyle w:val="DecValTok"/>
        </w:rPr>
        <w:t xml:space="preserve">11</w:t>
      </w:r>
      <w:r>
        <w:rPr>
          <w:rStyle w:val="NormalTok"/>
        </w:rPr>
        <w:t xml:space="preserve">_long, model_</w:t>
      </w:r>
      <w:r>
        <w:rPr>
          <w:rStyle w:val="DecValTok"/>
        </w:rPr>
        <w:t xml:space="preserve">11</w:t>
      </w:r>
      <w:r>
        <w:rPr>
          <w:rStyle w:val="NormalTok"/>
        </w:rPr>
        <w:t xml:space="preserve">_coll.doy, model_</w:t>
      </w:r>
      <w:r>
        <w:rPr>
          <w:rStyle w:val="DecValTok"/>
        </w:rPr>
        <w:t xml:space="preserve">11</w:t>
      </w:r>
      <w:r>
        <w:rPr>
          <w:rStyle w:val="NormalTok"/>
        </w:rPr>
        <w:t xml:space="preserve">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model 6</w:t>
      </w:r>
    </w:p>
    <w:p>
      <w:pPr>
        <w:pStyle w:val="SourceCode"/>
      </w:pPr>
      <w:r>
        <w:rPr>
          <w:rStyle w:val="CommentTok"/>
        </w:rPr>
        <w:t xml:space="preserve">#Create data frame for plot of model 6 predictions with longitude on the x axis</w:t>
      </w:r>
      <w:r>
        <w:br w:type="textWrapping"/>
      </w:r>
      <w:r>
        <w:rPr>
          <w:rStyle w:val="NormalTok"/>
        </w:rPr>
        <w:t xml:space="preserve">oto.width_vs_long_data_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6</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6</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6</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oto.width_vs_long_data_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6</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_pop), </w:t>
      </w:r>
      <w:r>
        <w:rPr>
          <w:rStyle w:val="DataTypeTok"/>
        </w:rPr>
        <w:t xml:space="preserve">data =</w:t>
      </w:r>
      <w:r>
        <w:rPr>
          <w:rStyle w:val="NormalTok"/>
        </w:rPr>
        <w:t xml:space="preserve"> oto.width_vs_long_data_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6 predictions with coll.doy on the x axis</w:t>
      </w:r>
      <w:r>
        <w:br w:type="textWrapping"/>
      </w:r>
      <w:r>
        <w:rPr>
          <w:rStyle w:val="NormalTok"/>
        </w:rPr>
        <w:t xml:space="preserve">oto.width_vs_coll.doy_data_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6</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6</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6</w:t>
      </w:r>
      <w:r>
        <w:rPr>
          <w:rStyle w:val="OperatorTok"/>
        </w:rPr>
        <w:t xml:space="preserve">$</w:t>
      </w:r>
      <w:r>
        <w:rPr>
          <w:rStyle w:val="NormalTok"/>
        </w:rPr>
        <w:t xml:space="preserve">fit_</w:t>
      </w:r>
      <w:r>
        <w:rPr>
          <w:rStyle w:val="DecValTok"/>
        </w:rPr>
        <w:t xml:space="preserve">6</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newdata =</w:t>
      </w:r>
      <w:r>
        <w:rPr>
          <w:rStyle w:val="NormalTok"/>
        </w:rPr>
        <w:t xml:space="preserve"> oto.width_vs_coll.doy_data_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6</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6</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_pop), </w:t>
      </w:r>
      <w:r>
        <w:rPr>
          <w:rStyle w:val="DataTypeTok"/>
        </w:rPr>
        <w:t xml:space="preserve">data =</w:t>
      </w:r>
      <w:r>
        <w:rPr>
          <w:rStyle w:val="NormalTok"/>
        </w:rPr>
        <w:t xml:space="preserve"> oto.width_vs_coll.doy_data_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6</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6 predictions with sal.length on the x axis</w:t>
      </w:r>
      <w:r>
        <w:br w:type="textWrapping"/>
      </w:r>
      <w:r>
        <w:rPr>
          <w:rStyle w:val="NormalTok"/>
        </w:rPr>
        <w:t xml:space="preserve">oto.width_vs_sal.length_data_</w:t>
      </w:r>
      <w:r>
        <w:rPr>
          <w:rStyle w:val="DecVal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KeywordTok"/>
        </w:rPr>
        <w:t xml:space="preserve">grid.arrange</w:t>
      </w:r>
      <w:r>
        <w:rPr>
          <w:rStyle w:val="NormalTok"/>
        </w:rPr>
        <w:t xml:space="preserve">(model_</w:t>
      </w:r>
      <w:r>
        <w:rPr>
          <w:rStyle w:val="DecValTok"/>
        </w:rPr>
        <w:t xml:space="preserve">6</w:t>
      </w:r>
      <w:r>
        <w:rPr>
          <w:rStyle w:val="NormalTok"/>
        </w:rPr>
        <w:t xml:space="preserve">_long, model_</w:t>
      </w:r>
      <w:r>
        <w:rPr>
          <w:rStyle w:val="DecValTok"/>
        </w:rPr>
        <w:t xml:space="preserve">6</w:t>
      </w:r>
      <w:r>
        <w:rPr>
          <w:rStyle w:val="NormalTok"/>
        </w:rPr>
        <w:t xml:space="preserve">_coll.doy,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8" w:name="references"/>
      <w:r>
        <w:t xml:space="preserve">References</w:t>
      </w:r>
      <w:bookmarkEnd w:id="38"/>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93">
    <w:nsid w:val="4fbe019a"/>
    <w:multiLevelType w:val="multilevel"/>
    <w:lvl w:ilvl="0">
      <w:start w:val="193"/>
      <w:numFmt w:val="decimal"/>
      <w:lvlText w:val="(%1)"/>
      <w:lvlJc w:val="left"/>
      <w:pPr>
        <w:tabs>
          <w:tab w:val="num" w:pos="0"/>
        </w:tabs>
        <w:ind w:left="480" w:hanging="480"/>
      </w:pPr>
    </w:lvl>
    <w:lvl w:ilvl="1">
      <w:start w:val="193"/>
      <w:numFmt w:val="decimal"/>
      <w:lvlText w:val="(%2)"/>
      <w:lvlJc w:val="left"/>
      <w:pPr>
        <w:tabs>
          <w:tab w:val="num" w:pos="720"/>
        </w:tabs>
        <w:ind w:left="1200" w:hanging="480"/>
      </w:pPr>
    </w:lvl>
    <w:lvl w:ilvl="2">
      <w:start w:val="193"/>
      <w:numFmt w:val="decimal"/>
      <w:lvlText w:val="(%3)"/>
      <w:lvlJc w:val="left"/>
      <w:pPr>
        <w:tabs>
          <w:tab w:val="num" w:pos="1440"/>
        </w:tabs>
        <w:ind w:left="1920" w:hanging="480"/>
      </w:pPr>
    </w:lvl>
    <w:lvl w:ilvl="3">
      <w:start w:val="193"/>
      <w:numFmt w:val="decimal"/>
      <w:lvlText w:val="(%4)"/>
      <w:lvlJc w:val="left"/>
      <w:pPr>
        <w:tabs>
          <w:tab w:val="num" w:pos="2160"/>
        </w:tabs>
        <w:ind w:left="2640" w:hanging="480"/>
      </w:pPr>
    </w:lvl>
    <w:lvl w:ilvl="4">
      <w:start w:val="193"/>
      <w:numFmt w:val="decimal"/>
      <w:lvlText w:val="(%5)"/>
      <w:lvlJc w:val="left"/>
      <w:pPr>
        <w:tabs>
          <w:tab w:val="num" w:pos="2880"/>
        </w:tabs>
        <w:ind w:left="3360" w:hanging="480"/>
      </w:pPr>
    </w:lvl>
    <w:lvl w:ilvl="5">
      <w:start w:val="193"/>
      <w:numFmt w:val="decimal"/>
      <w:lvlText w:val="(%6)"/>
      <w:lvlJc w:val="left"/>
      <w:pPr>
        <w:tabs>
          <w:tab w:val="num" w:pos="3600"/>
        </w:tabs>
        <w:ind w:left="4080" w:hanging="480"/>
      </w:pPr>
    </w:lvl>
    <w:lvl w:ilvl="6">
      <w:start w:val="193"/>
      <w:numFmt w:val="decimal"/>
      <w:lvlText w:val="(%7)"/>
      <w:lvlJc w:val="left"/>
      <w:pPr>
        <w:tabs>
          <w:tab w:val="num" w:pos="4320"/>
        </w:tabs>
        <w:ind w:left="4800" w:hanging="480"/>
      </w:pPr>
    </w:lvl>
    <w:lvl w:ilvl="7">
      <w:start w:val="193"/>
      <w:numFmt w:val="decimal"/>
      <w:lvlText w:val="(%8)"/>
      <w:lvlJc w:val="left"/>
      <w:pPr>
        <w:tabs>
          <w:tab w:val="num" w:pos="5040"/>
        </w:tabs>
        <w:ind w:left="5520" w:hanging="480"/>
      </w:pPr>
    </w:lvl>
    <w:lvl w:ilvl="8">
      <w:start w:val="193"/>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93"/>
    <w:lvlOverride w:ilvl="0">
      <w:startOverride w:val="193"/>
    </w:lvlOverride>
    <w:lvlOverride w:ilvl="1">
      <w:startOverride w:val="193"/>
    </w:lvlOverride>
    <w:lvlOverride w:ilvl="2">
      <w:startOverride w:val="193"/>
    </w:lvlOverride>
    <w:lvlOverride w:ilvl="3">
      <w:startOverride w:val="193"/>
    </w:lvlOverride>
    <w:lvlOverride w:ilvl="4">
      <w:startOverride w:val="193"/>
    </w:lvlOverride>
    <w:lvlOverride w:ilvl="5">
      <w:startOverride w:val="193"/>
    </w:lvlOverride>
    <w:lvlOverride w:ilvl="6">
      <w:startOverride w:val="193"/>
    </w:lvlOverride>
    <w:lvlOverride w:ilvl="7">
      <w:startOverride w:val="193"/>
    </w:lvlOverride>
    <w:lvlOverride w:ilvl="8">
      <w:startOverride w:val="19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2020-04-04T22:13:41Z</dcterms:created>
  <dcterms:modified xsi:type="dcterms:W3CDTF">2020-04-04T22:13:41Z</dcterms:modified>
</cp:coreProperties>
</file>