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5.png" ContentType="image/png"/>
  <Override PartName="/word/media/rId56.png" ContentType="image/png"/>
  <Override PartName="/word/media/rId58.png" ContentType="image/png"/>
  <Override PartName="/word/media/rId60.png" ContentType="image/png"/>
  <Override PartName="/word/media/rId61.png" ContentType="image/png"/>
  <Override PartName="/word/media/rId62.png" ContentType="image/png"/>
  <Override PartName="/word/media/rId64.png" ContentType="image/png"/>
  <Override PartName="/word/media/rId66.png" ContentType="image/png"/>
  <Override PartName="/word/media/rId67.png" ContentType="image/png"/>
  <Override PartName="/word/media/rId72.png" ContentType="image/png"/>
  <Override PartName="/word/media/rId73.png" ContentType="image/png"/>
  <Override PartName="/word/media/rId74.png" ContentType="image/png"/>
  <Override PartName="/word/media/rId76.png" ContentType="image/png"/>
  <Override PartName="/word/media/rId32.png" ContentType="image/png"/>
  <Override PartName="/word/media/rId39.png" ContentType="image/png"/>
  <Override PartName="/word/media/rId40.png" ContentType="image/png"/>
  <Override PartName="/word/media/rId42.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April</w:t>
      </w:r>
      <w:r>
        <w:t xml:space="preserve"> </w:t>
      </w:r>
      <w:r>
        <w:t xml:space="preserve">06,</w:t>
      </w:r>
      <w:r>
        <w:t xml:space="preserve"> </w:t>
      </w:r>
      <w:r>
        <w:t xml:space="preserve">2020</w:t>
      </w:r>
    </w:p>
    <w:p>
      <w:pPr>
        <w:pStyle w:val="Heading1"/>
      </w:pPr>
      <w:bookmarkStart w:id="21" w:name="preparation"/>
      <w:bookmarkEnd w:id="21"/>
      <w:r>
        <w:t xml:space="preserve">Preparation</w:t>
      </w:r>
    </w:p>
    <w:p>
      <w:pPr>
        <w:pStyle w:val="Heading2"/>
      </w:pPr>
      <w:bookmarkStart w:id="22" w:name="loading-packages"/>
      <w:bookmarkEnd w:id="22"/>
      <w:r>
        <w:t xml:space="preserve">Loading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r>
        <w:br w:type="textWrapping"/>
      </w:r>
      <w:r>
        <w:br w:type="textWrapping"/>
      </w:r>
      <w:r>
        <w:rPr>
          <w:rStyle w:val="CommentTok"/>
        </w:rPr>
        <w:t xml:space="preserve">#Load tidyverse package</w:t>
      </w:r>
      <w:r>
        <w:br w:type="textWrapping"/>
      </w:r>
      <w:r>
        <w:rPr>
          <w:rStyle w:val="KeywordTok"/>
        </w:rPr>
        <w:t xml:space="preserve">library</w:t>
      </w:r>
      <w:r>
        <w:rPr>
          <w:rStyle w:val="NormalTok"/>
        </w:rPr>
        <w:t xml:space="preserve">(tidyverse)</w:t>
      </w:r>
      <w:r>
        <w:br w:type="textWrapping"/>
      </w:r>
      <w:r>
        <w:br w:type="textWrapping"/>
      </w:r>
      <w:r>
        <w:rPr>
          <w:rStyle w:val="CommentTok"/>
        </w:rPr>
        <w:t xml:space="preserve">#Load gridextra package</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#Load lmer package</w:t>
      </w:r>
      <w:r>
        <w:br w:type="textWrapping"/>
      </w:r>
      <w:r>
        <w:rPr>
          <w:rStyle w:val="KeywordTok"/>
        </w:rPr>
        <w:t xml:space="preserve">library</w:t>
      </w:r>
      <w:r>
        <w:rPr>
          <w:rStyle w:val="NormalTok"/>
        </w:rPr>
        <w:t xml:space="preserve">(lme4)</w:t>
      </w:r>
      <w:r>
        <w:br w:type="textWrapping"/>
      </w:r>
      <w:r>
        <w:br w:type="textWrapping"/>
      </w:r>
      <w:r>
        <w:rPr>
          <w:rStyle w:val="CommentTok"/>
        </w:rPr>
        <w:t xml:space="preserve">#Load bbmle package</w:t>
      </w:r>
      <w:r>
        <w:br w:type="textWrapping"/>
      </w:r>
      <w:r>
        <w:rPr>
          <w:rStyle w:val="KeywordTok"/>
        </w:rPr>
        <w:t xml:space="preserve">library</w:t>
      </w:r>
      <w:r>
        <w:rPr>
          <w:rStyle w:val="NormalTok"/>
        </w:rPr>
        <w:t xml:space="preserve">(bbmle)</w:t>
      </w:r>
    </w:p>
    <w:p>
      <w:pPr>
        <w:pStyle w:val="Heading2"/>
      </w:pPr>
      <w:bookmarkStart w:id="23" w:name="read-in-and-organize-data"/>
      <w:bookmarkEnd w:id="23"/>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Heading1"/>
      </w:pPr>
      <w:bookmarkStart w:id="24" w:name="section-1-introduction-question-goals-and-hypotheses-400-words"/>
      <w:bookmarkEnd w:id="24"/>
      <w:r>
        <w:t xml:space="preserve">Section 1: Introduction, Question, Goals and Hypotheses (400 words)</w:t>
      </w:r>
    </w:p>
    <w:p>
      <w:pPr>
        <w:pStyle w:val="Heading2"/>
      </w:pPr>
      <w:bookmarkStart w:id="25" w:name="a"/>
      <w:bookmarkEnd w:id="25"/>
      <w:r>
        <w:t xml:space="preserve">A)</w:t>
      </w:r>
    </w:p>
    <w:p>
      <w:pPr>
        <w:pStyle w:val="FirstParagraph"/>
      </w:pP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Heading2"/>
      </w:pPr>
      <w:bookmarkStart w:id="26" w:name="b"/>
      <w:bookmarkEnd w:id="26"/>
      <w:r>
        <w:t xml:space="preserve">B)</w:t>
      </w:r>
    </w:p>
    <w:p>
      <w:pPr>
        <w:pStyle w:val="FirstParagraph"/>
      </w:pPr>
      <w:r>
        <w:t xml:space="preserve">How does Chinook size, catch location and time of year in the Salish Sea affect the size of herring prey consumed?</w:t>
      </w:r>
    </w:p>
    <w:p>
      <w:pPr>
        <w:pStyle w:val="Heading2"/>
      </w:pPr>
      <w:bookmarkStart w:id="27" w:name="c"/>
      <w:bookmarkEnd w:id="27"/>
      <w:r>
        <w:t xml:space="preserve">C)</w:t>
      </w:r>
    </w:p>
    <w:p>
      <w:pPr>
        <w:pStyle w:val="FirstParagraph"/>
      </w:pPr>
      <w:r>
        <w:t xml:space="preserve">This analysis is descriptive, with the goal of showing how explanatory variables describe patterns in herring size consumed by Chinook in the Salish Sea.</w:t>
      </w:r>
    </w:p>
    <w:p>
      <w:pPr>
        <w:pStyle w:val="Heading2"/>
      </w:pPr>
      <w:bookmarkStart w:id="28" w:name="d"/>
      <w:bookmarkEnd w:id="28"/>
      <w:r>
        <w:t xml:space="preserve">D)</w:t>
      </w:r>
    </w:p>
    <w:p>
      <w:pPr>
        <w:pStyle w:val="FirstParagraph"/>
      </w:pPr>
      <w:r>
        <w:t xml:space="preserve">We hypothesize that otolith width will be positively linear as salmon length increases. Otolith width and day of year will show a positive linear relationship with the calendar year. We expect a moderately positive, linear relationship with increasing latitude. We expect a negative linear relationship with longitude if larger herring occur along west Strait of Georgia. However, we could see a non-linear relationship with longitude if maximum herring size occurrs in mid-channel waters. We expect an interaction between salmon length and latitude, as there productivity in northern regions. An interaction between salmon length and longitude may occur if mainland stocks and those on Vancouver Island differ in size. We expect an interaction between salmon length and day of year, as each age class grows through the year.</w:t>
      </w:r>
    </w:p>
    <w:p>
      <w:pPr>
        <w:pStyle w:val="Heading2"/>
      </w:pPr>
      <w:bookmarkStart w:id="29" w:name="e"/>
      <w:bookmarkEnd w:id="29"/>
      <w:r>
        <w:t xml:space="preserve">E)</w:t>
      </w:r>
    </w:p>
    <w:p>
      <w:pPr>
        <w:pStyle w:val="FirstParagraph"/>
      </w:pP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Heading1"/>
      </w:pPr>
      <w:bookmarkStart w:id="30" w:name="section-2-the-response-variable-150-words"/>
      <w:bookmarkEnd w:id="30"/>
      <w:r>
        <w:t xml:space="preserve">Section 2: The Response Variable (150 words)</w:t>
      </w:r>
    </w:p>
    <w:p>
      <w:pPr>
        <w:pStyle w:val="Heading2"/>
      </w:pPr>
      <w:bookmarkStart w:id="31" w:name="a-1"/>
      <w:bookmarkEnd w:id="31"/>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#Make 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otolith width"</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3-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Heading2"/>
      </w:pPr>
      <w:bookmarkStart w:id="33" w:name="b-1"/>
      <w:bookmarkEnd w:id="33"/>
      <w:r>
        <w:t xml:space="preserve">B)</w:t>
      </w:r>
    </w:p>
    <w:p>
      <w:pPr>
        <w:pStyle w:val="FirstParagraph"/>
      </w:pPr>
      <w:r>
        <w:t xml:space="preserve">The response variable (otolith width) is continuous and cannot take on zero or negative values. The range of possible response values in this dataset is 0.007 mm to 2.68 mm.</w:t>
      </w:r>
    </w:p>
    <w:p>
      <w:pPr>
        <w:pStyle w:val="Heading2"/>
      </w:pPr>
      <w:bookmarkStart w:id="34" w:name="c-1"/>
      <w:bookmarkEnd w:id="34"/>
      <w:r>
        <w:t xml:space="preserve">C)</w:t>
      </w:r>
    </w:p>
    <w:p>
      <w:pPr>
        <w:pStyle w:val="FirstParagraph"/>
      </w:pP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Heading2"/>
      </w:pPr>
      <w:bookmarkStart w:id="35" w:name="d-1"/>
      <w:bookmarkEnd w:id="35"/>
      <w:r>
        <w:t xml:space="preserve">D)</w:t>
      </w:r>
    </w:p>
    <w:p>
      <w:pPr>
        <w:pStyle w:val="FirstParagraph"/>
      </w:pPr>
      <w:r>
        <w:t xml:space="preserve">We will consider the normal distribution for modelling.</w:t>
      </w:r>
    </w:p>
    <w:p>
      <w:pPr>
        <w:pStyle w:val="Heading1"/>
      </w:pPr>
      <w:bookmarkStart w:id="36" w:name="section-3-the-explanatory-variables-150-words"/>
      <w:bookmarkEnd w:id="36"/>
      <w:r>
        <w:t xml:space="preserve">Section 3: The Explanatory Variables (150 words)</w:t>
      </w:r>
    </w:p>
    <w:p>
      <w:pPr>
        <w:pStyle w:val="Heading2"/>
      </w:pPr>
      <w:bookmarkStart w:id="37" w:name="a-2"/>
      <w:bookmarkEnd w:id="37"/>
      <w:r>
        <w:t xml:space="preserve">A)</w:t>
      </w:r>
    </w:p>
    <w:p>
      <w:pPr>
        <w:pStyle w:val="Heading3"/>
      </w:pPr>
      <w:bookmarkStart w:id="38" w:name="continuous-explanatory-variables"/>
      <w:bookmarkEnd w:id="38"/>
      <w:r>
        <w:t xml:space="preserve">Continuous explanatory variables</w:t>
      </w:r>
    </w:p>
    <w:p>
      <w:pPr>
        <w:pStyle w:val="SourceCode"/>
      </w:pPr>
      <w:r>
        <w:rPr>
          <w:rStyle w:val="CommentTok"/>
        </w:rPr>
        <w:t xml:space="preserve">#Make 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#Salmon length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length [cm]"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 [°]"</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 [°]"</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5334000" cy="7112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39"/>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#Make 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 [cm]"</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collection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 [°]"</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OperatorTok"/>
        </w:rPr>
        <w:t xml:space="preserve">-</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 [°]"</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6223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40"/>
                    <a:stretch>
                      <a:fillRect/>
                    </a:stretch>
                  </pic:blipFill>
                  <pic:spPr bwMode="auto">
                    <a:xfrm>
                      <a:off x="0" y="0"/>
                      <a:ext cx="5334000" cy="6223000"/>
                    </a:xfrm>
                    <a:prstGeom prst="rect">
                      <a:avLst/>
                    </a:prstGeom>
                    <a:noFill/>
                    <a:ln w="9525">
                      <a:noFill/>
                      <a:headEnd/>
                      <a:tailEnd/>
                    </a:ln>
                  </pic:spPr>
                </pic:pic>
              </a:graphicData>
            </a:graphic>
          </wp:inline>
        </w:drawing>
      </w:r>
    </w:p>
    <w:p>
      <w:pPr>
        <w:pStyle w:val="Heading3"/>
      </w:pPr>
      <w:bookmarkStart w:id="41" w:name="categorical-explanatory-variables"/>
      <w:bookmarkEnd w:id="41"/>
      <w:r>
        <w:t xml:space="preserve">Categorical explanatory variables</w:t>
      </w:r>
    </w:p>
    <w:p>
      <w:pPr>
        <w:pStyle w:val="SourceCode"/>
      </w:pPr>
      <w:r>
        <w:rPr>
          <w:rStyle w:val="CommentTok"/>
        </w:rPr>
        <w:t xml:space="preserve">#Make multipanel for plots of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#Make dotchart of 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3" w:name="b-2"/>
      <w:bookmarkEnd w:id="43"/>
      <w:r>
        <w:t xml:space="preserve">B)</w:t>
      </w:r>
    </w:p>
    <w:p>
      <w:pPr>
        <w:pStyle w:val="FirstParagraph"/>
      </w:pPr>
      <w:r>
        <w:t xml:space="preserve">One outlier is observed at 45cm and three outliers at 90 - 100cm. However, these are reasonable sizes for recreationally caught chinook salmon. No transformations are necessary as no substantial skewedness is observed.</w:t>
      </w:r>
    </w:p>
    <w:p>
      <w:pPr>
        <w:pStyle w:val="Heading1"/>
      </w:pPr>
      <w:bookmarkStart w:id="44" w:name="section-4-collinearity-balance-and-variance-inﬂation-factors-200-words"/>
      <w:bookmarkEnd w:id="44"/>
      <w:r>
        <w:t xml:space="preserve">Section 4: Collinearity, Balance, and Variance Inﬂation Factors (200 words)</w:t>
      </w:r>
    </w:p>
    <w:p>
      <w:pPr>
        <w:pStyle w:val="Heading2"/>
      </w:pPr>
      <w:bookmarkStart w:id="45" w:name="a-3"/>
      <w:bookmarkEnd w:id="45"/>
      <w:r>
        <w:t xml:space="preserve">A)</w:t>
      </w:r>
    </w:p>
    <w:p>
      <w:pPr>
        <w:pStyle w:val="SourceCode"/>
      </w:pPr>
      <w:r>
        <w:rPr>
          <w:rStyle w:val="CommentTok"/>
        </w:rPr>
        <w:t xml:space="preserve">#Create data frame of continuous explanatory variables for pairwise scatter plots</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#Make pairwise scatterplot of explanatory variables</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[cm]"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 [°]"</w:t>
      </w:r>
      <w:r>
        <w:rPr>
          <w:rStyle w:val="NormalTok"/>
        </w:rPr>
        <w:t xml:space="preserve">, </w:t>
      </w:r>
      <w:r>
        <w:rPr>
          <w:rStyle w:val="StringTok"/>
        </w:rPr>
        <w:t xml:space="preserve">"Longitude [°]"</w:t>
      </w:r>
      <w:r>
        <w:rPr>
          <w:rStyle w:val="NormalTok"/>
        </w:rPr>
        <w:t xml:space="preserve">))</w:t>
      </w:r>
    </w:p>
    <w:p>
      <w:pPr>
        <w:pStyle w:val="FirstParagraph"/>
      </w:pPr>
      <w:r>
        <w:drawing>
          <wp:inline>
            <wp:extent cx="5334000" cy="41910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46"/>
                    <a:stretch>
                      <a:fillRect/>
                    </a:stretch>
                  </pic:blipFill>
                  <pic:spPr bwMode="auto">
                    <a:xfrm>
                      <a:off x="0" y="0"/>
                      <a:ext cx="5334000" cy="4191000"/>
                    </a:xfrm>
                    <a:prstGeom prst="rect">
                      <a:avLst/>
                    </a:prstGeom>
                    <a:noFill/>
                    <a:ln w="9525">
                      <a:noFill/>
                      <a:headEnd/>
                      <a:tailEnd/>
                    </a:ln>
                  </pic:spPr>
                </pic:pic>
              </a:graphicData>
            </a:graphic>
          </wp:inline>
        </w:drawing>
      </w:r>
    </w:p>
    <w:p>
      <w:pPr>
        <w:pStyle w:val="SourceCode"/>
      </w:pPr>
      <w:r>
        <w:rPr>
          <w:rStyle w:val="CommentTok"/>
        </w:rPr>
        <w:t xml:space="preserve">#Plot mean salmon size vs. collection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 </w:t>
      </w:r>
      <w:r>
        <w:rPr>
          <w:rStyle w:val="DataTypeTok"/>
        </w:rPr>
        <w:t xml:space="preserve">cex.main =</w:t>
      </w:r>
      <w:r>
        <w:rPr>
          <w:rStyle w:val="NormalTok"/>
        </w:rPr>
        <w:t xml:space="preserve"> </w:t>
      </w:r>
      <w:r>
        <w:rPr>
          <w:rStyle w:val="FloatTok"/>
        </w:rPr>
        <w:t xml:space="preserve">0.75</w:t>
      </w:r>
      <w:r>
        <w:rPr>
          <w:rStyle w:val="NormalTok"/>
        </w:rPr>
        <w:t xml:space="preserve">, </w:t>
      </w:r>
      <w:r>
        <w:rPr>
          <w:rStyle w:val="DataTypeTok"/>
        </w:rPr>
        <w:t xml:space="preserve">cex.lab =</w:t>
      </w:r>
      <w:r>
        <w:rPr>
          <w:rStyle w:val="NormalTok"/>
        </w:rPr>
        <w:t xml:space="preserve"> </w:t>
      </w:r>
      <w:r>
        <w:rPr>
          <w:rStyle w:val="FloatTok"/>
        </w:rPr>
        <w:t xml:space="preserve">0.75</w:t>
      </w:r>
      <w:r>
        <w:rPr>
          <w:rStyle w:val="NormalTok"/>
        </w:rPr>
        <w:t xml:space="preserve">, </w:t>
      </w:r>
      <w:r>
        <w:rPr>
          <w:rStyle w:val="DataTypeTok"/>
        </w:rPr>
        <w:t xml:space="preserve">cex.axis =</w:t>
      </w:r>
      <w:r>
        <w:rPr>
          <w:rStyle w:val="NormalTok"/>
        </w:rPr>
        <w:t xml:space="preserve"> </w:t>
      </w:r>
      <w:r>
        <w:rPr>
          <w:rStyle w:val="FloatTok"/>
        </w:rPr>
        <w:t xml:space="preserve">0.75</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 </w:t>
      </w:r>
      <w:r>
        <w:rPr>
          <w:rStyle w:val="DataTypeTok"/>
        </w:rPr>
        <w:t xml:space="preserve">ylab =</w:t>
      </w:r>
      <w:r>
        <w:rPr>
          <w:rStyle w:val="NormalTok"/>
        </w:rPr>
        <w:t xml:space="preserve"> </w:t>
      </w:r>
      <w:r>
        <w:rPr>
          <w:rStyle w:val="StringTok"/>
        </w:rPr>
        <w:t xml:space="preserve">"Salmon length [cm]"</w:t>
      </w:r>
      <w:r>
        <w:rPr>
          <w:rStyle w:val="NormalTok"/>
        </w:rPr>
        <w:t xml:space="preserve">, </w:t>
      </w:r>
      <w:r>
        <w:rPr>
          <w:rStyle w:val="DataTypeTok"/>
        </w:rPr>
        <w:t xml:space="preserve">main =</w:t>
      </w:r>
      <w:r>
        <w:rPr>
          <w:rStyle w:val="NormalTok"/>
        </w:rPr>
        <w:t xml:space="preserve"> </w:t>
      </w:r>
      <w:r>
        <w:rPr>
          <w:rStyle w:val="StringTok"/>
        </w:rPr>
        <w:t xml:space="preserve">"Boxplot of salmon size by collection month"</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*get otolith number per salmon id range</w:t>
      </w:r>
    </w:p>
    <w:p>
      <w:pPr>
        <w:pStyle w:val="Heading1"/>
      </w:pPr>
      <w:bookmarkStart w:id="48" w:name="section-5-statistical-methods-and-model-fitting-200-words"/>
      <w:bookmarkEnd w:id="48"/>
      <w:r>
        <w:t xml:space="preserve">Section 5: Statistical Methods and Model Fitting (200 words)</w:t>
      </w:r>
    </w:p>
    <w:p>
      <w:pPr>
        <w:pStyle w:val="FirstParagraph"/>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(ref.).</w:t>
      </w:r>
    </w:p>
    <w:p>
      <w:pPr>
        <w:pStyle w:val="FirstParagraph"/>
      </w:pPr>
      <w:r>
        <w:t xml:space="preserve">*ref for &gt; 10 levels</w:t>
      </w:r>
    </w:p>
    <w:p>
      <w:pPr>
        <w:pStyle w:val="Heading2"/>
      </w:pPr>
      <w:bookmarkStart w:id="49" w:name="standardizing-data-for-models"/>
      <w:bookmarkEnd w:id="49"/>
      <w:r>
        <w:t xml:space="preserve">Standardizing data for models</w:t>
      </w:r>
    </w:p>
    <w:p>
      <w:pPr>
        <w:pStyle w:val="SourceCode"/>
      </w:pPr>
      <w:r>
        <w:rPr>
          <w:rStyle w:val="CommentTok"/>
        </w:rPr>
        <w:t xml:space="preserve">#Add columns for standardized continuous explanatory variables ((x - mean)/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Heading2"/>
      </w:pPr>
      <w:bookmarkStart w:id="50" w:name="creating-linear-mixed-effect-models"/>
      <w:bookmarkEnd w:id="50"/>
      <w:r>
        <w:t xml:space="preserve">Creating linear mixed-effect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Heading1"/>
      </w:pPr>
      <w:bookmarkStart w:id="51" w:name="section-6-model-checking"/>
      <w:bookmarkEnd w:id="51"/>
      <w:r>
        <w:t xml:space="preserve">Section 6: Model Checking</w:t>
      </w:r>
    </w:p>
    <w:p>
      <w:pPr>
        <w:pStyle w:val="Heading2"/>
      </w:pPr>
      <w:bookmarkStart w:id="52" w:name="plotting-otolith.width-vs.models-explanatory-variables"/>
      <w:bookmarkEnd w:id="52"/>
      <w:r>
        <w:t xml:space="preserve">Plotting otolith.width vs. models’ explanatory variables</w:t>
      </w:r>
    </w:p>
    <w:p>
      <w:pPr>
        <w:pStyle w:val="SourceCode"/>
      </w:pPr>
      <w:r>
        <w:rPr>
          <w:rStyle w:val="CommentTok"/>
        </w:rPr>
        <w:t xml:space="preserve">#Otolith width vs. longitude</w:t>
      </w:r>
      <w:r>
        <w:br w:type="textWrapping"/>
      </w:r>
      <w:r>
        <w:rPr>
          <w:rStyle w:val="NormalTok"/>
        </w:rPr>
        <w:t xml:space="preserve">oto_vs_long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(long, oto.width),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"Longitude [°]"</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"Otolith width [mm]"</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#Otolith width vs. coll.doy</w:t>
      </w:r>
      <w:r>
        <w:br w:type="textWrapping"/>
      </w:r>
      <w:r>
        <w:rPr>
          <w:rStyle w:val="NormalTok"/>
        </w:rPr>
        <w:t xml:space="preserve">oto_vs_coll.doy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(coll.doy, oto.width),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"Collection of day"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"Otolith width [mm]"</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#Otolith width vs. sal.length</w:t>
      </w:r>
      <w:r>
        <w:br w:type="textWrapping"/>
      </w:r>
      <w:r>
        <w:rPr>
          <w:rStyle w:val="NormalTok"/>
        </w:rPr>
        <w:t xml:space="preserve">oto_vs_sal.length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oto.width),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"Salmon length [cm]"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"Otolith width [mm]"</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grid.arrange</w:t>
      </w:r>
      <w:r>
        <w:rPr>
          <w:rStyle w:val="NormalTok"/>
        </w:rPr>
        <w:t xml:space="preserve">(oto_vs_long, oto_vs_coll.doy, oto_vs_sal.length,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37338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2"/>
      </w:pPr>
      <w:bookmarkStart w:id="54" w:name="plotting-residuals-for-model-11"/>
      <w:bookmarkEnd w:id="54"/>
      <w:r>
        <w:t xml:space="preserve">Plotting residuals for Model 11</w:t>
      </w:r>
    </w:p>
    <w:p>
      <w:pPr>
        <w:pStyle w:val="SourceCode"/>
      </w:pPr>
      <w:r>
        <w:rPr>
          <w:rStyle w:val="CommentTok"/>
        </w:rPr>
        <w:t xml:space="preserve">#Add residuals and fitted values to data frame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#Plot residuals versus fitted values (shown with a smoothing curve)</w:t>
      </w:r>
      <w:r>
        <w:br w:type="textWrapping"/>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"Fitted values for Model 11"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 for Model 11"</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2-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0.6</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 </w:t>
      </w:r>
      <w:r>
        <w:rPr>
          <w:rStyle w:val="DataTypeTok"/>
        </w:rPr>
        <w:t xml:space="preserve">main =</w:t>
      </w:r>
      <w:r>
        <w:rPr>
          <w:rStyle w:val="NormalTok"/>
        </w:rPr>
        <w:t xml:space="preserve"> </w:t>
      </w:r>
      <w:r>
        <w:rPr>
          <w:rStyle w:val="StringTok"/>
        </w:rPr>
        <w:t xml:space="preserve">"Histogram of Model 11 residuals"</w:t>
      </w:r>
      <w:r>
        <w:rPr>
          <w:rStyle w:val="NormalTok"/>
        </w:rPr>
        <w:t xml:space="preserve">, </w:t>
      </w:r>
      <w:r>
        <w:rPr>
          <w:rStyle w:val="DataTypeTok"/>
        </w:rPr>
        <w:t xml:space="preserve">xlab =</w:t>
      </w:r>
      <w:r>
        <w:rPr>
          <w:rStyle w:val="NormalTok"/>
        </w:rPr>
        <w:t xml:space="preserve"> </w:t>
      </w:r>
      <w:r>
        <w:rPr>
          <w:rStyle w:val="StringTok"/>
        </w:rPr>
        <w:t xml:space="preserve">"Model 11 residuals"</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57" w:name="plotting-random-intercepts-for-model-11"/>
      <w:bookmarkEnd w:id="57"/>
      <w:r>
        <w:t xml:space="preserve">Plotting random intercepts for model 11</w:t>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NormalTok"/>
        </w:rPr>
        <w:t xml:space="preserve">ranef_int &lt;-</w:t>
      </w:r>
      <w:r>
        <w:rPr>
          <w:rStyle w:val="StringTok"/>
        </w:rPr>
        <w:t xml:space="preserve"> </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hist</w:t>
      </w:r>
      <w:r>
        <w:rPr>
          <w:rStyle w:val="NormalTok"/>
        </w:rPr>
        <w:t xml:space="preserve">(ranef_int,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0.8</w:t>
      </w:r>
      <w:r>
        <w:rPr>
          <w:rStyle w:val="NormalTok"/>
        </w:rPr>
        <w:t xml:space="preserve">, </w:t>
      </w:r>
      <w:r>
        <w:rPr>
          <w:rStyle w:val="FloatTok"/>
        </w:rPr>
        <w:t xml:space="preserve">0.1</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 </w:t>
      </w:r>
      <w:r>
        <w:rPr>
          <w:rStyle w:val="DataTypeTok"/>
        </w:rPr>
        <w:t xml:space="preserve">main =</w:t>
      </w:r>
      <w:r>
        <w:rPr>
          <w:rStyle w:val="NormalTok"/>
        </w:rPr>
        <w:t xml:space="preserve"> </w:t>
      </w:r>
      <w:r>
        <w:rPr>
          <w:rStyle w:val="StringTok"/>
        </w:rPr>
        <w:t xml:space="preserve">"Histogram of random intercepts"</w:t>
      </w:r>
      <w:r>
        <w:rPr>
          <w:rStyle w:val="NormalTok"/>
        </w:rPr>
        <w:t xml:space="preserve">, </w:t>
      </w:r>
      <w:r>
        <w:rPr>
          <w:rStyle w:val="DataTypeTok"/>
        </w:rPr>
        <w:t xml:space="preserve">xlab =</w:t>
      </w:r>
      <w:r>
        <w:rPr>
          <w:rStyle w:val="NormalTok"/>
        </w:rPr>
        <w:t xml:space="preserve"> </w:t>
      </w:r>
      <w:r>
        <w:rPr>
          <w:rStyle w:val="StringTok"/>
        </w:rPr>
        <w:t xml:space="preserve">"Random intercepts"</w:t>
      </w:r>
      <w:r>
        <w:rPr>
          <w:rStyle w:val="NormalTok"/>
        </w:rPr>
        <w:t xml:space="preserve">)</w:t>
      </w:r>
      <w:r>
        <w:br w:type="textWrapping"/>
      </w:r>
      <w:r>
        <w:rPr>
          <w:rStyle w:val="KeywordTok"/>
        </w:rPr>
        <w:t xml:space="preserve">rug</w:t>
      </w:r>
      <w:r>
        <w:rPr>
          <w:rStyle w:val="NormalTok"/>
        </w:rPr>
        <w:t xml:space="preserve">(ranef_int)</w:t>
      </w:r>
      <w:r>
        <w:br w:type="textWrapping"/>
      </w:r>
      <w:r>
        <w:rPr>
          <w:rStyle w:val="NormalTok"/>
        </w:rPr>
        <w:t xml:space="preserve">sd_hat_int &lt;-</w:t>
      </w:r>
      <w:r>
        <w:rPr>
          <w:rStyle w:val="StringTok"/>
        </w:rPr>
        <w:t xml:space="preserve"> </w:t>
      </w:r>
      <w:r>
        <w:rPr>
          <w:rStyle w:val="KeywordTok"/>
        </w:rPr>
        <w:t xml:space="preserve">sd</w:t>
      </w:r>
      <w:r>
        <w:rPr>
          <w:rStyle w:val="NormalTok"/>
        </w:rPr>
        <w:t xml:space="preserve">(ranef_int)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sd_hat_int),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59" w:name="plotting-residuals-of-model-6"/>
      <w:bookmarkEnd w:id="59"/>
      <w:r>
        <w:t xml:space="preserve">Plotting residuals of model 6</w:t>
      </w:r>
    </w:p>
    <w:p>
      <w:pPr>
        <w:pStyle w:val="SourceCode"/>
      </w:pPr>
      <w:r>
        <w:rPr>
          <w:rStyle w:val="CommentTok"/>
        </w:rPr>
        <w:t xml:space="preserve">#Add residuals and fitted values to data frame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#Plot residuals versus fitted values (shown with a smoothing curve)</w:t>
      </w:r>
      <w:r>
        <w:br w:type="textWrapping"/>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"Residuals for Model 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"Fitted values for Model 6"</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Model 6 residuals"</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0.6</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 </w:t>
      </w:r>
      <w:r>
        <w:rPr>
          <w:rStyle w:val="DataTypeTok"/>
        </w:rPr>
        <w:t xml:space="preserve">xlab =</w:t>
      </w:r>
      <w:r>
        <w:rPr>
          <w:rStyle w:val="NormalTok"/>
        </w:rPr>
        <w:t xml:space="preserve"> </w:t>
      </w:r>
      <w:r>
        <w:rPr>
          <w:rStyle w:val="StringTok"/>
        </w:rPr>
        <w:t xml:space="preserve">"Model 6 residuals"</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6-1.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#Plot residuals vs. sal.length (shown with smoothing curve)</w:t>
      </w:r>
      <w:r>
        <w:br w:type="textWrapping"/>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"Residuals for Model 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"Salmon length [cm]"</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7-1.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63" w:name="plotting-random-intercepts-for-model-6"/>
      <w:bookmarkEnd w:id="63"/>
      <w:r>
        <w:t xml:space="preserve">Plotting random intercepts for model 6</w:t>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NormalTok"/>
        </w:rPr>
        <w:t xml:space="preserve">ranef_int &lt;-</w:t>
      </w:r>
      <w:r>
        <w:rPr>
          <w:rStyle w:val="StringTok"/>
        </w:rPr>
        <w:t xml:space="preserve"> </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hist</w:t>
      </w:r>
      <w:r>
        <w:rPr>
          <w:rStyle w:val="NormalTok"/>
        </w:rPr>
        <w:t xml:space="preserve">(ranef_int,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1.1</w:t>
      </w:r>
      <w:r>
        <w:rPr>
          <w:rStyle w:val="NormalTok"/>
        </w:rPr>
        <w:t xml:space="preserve">, </w:t>
      </w:r>
      <w:r>
        <w:rPr>
          <w:rStyle w:val="FloatTok"/>
        </w:rPr>
        <w:t xml:space="preserve">0.7</w:t>
      </w:r>
      <w:r>
        <w:rPr>
          <w:rStyle w:val="NormalTok"/>
        </w:rPr>
        <w:t xml:space="preserve">, </w:t>
      </w:r>
      <w:r>
        <w:rPr>
          <w:rStyle w:val="FloatTok"/>
        </w:rPr>
        <w:t xml:space="preserve">0.1</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 </w:t>
      </w:r>
      <w:r>
        <w:rPr>
          <w:rStyle w:val="DataTypeTok"/>
        </w:rPr>
        <w:t xml:space="preserve">main =</w:t>
      </w:r>
      <w:r>
        <w:rPr>
          <w:rStyle w:val="NormalTok"/>
        </w:rPr>
        <w:t xml:space="preserve"> </w:t>
      </w:r>
      <w:r>
        <w:rPr>
          <w:rStyle w:val="StringTok"/>
        </w:rPr>
        <w:t xml:space="preserve">"Histogram of random intercepts"</w:t>
      </w:r>
      <w:r>
        <w:rPr>
          <w:rStyle w:val="NormalTok"/>
        </w:rPr>
        <w:t xml:space="preserve">, </w:t>
      </w:r>
      <w:r>
        <w:rPr>
          <w:rStyle w:val="DataTypeTok"/>
        </w:rPr>
        <w:t xml:space="preserve">xlab =</w:t>
      </w:r>
      <w:r>
        <w:rPr>
          <w:rStyle w:val="NormalTok"/>
        </w:rPr>
        <w:t xml:space="preserve"> </w:t>
      </w:r>
      <w:r>
        <w:rPr>
          <w:rStyle w:val="StringTok"/>
        </w:rPr>
        <w:t xml:space="preserve">"Random intercepts"</w:t>
      </w:r>
      <w:r>
        <w:rPr>
          <w:rStyle w:val="NormalTok"/>
        </w:rPr>
        <w:t xml:space="preserve">)</w:t>
      </w:r>
      <w:r>
        <w:br w:type="textWrapping"/>
      </w:r>
      <w:r>
        <w:rPr>
          <w:rStyle w:val="KeywordTok"/>
        </w:rPr>
        <w:t xml:space="preserve">rug</w:t>
      </w:r>
      <w:r>
        <w:rPr>
          <w:rStyle w:val="NormalTok"/>
        </w:rPr>
        <w:t xml:space="preserve">(ranef_int)</w:t>
      </w:r>
      <w:r>
        <w:br w:type="textWrapping"/>
      </w:r>
      <w:r>
        <w:rPr>
          <w:rStyle w:val="NormalTok"/>
        </w:rPr>
        <w:t xml:space="preserve">sd_hat_int &lt;-</w:t>
      </w:r>
      <w:r>
        <w:rPr>
          <w:rStyle w:val="StringTok"/>
        </w:rPr>
        <w:t xml:space="preserve"> </w:t>
      </w:r>
      <w:r>
        <w:rPr>
          <w:rStyle w:val="KeywordTok"/>
        </w:rPr>
        <w:t xml:space="preserve">sd</w:t>
      </w:r>
      <w:r>
        <w:rPr>
          <w:rStyle w:val="NormalTok"/>
        </w:rPr>
        <w:t xml:space="preserve">(ranef_int)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sd_hat_int),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8-1.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65" w:name="plotting-for-spatial-and-temporal-autocorrelation"/>
      <w:bookmarkEnd w:id="65"/>
      <w:r>
        <w:t xml:space="preserve">Plotting for spatial and temporal autocorrelation</w:t>
      </w:r>
    </w:p>
    <w:p>
      <w:pPr>
        <w:pStyle w:val="SourceCode"/>
      </w:pPr>
      <w:r>
        <w:rPr>
          <w:rStyle w:val="CommentTok"/>
        </w:rPr>
        <w:t xml:space="preserve">#Create column of standardized otolith widths ((x - mean)/ 1 sd)</w:t>
      </w:r>
      <w:r>
        <w:br w:type="textWrapping"/>
      </w:r>
      <w:r>
        <w:rPr>
          <w:rStyle w:val="NormalTok"/>
        </w:rPr>
        <w:t xml:space="preserve">herring_data</w:t>
      </w:r>
      <w:r>
        <w:rPr>
          <w:rStyle w:val="OperatorTok"/>
        </w:rPr>
        <w:t xml:space="preserve">$</w:t>
      </w:r>
      <w:r>
        <w:rPr>
          <w:rStyle w:val="NormalTok"/>
        </w:rPr>
        <w:t xml:space="preserve">oto.width_standardized &lt;-</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oto.width)</w:t>
      </w:r>
      <w:r>
        <w:br w:type="textWrapping"/>
      </w:r>
      <w:r>
        <w:br w:type="textWrapping"/>
      </w:r>
      <w:r>
        <w:rPr>
          <w:rStyle w:val="CommentTok"/>
        </w:rPr>
        <w:t xml:space="preserve">#Generate acf plot of standardized otolith widths</w:t>
      </w:r>
      <w:r>
        <w:br w:type="textWrapping"/>
      </w:r>
      <w:r>
        <w:rPr>
          <w:rStyle w:val="KeywordTok"/>
        </w:rPr>
        <w:t xml:space="preserve">acf</w:t>
      </w:r>
      <w:r>
        <w:rPr>
          <w:rStyle w:val="NormalTok"/>
        </w:rPr>
        <w:t xml:space="preserve">(herring_data</w:t>
      </w:r>
      <w:r>
        <w:rPr>
          <w:rStyle w:val="OperatorTok"/>
        </w:rPr>
        <w:t xml:space="preserve">$</w:t>
      </w:r>
      <w:r>
        <w:rPr>
          <w:rStyle w:val="NormalTok"/>
        </w:rPr>
        <w:t xml:space="preserve">oto.width_,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lag =</w:t>
      </w:r>
      <w:r>
        <w:rPr>
          <w:rStyle w:val="NormalTok"/>
        </w:rPr>
        <w:t xml:space="preserve"> </w:t>
      </w:r>
      <w:r>
        <w:rPr>
          <w:rStyle w:val="DecValTok"/>
        </w:rPr>
        <w:t xml:space="preserve">100</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"Series for otolith width"</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9-1.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#Create column of standardized otolith widths classified as above or below mean</w:t>
      </w:r>
      <w:r>
        <w:br w:type="textWrapping"/>
      </w:r>
      <w:r>
        <w:rPr>
          <w:rStyle w:val="NormalTok"/>
        </w:rPr>
        <w:t xml:space="preserve">herring_data</w:t>
      </w:r>
      <w:r>
        <w:rPr>
          <w:rStyle w:val="OperatorTok"/>
        </w:rPr>
        <w:t xml:space="preserve">$</w:t>
      </w:r>
      <w:r>
        <w:rPr>
          <w:rStyle w:val="NormalTok"/>
        </w:rPr>
        <w:t xml:space="preserve">Sign &lt;-</w:t>
      </w:r>
      <w:r>
        <w:rPr>
          <w:rStyle w:val="StringTok"/>
        </w:rPr>
        <w:t xml:space="preserve"> </w:t>
      </w:r>
      <w:r>
        <w:rPr>
          <w:rStyle w:val="KeywordTok"/>
        </w:rPr>
        <w:t xml:space="preserve">as.character</w:t>
      </w:r>
      <w:r>
        <w:rPr>
          <w:rStyle w:val="NormalTok"/>
        </w:rPr>
        <w:t xml:space="preserve">(</w:t>
      </w:r>
      <w:r>
        <w:rPr>
          <w:rStyle w:val="KeywordTok"/>
        </w:rPr>
        <w:t xml:space="preserve">sign</w:t>
      </w:r>
      <w:r>
        <w:rPr>
          <w:rStyle w:val="NormalTok"/>
        </w:rPr>
        <w:t xml:space="preserve">(herring_data</w:t>
      </w:r>
      <w:r>
        <w:rPr>
          <w:rStyle w:val="OperatorTok"/>
        </w:rPr>
        <w:t xml:space="preserve">$</w:t>
      </w:r>
      <w:r>
        <w:rPr>
          <w:rStyle w:val="NormalTok"/>
        </w:rPr>
        <w:t xml:space="preserve">oto.width_standardized))</w:t>
      </w:r>
      <w:r>
        <w:br w:type="textWrapping"/>
      </w:r>
      <w:r>
        <w:br w:type="textWrapping"/>
      </w:r>
      <w:r>
        <w:rPr>
          <w:rStyle w:val="CommentTok"/>
        </w:rPr>
        <w:t xml:space="preserve">#Create column of the magnitude of standardized otolith widths</w:t>
      </w:r>
      <w:r>
        <w:br w:type="textWrapping"/>
      </w:r>
      <w:r>
        <w:rPr>
          <w:rStyle w:val="NormalTok"/>
        </w:rPr>
        <w:t xml:space="preserve">herring_data</w:t>
      </w:r>
      <w:r>
        <w:rPr>
          <w:rStyle w:val="OperatorTok"/>
        </w:rPr>
        <w:t xml:space="preserve">$</w:t>
      </w:r>
      <w:r>
        <w:rPr>
          <w:rStyle w:val="NormalTok"/>
        </w:rPr>
        <w:t xml:space="preserve">Magnitude &lt;-</w:t>
      </w:r>
      <w:r>
        <w:rPr>
          <w:rStyle w:val="StringTok"/>
        </w:rPr>
        <w:t xml:space="preserve"> </w:t>
      </w:r>
      <w:r>
        <w:rPr>
          <w:rStyle w:val="KeywordTok"/>
        </w:rPr>
        <w:t xml:space="preserve">abs</w:t>
      </w:r>
      <w:r>
        <w:rPr>
          <w:rStyle w:val="NormalTok"/>
        </w:rPr>
        <w:t xml:space="preserve">(herring_data</w:t>
      </w:r>
      <w:r>
        <w:rPr>
          <w:rStyle w:val="OperatorTok"/>
        </w:rPr>
        <w:t xml:space="preserve">$</w:t>
      </w:r>
      <w:r>
        <w:rPr>
          <w:rStyle w:val="NormalTok"/>
        </w:rPr>
        <w:t xml:space="preserve">oto.width_standardized)</w:t>
      </w:r>
      <w:r>
        <w:br w:type="textWrapping"/>
      </w:r>
      <w:r>
        <w:br w:type="textWrapping"/>
      </w:r>
      <w:r>
        <w:rPr>
          <w:rStyle w:val="CommentTok"/>
        </w:rPr>
        <w:t xml:space="preserve">#Generate bubble plot</w:t>
      </w:r>
      <w:r>
        <w:br w:type="textWrapping"/>
      </w:r>
      <w:r>
        <w:rPr>
          <w:rStyle w:val="NormalTok"/>
        </w:rPr>
        <w:t xml:space="preserve">lat_vs_long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lat, </w:t>
      </w:r>
      <w:r>
        <w:rPr>
          <w:rStyle w:val="DataTypeTok"/>
        </w:rPr>
        <w:t xml:space="preserve">colour =</w:t>
      </w:r>
      <w:r>
        <w:rPr>
          <w:rStyle w:val="NormalTok"/>
        </w:rPr>
        <w:t xml:space="preserve"> Sign, </w:t>
      </w:r>
      <w:r>
        <w:rPr>
          <w:rStyle w:val="DataTypeTok"/>
        </w:rPr>
        <w:t xml:space="preserve">size =</w:t>
      </w:r>
      <w:r>
        <w:rPr>
          <w:rStyle w:val="NormalTok"/>
        </w:rPr>
        <w:t xml:space="preserve"> Magnitude, </w:t>
      </w:r>
      <w:r>
        <w:rPr>
          <w:rStyle w:val="DataTypeTok"/>
        </w:rPr>
        <w:t xml:space="preserve">shape =</w:t>
      </w:r>
      <w:r>
        <w:rPr>
          <w:rStyle w:val="NormalTok"/>
        </w:rPr>
        <w:t xml:space="preserve"> Sign)) </w:t>
      </w:r>
      <w:r>
        <w:rPr>
          <w:rStyle w:val="OperatorTok"/>
        </w:rPr>
        <w:t xml:space="preserve">+</w:t>
      </w:r>
      <w:r>
        <w:rPr>
          <w:rStyle w:val="StringTok"/>
        </w:rPr>
        <w:t xml:space="preserve"> </w:t>
      </w:r>
      <w:r>
        <w:rPr>
          <w:rStyle w:val="KeywordTok"/>
        </w:rPr>
        <w:t xml:space="preserve">scale_colour_manual</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"darkorange"</w:t>
      </w:r>
      <w:r>
        <w:rPr>
          <w:rStyle w:val="NormalTok"/>
        </w:rPr>
        <w:t xml:space="preserve">, </w:t>
      </w:r>
      <w:r>
        <w:rPr>
          <w:rStyle w:val="StringTok"/>
        </w:rPr>
        <w:t xml:space="preserve">"-1"</w:t>
      </w:r>
      <w:r>
        <w:rPr>
          <w:rStyle w:val="NormalTok"/>
        </w:rPr>
        <w:t xml:space="preserve"> =</w:t>
      </w:r>
      <w:r>
        <w:rPr>
          <w:rStyle w:val="StringTok"/>
        </w:rPr>
        <w:t xml:space="preserve"> "steelblue4"</w:t>
      </w:r>
      <w:r>
        <w:rPr>
          <w:rStyle w:val="NormalTok"/>
        </w:rPr>
        <w:t xml:space="preserve">, </w:t>
      </w:r>
      <w:r>
        <w:rPr>
          <w:rStyle w:val="StringTok"/>
        </w:rPr>
        <w:t xml:space="preserve">"0"</w:t>
      </w:r>
      <w:r>
        <w:rPr>
          <w:rStyle w:val="NormalTok"/>
        </w:rPr>
        <w:t xml:space="preserve"> =</w:t>
      </w:r>
      <w:r>
        <w:rPr>
          <w:rStyle w:val="StringTok"/>
        </w:rPr>
        <w:t xml:space="preserve"> "black"</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"0"</w:t>
      </w:r>
      <w:r>
        <w:rPr>
          <w:rStyle w:val="NormalTok"/>
        </w:rPr>
        <w:t xml:space="preserve"> =</w:t>
      </w:r>
      <w:r>
        <w:rPr>
          <w:rStyle w:val="String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"Bubble plot of otolith width"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"Longitude [°]"</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 [°]"</w:t>
      </w:r>
      <w:r>
        <w:rPr>
          <w:rStyle w:val="NormalTok"/>
        </w:rPr>
        <w:t xml:space="preserve">)</w:t>
      </w:r>
      <w:r>
        <w:br w:type="textWrapping"/>
      </w:r>
      <w:r>
        <w:rPr>
          <w:rStyle w:val="KeywordTok"/>
        </w:rPr>
        <w:t xml:space="preserve">print</w:t>
      </w:r>
      <w:r>
        <w:rPr>
          <w:rStyle w:val="NormalTok"/>
        </w:rPr>
        <w:t xml:space="preserve">(lat_vs_long)</w:t>
      </w:r>
    </w:p>
    <w:p>
      <w:pPr>
        <w:pStyle w:val="FirstParagraph"/>
      </w:pPr>
      <w:r>
        <w:drawing>
          <wp:inline>
            <wp:extent cx="5334000" cy="3556000"/>
            <wp:effectExtent b="0" l="0" r="0" t="0"/>
            <wp:docPr descr="" title="" id="1" name="Picture"/>
            <a:graphic>
              <a:graphicData uri="http://schemas.openxmlformats.org/drawingml/2006/picture">
                <pic:pic>
                  <pic:nvPicPr>
                    <pic:cNvPr descr="Data-analysis-project_files/figure-docx/unnamed-chunk-20-1.png" id="0"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Pairwise scatterplots suggest a nonlinear relationship between the response and predictor variables. ACF plot suggests temporal autocorrelation at short time lags ~ 10 days or less. Bubble plots indicate spatial autocorrelation and/or may reflect the spatial size distribution of herring. Model 11 histogram of residuals appear normal compared to the quantile-quantile plot suggesting a non-normal distribution. Residuals fall above the 1:1 line at high quantiles and below the 1:1 line at negative quantiles, suggesting slightly right-skewed residuals. The increase in spread of the model 11 residuals versus fitted values suggests unequal variance. Residuals for the random intercept appear to fall below the 1:1 line at negative quantiles, suggesting a non-normal distribution of residuals. Model 6 shows the same pattern of residuals and random intercept distribution, violating assumptions of the linear model in addition to spatial and temporal autocorrelation. The increase in variance and non-linear relationships indicate that the linear model is not plausible. Outliers may exist above 0.5 and below -40; however, they may just represent the upper and lower range of the data given the pattern of increasing variance.</w:t>
      </w:r>
    </w:p>
    <w:p>
      <w:pPr>
        <w:pStyle w:val="Heading1"/>
      </w:pPr>
      <w:bookmarkStart w:id="68" w:name="section-7-model-summary-conﬁdence-intervals-and-model-comparison"/>
      <w:bookmarkEnd w:id="68"/>
      <w:r>
        <w:t xml:space="preserve">Section 7: Model Summary, Conﬁdence Intervals and Model Comparison</w:t>
      </w:r>
    </w:p>
    <w:p>
      <w:pPr>
        <w:pStyle w:val="Heading2"/>
      </w:pPr>
      <w:bookmarkStart w:id="69" w:name="rewriting-all-models-with-reml-false"/>
      <w:bookmarkEnd w:id="69"/>
      <w:r>
        <w:t xml:space="preserve">Rewriting all models with REML= FALSE</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Heading2"/>
      </w:pPr>
      <w:bookmarkStart w:id="70" w:name="running-the-aic"/>
      <w:bookmarkEnd w:id="70"/>
      <w:r>
        <w:t xml:space="preserve">Running the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Heading2"/>
      </w:pPr>
      <w:bookmarkStart w:id="71" w:name="summarizing-model-11"/>
      <w:bookmarkEnd w:id="71"/>
      <w:r>
        <w:t xml:space="preserve">Summarizing Model 11</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0.23094 </w:t>
      </w:r>
      <w:r>
        <w:br w:type="textWrapping"/>
      </w:r>
      <w:r>
        <w:rPr>
          <w:rStyle w:val="VerbatimChar"/>
        </w:rPr>
        <w:t xml:space="preserve">##  Residual             0.15423</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11</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"sal.length_standardized"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NormalTok"/>
        </w:rPr>
        <w:t xml:space="preserve">##Compute profile confidence intervals for coefficient estimates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11</w:t>
      </w:r>
      <w:r>
        <w:rPr>
          <w:rStyle w:val="NormalTok"/>
        </w:rPr>
        <w:t xml:space="preserve">)</w:t>
      </w:r>
      <w:r>
        <w:br w:type="textWrapping"/>
      </w:r>
      <w:r>
        <w:br w:type="textWrapping"/>
      </w:r>
      <w:r>
        <w:rPr>
          <w:rStyle w:val="NormalTok"/>
        </w:rPr>
        <w:t xml:space="preserve">##Plot confidence intervals for coefficient estimates</w:t>
      </w:r>
      <w:r>
        <w:br w:type="textWrapping"/>
      </w:r>
      <w:r>
        <w:rPr>
          <w:rStyle w:val="KeywordTok"/>
        </w:rPr>
        <w:t xml:space="preserve">ggplot</w:t>
      </w:r>
      <w:r>
        <w:rPr>
          <w:rStyle w:val="NormalTok"/>
        </w:rPr>
        <w:t xml:space="preserve">(confint_fixed_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w:t>
      </w:r>
      <w:r>
        <w:rPr>
          <w:rStyle w:val="CharTok"/>
        </w:rPr>
        <w:t xml:space="preserve">\n</w:t>
      </w:r>
      <w:r>
        <w:rPr>
          <w:rStyle w:val="StringTok"/>
        </w:rPr>
        <w:t xml:space="preserve">Day of Year"</w:t>
      </w:r>
      <w:r>
        <w:rPr>
          <w:rStyle w:val="NormalTok"/>
        </w:rPr>
        <w:t xml:space="preserve">, </w:t>
      </w:r>
      <w:r>
        <w:rPr>
          <w:rStyle w:val="StringTok"/>
        </w:rPr>
        <w:t xml:space="preserve">"Longitude"</w:t>
      </w:r>
      <w:r>
        <w:rPr>
          <w:rStyle w:val="NormalTok"/>
        </w:rPr>
        <w:t xml:space="preserve">, </w:t>
      </w:r>
      <w:r>
        <w:rPr>
          <w:rStyle w:val="StringTok"/>
        </w:rPr>
        <w:t xml:space="preserve">"Salmon length"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"Estimate"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"Coefficient Estimates for Model 11"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23-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##Summarizing Model 6</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6</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NormalTok"/>
        </w:rPr>
        <w:t xml:space="preserve">##Compute profile confidence intervals for coefficient estimates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6</w:t>
      </w:r>
      <w:r>
        <w:rPr>
          <w:rStyle w:val="NormalTok"/>
        </w:rPr>
        <w:t xml:space="preserve">)</w:t>
      </w:r>
      <w:r>
        <w:br w:type="textWrapping"/>
      </w:r>
      <w:r>
        <w:br w:type="textWrapping"/>
      </w:r>
      <w:r>
        <w:rPr>
          <w:rStyle w:val="NormalTok"/>
        </w:rPr>
        <w:t xml:space="preserve">##Plot confidence intervals for coefficent estimates</w:t>
      </w:r>
      <w:r>
        <w:br w:type="textWrapping"/>
      </w:r>
      <w:r>
        <w:rPr>
          <w:rStyle w:val="KeywordTok"/>
        </w:rPr>
        <w:t xml:space="preserve">ggplot</w:t>
      </w:r>
      <w:r>
        <w:rPr>
          <w:rStyle w:val="NormalTok"/>
        </w:rPr>
        <w:t xml:space="preserve">(confint_fixed_</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w:t>
      </w:r>
      <w:r>
        <w:rPr>
          <w:rStyle w:val="CharTok"/>
        </w:rPr>
        <w:t xml:space="preserve">\n</w:t>
      </w:r>
      <w:r>
        <w:rPr>
          <w:rStyle w:val="StringTok"/>
        </w:rPr>
        <w:t xml:space="preserve">Day of Year"</w:t>
      </w:r>
      <w:r>
        <w:rPr>
          <w:rStyle w:val="NormalTok"/>
        </w:rPr>
        <w:t xml:space="preserve">, </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"Estimate"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"Coefficient Estimates for Model 6"</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24-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#Section 8: Plotting a Model with the Data</w:t>
      </w:r>
      <w:r>
        <w:t xml:space="preserve"> </w:t>
      </w:r>
      <w:r>
        <w:t xml:space="preserve">##Visualizing Model 11</w:t>
      </w:r>
    </w:p>
    <w:p>
      <w:pPr>
        <w:pStyle w:val="SourceCode"/>
      </w:pPr>
      <w:r>
        <w:rPr>
          <w:rStyle w:val="CommentTok"/>
        </w:rPr>
        <w:t xml:space="preserve">#Create data frame for plot of model 11 predictions with longitude on the x axis</w:t>
      </w:r>
      <w:r>
        <w:br w:type="textWrapping"/>
      </w:r>
      <w:r>
        <w:rPr>
          <w:rStyle w:val="NormalTok"/>
        </w:rPr>
        <w:t xml:space="preserve">oto.width_vs_long_data_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OperatorTok"/>
        </w:rPr>
        <w:t xml:space="preserve">-</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11</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fit_11_pop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oto.width_vs_long_data_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fit_11_sal.id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model_11_long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fit_11_pop), </w:t>
      </w:r>
      <w:r>
        <w:rPr>
          <w:rStyle w:val="DataTypeTok"/>
        </w:rPr>
        <w:t xml:space="preserve">data =</w:t>
      </w:r>
      <w:r>
        <w:rPr>
          <w:rStyle w:val="NormalTok"/>
        </w:rPr>
        <w:t xml:space="preserve"> oto.width_vs_long_data_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fit_11_sal.id,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"lightcoral"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"Longitude [°]"</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"Otolith width [mm]"</w:t>
      </w:r>
      <w:r>
        <w:rPr>
          <w:rStyle w:val="NormalTok"/>
        </w:rPr>
        <w:t xml:space="preserve">)</w:t>
      </w:r>
      <w:r>
        <w:br w:type="textWrapping"/>
      </w:r>
      <w:r>
        <w:br w:type="textWrapping"/>
      </w:r>
      <w:r>
        <w:rPr>
          <w:rStyle w:val="CommentTok"/>
        </w:rPr>
        <w:t xml:space="preserve">#Create data frame for plot of model 11 predictions with coll.doy on the x axis</w:t>
      </w:r>
      <w:r>
        <w:br w:type="textWrapping"/>
      </w:r>
      <w:r>
        <w:rPr>
          <w:rStyle w:val="NormalTok"/>
        </w:rPr>
        <w:t xml:space="preserve">oto.width_vs_coll.doy_data_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11</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fit_11_pop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oto.width_vs_coll.doy_data_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fit_11_sal.id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model_11_coll.doy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fit_11_pop), </w:t>
      </w:r>
      <w:r>
        <w:rPr>
          <w:rStyle w:val="DataTypeTok"/>
        </w:rPr>
        <w:t xml:space="preserve">data =</w:t>
      </w:r>
      <w:r>
        <w:rPr>
          <w:rStyle w:val="NormalTok"/>
        </w:rPr>
        <w:t xml:space="preserve"> oto.width_vs_coll.doy_data_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fit_11_sal.id,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"lightcoral"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"Collection day of 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"Otolith width [mm]"</w:t>
      </w:r>
      <w:r>
        <w:rPr>
          <w:rStyle w:val="NormalTok"/>
        </w:rPr>
        <w:t xml:space="preserve">)</w:t>
      </w:r>
      <w:r>
        <w:br w:type="textWrapping"/>
      </w:r>
      <w:r>
        <w:br w:type="textWrapping"/>
      </w:r>
      <w:r>
        <w:rPr>
          <w:rStyle w:val="CommentTok"/>
        </w:rPr>
        <w:t xml:space="preserve">#Create data frame for plot of model 11 predictions with sal.length on the x axis</w:t>
      </w:r>
      <w:r>
        <w:br w:type="textWrapping"/>
      </w:r>
      <w:r>
        <w:rPr>
          <w:rStyle w:val="NormalTok"/>
        </w:rPr>
        <w:t xml:space="preserve">oto.width_vs_sal.length_data_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CommentTok"/>
        </w:rPr>
        <w:t xml:space="preserve">#Add standardized sal.length data to data frame</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sal.length_standardized &lt;-</w:t>
      </w:r>
      <w:r>
        <w:rPr>
          <w:rStyle w:val="StringTok"/>
        </w:rPr>
        <w:t xml:space="preserve"> </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rPr>
          <w:rStyle w:val="OperatorTok"/>
        </w:rPr>
        <w:t xml:space="preserve">/</w:t>
      </w:r>
      <w:r>
        <w:rPr>
          <w:rStyle w:val="KeywordTok"/>
        </w:rPr>
        <w:t xml:space="preserve">sd</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br w:type="textWrapping"/>
      </w:r>
      <w:r>
        <w:br w:type="textWrapping"/>
      </w:r>
      <w:r>
        <w:rPr>
          <w:rStyle w:val="CommentTok"/>
        </w:rPr>
        <w:t xml:space="preserve">#Generate model predictions at population level </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fit_11_pop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oto.width_vs_sal.length_data_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#Plot the model vs. sal.length</w:t>
      </w:r>
      <w:r>
        <w:br w:type="textWrapping"/>
      </w:r>
      <w:r>
        <w:rPr>
          <w:rStyle w:val="NormalTok"/>
        </w:rPr>
        <w:t xml:space="preserve">model_11_sal.length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(sal.length, fit_11_pop), </w:t>
      </w:r>
      <w:r>
        <w:rPr>
          <w:rStyle w:val="DataTypeTok"/>
        </w:rPr>
        <w:t xml:space="preserve">data =</w:t>
      </w:r>
      <w:r>
        <w:rPr>
          <w:rStyle w:val="NormalTok"/>
        </w:rPr>
        <w:t xml:space="preserve"> oto.width_vs_sal.length_data_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fit_11_sal.id,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"lightcoral"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"Salmon length [cm]"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"Otolith width [mm]"</w:t>
      </w:r>
      <w:r>
        <w:rPr>
          <w:rStyle w:val="NormalTok"/>
        </w:rPr>
        <w:t xml:space="preserve">)</w:t>
      </w:r>
      <w:r>
        <w:br w:type="textWrapping"/>
      </w:r>
      <w:r>
        <w:br w:type="textWrapping"/>
      </w:r>
      <w:r>
        <w:rPr>
          <w:rStyle w:val="KeywordTok"/>
        </w:rPr>
        <w:t xml:space="preserve">grid.arrange</w:t>
      </w:r>
      <w:r>
        <w:rPr>
          <w:rStyle w:val="NormalTok"/>
        </w:rPr>
        <w:t xml:space="preserve">(model_11_long, model_11_coll.doy, model_11_sal.length,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25-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5" w:name="visualizing-model-6"/>
      <w:bookmarkEnd w:id="75"/>
      <w:r>
        <w:t xml:space="preserve">Visualizing Model 6</w:t>
      </w:r>
    </w:p>
    <w:p>
      <w:pPr>
        <w:pStyle w:val="SourceCode"/>
      </w:pPr>
      <w:r>
        <w:rPr>
          <w:rStyle w:val="CommentTok"/>
        </w:rPr>
        <w:t xml:space="preserve">#Create data frame for plot of model 6 predictions with longitude on the x axis</w:t>
      </w:r>
      <w:r>
        <w:br w:type="textWrapping"/>
      </w:r>
      <w:r>
        <w:rPr>
          <w:rStyle w:val="NormalTok"/>
        </w:rPr>
        <w:t xml:space="preserve">oto.width_vs_long_data_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OperatorTok"/>
        </w:rPr>
        <w:t xml:space="preserve">-</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6</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6</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6</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fit_6_pop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oto.width_vs_long_data_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fit_6_sal.id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model_6_long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fit_6_pop), </w:t>
      </w:r>
      <w:r>
        <w:rPr>
          <w:rStyle w:val="DataTypeTok"/>
        </w:rPr>
        <w:t xml:space="preserve">data =</w:t>
      </w:r>
      <w:r>
        <w:rPr>
          <w:rStyle w:val="NormalTok"/>
        </w:rPr>
        <w:t xml:space="preserve"> oto.width_vs_long_data_</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fit_6_sal.id,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"lightcoral"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"Longitude [°]"</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"Otolith width [mm]"</w:t>
      </w:r>
      <w:r>
        <w:rPr>
          <w:rStyle w:val="NormalTok"/>
        </w:rPr>
        <w:t xml:space="preserve">)</w:t>
      </w:r>
      <w:r>
        <w:br w:type="textWrapping"/>
      </w:r>
      <w:r>
        <w:br w:type="textWrapping"/>
      </w:r>
      <w:r>
        <w:rPr>
          <w:rStyle w:val="CommentTok"/>
        </w:rPr>
        <w:t xml:space="preserve">#Create data frame for plot of model 6 predictions with coll.doy on the x axis</w:t>
      </w:r>
      <w:r>
        <w:br w:type="textWrapping"/>
      </w:r>
      <w:r>
        <w:rPr>
          <w:rStyle w:val="NormalTok"/>
        </w:rPr>
        <w:t xml:space="preserve">oto.width_vs_coll.doy_data_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6</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fit_6_pop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oto.width_vs_coll.doy_data_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fit_6_sal.id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model_6_coll.doy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fit_6_pop), </w:t>
      </w:r>
      <w:r>
        <w:rPr>
          <w:rStyle w:val="DataTypeTok"/>
        </w:rPr>
        <w:t xml:space="preserve">data =</w:t>
      </w:r>
      <w:r>
        <w:rPr>
          <w:rStyle w:val="NormalTok"/>
        </w:rPr>
        <w:t xml:space="preserve"> oto.width_vs_coll.doy_data_</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fit_6_sal.id,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"lightcoral"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"Collection day of 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"Otolith width [mm]"</w:t>
      </w:r>
      <w:r>
        <w:rPr>
          <w:rStyle w:val="NormalTok"/>
        </w:rPr>
        <w:t xml:space="preserve">)</w:t>
      </w:r>
      <w:r>
        <w:br w:type="textWrapping"/>
      </w:r>
      <w:r>
        <w:br w:type="textWrapping"/>
      </w:r>
      <w:r>
        <w:rPr>
          <w:rStyle w:val="CommentTok"/>
        </w:rPr>
        <w:t xml:space="preserve">#Create data frame for plot of model 6 predictions with sal.length on the x axis</w:t>
      </w:r>
      <w:r>
        <w:br w:type="textWrapping"/>
      </w:r>
      <w:r>
        <w:rPr>
          <w:rStyle w:val="NormalTok"/>
        </w:rPr>
        <w:t xml:space="preserve">oto.width_vs_sal.length_data_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KeywordTok"/>
        </w:rPr>
        <w:t xml:space="preserve">grid.arrange</w:t>
      </w:r>
      <w:r>
        <w:rPr>
          <w:rStyle w:val="NormalTok"/>
        </w:rPr>
        <w:t xml:space="preserve">(model_6_long, model_6_coll.doy,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26-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7" w:name="section-9-discussion-400-words"/>
      <w:bookmarkEnd w:id="77"/>
      <w:r>
        <w:t xml:space="preserve">Section 9: Discussion (400 words)</w:t>
      </w:r>
    </w:p>
    <w:p>
      <w:pPr>
        <w:pStyle w:val="Heading2"/>
      </w:pPr>
      <w:bookmarkStart w:id="78" w:name="a-4"/>
      <w:bookmarkEnd w:id="78"/>
      <w:r>
        <w:t xml:space="preserve">A)</w:t>
      </w:r>
    </w:p>
    <w:p>
      <w:pPr>
        <w:pStyle w:val="FirstParagraph"/>
      </w:pPr>
      <w:r>
        <w:t xml:space="preserve">The model does not fit the data well in addition to violating linear model assumptions for both model 11 and 6. Model 11 versus longitude overpredicts between -124.0 to -125.0 and may underpredict between -123.5 to -124.0. Otolith width versus collection day of year overpredicts between day 0 to 50 and underpredicts between day 125 to 175. Otolith width versus salmon length overpredicts between 40 cm to 60 cm. The same patterns are observed for model 6 versus longitude and collection day.</w:t>
      </w:r>
    </w:p>
    <w:p>
      <w:pPr>
        <w:pStyle w:val="Heading2"/>
      </w:pPr>
      <w:bookmarkStart w:id="79" w:name="b-3"/>
      <w:bookmarkEnd w:id="79"/>
      <w:r>
        <w:t xml:space="preserve">B)</w:t>
      </w:r>
    </w:p>
    <w:p>
      <w:pPr>
        <w:pStyle w:val="FirstParagraph"/>
      </w:pPr>
      <w:r>
        <w:t xml:space="preserve">Coefficient plot for model 11 shows that salmon length has a small, positive relationship with otolith width but that confidence intervals overlap with 0 meaning it is not as useful a predictor as longitude and day of year which also has a small negative effect but does not overlap with 0. The intercept (?) has a large effect. Similar patterns are observed for model 6, consistent with our hypotheses for a positive relationship between otolith width and salmon length and otolith width and longitude. However, result contradict our hypothesis for a positive relationship between otolith width and collection day. Interestingly, longitude better describes otolith width than latitude in this modelling exercise and therefore, longitude and collection day of year best describe the variation in size of herring consumed by Chinook Salmon in the Salish Sea.</w:t>
      </w:r>
    </w:p>
    <w:p>
      <w:pPr>
        <w:pStyle w:val="Heading2"/>
      </w:pPr>
      <w:bookmarkStart w:id="80" w:name="c-2"/>
      <w:bookmarkEnd w:id="80"/>
      <w:r>
        <w:t xml:space="preserve">C)</w:t>
      </w:r>
    </w:p>
    <w:p>
      <w:pPr>
        <w:pStyle w:val="FirstParagraph"/>
      </w:pPr>
      <w:r>
        <w:t xml:space="preserve">Limitations are that longitude may relate to the spatial distribution of larger and smaller groups of herring that occupy different regions within the Salish Sea. Longitude is not capturing east-west patterns from shallow to deep water habitats at a constant latitude, but rather herring caught in more westerly regions near Nanaimo and Denman and Hornby Island and easterly regions near San Juan Islands/Puget Sound. Modelling capture location as a categorical variable instead of a continuous longitude will allow us to look at patterns within different regions. Otolith width versus collection day may represent two or more different age classes and recruitment patterns of herring available to salmon. Modelling different age classes separately may allow us to model herring size better as they aren’t confounded by different size classes that occur together. Alternatively, we could model herring size as a quadratic relationship. Otolith width versus salmon length shows few data points for salmon below 62cm and model overprediction. We suspect this could be either due to gape limitation or an artifact of sampling effort due to size restrictions &gt; 62cm for recreational catch. We may consider sourcing more salmon &lt; 62cm or to run models with and without fish &lt; 62cm to determine whether omitting this subset changes our result.</w:t>
      </w:r>
    </w:p>
    <w:p>
      <w:pPr>
        <w:pStyle w:val="Heading2"/>
      </w:pPr>
      <w:bookmarkStart w:id="81" w:name="d-2"/>
      <w:bookmarkEnd w:id="81"/>
      <w:r>
        <w:t xml:space="preserve">D)</w:t>
      </w:r>
    </w:p>
    <w:p>
      <w:pPr>
        <w:pStyle w:val="FirstParagraph"/>
      </w:pPr>
      <w:r>
        <w:t xml:space="preserve">The longitudinal and day of year pattern may be reflecting high herring abundance along east coast Vancouver Island and spawning near Hornby and Denman Island in mid-March (Therriault et al. 2009). Perhaps a greater contribution of large herring consumed in western regions (-125.0) and a smaller size range of juvenile recruits beginning in June is driving these trends. Although, salmon length is less important the overall trend suggests that prey size range increases with body size, consistent with findings of other marine predators (Scharf et al. 2000). However, these conclusions are approximate and requires further investigation.</w:t>
      </w:r>
    </w:p>
    <w:p>
      <w:pPr>
        <w:pStyle w:val="Heading2"/>
      </w:pPr>
      <w:bookmarkStart w:id="82" w:name="references"/>
      <w:bookmarkEnd w:id="82"/>
      <w:r>
        <w:t xml:space="preserve">References</w:t>
      </w:r>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p>
      <w:pPr>
        <w:pStyle w:val="BodyText"/>
      </w:pPr>
      <w:r>
        <w:t xml:space="preserve">Scharf, F. S., F. Juanes, and R. A. Rountree. 2000. Predator size - Prey size relationships of marine fish predators: Interspecific variation and effects of ontogeny and body size on trophic-niche breadth. Marine Ecology Progress Series 208:229–248.</w:t>
      </w:r>
    </w:p>
    <w:p>
      <w:pPr>
        <w:pStyle w:val="BodyText"/>
      </w:pPr>
      <w:r>
        <w:t xml:space="preserve">Therriault, T. W., D. E. Hay, and J. F. Schweigert. 2009. Biological overview and trends in pelagic forage fish abundance in the Salish Sea (Strait of Georgia, British Columbia). Marine Ornithology 37:3–8.</w:t>
      </w:r>
    </w:p>
    <w:p>
      <w:pPr>
        <w:pStyle w:val="BodyText"/>
      </w:pPr>
      <w:r>
        <w:t xml:space="preserve">Julian Faraway (2016). faraway: Functions and Datasets for Books by Julian Faraway. R package version 1.0.7.</w:t>
      </w:r>
      <w:r>
        <w:t xml:space="preserve"> </w:t>
      </w:r>
      <w:hyperlink r:id="rId83">
        <w:r>
          <w:rPr>
            <w:rStyle w:val="Hyperlink"/>
          </w:rPr>
          <w:t xml:space="preserve">https://CRAN.R-project.org/package=faraway</w:t>
        </w:r>
      </w:hyperlink>
    </w:p>
    <w:p>
      <w:pPr>
        <w:pStyle w:val="BodyText"/>
      </w:pPr>
      <w:r>
        <w:t xml:space="preserve">Hadley Wickham (2011). The Split-Apply-Combine Strategy for Data Analysis. Journal of Statistical Software, 40(1), 1-29. URL</w:t>
      </w:r>
      <w:r>
        <w:t xml:space="preserve"> </w:t>
      </w:r>
      <w:hyperlink r:id="rId84">
        <w:r>
          <w:rPr>
            <w:rStyle w:val="Hyperlink"/>
          </w:rPr>
          <w:t xml:space="preserve">http://www.jstatsoft.org/v40/i01/</w:t>
        </w:r>
      </w:hyperlink>
      <w:r>
        <w:t xml:space="preserve">.</w:t>
      </w:r>
    </w:p>
    <w:p>
      <w:pPr>
        <w:pStyle w:val="BodyText"/>
      </w:pPr>
      <w:r>
        <w:t xml:space="preserve">Wickham et al., (2019). Welcome to the tidyverse. Journal of Open Source Software, 4(43), 1686,</w:t>
      </w:r>
      <w:r>
        <w:t xml:space="preserve"> </w:t>
      </w:r>
      <w:hyperlink r:id="rId85">
        <w:r>
          <w:rPr>
            <w:rStyle w:val="Hyperlink"/>
          </w:rPr>
          <w:t xml:space="preserve">https://doi.org/10.21105/joss.01686</w:t>
        </w:r>
      </w:hyperlink>
    </w:p>
    <w:p>
      <w:pPr>
        <w:pStyle w:val="BodyText"/>
      </w:pPr>
      <w:r>
        <w:t xml:space="preserve">Douglas Bates, Martin Maechler, Ben Bolker, Steve Walker (2015). Fitting Linear Mixed-Effects Models Using lme4. Journal of Statistical Software, 67(1), 1-48.</w:t>
      </w:r>
      <w:r>
        <w:t xml:space="preserve"> </w:t>
      </w:r>
      <w:hyperlink r:id="rId86">
        <w:r>
          <w:rPr>
            <w:rStyle w:val="Hyperlink"/>
          </w:rPr>
          <w:t xml:space="preserve">doi:10.18637/jss.v067.i01</w:t>
        </w:r>
      </w:hyperlink>
      <w:r>
        <w:t xml:space="preserve">.</w:t>
      </w:r>
    </w:p>
    <w:p>
      <w:pPr>
        <w:pStyle w:val="BodyText"/>
      </w:pPr>
      <w:r>
        <w:t xml:space="preserve">Ben Bolker and R Development Core Team (2020). bbmle: Tools for General Maximum Likelihood Estimation. R package version 1.0.23.1.</w:t>
      </w:r>
      <w:r>
        <w:t xml:space="preserve"> </w:t>
      </w:r>
      <w:hyperlink r:id="rId87">
        <w:r>
          <w:rPr>
            <w:rStyle w:val="Hyperlink"/>
          </w:rPr>
          <w:t xml:space="preserve">https://CRAN.R-project.org/package=bbmle</w:t>
        </w:r>
      </w:hyperlink>
    </w:p>
    <w:p>
      <w:pPr>
        <w:pStyle w:val="BodyTex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88">
        <w:r>
          <w:rPr>
            <w:rStyle w:val="Hyperlink"/>
          </w:rPr>
          <w:t xml:space="preserve">https://CRAN.R-project.org/package=gridExtra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c184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400">
    <w:nsid w:val="f9119c7b"/>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abstractNum>
  <w:abstractNum w:abstractNumId="9943140">
    <w:nsid w:val="b3a24d57"/>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abstractNum>
  <w:abstractNum w:abstractNumId="994333">
    <w:nsid w:val="bcee1cb2"/>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9943204">
    <w:nsid w:val="b83081f1"/>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abstractNum>
  <w:abstractNum w:abstractNumId="9943193">
    <w:nsid w:val="721cb566"/>
    <w:multiLevelType w:val="multilevel"/>
    <w:lvl w:ilvl="0">
      <w:start w:val="193"/>
      <w:numFmt w:val="decimal"/>
      <w:lvlText w:val="(%1)"/>
      <w:lvlJc w:val="left"/>
      <w:pPr>
        <w:tabs>
          <w:tab w:val="num" w:pos="0"/>
        </w:tabs>
        <w:ind w:left="480" w:hanging="480"/>
      </w:pPr>
    </w:lvl>
    <w:lvl w:ilvl="1">
      <w:start w:val="193"/>
      <w:numFmt w:val="decimal"/>
      <w:lvlText w:val="(%2)"/>
      <w:lvlJc w:val="left"/>
      <w:pPr>
        <w:tabs>
          <w:tab w:val="num" w:pos="720"/>
        </w:tabs>
        <w:ind w:left="1200" w:hanging="480"/>
      </w:pPr>
    </w:lvl>
    <w:lvl w:ilvl="2">
      <w:start w:val="193"/>
      <w:numFmt w:val="decimal"/>
      <w:lvlText w:val="(%3)"/>
      <w:lvlJc w:val="left"/>
      <w:pPr>
        <w:tabs>
          <w:tab w:val="num" w:pos="1440"/>
        </w:tabs>
        <w:ind w:left="1920" w:hanging="480"/>
      </w:pPr>
    </w:lvl>
    <w:lvl w:ilvl="3">
      <w:start w:val="193"/>
      <w:numFmt w:val="decimal"/>
      <w:lvlText w:val="(%4)"/>
      <w:lvlJc w:val="left"/>
      <w:pPr>
        <w:tabs>
          <w:tab w:val="num" w:pos="2160"/>
        </w:tabs>
        <w:ind w:left="2640" w:hanging="480"/>
      </w:pPr>
    </w:lvl>
    <w:lvl w:ilvl="4">
      <w:start w:val="193"/>
      <w:numFmt w:val="decimal"/>
      <w:lvlText w:val="(%5)"/>
      <w:lvlJc w:val="left"/>
      <w:pPr>
        <w:tabs>
          <w:tab w:val="num" w:pos="2880"/>
        </w:tabs>
        <w:ind w:left="3360" w:hanging="480"/>
      </w:pPr>
    </w:lvl>
    <w:lvl w:ilvl="5">
      <w:start w:val="193"/>
      <w:numFmt w:val="decimal"/>
      <w:lvlText w:val="(%6)"/>
      <w:lvlJc w:val="left"/>
      <w:pPr>
        <w:tabs>
          <w:tab w:val="num" w:pos="3600"/>
        </w:tabs>
        <w:ind w:left="4080" w:hanging="480"/>
      </w:pPr>
    </w:lvl>
    <w:lvl w:ilvl="6">
      <w:start w:val="193"/>
      <w:numFmt w:val="decimal"/>
      <w:lvlText w:val="(%7)"/>
      <w:lvlJc w:val="left"/>
      <w:pPr>
        <w:tabs>
          <w:tab w:val="num" w:pos="4320"/>
        </w:tabs>
        <w:ind w:left="4800" w:hanging="480"/>
      </w:pPr>
    </w:lvl>
  </w:abstractNum>
  <w:num w:numId="1">
    <w:abstractNumId w:val="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num>
  <w:num w:numId="1005">
    <w:abstractNumId w:val="9943193"/>
    <w:lvlOverride w:ilvl="0">
      <w:startOverride w:val="193"/>
    </w:lvlOverride>
    <w:lvlOverride w:ilvl="1">
      <w:startOverride w:val="193"/>
    </w:lvlOverride>
    <w:lvlOverride w:ilvl="2">
      <w:startOverride w:val="193"/>
    </w:lvlOverride>
    <w:lvlOverride w:ilvl="3">
      <w:startOverride w:val="193"/>
    </w:lvlOverride>
    <w:lvlOverride w:ilvl="4">
      <w:startOverride w:val="193"/>
    </w:lvlOverride>
    <w:lvlOverride w:ilvl="5">
      <w:startOverride w:val="193"/>
    </w:lvlOverride>
    <w:lvlOverride w:ilvl="6">
      <w:startOverride w:val="19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86" Target="doi:10.18637/jss.v067.i01" TargetMode="External" /><Relationship Type="http://schemas.openxmlformats.org/officeDocument/2006/relationships/hyperlink" Id="rId84" Target="http://www.jstatsoft.org/v40/i01/" TargetMode="External" /><Relationship Type="http://schemas.openxmlformats.org/officeDocument/2006/relationships/hyperlink" Id="rId87" Target="https://CRAN.R-project.org/package=bbmle" TargetMode="External" /><Relationship Type="http://schemas.openxmlformats.org/officeDocument/2006/relationships/hyperlink" Id="rId83" Target="https://CRAN.R-project.org/package=faraway" TargetMode="External" /><Relationship Type="http://schemas.openxmlformats.org/officeDocument/2006/relationships/hyperlink" Id="rId88" Target="https://CRAN.R-project.org/package=gridExtra" TargetMode="External" /><Relationship Type="http://schemas.openxmlformats.org/officeDocument/2006/relationships/hyperlink" Id="rId85" Target="https://doi.org/10.21105/joss.01686" TargetMode="External" /></Relationships>
</file>

<file path=word/_rels/footnotes.xml.rels><?xml version="1.0" encoding="UTF-8"?>
<Relationships xmlns="http://schemas.openxmlformats.org/package/2006/relationships"><Relationship Type="http://schemas.openxmlformats.org/officeDocument/2006/relationships/hyperlink" Id="rId86" Target="doi:10.18637/jss.v067.i01" TargetMode="External" /><Relationship Type="http://schemas.openxmlformats.org/officeDocument/2006/relationships/hyperlink" Id="rId84" Target="http://www.jstatsoft.org/v40/i01/" TargetMode="External" /><Relationship Type="http://schemas.openxmlformats.org/officeDocument/2006/relationships/hyperlink" Id="rId87" Target="https://CRAN.R-project.org/package=bbmle" TargetMode="External" /><Relationship Type="http://schemas.openxmlformats.org/officeDocument/2006/relationships/hyperlink" Id="rId83" Target="https://CRAN.R-project.org/package=faraway" TargetMode="External" /><Relationship Type="http://schemas.openxmlformats.org/officeDocument/2006/relationships/hyperlink" Id="rId88" Target="https://CRAN.R-project.org/package=gridExtra" TargetMode="External" /><Relationship Type="http://schemas.openxmlformats.org/officeDocument/2006/relationships/hyperlink" Id="rId85"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dcterms:created xsi:type="dcterms:W3CDTF">2020-04-06T17:59:27Z</dcterms:created>
  <dcterms:modified xsi:type="dcterms:W3CDTF">2020-04-06T17:59:27Z</dcterms:modified>
</cp:coreProperties>
</file>