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072" w:rsidRDefault="00903267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HEALTHCARE PATIENT RECORDS ANALYSIS</w:t>
      </w:r>
    </w:p>
    <w:p w:rsidR="00F82072" w:rsidRDefault="00903267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2E74B5"/>
          <w:sz w:val="24"/>
          <w:szCs w:val="24"/>
        </w:rPr>
        <w:t>Power BI Interactive Dashboard for Hospital Patient Records</w:t>
      </w:r>
    </w:p>
    <w:p w:rsidR="00F82072" w:rsidRDefault="00903267">
      <w:pPr>
        <w:pBdr>
          <w:bottom w:val="single" w:sz="12" w:space="4" w:color="1F3864"/>
        </w:pBdr>
        <w:spacing w:after="300"/>
        <w:jc w:val="center"/>
      </w:pPr>
      <w:r>
        <w:rPr>
          <w:rFonts w:ascii="Calibri" w:eastAsia="Calibri" w:hAnsi="Calibri" w:cs="Calibri"/>
          <w:color w:val="595959"/>
        </w:rPr>
        <w:t>Project Documentation</w:t>
      </w:r>
    </w:p>
    <w:p w:rsidR="00F82072" w:rsidRDefault="00903267">
      <w:pPr>
        <w:pStyle w:val="Heading1"/>
        <w:pBdr>
          <w:bottom w:val="single" w:sz="6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1. Project Overview and Objective</w:t>
      </w:r>
    </w:p>
    <w:p w:rsidR="00F82072" w:rsidRDefault="0090326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This project focuses on cleaning, transforming, and analysing a hospital patient records dataset using Microsoft Excel, followed by the design of an interactive Power BI dashboard to surface actionable healthcare insights.</w:t>
      </w:r>
    </w:p>
    <w:p w:rsidR="00F82072" w:rsidRDefault="0090326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objective is to demonstrate a</w:t>
      </w:r>
      <w:r>
        <w:rPr>
          <w:rFonts w:ascii="Calibri" w:eastAsia="Calibri" w:hAnsi="Calibri" w:cs="Calibri"/>
          <w:sz w:val="22"/>
          <w:szCs w:val="22"/>
        </w:rPr>
        <w:t>n end-to-end analytics workflow — from raw, inconsistent patient data through to a polished, interactive Power BI report — that allows hospital administrators and healthcare decision-makers to monitor patient volumes, billing performance, medical condition</w:t>
      </w:r>
      <w:r>
        <w:rPr>
          <w:rFonts w:ascii="Calibri" w:eastAsia="Calibri" w:hAnsi="Calibri" w:cs="Calibri"/>
          <w:sz w:val="22"/>
          <w:szCs w:val="22"/>
        </w:rPr>
        <w:t>s, and admission patterns at a glance.</w:t>
      </w:r>
    </w:p>
    <w:p w:rsidR="00F82072" w:rsidRDefault="00903267">
      <w:pPr>
        <w:pStyle w:val="Heading1"/>
        <w:pBdr>
          <w:bottom w:val="single" w:sz="6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2. Data Sources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Source Description and Timeline: </w:t>
      </w:r>
      <w:r>
        <w:rPr>
          <w:rFonts w:ascii="Calibri" w:eastAsia="Calibri" w:hAnsi="Calibri" w:cs="Calibri"/>
          <w:sz w:val="22"/>
          <w:szCs w:val="22"/>
        </w:rPr>
        <w:t>Healthcare patient records dataset (sample/synthetic data resembling hospital admission systems), covering admissions from May 2019 to May 2024.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Domain: </w:t>
      </w:r>
      <w:r>
        <w:rPr>
          <w:rFonts w:ascii="Calibri" w:eastAsia="Calibri" w:hAnsi="Calibri" w:cs="Calibri"/>
          <w:sz w:val="22"/>
          <w:szCs w:val="22"/>
        </w:rPr>
        <w:t>Healthcare / Pa</w:t>
      </w:r>
      <w:r>
        <w:rPr>
          <w:rFonts w:ascii="Calibri" w:eastAsia="Calibri" w:hAnsi="Calibri" w:cs="Calibri"/>
          <w:sz w:val="22"/>
          <w:szCs w:val="22"/>
        </w:rPr>
        <w:t>tient Analytics.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File: </w:t>
      </w:r>
      <w:r>
        <w:rPr>
          <w:rFonts w:ascii="Calibri" w:eastAsia="Calibri" w:hAnsi="Calibri" w:cs="Calibri"/>
          <w:sz w:val="22"/>
          <w:szCs w:val="22"/>
        </w:rPr>
        <w:t xml:space="preserve">healthcare_dataset_Edited.csv — 499 patient records across 16 </w:t>
      </w:r>
      <w:proofErr w:type="gramStart"/>
      <w:r>
        <w:rPr>
          <w:rFonts w:ascii="Calibri" w:eastAsia="Calibri" w:hAnsi="Calibri" w:cs="Calibri"/>
          <w:sz w:val="22"/>
          <w:szCs w:val="22"/>
        </w:rPr>
        <w:t>attributes</w:t>
      </w:r>
      <w:proofErr w:type="gramEnd"/>
      <w:r>
        <w:rPr>
          <w:rFonts w:ascii="Calibri" w:eastAsia="Calibri" w:hAnsi="Calibri" w:cs="Calibri"/>
          <w:sz w:val="22"/>
          <w:szCs w:val="22"/>
        </w:rPr>
        <w:t>.</w:t>
      </w:r>
    </w:p>
    <w:p w:rsidR="00F82072" w:rsidRDefault="00903267">
      <w:pPr>
        <w:pStyle w:val="Heading1"/>
        <w:pBdr>
          <w:bottom w:val="single" w:sz="6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3. Problem Statement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analyse patient admissions across hospitals, doctors, and insurance providers to identify volume and workload patterns.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evaluate bil</w:t>
      </w:r>
      <w:r>
        <w:rPr>
          <w:rFonts w:ascii="Calibri" w:eastAsia="Calibri" w:hAnsi="Calibri" w:cs="Calibri"/>
          <w:sz w:val="22"/>
          <w:szCs w:val="22"/>
        </w:rPr>
        <w:t>ling amounts across hospitals and insurance providers for cost and revenue analysis.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 study the distribution of medical conditions, test results, and admission types to support clinical resource planning.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To understand patient demographics (age, gender, </w:t>
      </w:r>
      <w:r>
        <w:rPr>
          <w:rFonts w:ascii="Calibri" w:eastAsia="Calibri" w:hAnsi="Calibri" w:cs="Calibri"/>
          <w:sz w:val="22"/>
          <w:szCs w:val="22"/>
        </w:rPr>
        <w:t>blood type) and monthly admission trends to aid capacity planning.</w:t>
      </w:r>
    </w:p>
    <w:p w:rsidR="00F82072" w:rsidRDefault="00903267">
      <w:pPr>
        <w:pStyle w:val="Heading1"/>
        <w:pBdr>
          <w:bottom w:val="single" w:sz="6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4. Attribute (Column / Features) Details</w:t>
      </w:r>
    </w:p>
    <w:tbl>
      <w:tblPr>
        <w:tblW w:w="95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900"/>
        <w:gridCol w:w="6060"/>
      </w:tblGrid>
      <w:tr w:rsidR="00F820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  <w:b/>
                <w:bCs/>
                <w:color w:val="FFFFFF"/>
              </w:rPr>
              <w:t>Attribute Name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  <w:b/>
                <w:bCs/>
                <w:color w:val="FFFFFF"/>
              </w:rPr>
              <w:t>Data Type</w:t>
            </w:r>
          </w:p>
        </w:tc>
        <w:tc>
          <w:tcPr>
            <w:tcW w:w="60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Text (String)</w:t>
            </w:r>
          </w:p>
        </w:tc>
        <w:tc>
          <w:tcPr>
            <w:tcW w:w="60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Full name of the patient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Age</w:t>
            </w:r>
          </w:p>
        </w:tc>
        <w:tc>
          <w:tcPr>
            <w:tcW w:w="1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Numeric (Integer)</w:t>
            </w:r>
          </w:p>
        </w:tc>
        <w:tc>
          <w:tcPr>
            <w:tcW w:w="60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Age of the patient in years (range: 18–85 in sample data)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Gender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Categorical (Text)</w:t>
            </w:r>
          </w:p>
        </w:tc>
        <w:tc>
          <w:tcPr>
            <w:tcW w:w="60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Patient gender — Male / Female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Blood Type</w:t>
            </w:r>
          </w:p>
        </w:tc>
        <w:tc>
          <w:tcPr>
            <w:tcW w:w="1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Categorical (Text)</w:t>
            </w:r>
          </w:p>
        </w:tc>
        <w:tc>
          <w:tcPr>
            <w:tcW w:w="60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Patient blood group (A+, A-, B+, B-, AB+, AB-, O+, O-)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Medical Condition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Categorical (Text)</w:t>
            </w:r>
          </w:p>
        </w:tc>
        <w:tc>
          <w:tcPr>
            <w:tcW w:w="60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Primary diagnosis — Diabetes, Cancer, Hypertension, Asthma, Obesity, Arthritis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Date of Admission</w:t>
            </w:r>
          </w:p>
        </w:tc>
        <w:tc>
          <w:tcPr>
            <w:tcW w:w="1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60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Date the patient was admitted to hospital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Doctor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Text (String)</w:t>
            </w:r>
          </w:p>
        </w:tc>
        <w:tc>
          <w:tcPr>
            <w:tcW w:w="60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Name of the attending doctor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lastRenderedPageBreak/>
              <w:t>Hospital</w:t>
            </w:r>
          </w:p>
        </w:tc>
        <w:tc>
          <w:tcPr>
            <w:tcW w:w="1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Text (String)</w:t>
            </w:r>
          </w:p>
        </w:tc>
        <w:tc>
          <w:tcPr>
            <w:tcW w:w="60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Name of the hospital / healthcare provider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Insurance Provider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Categorical (Text)</w:t>
            </w:r>
          </w:p>
        </w:tc>
        <w:tc>
          <w:tcPr>
            <w:tcW w:w="60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 xml:space="preserve">Insurer — Blue Cross, Medicare, Aetna, </w:t>
            </w:r>
            <w:proofErr w:type="spellStart"/>
            <w:r>
              <w:rPr>
                <w:rFonts w:ascii="Calibri" w:eastAsia="Calibri" w:hAnsi="Calibri" w:cs="Calibri"/>
              </w:rPr>
              <w:t>UnitedHealthcare</w:t>
            </w:r>
            <w:proofErr w:type="spellEnd"/>
            <w:r>
              <w:rPr>
                <w:rFonts w:ascii="Calibri" w:eastAsia="Calibri" w:hAnsi="Calibri" w:cs="Calibri"/>
              </w:rPr>
              <w:t>, Cigna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Billing Amount</w:t>
            </w:r>
          </w:p>
        </w:tc>
        <w:tc>
          <w:tcPr>
            <w:tcW w:w="1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Numeric (Decimal)</w:t>
            </w:r>
          </w:p>
        </w:tc>
        <w:tc>
          <w:tcPr>
            <w:tcW w:w="60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Total amount billed for the treatment/stay (USD)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Room Number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Numeric (Integer)</w:t>
            </w:r>
          </w:p>
        </w:tc>
        <w:tc>
          <w:tcPr>
            <w:tcW w:w="60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Hospital room number assigned to the patient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Admission Type</w:t>
            </w:r>
          </w:p>
        </w:tc>
        <w:tc>
          <w:tcPr>
            <w:tcW w:w="1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Categorical (Text)</w:t>
            </w:r>
          </w:p>
        </w:tc>
        <w:tc>
          <w:tcPr>
            <w:tcW w:w="60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Elective, Urgent or Emergency admission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Discharge Date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60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Date the patient was discharged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Medication</w:t>
            </w:r>
          </w:p>
        </w:tc>
        <w:tc>
          <w:tcPr>
            <w:tcW w:w="1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Categorical (Text)</w:t>
            </w:r>
          </w:p>
        </w:tc>
        <w:tc>
          <w:tcPr>
            <w:tcW w:w="60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 xml:space="preserve">Medication prescribed — </w:t>
            </w:r>
            <w:proofErr w:type="spellStart"/>
            <w:r>
              <w:rPr>
                <w:rFonts w:ascii="Calibri" w:eastAsia="Calibri" w:hAnsi="Calibri" w:cs="Calibri"/>
              </w:rPr>
              <w:t>Paracetamol</w:t>
            </w:r>
            <w:proofErr w:type="spellEnd"/>
            <w:r>
              <w:rPr>
                <w:rFonts w:ascii="Calibri" w:eastAsia="Calibri" w:hAnsi="Calibri" w:cs="Calibri"/>
              </w:rPr>
              <w:t>, Ibuprofen, Aspirin, Penicillin, Lipitor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Test Results</w:t>
            </w:r>
          </w:p>
        </w:tc>
        <w:tc>
          <w:tcPr>
            <w:tcW w:w="19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Categorical (Text)</w:t>
            </w:r>
          </w:p>
        </w:tc>
        <w:tc>
          <w:tcPr>
            <w:tcW w:w="60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Outcome of diagnostic tests — Normal, Abnormal, Inconclusive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Name Proper</w:t>
            </w:r>
          </w:p>
        </w:tc>
        <w:tc>
          <w:tcPr>
            <w:tcW w:w="19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Text (String) — calculated</w:t>
            </w:r>
          </w:p>
        </w:tc>
        <w:tc>
          <w:tcPr>
            <w:tcW w:w="60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Cleaned/standardised proper-case version of Name, created during Excel pre-processing</w:t>
            </w:r>
          </w:p>
        </w:tc>
      </w:tr>
    </w:tbl>
    <w:p w:rsidR="00F82072" w:rsidRDefault="00903267">
      <w:pPr>
        <w:pStyle w:val="Heading1"/>
        <w:pBdr>
          <w:bottom w:val="single" w:sz="6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5. Tools &amp; Technologies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Excel: </w:t>
      </w:r>
      <w:r>
        <w:rPr>
          <w:rFonts w:ascii="Calibri" w:eastAsia="Calibri" w:hAnsi="Calibri" w:cs="Calibri"/>
          <w:sz w:val="22"/>
          <w:szCs w:val="22"/>
        </w:rPr>
        <w:t>Data cleaning, transformation, formatting and proper-case name standardisation.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Power BI Desktop: </w:t>
      </w:r>
      <w:r>
        <w:rPr>
          <w:rFonts w:ascii="Calibri" w:eastAsia="Calibri" w:hAnsi="Calibri" w:cs="Calibri"/>
          <w:sz w:val="22"/>
          <w:szCs w:val="22"/>
        </w:rPr>
        <w:t>Data modelling, DAX calculated measures, visualization, and interactive dashboard creation.</w:t>
      </w:r>
    </w:p>
    <w:p w:rsidR="00F82072" w:rsidRDefault="00903267">
      <w:pPr>
        <w:pStyle w:val="Heading1"/>
        <w:pBdr>
          <w:bottom w:val="single" w:sz="6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6. Data Pre-Processing (Excel / Power Query)</w:t>
      </w:r>
    </w:p>
    <w:p w:rsidR="00F82072" w:rsidRDefault="00903267">
      <w:pP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Tasks Performed: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Data Cleaning &amp; Transformation: </w:t>
      </w:r>
      <w:r>
        <w:rPr>
          <w:rFonts w:ascii="Calibri" w:eastAsia="Calibri" w:hAnsi="Calibri" w:cs="Calibri"/>
          <w:sz w:val="22"/>
          <w:szCs w:val="22"/>
        </w:rPr>
        <w:t>Removed duplicate patient records, handled blank/trailing empty rows a</w:t>
      </w:r>
      <w:r>
        <w:rPr>
          <w:rFonts w:ascii="Calibri" w:eastAsia="Calibri" w:hAnsi="Calibri" w:cs="Calibri"/>
          <w:sz w:val="22"/>
          <w:szCs w:val="22"/>
        </w:rPr>
        <w:t>t the end of the source file, and standardised date formats (DD-MM-YYYY) for Date of Admission and Discharge Date.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Data Quality Check: </w:t>
      </w:r>
      <w:r>
        <w:rPr>
          <w:rFonts w:ascii="Calibri" w:eastAsia="Calibri" w:hAnsi="Calibri" w:cs="Calibri"/>
          <w:sz w:val="22"/>
          <w:szCs w:val="22"/>
        </w:rPr>
        <w:t>Reviewed the Billing Amount field for anomalies (e.g. a negative billing value was identified and flagged for correction)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Calculated Field: </w:t>
      </w:r>
      <w:r>
        <w:rPr>
          <w:rFonts w:ascii="Calibri" w:eastAsia="Calibri" w:hAnsi="Calibri" w:cs="Calibri"/>
          <w:sz w:val="22"/>
          <w:szCs w:val="22"/>
        </w:rPr>
        <w:t>Created a standardised 'Name Proper' calculated column to ensure consistent proper-case formatting of patient names.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Filtering &amp; Sorting: </w:t>
      </w:r>
      <w:r>
        <w:rPr>
          <w:rFonts w:ascii="Calibri" w:eastAsia="Calibri" w:hAnsi="Calibri" w:cs="Calibri"/>
          <w:sz w:val="22"/>
          <w:szCs w:val="22"/>
        </w:rPr>
        <w:t>Organised and filtered records by Hospital, Doctor, Medical Condition, and Admission Type to focus</w:t>
      </w:r>
      <w:r>
        <w:rPr>
          <w:rFonts w:ascii="Calibri" w:eastAsia="Calibri" w:hAnsi="Calibri" w:cs="Calibri"/>
          <w:sz w:val="22"/>
          <w:szCs w:val="22"/>
        </w:rPr>
        <w:t xml:space="preserve"> on relevant subsets during analysis.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Pivot Tables: </w:t>
      </w:r>
      <w:r>
        <w:rPr>
          <w:rFonts w:ascii="Calibri" w:eastAsia="Calibri" w:hAnsi="Calibri" w:cs="Calibri"/>
          <w:sz w:val="22"/>
          <w:szCs w:val="22"/>
        </w:rPr>
        <w:t>Generated Pivot Tables to summarise patient counts by gender, medical condition, and admission type as an initial exploratory step before building the Power BI model.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Fact/Dimension Table: </w:t>
      </w:r>
      <w:r>
        <w:rPr>
          <w:rFonts w:ascii="Calibri" w:eastAsia="Calibri" w:hAnsi="Calibri" w:cs="Calibri"/>
          <w:sz w:val="22"/>
          <w:szCs w:val="22"/>
        </w:rPr>
        <w:t>The dataset was</w:t>
      </w:r>
      <w:r>
        <w:rPr>
          <w:rFonts w:ascii="Calibri" w:eastAsia="Calibri" w:hAnsi="Calibri" w:cs="Calibri"/>
          <w:sz w:val="22"/>
          <w:szCs w:val="22"/>
        </w:rPr>
        <w:t xml:space="preserve"> kept as a single flat table (</w:t>
      </w:r>
      <w:proofErr w:type="spellStart"/>
      <w:r>
        <w:rPr>
          <w:rFonts w:ascii="Calibri" w:eastAsia="Calibri" w:hAnsi="Calibri" w:cs="Calibri"/>
          <w:sz w:val="22"/>
          <w:szCs w:val="22"/>
        </w:rPr>
        <w:t>healthcare_dataset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); no separate </w:t>
      </w:r>
      <w:proofErr w:type="gramStart"/>
      <w:r>
        <w:rPr>
          <w:rFonts w:ascii="Calibri" w:eastAsia="Calibri" w:hAnsi="Calibri" w:cs="Calibri"/>
          <w:sz w:val="22"/>
          <w:szCs w:val="22"/>
        </w:rPr>
        <w:t>fact/dimension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split was required given the record-level grain of the data.</w:t>
      </w:r>
    </w:p>
    <w:p w:rsidR="00F82072" w:rsidRDefault="00903267">
      <w:pPr>
        <w:pStyle w:val="Heading1"/>
        <w:pBdr>
          <w:bottom w:val="single" w:sz="6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7. Data Modelling and DAX (Power BI)</w:t>
      </w:r>
    </w:p>
    <w:p w:rsidR="00F82072" w:rsidRDefault="00903267">
      <w:pP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Data Model:</w:t>
      </w:r>
    </w:p>
    <w:p w:rsidR="00F82072" w:rsidRDefault="0090326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report uses a single-table model (</w:t>
      </w:r>
      <w:proofErr w:type="spellStart"/>
      <w:r>
        <w:rPr>
          <w:rFonts w:ascii="Calibri" w:eastAsia="Calibri" w:hAnsi="Calibri" w:cs="Calibri"/>
          <w:sz w:val="22"/>
          <w:szCs w:val="22"/>
        </w:rPr>
        <w:t>healthcare_dataset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loaded directly into Power BI, with a built-in Date Hierarchy (Year / Quarter / Month) auto-generated on the Date of Admission field to support the Monthly </w:t>
      </w:r>
      <w:r>
        <w:rPr>
          <w:rFonts w:ascii="Calibri" w:eastAsia="Calibri" w:hAnsi="Calibri" w:cs="Calibri"/>
          <w:sz w:val="22"/>
          <w:szCs w:val="22"/>
        </w:rPr>
        <w:lastRenderedPageBreak/>
        <w:t>Admissions trend visual. As all analysis f</w:t>
      </w:r>
      <w:r>
        <w:rPr>
          <w:rFonts w:ascii="Calibri" w:eastAsia="Calibri" w:hAnsi="Calibri" w:cs="Calibri"/>
          <w:sz w:val="22"/>
          <w:szCs w:val="22"/>
        </w:rPr>
        <w:t>ields originate from one record-level table, no additional relationships or lookup tables were required.</w:t>
      </w:r>
    </w:p>
    <w:p w:rsidR="00F82072" w:rsidRDefault="00577191">
      <w:pPr>
        <w:spacing w:before="200" w:after="100"/>
      </w:pPr>
      <w:r>
        <w:rPr>
          <w:noProof/>
        </w:rPr>
        <w:drawing>
          <wp:inline distT="0" distB="0" distL="0" distR="0" wp14:anchorId="33EB3326" wp14:editId="0C7043D6">
            <wp:extent cx="5943600" cy="37071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267">
        <w:rPr>
          <w:rFonts w:ascii="Calibri" w:eastAsia="Calibri" w:hAnsi="Calibri" w:cs="Calibri"/>
          <w:b/>
          <w:bCs/>
          <w:color w:val="1F3864"/>
          <w:sz w:val="24"/>
          <w:szCs w:val="24"/>
        </w:rPr>
        <w:t>Calculated Columns &amp; DAX Measures:</w:t>
      </w:r>
    </w:p>
    <w:p w:rsidR="00F82072" w:rsidRDefault="0090326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following DAX measures were imp</w:t>
      </w:r>
      <w:r>
        <w:rPr>
          <w:rFonts w:ascii="Calibri" w:eastAsia="Calibri" w:hAnsi="Calibri" w:cs="Calibri"/>
          <w:sz w:val="22"/>
          <w:szCs w:val="22"/>
        </w:rPr>
        <w:t>lemented to power the KPI cards and charts. (Formulas below follow the standard DAX pattern for each measure name found in the report; verify against the .</w:t>
      </w:r>
      <w:proofErr w:type="spellStart"/>
      <w:r>
        <w:rPr>
          <w:rFonts w:ascii="Calibri" w:eastAsia="Calibri" w:hAnsi="Calibri" w:cs="Calibri"/>
          <w:sz w:val="22"/>
          <w:szCs w:val="22"/>
        </w:rPr>
        <w:t>pbix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Power BI Desktop if you need the exact saved syntax.)</w:t>
      </w:r>
    </w:p>
    <w:tbl>
      <w:tblPr>
        <w:tblW w:w="95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60"/>
      </w:tblGrid>
      <w:tr w:rsidR="00F820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  <w:b/>
                <w:bCs/>
                <w:color w:val="FFFFFF"/>
              </w:rPr>
              <w:t>Measure Name</w:t>
            </w:r>
          </w:p>
        </w:tc>
        <w:tc>
          <w:tcPr>
            <w:tcW w:w="69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  <w:b/>
                <w:bCs/>
                <w:color w:val="FFFFFF"/>
              </w:rPr>
              <w:t>DAX Logic (pattern used)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Total Patients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COUNTROWS(</w:t>
            </w:r>
            <w:proofErr w:type="spellStart"/>
            <w:r>
              <w:rPr>
                <w:rFonts w:ascii="Calibri" w:eastAsia="Calibri" w:hAnsi="Calibri" w:cs="Calibri"/>
              </w:rPr>
              <w:t>healthcare_dataset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Average Age</w:t>
            </w:r>
          </w:p>
        </w:tc>
        <w:tc>
          <w:tcPr>
            <w:tcW w:w="69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AVERAGE(</w:t>
            </w:r>
            <w:proofErr w:type="spellStart"/>
            <w:r>
              <w:rPr>
                <w:rFonts w:ascii="Calibri" w:eastAsia="Calibri" w:hAnsi="Calibri" w:cs="Calibri"/>
              </w:rPr>
              <w:t>healthcare_dataset</w:t>
            </w:r>
            <w:proofErr w:type="spellEnd"/>
            <w:r>
              <w:rPr>
                <w:rFonts w:ascii="Calibri" w:eastAsia="Calibri" w:hAnsi="Calibri" w:cs="Calibri"/>
              </w:rPr>
              <w:t>[Age])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Average Billing Amount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AVERAGE(</w:t>
            </w:r>
            <w:proofErr w:type="spellStart"/>
            <w:r>
              <w:rPr>
                <w:rFonts w:ascii="Calibri" w:eastAsia="Calibri" w:hAnsi="Calibri" w:cs="Calibri"/>
              </w:rPr>
              <w:t>healthcare_dataset</w:t>
            </w:r>
            <w:proofErr w:type="spellEnd"/>
            <w:r>
              <w:rPr>
                <w:rFonts w:ascii="Calibri" w:eastAsia="Calibri" w:hAnsi="Calibri" w:cs="Calibri"/>
              </w:rPr>
              <w:t>[Billing Amount])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Total Hospitals</w:t>
            </w:r>
          </w:p>
        </w:tc>
        <w:tc>
          <w:tcPr>
            <w:tcW w:w="69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DISTINCTCOUNT(</w:t>
            </w:r>
            <w:proofErr w:type="spellStart"/>
            <w:r>
              <w:rPr>
                <w:rFonts w:ascii="Calibri" w:eastAsia="Calibri" w:hAnsi="Calibri" w:cs="Calibri"/>
              </w:rPr>
              <w:t>healthcare_dataset</w:t>
            </w:r>
            <w:proofErr w:type="spellEnd"/>
            <w:r>
              <w:rPr>
                <w:rFonts w:ascii="Calibri" w:eastAsia="Calibri" w:hAnsi="Calibri" w:cs="Calibri"/>
              </w:rPr>
              <w:t>[Hospital])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Total Doctors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DISTINCTCOUNT(</w:t>
            </w:r>
            <w:proofErr w:type="spellStart"/>
            <w:r>
              <w:rPr>
                <w:rFonts w:ascii="Calibri" w:eastAsia="Calibri" w:hAnsi="Calibri" w:cs="Calibri"/>
              </w:rPr>
              <w:t>healthcare_dataset</w:t>
            </w:r>
            <w:proofErr w:type="spellEnd"/>
            <w:r>
              <w:rPr>
                <w:rFonts w:ascii="Calibri" w:eastAsia="Calibri" w:hAnsi="Calibri" w:cs="Calibri"/>
              </w:rPr>
              <w:t>[Doctor])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Insurance Providers</w:t>
            </w:r>
          </w:p>
        </w:tc>
        <w:tc>
          <w:tcPr>
            <w:tcW w:w="69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DISTINCTCOUNT(</w:t>
            </w:r>
            <w:proofErr w:type="spellStart"/>
            <w:r>
              <w:rPr>
                <w:rFonts w:ascii="Calibri" w:eastAsia="Calibri" w:hAnsi="Calibri" w:cs="Calibri"/>
              </w:rPr>
              <w:t>healthcare_dataset</w:t>
            </w:r>
            <w:proofErr w:type="spellEnd"/>
            <w:r>
              <w:rPr>
                <w:rFonts w:ascii="Calibri" w:eastAsia="Calibri" w:hAnsi="Calibri" w:cs="Calibri"/>
              </w:rPr>
              <w:t>[Insurance Provider])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Admission Type (count)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DISTINCTCOUNT(</w:t>
            </w:r>
            <w:proofErr w:type="spellStart"/>
            <w:r>
              <w:rPr>
                <w:rFonts w:ascii="Calibri" w:eastAsia="Calibri" w:hAnsi="Calibri" w:cs="Calibri"/>
              </w:rPr>
              <w:t>healthcare_dataset</w:t>
            </w:r>
            <w:proofErr w:type="spellEnd"/>
            <w:r>
              <w:rPr>
                <w:rFonts w:ascii="Calibri" w:eastAsia="Calibri" w:hAnsi="Calibri" w:cs="Calibri"/>
              </w:rPr>
              <w:t>[Admission Type])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Male Count / Female Count</w:t>
            </w:r>
          </w:p>
        </w:tc>
        <w:tc>
          <w:tcPr>
            <w:tcW w:w="69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CALCULATE(COUNTROWS(</w:t>
            </w:r>
            <w:proofErr w:type="spellStart"/>
            <w:r>
              <w:rPr>
                <w:rFonts w:ascii="Calibri" w:eastAsia="Calibri" w:hAnsi="Calibri" w:cs="Calibri"/>
              </w:rPr>
              <w:t>healthcare_dataset</w:t>
            </w:r>
            <w:proofErr w:type="spellEnd"/>
            <w:r>
              <w:rPr>
                <w:rFonts w:ascii="Calibri" w:eastAsia="Calibri" w:hAnsi="Calibri" w:cs="Calibri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</w:rPr>
              <w:t>healthcare_dataset</w:t>
            </w:r>
            <w:proofErr w:type="spellEnd"/>
            <w:r>
              <w:rPr>
                <w:rFonts w:ascii="Calibri" w:eastAsia="Calibri" w:hAnsi="Calibri" w:cs="Calibri"/>
              </w:rPr>
              <w:t>[Gender] = "Male"/"Female")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Blood Group measures (A+, A-, B+, B-, AB+, AB-, O+, O-)</w:t>
            </w:r>
          </w:p>
        </w:tc>
        <w:tc>
          <w:tcPr>
            <w:tcW w:w="69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CALCULATE(COUNTROWS(</w:t>
            </w:r>
            <w:proofErr w:type="spellStart"/>
            <w:r>
              <w:rPr>
                <w:rFonts w:ascii="Calibri" w:eastAsia="Calibri" w:hAnsi="Calibri" w:cs="Calibri"/>
              </w:rPr>
              <w:t>healthcare_dataset</w:t>
            </w:r>
            <w:proofErr w:type="spellEnd"/>
            <w:r>
              <w:rPr>
                <w:rFonts w:ascii="Calibri" w:eastAsia="Calibri" w:hAnsi="Calibri" w:cs="Calibri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</w:rPr>
              <w:t>healthcare_dataset</w:t>
            </w:r>
            <w:proofErr w:type="spellEnd"/>
            <w:r>
              <w:rPr>
                <w:rFonts w:ascii="Calibri" w:eastAsia="Calibri" w:hAnsi="Calibri" w:cs="Calibri"/>
              </w:rPr>
              <w:t>[Blood Type] = "&lt;group&gt;")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Test Normal / Test Abnormal / Test Inconclusive</w:t>
            </w:r>
          </w:p>
        </w:tc>
        <w:tc>
          <w:tcPr>
            <w:tcW w:w="69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CALCULATE(COUNTROWS(</w:t>
            </w:r>
            <w:proofErr w:type="spellStart"/>
            <w:r>
              <w:rPr>
                <w:rFonts w:ascii="Calibri" w:eastAsia="Calibri" w:hAnsi="Calibri" w:cs="Calibri"/>
              </w:rPr>
              <w:t>healthcare_dataset</w:t>
            </w:r>
            <w:proofErr w:type="spellEnd"/>
            <w:r>
              <w:rPr>
                <w:rFonts w:ascii="Calibri" w:eastAsia="Calibri" w:hAnsi="Calibri" w:cs="Calibri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</w:rPr>
              <w:t>healthcare_dataset</w:t>
            </w:r>
            <w:proofErr w:type="spellEnd"/>
            <w:r>
              <w:rPr>
                <w:rFonts w:ascii="Calibri" w:eastAsia="Calibri" w:hAnsi="Calibri" w:cs="Calibri"/>
              </w:rPr>
              <w:t>[Test Results] = "&lt;result&gt;")</w:t>
            </w:r>
          </w:p>
        </w:tc>
      </w:tr>
    </w:tbl>
    <w:p w:rsidR="00F82072" w:rsidRDefault="00903267">
      <w:pPr>
        <w:pStyle w:val="Heading1"/>
        <w:pBdr>
          <w:bottom w:val="single" w:sz="6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lastRenderedPageBreak/>
        <w:t>8. Analysis and Visualizations (Power BI)</w:t>
      </w:r>
    </w:p>
    <w:p w:rsidR="00F82072" w:rsidRDefault="00903267">
      <w:pP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Dashboard Features:</w:t>
      </w:r>
    </w:p>
    <w:p w:rsidR="00F82072" w:rsidRDefault="0090326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report is built as a single, consolidated dashboard page ('Healthcare Patient Records Database') combining KPI cards, charts, and a dedicated filter panel:</w:t>
      </w:r>
    </w:p>
    <w:tbl>
      <w:tblPr>
        <w:tblW w:w="956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00"/>
        <w:gridCol w:w="5860"/>
      </w:tblGrid>
      <w:tr w:rsidR="00F820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  <w:b/>
                <w:bCs/>
                <w:color w:val="FFFFFF"/>
              </w:rPr>
              <w:t>Visual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58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Fields / Purpose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KPI Cards (7)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Card</w:t>
            </w:r>
          </w:p>
        </w:tc>
        <w:tc>
          <w:tcPr>
            <w:tcW w:w="58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Total Patients, Average Age, Total Hospitals, T</w:t>
            </w:r>
            <w:r>
              <w:rPr>
                <w:rFonts w:ascii="Calibri" w:eastAsia="Calibri" w:hAnsi="Calibri" w:cs="Calibri"/>
              </w:rPr>
              <w:t>otal Doctors, Average Billing Amount, Insurance Providers, Admission Type count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Gender Distribution</w:t>
            </w:r>
          </w:p>
        </w:tc>
        <w:tc>
          <w:tcPr>
            <w:tcW w:w="17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Pie Chart</w:t>
            </w:r>
          </w:p>
        </w:tc>
        <w:tc>
          <w:tcPr>
            <w:tcW w:w="58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Male Count vs. Female Count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Medical Condition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Column Chart</w:t>
            </w:r>
          </w:p>
        </w:tc>
        <w:tc>
          <w:tcPr>
            <w:tcW w:w="58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Total Patients by Medical Condition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Admission Type</w:t>
            </w:r>
          </w:p>
        </w:tc>
        <w:tc>
          <w:tcPr>
            <w:tcW w:w="17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Column Chart</w:t>
            </w:r>
          </w:p>
        </w:tc>
        <w:tc>
          <w:tcPr>
            <w:tcW w:w="58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Total Patients by Admission Type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Billing Amount by Hospital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Bar Chart</w:t>
            </w:r>
          </w:p>
        </w:tc>
        <w:tc>
          <w:tcPr>
            <w:tcW w:w="58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Sum of Billing Amount by Hospital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Insurance Provider</w:t>
            </w:r>
          </w:p>
        </w:tc>
        <w:tc>
          <w:tcPr>
            <w:tcW w:w="17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Column Chart</w:t>
            </w:r>
          </w:p>
        </w:tc>
        <w:tc>
          <w:tcPr>
            <w:tcW w:w="58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Total Patients by Insurance Provider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Blood Group Distribution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Donut Chart</w:t>
            </w:r>
          </w:p>
        </w:tc>
        <w:tc>
          <w:tcPr>
            <w:tcW w:w="58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Patient count by each blood group (A+, A-, B+, B-, AB+, AB-, O+, O-)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Test Result</w:t>
            </w:r>
          </w:p>
        </w:tc>
        <w:tc>
          <w:tcPr>
            <w:tcW w:w="17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Pie Chart</w:t>
            </w:r>
          </w:p>
        </w:tc>
        <w:tc>
          <w:tcPr>
            <w:tcW w:w="58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Normal, Abnormal and Inconclusive test outcomes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Monthly Admissions</w:t>
            </w:r>
          </w:p>
        </w:tc>
        <w:tc>
          <w:tcPr>
            <w:tcW w:w="17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Line Chart</w:t>
            </w:r>
          </w:p>
        </w:tc>
        <w:tc>
          <w:tcPr>
            <w:tcW w:w="586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Total Patients trended by Month (Date of Admission hierarchy)</w:t>
            </w:r>
          </w:p>
        </w:tc>
      </w:tr>
      <w:tr w:rsidR="00F82072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Filters Panel</w:t>
            </w:r>
          </w:p>
        </w:tc>
        <w:tc>
          <w:tcPr>
            <w:tcW w:w="170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Slicers (7)</w:t>
            </w:r>
          </w:p>
        </w:tc>
        <w:tc>
          <w:tcPr>
            <w:tcW w:w="5860" w:type="dxa"/>
            <w:shd w:val="clear" w:color="auto" w:fill="F2F6F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F82072" w:rsidRDefault="00903267">
            <w:r>
              <w:rPr>
                <w:rFonts w:ascii="Calibri" w:eastAsia="Calibri" w:hAnsi="Calibri" w:cs="Calibri"/>
              </w:rPr>
              <w:t>Insurance Provider, Gender, Hospital, Doctor, Admission Type, Medical Condition, Date of Admission</w:t>
            </w:r>
          </w:p>
        </w:tc>
      </w:tr>
    </w:tbl>
    <w:p w:rsidR="00F82072" w:rsidRDefault="00F82072">
      <w:pPr>
        <w:spacing w:after="120"/>
      </w:pP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Interactivity: </w:t>
      </w:r>
      <w:r>
        <w:rPr>
          <w:rFonts w:ascii="Calibri" w:eastAsia="Calibri" w:hAnsi="Calibri" w:cs="Calibri"/>
          <w:sz w:val="22"/>
          <w:szCs w:val="22"/>
        </w:rPr>
        <w:t>The report uses slicers (Insurance Provider, Gender, Hospital, Doctor, Admission Type, Medical Condition, Date of Admission) so every chart and card responds interactively to the selected filters.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Titles &amp; Labels: </w:t>
      </w:r>
      <w:r>
        <w:rPr>
          <w:rFonts w:ascii="Calibri" w:eastAsia="Calibri" w:hAnsi="Calibri" w:cs="Calibri"/>
          <w:sz w:val="22"/>
          <w:szCs w:val="22"/>
        </w:rPr>
        <w:t>Each visual has a clear, labelled title (e</w:t>
      </w:r>
      <w:r>
        <w:rPr>
          <w:rFonts w:ascii="Calibri" w:eastAsia="Calibri" w:hAnsi="Calibri" w:cs="Calibri"/>
          <w:sz w:val="22"/>
          <w:szCs w:val="22"/>
        </w:rPr>
        <w:t>.g. Gender Distribution, Blood Group Distribution, Monthly Admissions) with icons used on KPI cards for quick visual identification.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Consolidated Report: </w:t>
      </w:r>
      <w:r>
        <w:rPr>
          <w:rFonts w:ascii="Calibri" w:eastAsia="Calibri" w:hAnsi="Calibri" w:cs="Calibri"/>
          <w:sz w:val="22"/>
          <w:szCs w:val="22"/>
        </w:rPr>
        <w:t>All visuals are laid out on one consolidated dashboard page for a complete, at-a-glance view of hospit</w:t>
      </w:r>
      <w:r>
        <w:rPr>
          <w:rFonts w:ascii="Calibri" w:eastAsia="Calibri" w:hAnsi="Calibri" w:cs="Calibri"/>
          <w:sz w:val="22"/>
          <w:szCs w:val="22"/>
        </w:rPr>
        <w:t>al patient activity.</w:t>
      </w:r>
    </w:p>
    <w:p w:rsidR="00577191" w:rsidRDefault="00903267">
      <w:pPr>
        <w:pStyle w:val="Heading1"/>
        <w:pBdr>
          <w:bottom w:val="single" w:sz="6" w:space="4" w:color="2E74B5"/>
        </w:pBdr>
        <w:spacing w:before="320" w:after="160"/>
        <w:rPr>
          <w:rFonts w:ascii="Calibri" w:eastAsia="Calibri" w:hAnsi="Calibri" w:cs="Calibri"/>
          <w:b/>
          <w:bCs/>
          <w:color w:val="1F3864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A784D1" wp14:editId="5FF9617E">
            <wp:extent cx="5943600" cy="53517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072" w:rsidRDefault="00903267">
      <w:pPr>
        <w:pStyle w:val="Heading1"/>
        <w:pBdr>
          <w:bottom w:val="single" w:sz="6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9. Insights &amp; Conclusions</w:t>
      </w:r>
    </w:p>
    <w:p w:rsidR="00F82072" w:rsidRDefault="00903267">
      <w:pP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Key Findings: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Patient volume is fairly evenly split by gender (256 Male vs. 243 Female in the sample data).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Diabetes (92 patients) and Cancer/Hypertension (85 each) are the most common medical conditions recorded.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Elective admissions (200) outnumber Urgent (159) and Emergency (140) cases.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Average billing amount across all patients is approximately $25,012, with </w:t>
      </w:r>
      <w:r>
        <w:rPr>
          <w:rFonts w:ascii="Calibri" w:eastAsia="Calibri" w:hAnsi="Calibri" w:cs="Calibri"/>
          <w:sz w:val="22"/>
          <w:szCs w:val="22"/>
        </w:rPr>
        <w:t>a wide spread from a data-quality outlier (one negative value) up to over $51,500.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Insurance coverage is broadly balanced across the five providers, with </w:t>
      </w:r>
      <w:proofErr w:type="spellStart"/>
      <w:r>
        <w:rPr>
          <w:rFonts w:ascii="Calibri" w:eastAsia="Calibri" w:hAnsi="Calibri" w:cs="Calibri"/>
          <w:sz w:val="22"/>
          <w:szCs w:val="22"/>
        </w:rPr>
        <w:t>UnitedHealthcare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Medicare marginally the most represented.</w:t>
      </w:r>
    </w:p>
    <w:p w:rsidR="00F82072" w:rsidRPr="00903267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Test results are almost evenly distribu</w:t>
      </w:r>
      <w:r>
        <w:rPr>
          <w:rFonts w:ascii="Calibri" w:eastAsia="Calibri" w:hAnsi="Calibri" w:cs="Calibri"/>
          <w:sz w:val="22"/>
          <w:szCs w:val="22"/>
        </w:rPr>
        <w:t>ted between Normal, Abnormal, and Inconclusive outcomes.</w:t>
      </w:r>
    </w:p>
    <w:p w:rsidR="00903267" w:rsidRDefault="00903267" w:rsidP="00903267">
      <w:pPr>
        <w:pStyle w:val="ListParagraph"/>
        <w:spacing w:after="80"/>
        <w:ind w:left="470"/>
      </w:pP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  <w:bookmarkStart w:id="0" w:name="_GoBack"/>
      <w:bookmarkEnd w:id="0"/>
    </w:p>
    <w:p w:rsidR="00F82072" w:rsidRDefault="00903267">
      <w:pPr>
        <w:spacing w:before="20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>Analysis Insights: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Descriptive: </w:t>
      </w:r>
      <w:r>
        <w:rPr>
          <w:rFonts w:ascii="Calibri" w:eastAsia="Calibri" w:hAnsi="Calibri" w:cs="Calibri"/>
          <w:sz w:val="22"/>
          <w:szCs w:val="22"/>
        </w:rPr>
        <w:t>KPI cards and distribution charts summarise current patient volumes, demographics, and billing levels.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Diagnostic: </w:t>
      </w:r>
      <w:r>
        <w:rPr>
          <w:rFonts w:ascii="Calibri" w:eastAsia="Calibri" w:hAnsi="Calibri" w:cs="Calibri"/>
          <w:sz w:val="22"/>
          <w:szCs w:val="22"/>
        </w:rPr>
        <w:t>Cross-filtering by hospital, doctor, and condition h</w:t>
      </w:r>
      <w:r>
        <w:rPr>
          <w:rFonts w:ascii="Calibri" w:eastAsia="Calibri" w:hAnsi="Calibri" w:cs="Calibri"/>
          <w:sz w:val="22"/>
          <w:szCs w:val="22"/>
        </w:rPr>
        <w:t>elps surface where higher billing or admission volumes originate.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Predictive: </w:t>
      </w:r>
      <w:r>
        <w:rPr>
          <w:rFonts w:ascii="Calibri" w:eastAsia="Calibri" w:hAnsi="Calibri" w:cs="Calibri"/>
          <w:sz w:val="22"/>
          <w:szCs w:val="22"/>
        </w:rPr>
        <w:t>Monthly admission trends can be used to anticipate upcoming patient load and staffing needs.</w:t>
      </w:r>
    </w:p>
    <w:p w:rsidR="00F82072" w:rsidRDefault="00903267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Prescriptive: </w:t>
      </w:r>
      <w:r>
        <w:rPr>
          <w:rFonts w:ascii="Calibri" w:eastAsia="Calibri" w:hAnsi="Calibri" w:cs="Calibri"/>
          <w:sz w:val="22"/>
          <w:szCs w:val="22"/>
        </w:rPr>
        <w:t>Insights on high-cost hospitals/conditions and admission-type mix can g</w:t>
      </w:r>
      <w:r>
        <w:rPr>
          <w:rFonts w:ascii="Calibri" w:eastAsia="Calibri" w:hAnsi="Calibri" w:cs="Calibri"/>
          <w:sz w:val="22"/>
          <w:szCs w:val="22"/>
        </w:rPr>
        <w:t>uide resource allocation and insurance negotiation strategies.</w:t>
      </w:r>
    </w:p>
    <w:p w:rsidR="00F82072" w:rsidRDefault="00903267">
      <w:pPr>
        <w:pStyle w:val="Heading1"/>
        <w:pBdr>
          <w:bottom w:val="single" w:sz="6" w:space="4" w:color="2E74B5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10. Conclusion</w:t>
      </w:r>
    </w:p>
    <w:p w:rsidR="00F82072" w:rsidRDefault="0090326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The integration of Excel and Power BI proved effective for end-to-end analysis of hospital patient records — from raw data cleaning through to a consolidated, interactive dashboa</w:t>
      </w:r>
      <w:r>
        <w:rPr>
          <w:rFonts w:ascii="Calibri" w:eastAsia="Calibri" w:hAnsi="Calibri" w:cs="Calibri"/>
          <w:sz w:val="22"/>
          <w:szCs w:val="22"/>
        </w:rPr>
        <w:t>rd. The resulting report gives healthcare stakeholders a single view of patient demographics, medical conditions, billing performance, and admission trends to support faster, more informed operational decisions.</w:t>
      </w:r>
    </w:p>
    <w:sectPr w:rsidR="00F8207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CB4FBE"/>
    <w:multiLevelType w:val="hybridMultilevel"/>
    <w:tmpl w:val="DE4A48EE"/>
    <w:lvl w:ilvl="0" w:tplc="32565670">
      <w:start w:val="1"/>
      <w:numFmt w:val="bullet"/>
      <w:lvlText w:val="•"/>
      <w:lvlJc w:val="left"/>
      <w:pPr>
        <w:ind w:left="470" w:hanging="260"/>
      </w:pPr>
    </w:lvl>
    <w:lvl w:ilvl="1" w:tplc="8C4A6B7C">
      <w:start w:val="1"/>
      <w:numFmt w:val="bullet"/>
      <w:lvlText w:val="◦"/>
      <w:lvlJc w:val="left"/>
      <w:pPr>
        <w:ind w:left="900" w:hanging="260"/>
      </w:pPr>
    </w:lvl>
    <w:lvl w:ilvl="2" w:tplc="EE4ED1FE">
      <w:numFmt w:val="decimal"/>
      <w:lvlText w:val=""/>
      <w:lvlJc w:val="left"/>
    </w:lvl>
    <w:lvl w:ilvl="3" w:tplc="B0D0CD84">
      <w:numFmt w:val="decimal"/>
      <w:lvlText w:val=""/>
      <w:lvlJc w:val="left"/>
    </w:lvl>
    <w:lvl w:ilvl="4" w:tplc="D6A27EC4">
      <w:numFmt w:val="decimal"/>
      <w:lvlText w:val=""/>
      <w:lvlJc w:val="left"/>
    </w:lvl>
    <w:lvl w:ilvl="5" w:tplc="A8D47E34">
      <w:numFmt w:val="decimal"/>
      <w:lvlText w:val=""/>
      <w:lvlJc w:val="left"/>
    </w:lvl>
    <w:lvl w:ilvl="6" w:tplc="2A24FFCA">
      <w:numFmt w:val="decimal"/>
      <w:lvlText w:val=""/>
      <w:lvlJc w:val="left"/>
    </w:lvl>
    <w:lvl w:ilvl="7" w:tplc="8FD8C34A">
      <w:numFmt w:val="decimal"/>
      <w:lvlText w:val=""/>
      <w:lvlJc w:val="left"/>
    </w:lvl>
    <w:lvl w:ilvl="8" w:tplc="76A87A46">
      <w:numFmt w:val="decimal"/>
      <w:lvlText w:val=""/>
      <w:lvlJc w:val="left"/>
    </w:lvl>
  </w:abstractNum>
  <w:abstractNum w:abstractNumId="1">
    <w:nsid w:val="5435379F"/>
    <w:multiLevelType w:val="hybridMultilevel"/>
    <w:tmpl w:val="19C28542"/>
    <w:lvl w:ilvl="0" w:tplc="C7EA0A7E">
      <w:start w:val="1"/>
      <w:numFmt w:val="bullet"/>
      <w:lvlText w:val="●"/>
      <w:lvlJc w:val="left"/>
      <w:pPr>
        <w:ind w:left="720" w:hanging="360"/>
      </w:pPr>
    </w:lvl>
    <w:lvl w:ilvl="1" w:tplc="D8BE81C4">
      <w:start w:val="1"/>
      <w:numFmt w:val="bullet"/>
      <w:lvlText w:val="○"/>
      <w:lvlJc w:val="left"/>
      <w:pPr>
        <w:ind w:left="1440" w:hanging="360"/>
      </w:pPr>
    </w:lvl>
    <w:lvl w:ilvl="2" w:tplc="DEF4BCFC">
      <w:start w:val="1"/>
      <w:numFmt w:val="bullet"/>
      <w:lvlText w:val="■"/>
      <w:lvlJc w:val="left"/>
      <w:pPr>
        <w:ind w:left="2160" w:hanging="360"/>
      </w:pPr>
    </w:lvl>
    <w:lvl w:ilvl="3" w:tplc="B058AD8C">
      <w:start w:val="1"/>
      <w:numFmt w:val="bullet"/>
      <w:lvlText w:val="●"/>
      <w:lvlJc w:val="left"/>
      <w:pPr>
        <w:ind w:left="2880" w:hanging="360"/>
      </w:pPr>
    </w:lvl>
    <w:lvl w:ilvl="4" w:tplc="68167C06">
      <w:start w:val="1"/>
      <w:numFmt w:val="bullet"/>
      <w:lvlText w:val="○"/>
      <w:lvlJc w:val="left"/>
      <w:pPr>
        <w:ind w:left="3600" w:hanging="360"/>
      </w:pPr>
    </w:lvl>
    <w:lvl w:ilvl="5" w:tplc="7102DDBE">
      <w:start w:val="1"/>
      <w:numFmt w:val="bullet"/>
      <w:lvlText w:val="■"/>
      <w:lvlJc w:val="left"/>
      <w:pPr>
        <w:ind w:left="4320" w:hanging="360"/>
      </w:pPr>
    </w:lvl>
    <w:lvl w:ilvl="6" w:tplc="708AEE94">
      <w:start w:val="1"/>
      <w:numFmt w:val="bullet"/>
      <w:lvlText w:val="●"/>
      <w:lvlJc w:val="left"/>
      <w:pPr>
        <w:ind w:left="5040" w:hanging="360"/>
      </w:pPr>
    </w:lvl>
    <w:lvl w:ilvl="7" w:tplc="51EC3A8C">
      <w:start w:val="1"/>
      <w:numFmt w:val="bullet"/>
      <w:lvlText w:val="●"/>
      <w:lvlJc w:val="left"/>
      <w:pPr>
        <w:ind w:left="5760" w:hanging="360"/>
      </w:pPr>
    </w:lvl>
    <w:lvl w:ilvl="8" w:tplc="81D439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82072"/>
    <w:rsid w:val="00577191"/>
    <w:rsid w:val="00903267"/>
    <w:rsid w:val="00F82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71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1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71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1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1346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2026-07-10T04:04:00Z</dcterms:created>
  <dcterms:modified xsi:type="dcterms:W3CDTF">2026-07-10T08:55:00Z</dcterms:modified>
</cp:coreProperties>
</file>