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jc w:val="center"/>
      </w:pPr>
      <w:r>
        <w:rPr>
          <w:rFonts w:ascii="Arial" w:cs="Arial" w:eastAsia="Arial" w:hAnsi="Arial"/>
          <w:b/>
          <w:bCs/>
          <w:color w:val="111827"/>
          <w:sz w:val="56"/>
          <w:szCs w:val="56"/>
        </w:rPr>
        <w:t xml:space="preserve">Command Center</w:t>
      </w:r>
    </w:p>
    <w:p>
      <w:pPr>
        <w:spacing w:after="120" w:before="120"/>
        <w:jc w:val="center"/>
      </w:pPr>
      <w:r>
        <w:rPr>
          <w:rFonts w:ascii="Arial" w:cs="Arial" w:eastAsia="Arial" w:hAnsi="Arial"/>
          <w:color w:val="2563EB"/>
          <w:sz w:val="36"/>
          <w:szCs w:val="36"/>
        </w:rPr>
        <w:t xml:space="preserve">SaaS Architecture Blueprint</w:t>
      </w:r>
    </w:p>
    <w:p>
      <w:pPr>
        <w:spacing w:after="80" w:before="80"/>
        <w:jc w:val="center"/>
      </w:pPr>
      <w:r>
        <w:rPr>
          <w:rFonts w:ascii="Arial" w:cs="Arial" w:eastAsia="Arial" w:hAnsi="Arial"/>
          <w:i/>
          <w:iCs/>
          <w:color w:val="6B7280"/>
          <w:sz w:val="22"/>
          <w:szCs w:val="22"/>
        </w:rPr>
        <w:t xml:space="preserve">Multi-Tenant Design • Gmail API Migration • Module System</w:t>
      </w:r>
    </w:p>
    <w:p>
      <w:pPr>
        <w:spacing w:after="80" w:before="80"/>
      </w:pPr>
      <w:r>
        <w:t xml:space="preserve"/>
      </w:r>
    </w:p>
    <w:p>
      <w:pPr>
        <w:jc w:val="center"/>
      </w:pPr>
      <w:r>
        <w:rPr>
          <w:rFonts w:ascii="Arial" w:cs="Arial" w:eastAsia="Arial" w:hAnsi="Arial"/>
          <w:color w:val="9CA3AF"/>
          <w:sz w:val="20"/>
          <w:szCs w:val="20"/>
        </w:rPr>
        <w:t xml:space="preserve">Version 1.0  •  March 2026</w:t>
      </w:r>
    </w:p>
    <w:p>
      <w:pPr>
        <w:spacing w:after="80" w:before="80"/>
      </w:pPr>
      <w:r>
        <w:t xml:space="preserve"/>
      </w:r>
    </w:p>
    <w:p>
      <w:pPr>
        <w:spacing w:after="80" w:before="80"/>
      </w:pPr>
      <w:r>
        <w:t xml:space="preserve"/>
      </w:r>
    </w:p>
    <w:p>
      <w:pPr>
        <w:spacing w:after="80" w:before="80"/>
      </w:pPr>
      <w:r>
        <w:t xml:space="preserve"/>
      </w:r>
    </w:p>
    <w:p>
      <w:pPr>
        <w:pageBreakBefore/>
      </w:pPr>
      <w:r>
        <w:t xml:space="preserve"/>
      </w:r>
    </w:p>
    <w:p>
      <w:pPr>
        <w:pStyle w:val="Heading1"/>
        <w:spacing w:after="160" w:before="320"/>
      </w:pPr>
      <w:r>
        <w:rPr>
          <w:rFonts w:ascii="Arial" w:cs="Arial" w:eastAsia="Arial" w:hAnsi="Arial"/>
          <w:b/>
          <w:bCs/>
          <w:sz w:val="32"/>
          <w:szCs w:val="32"/>
        </w:rPr>
        <w:t xml:space="preserve">1. Vision &amp; Product Direction</w:t>
      </w:r>
    </w:p>
    <w:p>
      <w:pPr>
        <w:spacing w:after="60" w:before="60"/>
      </w:pPr>
      <w:r>
        <w:rPr>
          <w:rFonts w:ascii="Arial" w:cs="Arial" w:eastAsia="Arial" w:hAnsi="Arial"/>
          <w:sz w:val="20"/>
          <w:szCs w:val="20"/>
        </w:rPr>
        <w:t xml:space="preserve">Command Center is being rebuilt from a single-tenant tool (hardcoded for one principal + one assistant) into a flexible, multi-tenant SaaS platform. The core product serves any executive or leader who works with a support staff member: principals, assistant principals, directors, CEOs, rabbis, pastors, or anyone with a complex inbox and a team helping them manage it.</w:t>
      </w:r>
    </w:p>
    <w:p>
      <w:pPr>
        <w:spacing w:after="80" w:before="80"/>
      </w:pPr>
      <w:r>
        <w:t xml:space="preserve"/>
      </w:r>
    </w:p>
    <w:p>
      <w:pPr>
        <w:pStyle w:val="Heading2"/>
        <w:spacing w:after="120" w:before="280"/>
      </w:pPr>
      <w:r>
        <w:rPr>
          <w:rFonts w:ascii="Arial" w:cs="Arial" w:eastAsia="Arial" w:hAnsi="Arial"/>
          <w:b/>
          <w:bCs/>
          <w:color w:val="2563EB"/>
          <w:sz w:val="26"/>
          <w:szCs w:val="26"/>
        </w:rPr>
        <w:t xml:space="preserve">1.1 Core Problem</w:t>
      </w:r>
    </w:p>
    <w:p>
      <w:pPr>
        <w:spacing w:after="60" w:before="60"/>
      </w:pPr>
      <w:r>
        <w:rPr>
          <w:rFonts w:ascii="Arial" w:cs="Arial" w:eastAsia="Arial" w:hAnsi="Arial"/>
          <w:sz w:val="20"/>
          <w:szCs w:val="20"/>
        </w:rPr>
        <w:t xml:space="preserve">Leaders with complex roles — managing people, communications, projects, and community — operate across too many disconnected tools. Email is unmanageable. Tasks live in one place, projects in another, absences in a third. The assistant spends hours bridging these systems manually.</w:t>
      </w:r>
    </w:p>
    <w:p>
      <w:pPr>
        <w:spacing w:after="80" w:before="80"/>
      </w:pPr>
      <w:r>
        <w:t xml:space="preserve"/>
      </w:r>
    </w:p>
    <w:p>
      <w:pPr>
        <w:pStyle w:val="Heading2"/>
        <w:spacing w:after="120" w:before="280"/>
      </w:pPr>
      <w:r>
        <w:rPr>
          <w:rFonts w:ascii="Arial" w:cs="Arial" w:eastAsia="Arial" w:hAnsi="Arial"/>
          <w:b/>
          <w:bCs/>
          <w:color w:val="2563EB"/>
          <w:sz w:val="26"/>
          <w:szCs w:val="26"/>
        </w:rPr>
        <w:t xml:space="preserve">1.2 What Command Center Provides</w:t>
      </w:r>
    </w:p>
    <w:p>
      <w:pPr>
        <w:pStyle w:val="ListParagraph"/>
        <w:numPr>
          <w:ilvl w:val="0"/>
          <w:numId w:val="2"/>
        </w:numPr>
        <w:spacing w:after="40" w:before="40"/>
      </w:pPr>
      <w:r>
        <w:rPr>
          <w:rFonts w:ascii="Arial" w:cs="Arial" w:eastAsia="Arial" w:hAnsi="Arial"/>
          <w:b w:val="false"/>
          <w:bCs w:val="false"/>
          <w:sz w:val="20"/>
          <w:szCs w:val="20"/>
        </w:rPr>
        <w:t xml:space="preserve">Unified inbox with AI triage — every email categorized, summarized, and ready to act on</w:t>
      </w:r>
    </w:p>
    <w:p>
      <w:pPr>
        <w:pStyle w:val="ListParagraph"/>
        <w:numPr>
          <w:ilvl w:val="0"/>
          <w:numId w:val="2"/>
        </w:numPr>
        <w:spacing w:after="40" w:before="40"/>
      </w:pPr>
      <w:r>
        <w:rPr>
          <w:rFonts w:ascii="Arial" w:cs="Arial" w:eastAsia="Arial" w:hAnsi="Arial"/>
          <w:b w:val="false"/>
          <w:bCs w:val="false"/>
          <w:sz w:val="20"/>
          <w:szCs w:val="20"/>
        </w:rPr>
        <w:t xml:space="preserve">Draft workflow — assistant writes replies, leader reviews and sends in one click</w:t>
      </w:r>
    </w:p>
    <w:p>
      <w:pPr>
        <w:pStyle w:val="ListParagraph"/>
        <w:numPr>
          <w:ilvl w:val="0"/>
          <w:numId w:val="2"/>
        </w:numPr>
        <w:spacing w:after="40" w:before="40"/>
      </w:pPr>
      <w:r>
        <w:rPr>
          <w:rFonts w:ascii="Arial" w:cs="Arial" w:eastAsia="Arial" w:hAnsi="Arial"/>
          <w:b w:val="false"/>
          <w:bCs w:val="false"/>
          <w:sz w:val="20"/>
          <w:szCs w:val="20"/>
        </w:rPr>
        <w:t xml:space="preserve">Tasks, agenda, and projects — all in one place, linked to the emails that generated them</w:t>
      </w:r>
    </w:p>
    <w:p>
      <w:pPr>
        <w:pStyle w:val="ListParagraph"/>
        <w:numPr>
          <w:ilvl w:val="0"/>
          <w:numId w:val="2"/>
        </w:numPr>
        <w:spacing w:after="40" w:before="40"/>
      </w:pPr>
      <w:r>
        <w:rPr>
          <w:rFonts w:ascii="Arial" w:cs="Arial" w:eastAsia="Arial" w:hAnsi="Arial"/>
          <w:b w:val="false"/>
          <w:bCs w:val="false"/>
          <w:sz w:val="20"/>
          <w:szCs w:val="20"/>
        </w:rPr>
        <w:t xml:space="preserve">Role-based access — the leader sees their view, the assistant sees the same data and acts on it</w:t>
      </w:r>
    </w:p>
    <w:p>
      <w:pPr>
        <w:pStyle w:val="ListParagraph"/>
        <w:numPr>
          <w:ilvl w:val="0"/>
          <w:numId w:val="2"/>
        </w:numPr>
        <w:spacing w:after="40" w:before="40"/>
      </w:pPr>
      <w:r>
        <w:rPr>
          <w:rFonts w:ascii="Arial" w:cs="Arial" w:eastAsia="Arial" w:hAnsi="Arial"/>
          <w:b w:val="false"/>
          <w:bCs w:val="false"/>
          <w:sz w:val="20"/>
          <w:szCs w:val="20"/>
        </w:rPr>
        <w:t xml:space="preserve">Optional modules — features that only make sense for certain industries or org types</w:t>
      </w:r>
    </w:p>
    <w:p>
      <w:pPr>
        <w:spacing w:after="80" w:before="80"/>
      </w:pPr>
      <w:r>
        <w:t xml:space="preserve"/>
      </w:r>
    </w:p>
    <w:p>
      <w:pPr>
        <w:pStyle w:val="Heading2"/>
        <w:spacing w:after="120" w:before="280"/>
      </w:pPr>
      <w:r>
        <w:rPr>
          <w:rFonts w:ascii="Arial" w:cs="Arial" w:eastAsia="Arial" w:hAnsi="Arial"/>
          <w:b/>
          <w:bCs/>
          <w:color w:val="2563EB"/>
          <w:sz w:val="26"/>
          <w:szCs w:val="26"/>
        </w:rPr>
        <w:t xml:space="preserve">1.3 Who Uses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5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ourier New" w:cs="Courier New" w:eastAsia="Courier New" w:hAnsi="Courier New"/>
                <w:b/>
                <w:bCs/>
                <w:color w:val="1D4ED8"/>
                <w:sz w:val="18"/>
                <w:szCs w:val="18"/>
              </w:rPr>
              <w:t xml:space="preserve">Owner</w:t>
            </w:r>
          </w:p>
        </w:tc>
        <w:tc>
          <w:tcPr>
            <w:tcW w:type="dxa" w:w="1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ourier New" w:cs="Courier New" w:eastAsia="Courier New" w:hAnsi="Courier New"/>
                <w:color w:val="6B7280"/>
                <w:sz w:val="18"/>
                <w:szCs w:val="18"/>
              </w:rPr>
              <w:t xml:space="preserve">any role</w:t>
            </w:r>
          </w:p>
        </w:tc>
        <w:tc>
          <w:tcPr>
            <w:tcW w:type="dxa" w:w="55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18"/>
                <w:szCs w:val="18"/>
              </w:rPr>
              <w:t xml:space="preserve">The executive whose email/calendar/inbox is being managed (RBK, a CEO, a director)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D4ED8"/>
                <w:sz w:val="18"/>
                <w:szCs w:val="18"/>
              </w:rPr>
              <w:t xml:space="preserve">Assistant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6B7280"/>
                <w:sz w:val="18"/>
                <w:szCs w:val="18"/>
              </w:rPr>
              <w:t xml:space="preserve">any role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The support staff who triage, draft, and manage on behalf of the owner</w:t>
            </w:r>
          </w:p>
        </w:tc>
      </w:tr>
      <w:tr>
        <w:tc>
          <w:tcPr>
            <w:tcW w:type="dxa" w:w="2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ourier New" w:cs="Courier New" w:eastAsia="Courier New" w:hAnsi="Courier New"/>
                <w:b/>
                <w:bCs/>
                <w:color w:val="1D4ED8"/>
                <w:sz w:val="18"/>
                <w:szCs w:val="18"/>
              </w:rPr>
              <w:t xml:space="preserve">Viewer</w:t>
            </w:r>
          </w:p>
        </w:tc>
        <w:tc>
          <w:tcPr>
            <w:tcW w:type="dxa" w:w="1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ourier New" w:cs="Courier New" w:eastAsia="Courier New" w:hAnsi="Courier New"/>
                <w:color w:val="6B7280"/>
                <w:sz w:val="18"/>
                <w:szCs w:val="18"/>
              </w:rPr>
              <w:t xml:space="preserve">any role</w:t>
            </w:r>
          </w:p>
        </w:tc>
        <w:tc>
          <w:tcPr>
            <w:tcW w:type="dxa" w:w="55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18"/>
                <w:szCs w:val="18"/>
              </w:rPr>
              <w:t xml:space="preserve">Read-only access — department heads, board members, etc. (future)</w:t>
            </w:r>
          </w:p>
        </w:tc>
      </w:tr>
    </w:tbl>
    <w:p>
      <w:pPr>
        <w:spacing w:after="80" w:before="80"/>
      </w:pPr>
      <w:r>
        <w:t xml:space="preserve"/>
      </w:r>
    </w:p>
    <w:p>
      <w:pPr>
        <w:spacing w:after="60" w:before="60"/>
        <w:ind w:left="360"/>
      </w:pPr>
      <w:r>
        <w:rPr>
          <w:rFonts w:ascii="Arial" w:cs="Arial" w:eastAsia="Arial" w:hAnsi="Arial"/>
          <w:i/>
          <w:iCs/>
          <w:color w:val="6B7280"/>
          <w:sz w:val="18"/>
          <w:szCs w:val="18"/>
        </w:rPr>
        <w:t xml:space="preserve">💡 The word 'principal' is gone. Owner is the universal term for the person whose command center it is.</w:t>
      </w:r>
    </w:p>
    <w:p>
      <w:pPr>
        <w:pBdr>
          <w:bottom w:val="single" w:color="E5E7EB" w:sz="4" w:space="1"/>
        </w:pBdr>
        <w:spacing w:after="160" w:before="160"/>
      </w:pPr>
      <w:r>
        <w:t xml:space="preserve"/>
      </w:r>
    </w:p>
    <w:p>
      <w:pPr>
        <w:pStyle w:val="Heading1"/>
        <w:spacing w:after="160" w:before="320"/>
      </w:pPr>
      <w:r>
        <w:rPr>
          <w:rFonts w:ascii="Arial" w:cs="Arial" w:eastAsia="Arial" w:hAnsi="Arial"/>
          <w:b/>
          <w:bCs/>
          <w:sz w:val="32"/>
          <w:szCs w:val="32"/>
        </w:rPr>
        <w:t xml:space="preserve">2. Multi-Tenant Architecture</w:t>
      </w:r>
    </w:p>
    <w:p>
      <w:pPr>
        <w:spacing w:after="60" w:before="60"/>
      </w:pPr>
      <w:r>
        <w:rPr>
          <w:rFonts w:ascii="Arial" w:cs="Arial" w:eastAsia="Arial" w:hAnsi="Arial"/>
          <w:sz w:val="20"/>
          <w:szCs w:val="20"/>
        </w:rPr>
        <w:t xml:space="preserve">Everything in the system is scoped to a workspace. A workspace represents one command center instance — one owner, their assistants, and their data. All Supabase tables get a workspace_id foreign key. Row Level Security (RLS) policies enforce that users only see data belonging to their workspace.</w:t>
      </w:r>
    </w:p>
    <w:p>
      <w:pPr>
        <w:spacing w:after="80" w:before="80"/>
      </w:pPr>
      <w:r>
        <w:t xml:space="preserve"/>
      </w:r>
    </w:p>
    <w:p>
      <w:pPr>
        <w:pStyle w:val="Heading2"/>
        <w:spacing w:after="120" w:before="280"/>
      </w:pPr>
      <w:r>
        <w:rPr>
          <w:rFonts w:ascii="Arial" w:cs="Arial" w:eastAsia="Arial" w:hAnsi="Arial"/>
          <w:b/>
          <w:bCs/>
          <w:color w:val="2563EB"/>
          <w:sz w:val="26"/>
          <w:szCs w:val="26"/>
        </w:rPr>
        <w:t xml:space="preserve">2.1 Tenant Isolation Strategy</w:t>
      </w:r>
    </w:p>
    <w:p>
      <w:pPr>
        <w:pStyle w:val="ListParagraph"/>
        <w:numPr>
          <w:ilvl w:val="0"/>
          <w:numId w:val="2"/>
        </w:numPr>
        <w:spacing w:after="40" w:before="40"/>
      </w:pPr>
      <w:r>
        <w:rPr>
          <w:rFonts w:ascii="Arial" w:cs="Arial" w:eastAsia="Arial" w:hAnsi="Arial"/>
          <w:b w:val="false"/>
          <w:bCs w:val="false"/>
          <w:sz w:val="20"/>
          <w:szCs w:val="20"/>
        </w:rPr>
        <w:t xml:space="preserve">Single Supabase project (not separate projects per tenant)</w:t>
      </w:r>
    </w:p>
    <w:p>
      <w:pPr>
        <w:pStyle w:val="ListParagraph"/>
        <w:numPr>
          <w:ilvl w:val="0"/>
          <w:numId w:val="2"/>
        </w:numPr>
        <w:spacing w:after="40" w:before="40"/>
      </w:pPr>
      <w:r>
        <w:rPr>
          <w:rFonts w:ascii="Arial" w:cs="Arial" w:eastAsia="Arial" w:hAnsi="Arial"/>
          <w:b w:val="false"/>
          <w:bCs w:val="false"/>
          <w:sz w:val="20"/>
          <w:szCs w:val="20"/>
        </w:rPr>
        <w:t xml:space="preserve">workspace_id on every table — all queries filter by workspace</w:t>
      </w:r>
    </w:p>
    <w:p>
      <w:pPr>
        <w:pStyle w:val="ListParagraph"/>
        <w:numPr>
          <w:ilvl w:val="0"/>
          <w:numId w:val="2"/>
        </w:numPr>
        <w:spacing w:after="40" w:before="40"/>
      </w:pPr>
      <w:r>
        <w:rPr>
          <w:rFonts w:ascii="Arial" w:cs="Arial" w:eastAsia="Arial" w:hAnsi="Arial"/>
          <w:b w:val="false"/>
          <w:bCs w:val="false"/>
          <w:sz w:val="20"/>
          <w:szCs w:val="20"/>
        </w:rPr>
        <w:t xml:space="preserve">Supabase RLS policies: users can only read/write rows where workspace_id matches their workspace membership</w:t>
      </w:r>
    </w:p>
    <w:p>
      <w:pPr>
        <w:pStyle w:val="ListParagraph"/>
        <w:numPr>
          <w:ilvl w:val="0"/>
          <w:numId w:val="2"/>
        </w:numPr>
        <w:spacing w:after="40" w:before="40"/>
      </w:pPr>
      <w:r>
        <w:rPr>
          <w:rFonts w:ascii="Arial" w:cs="Arial" w:eastAsia="Arial" w:hAnsi="Arial"/>
          <w:b w:val="false"/>
          <w:bCs w:val="false"/>
          <w:sz w:val="20"/>
          <w:szCs w:val="20"/>
        </w:rPr>
        <w:t xml:space="preserve">Firebase Auth remains the identity layer — each user signs in with Google OAuth</w:t>
      </w:r>
    </w:p>
    <w:p>
      <w:pPr>
        <w:pStyle w:val="ListParagraph"/>
        <w:numPr>
          <w:ilvl w:val="0"/>
          <w:numId w:val="2"/>
        </w:numPr>
        <w:spacing w:after="40" w:before="40"/>
      </w:pPr>
      <w:r>
        <w:rPr>
          <w:rFonts w:ascii="Arial" w:cs="Arial" w:eastAsia="Arial" w:hAnsi="Arial"/>
          <w:b w:val="false"/>
          <w:bCs w:val="false"/>
          <w:sz w:val="20"/>
          <w:szCs w:val="20"/>
        </w:rPr>
        <w:t xml:space="preserve">A users table maps Firebase UID → workspace_id + role</w:t>
      </w:r>
    </w:p>
    <w:p>
      <w:pPr>
        <w:spacing w:after="80" w:before="80"/>
      </w:pPr>
      <w:r>
        <w:t xml:space="preserve"/>
      </w:r>
    </w:p>
    <w:p>
      <w:pPr>
        <w:pStyle w:val="Heading2"/>
        <w:spacing w:after="120" w:before="280"/>
      </w:pPr>
      <w:r>
        <w:rPr>
          <w:rFonts w:ascii="Arial" w:cs="Arial" w:eastAsia="Arial" w:hAnsi="Arial"/>
          <w:b/>
          <w:bCs/>
          <w:color w:val="2563EB"/>
          <w:sz w:val="26"/>
          <w:szCs w:val="26"/>
        </w:rPr>
        <w:t xml:space="preserve">2.2 New Core Tables</w:t>
      </w:r>
    </w:p>
    <w:p>
      <w:pPr>
        <w:spacing w:after="80" w:before="200"/>
      </w:pPr>
      <w:r>
        <w:rPr>
          <w:rFonts w:ascii="Arial" w:cs="Arial" w:eastAsia="Arial" w:hAnsi="Arial"/>
          <w:b/>
          <w:bCs/>
          <w:color w:val="374151"/>
          <w:sz w:val="22"/>
          <w:szCs w:val="22"/>
        </w:rPr>
        <w:t xml:space="preserve">workspaces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5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ourier New" w:cs="Courier New" w:eastAsia="Courier New" w:hAnsi="Courier New"/>
                <w:b/>
                <w:bCs/>
                <w:color w:val="1D4ED8"/>
                <w:sz w:val="18"/>
                <w:szCs w:val="18"/>
              </w:rPr>
              <w:t xml:space="preserve">id</w:t>
            </w:r>
          </w:p>
        </w:tc>
        <w:tc>
          <w:tcPr>
            <w:tcW w:type="dxa" w:w="1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ourier New" w:cs="Courier New" w:eastAsia="Courier New" w:hAnsi="Courier New"/>
                <w:color w:val="6B7280"/>
                <w:sz w:val="18"/>
                <w:szCs w:val="18"/>
              </w:rPr>
              <w:t xml:space="preserve">uuid PK</w:t>
            </w:r>
          </w:p>
        </w:tc>
        <w:tc>
          <w:tcPr>
            <w:tcW w:type="dxa" w:w="55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18"/>
                <w:szCs w:val="18"/>
              </w:rPr>
              <w:t xml:space="preserve">Primary key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D4ED8"/>
                <w:sz w:val="18"/>
                <w:szCs w:val="18"/>
              </w:rPr>
              <w:t xml:space="preserve">name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6B7280"/>
                <w:sz w:val="18"/>
                <w:szCs w:val="18"/>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Display name (e.g. 'SAR Academy — RBK')</w:t>
            </w:r>
          </w:p>
        </w:tc>
      </w:tr>
      <w:tr>
        <w:tc>
          <w:tcPr>
            <w:tcW w:type="dxa" w:w="2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ourier New" w:cs="Courier New" w:eastAsia="Courier New" w:hAnsi="Courier New"/>
                <w:b/>
                <w:bCs/>
                <w:color w:val="1D4ED8"/>
                <w:sz w:val="18"/>
                <w:szCs w:val="18"/>
              </w:rPr>
              <w:t xml:space="preserve">owner_email</w:t>
            </w:r>
          </w:p>
        </w:tc>
        <w:tc>
          <w:tcPr>
            <w:tcW w:type="dxa" w:w="1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ourier New" w:cs="Courier New" w:eastAsia="Courier New" w:hAnsi="Courier New"/>
                <w:color w:val="6B7280"/>
                <w:sz w:val="18"/>
                <w:szCs w:val="18"/>
              </w:rPr>
              <w:t xml:space="preserve">text</w:t>
            </w:r>
          </w:p>
        </w:tc>
        <w:tc>
          <w:tcPr>
            <w:tcW w:type="dxa" w:w="55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18"/>
                <w:szCs w:val="18"/>
              </w:rPr>
              <w:t xml:space="preserve">Gmail address of the owner (used for Gmail API calls)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D4ED8"/>
                <w:sz w:val="18"/>
                <w:szCs w:val="18"/>
              </w:rPr>
              <w:t xml:space="preserve">gmail_refresh_token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6B7280"/>
                <w:sz w:val="18"/>
                <w:szCs w:val="18"/>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Encrypted OAuth2 refresh token for owner's Gmail (stored server-side only)</w:t>
            </w:r>
          </w:p>
        </w:tc>
      </w:tr>
      <w:tr>
        <w:tc>
          <w:tcPr>
            <w:tcW w:type="dxa" w:w="2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ourier New" w:cs="Courier New" w:eastAsia="Courier New" w:hAnsi="Courier New"/>
                <w:b/>
                <w:bCs/>
                <w:color w:val="1D4ED8"/>
                <w:sz w:val="18"/>
                <w:szCs w:val="18"/>
              </w:rPr>
              <w:t xml:space="preserve">modules</w:t>
            </w:r>
          </w:p>
        </w:tc>
        <w:tc>
          <w:tcPr>
            <w:tcW w:type="dxa" w:w="1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ourier New" w:cs="Courier New" w:eastAsia="Courier New" w:hAnsi="Courier New"/>
                <w:color w:val="6B7280"/>
                <w:sz w:val="18"/>
                <w:szCs w:val="18"/>
              </w:rPr>
              <w:t xml:space="preserve">jsonb</w:t>
            </w:r>
          </w:p>
        </w:tc>
        <w:tc>
          <w:tcPr>
            <w:tcW w:type="dxa" w:w="55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18"/>
                <w:szCs w:val="18"/>
              </w:rPr>
              <w:t xml:space="preserve">Feature flags: { absences: true, simchas: true, gemara: false, ... }</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D4ED8"/>
                <w:sz w:val="18"/>
                <w:szCs w:val="18"/>
              </w:rPr>
              <w:t xml:space="preserve">module_config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6B7280"/>
                <w:sz w:val="18"/>
                <w:szCs w:val="18"/>
              </w:rPr>
              <w:t xml:space="preserve">jsonb</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Module settings: { absences: { provider: 'veracross', school_route: 'sar' } }</w:t>
            </w:r>
          </w:p>
        </w:tc>
      </w:tr>
      <w:tr>
        <w:tc>
          <w:tcPr>
            <w:tcW w:type="dxa" w:w="2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ourier New" w:cs="Courier New" w:eastAsia="Courier New" w:hAnsi="Courier New"/>
                <w:b/>
                <w:bCs/>
                <w:color w:val="1D4ED8"/>
                <w:sz w:val="18"/>
                <w:szCs w:val="18"/>
              </w:rPr>
              <w:t xml:space="preserve">created_at</w:t>
            </w:r>
          </w:p>
        </w:tc>
        <w:tc>
          <w:tcPr>
            <w:tcW w:type="dxa" w:w="1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ourier New" w:cs="Courier New" w:eastAsia="Courier New" w:hAnsi="Courier New"/>
                <w:color w:val="6B7280"/>
                <w:sz w:val="18"/>
                <w:szCs w:val="18"/>
              </w:rPr>
              <w:t xml:space="preserve">timestamptz</w:t>
            </w:r>
          </w:p>
        </w:tc>
        <w:tc>
          <w:tcPr>
            <w:tcW w:type="dxa" w:w="55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18"/>
                <w:szCs w:val="18"/>
              </w:rPr>
              <w:t xml:space="preserve">Auto-set</w:t>
            </w:r>
          </w:p>
        </w:tc>
      </w:tr>
    </w:tbl>
    <w:p>
      <w:pPr>
        <w:spacing w:after="80" w:before="80"/>
      </w:pPr>
      <w:r>
        <w:t xml:space="preserve"/>
      </w:r>
    </w:p>
    <w:p>
      <w:pPr>
        <w:spacing w:after="80" w:before="200"/>
      </w:pPr>
      <w:r>
        <w:rPr>
          <w:rFonts w:ascii="Arial" w:cs="Arial" w:eastAsia="Arial" w:hAnsi="Arial"/>
          <w:b/>
          <w:bCs/>
          <w:color w:val="374151"/>
          <w:sz w:val="22"/>
          <w:szCs w:val="22"/>
        </w:rPr>
        <w:t xml:space="preserve">workspace_members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5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ourier New" w:cs="Courier New" w:eastAsia="Courier New" w:hAnsi="Courier New"/>
                <w:b/>
                <w:bCs/>
                <w:color w:val="1D4ED8"/>
                <w:sz w:val="18"/>
                <w:szCs w:val="18"/>
              </w:rPr>
              <w:t xml:space="preserve">id</w:t>
            </w:r>
          </w:p>
        </w:tc>
        <w:tc>
          <w:tcPr>
            <w:tcW w:type="dxa" w:w="1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ourier New" w:cs="Courier New" w:eastAsia="Courier New" w:hAnsi="Courier New"/>
                <w:color w:val="6B7280"/>
                <w:sz w:val="18"/>
                <w:szCs w:val="18"/>
              </w:rPr>
              <w:t xml:space="preserve">uuid PK</w:t>
            </w:r>
          </w:p>
        </w:tc>
        <w:tc>
          <w:tcPr>
            <w:tcW w:type="dxa" w:w="55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18"/>
                <w:szCs w:val="18"/>
              </w:rPr>
              <w:t xml:space="preserve">Primary key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D4ED8"/>
                <w:sz w:val="18"/>
                <w:szCs w:val="18"/>
              </w:rPr>
              <w:t xml:space="preserve">workspace_id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6B7280"/>
                <w:sz w:val="18"/>
                <w:szCs w:val="18"/>
              </w:rPr>
              <w:t xml:space="preserve">uuid FK</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References workspaces.id</w:t>
            </w:r>
          </w:p>
        </w:tc>
      </w:tr>
      <w:tr>
        <w:tc>
          <w:tcPr>
            <w:tcW w:type="dxa" w:w="2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ourier New" w:cs="Courier New" w:eastAsia="Courier New" w:hAnsi="Courier New"/>
                <w:b/>
                <w:bCs/>
                <w:color w:val="1D4ED8"/>
                <w:sz w:val="18"/>
                <w:szCs w:val="18"/>
              </w:rPr>
              <w:t xml:space="preserve">user_id</w:t>
            </w:r>
          </w:p>
        </w:tc>
        <w:tc>
          <w:tcPr>
            <w:tcW w:type="dxa" w:w="1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ourier New" w:cs="Courier New" w:eastAsia="Courier New" w:hAnsi="Courier New"/>
                <w:color w:val="6B7280"/>
                <w:sz w:val="18"/>
                <w:szCs w:val="18"/>
              </w:rPr>
              <w:t xml:space="preserve">text</w:t>
            </w:r>
          </w:p>
        </w:tc>
        <w:tc>
          <w:tcPr>
            <w:tcW w:type="dxa" w:w="55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18"/>
                <w:szCs w:val="18"/>
              </w:rPr>
              <w:t xml:space="preserve">Firebase UID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D4ED8"/>
                <w:sz w:val="18"/>
                <w:szCs w:val="18"/>
              </w:rPr>
              <w:t xml:space="preserve">email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6B7280"/>
                <w:sz w:val="18"/>
                <w:szCs w:val="18"/>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User's Google email</w:t>
            </w:r>
          </w:p>
        </w:tc>
      </w:tr>
      <w:tr>
        <w:tc>
          <w:tcPr>
            <w:tcW w:type="dxa" w:w="2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ourier New" w:cs="Courier New" w:eastAsia="Courier New" w:hAnsi="Courier New"/>
                <w:b/>
                <w:bCs/>
                <w:color w:val="1D4ED8"/>
                <w:sz w:val="18"/>
                <w:szCs w:val="18"/>
              </w:rPr>
              <w:t xml:space="preserve">role</w:t>
            </w:r>
          </w:p>
        </w:tc>
        <w:tc>
          <w:tcPr>
            <w:tcW w:type="dxa" w:w="1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ourier New" w:cs="Courier New" w:eastAsia="Courier New" w:hAnsi="Courier New"/>
                <w:color w:val="6B7280"/>
                <w:sz w:val="18"/>
                <w:szCs w:val="18"/>
              </w:rPr>
              <w:t xml:space="preserve">text</w:t>
            </w:r>
          </w:p>
        </w:tc>
        <w:tc>
          <w:tcPr>
            <w:tcW w:type="dxa" w:w="55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18"/>
                <w:szCs w:val="18"/>
              </w:rPr>
              <w:t xml:space="preserve">'owner' | 'assistant' | 'viewer'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D4ED8"/>
                <w:sz w:val="18"/>
                <w:szCs w:val="18"/>
              </w:rPr>
              <w:t xml:space="preserve">display_name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6B7280"/>
                <w:sz w:val="18"/>
                <w:szCs w:val="18"/>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e.g. 'Emily G'</w:t>
            </w:r>
          </w:p>
        </w:tc>
      </w:tr>
      <w:tr>
        <w:tc>
          <w:tcPr>
            <w:tcW w:type="dxa" w:w="2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ourier New" w:cs="Courier New" w:eastAsia="Courier New" w:hAnsi="Courier New"/>
                <w:b/>
                <w:bCs/>
                <w:color w:val="1D4ED8"/>
                <w:sz w:val="18"/>
                <w:szCs w:val="18"/>
              </w:rPr>
              <w:t xml:space="preserve">created_at</w:t>
            </w:r>
          </w:p>
        </w:tc>
        <w:tc>
          <w:tcPr>
            <w:tcW w:type="dxa" w:w="1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ourier New" w:cs="Courier New" w:eastAsia="Courier New" w:hAnsi="Courier New"/>
                <w:color w:val="6B7280"/>
                <w:sz w:val="18"/>
                <w:szCs w:val="18"/>
              </w:rPr>
              <w:t xml:space="preserve">timestamptz</w:t>
            </w:r>
          </w:p>
        </w:tc>
        <w:tc>
          <w:tcPr>
            <w:tcW w:type="dxa" w:w="55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18"/>
                <w:szCs w:val="18"/>
              </w:rPr>
              <w:t xml:space="preserve">Auto-set</w:t>
            </w:r>
          </w:p>
        </w:tc>
      </w:tr>
    </w:tbl>
    <w:p>
      <w:pPr>
        <w:spacing w:after="80" w:before="80"/>
      </w:pPr>
      <w:r>
        <w:t xml:space="preserve"/>
      </w:r>
    </w:p>
    <w:p>
      <w:pPr>
        <w:spacing w:after="60" w:before="60"/>
        <w:ind w:left="360"/>
      </w:pPr>
      <w:r>
        <w:rPr>
          <w:rFonts w:ascii="Arial" w:cs="Arial" w:eastAsia="Arial" w:hAnsi="Arial"/>
          <w:i/>
          <w:iCs/>
          <w:color w:val="6B7280"/>
          <w:sz w:val="18"/>
          <w:szCs w:val="18"/>
        </w:rPr>
        <w:t xml:space="preserve">💡 Emily signs in with her own Google account. Her workspace_members row links her to RBK's workspace with role='assistant'. She sees RBK's emails and data — not her own personal Gmail.</w:t>
      </w:r>
    </w:p>
    <w:p>
      <w:pPr>
        <w:spacing w:after="80" w:before="80"/>
      </w:pPr>
      <w:r>
        <w:t xml:space="preserve"/>
      </w:r>
    </w:p>
    <w:p>
      <w:pPr>
        <w:pStyle w:val="Heading2"/>
        <w:spacing w:after="120" w:before="280"/>
      </w:pPr>
      <w:r>
        <w:rPr>
          <w:rFonts w:ascii="Arial" w:cs="Arial" w:eastAsia="Arial" w:hAnsi="Arial"/>
          <w:b/>
          <w:bCs/>
          <w:color w:val="2563EB"/>
          <w:sz w:val="26"/>
          <w:szCs w:val="26"/>
        </w:rPr>
        <w:t xml:space="preserve">2.3 Existing Tables — Migration</w:t>
      </w:r>
    </w:p>
    <w:p>
      <w:pPr>
        <w:spacing w:after="60" w:before="60"/>
      </w:pPr>
      <w:r>
        <w:rPr>
          <w:rFonts w:ascii="Arial" w:cs="Arial" w:eastAsia="Arial" w:hAnsi="Arial"/>
          <w:sz w:val="20"/>
          <w:szCs w:val="20"/>
        </w:rPr>
        <w:t xml:space="preserve">All existing tables get a workspace_id column added. For the current RBK instance, all existing rows get the same workspace_id (a single seed workspace created during migration). No data is lost.</w:t>
      </w:r>
    </w:p>
    <w:p>
      <w:pPr>
        <w:pStyle w:val="ListParagraph"/>
        <w:numPr>
          <w:ilvl w:val="0"/>
          <w:numId w:val="2"/>
        </w:numPr>
        <w:spacing w:after="40" w:before="40"/>
      </w:pPr>
      <w:r>
        <w:rPr>
          <w:rFonts w:ascii="Arial" w:cs="Arial" w:eastAsia="Arial" w:hAnsi="Arial"/>
          <w:b w:val="false"/>
          <w:bCs w:val="false"/>
          <w:sz w:val="20"/>
          <w:szCs w:val="20"/>
        </w:rPr>
        <w:t xml:space="preserve">emails → ADD COLUMN workspace_id uuid REFERENCES workspaces(id)</w:t>
      </w:r>
    </w:p>
    <w:p>
      <w:pPr>
        <w:pStyle w:val="ListParagraph"/>
        <w:numPr>
          <w:ilvl w:val="0"/>
          <w:numId w:val="2"/>
        </w:numPr>
        <w:spacing w:after="40" w:before="40"/>
      </w:pPr>
      <w:r>
        <w:rPr>
          <w:rFonts w:ascii="Arial" w:cs="Arial" w:eastAsia="Arial" w:hAnsi="Arial"/>
          <w:b w:val="false"/>
          <w:bCs w:val="false"/>
          <w:sz w:val="20"/>
          <w:szCs w:val="20"/>
        </w:rPr>
        <w:t xml:space="preserve">agenda_notes → ADD COLUMN workspace_id uuid</w:t>
      </w:r>
    </w:p>
    <w:p>
      <w:pPr>
        <w:pStyle w:val="ListParagraph"/>
        <w:numPr>
          <w:ilvl w:val="0"/>
          <w:numId w:val="2"/>
        </w:numPr>
        <w:spacing w:after="40" w:before="40"/>
      </w:pPr>
      <w:r>
        <w:rPr>
          <w:rFonts w:ascii="Arial" w:cs="Arial" w:eastAsia="Arial" w:hAnsi="Arial"/>
          <w:b w:val="false"/>
          <w:bCs w:val="false"/>
          <w:sz w:val="20"/>
          <w:szCs w:val="20"/>
        </w:rPr>
        <w:t xml:space="preserve">agenda_items → ADD COLUMN workspace_id uuid</w:t>
      </w:r>
    </w:p>
    <w:p>
      <w:pPr>
        <w:pStyle w:val="ListParagraph"/>
        <w:numPr>
          <w:ilvl w:val="0"/>
          <w:numId w:val="2"/>
        </w:numPr>
        <w:spacing w:after="40" w:before="40"/>
      </w:pPr>
      <w:r>
        <w:rPr>
          <w:rFonts w:ascii="Arial" w:cs="Arial" w:eastAsia="Arial" w:hAnsi="Arial"/>
          <w:b w:val="false"/>
          <w:bCs w:val="false"/>
          <w:sz w:val="20"/>
          <w:szCs w:val="20"/>
        </w:rPr>
        <w:t xml:space="preserve">projects → ADD COLUMN workspace_id uuid</w:t>
      </w:r>
    </w:p>
    <w:p>
      <w:pPr>
        <w:pStyle w:val="ListParagraph"/>
        <w:numPr>
          <w:ilvl w:val="0"/>
          <w:numId w:val="2"/>
        </w:numPr>
        <w:spacing w:after="40" w:before="40"/>
      </w:pPr>
      <w:r>
        <w:rPr>
          <w:rFonts w:ascii="Arial" w:cs="Arial" w:eastAsia="Arial" w:hAnsi="Arial"/>
          <w:b w:val="false"/>
          <w:bCs w:val="false"/>
          <w:sz w:val="20"/>
          <w:szCs w:val="20"/>
        </w:rPr>
        <w:t xml:space="preserve">gemara_items → ADD COLUMN workspace_id uuid</w:t>
      </w:r>
    </w:p>
    <w:p>
      <w:pPr>
        <w:pStyle w:val="ListParagraph"/>
        <w:numPr>
          <w:ilvl w:val="0"/>
          <w:numId w:val="2"/>
        </w:numPr>
        <w:spacing w:after="40" w:before="40"/>
      </w:pPr>
      <w:r>
        <w:rPr>
          <w:rFonts w:ascii="Arial" w:cs="Arial" w:eastAsia="Arial" w:hAnsi="Arial"/>
          <w:b w:val="false"/>
          <w:bCs w:val="false"/>
          <w:sz w:val="20"/>
          <w:szCs w:val="20"/>
        </w:rPr>
        <w:t xml:space="preserve">important_docs → ADD COLUMN workspace_id uuid</w:t>
      </w:r>
    </w:p>
    <w:p>
      <w:pPr>
        <w:pStyle w:val="ListParagraph"/>
        <w:numPr>
          <w:ilvl w:val="0"/>
          <w:numId w:val="2"/>
        </w:numPr>
        <w:spacing w:after="40" w:before="40"/>
      </w:pPr>
      <w:r>
        <w:rPr>
          <w:rFonts w:ascii="Arial" w:cs="Arial" w:eastAsia="Arial" w:hAnsi="Arial"/>
          <w:b w:val="false"/>
          <w:bCs w:val="false"/>
          <w:sz w:val="20"/>
          <w:szCs w:val="20"/>
        </w:rPr>
        <w:t xml:space="preserve">recurring_topics → ADD COLUMN workspace_id uuid</w:t>
      </w:r>
    </w:p>
    <w:p>
      <w:pPr>
        <w:pStyle w:val="ListParagraph"/>
        <w:numPr>
          <w:ilvl w:val="0"/>
          <w:numId w:val="2"/>
        </w:numPr>
        <w:spacing w:after="40" w:before="40"/>
      </w:pPr>
      <w:r>
        <w:rPr>
          <w:rFonts w:ascii="Arial" w:cs="Arial" w:eastAsia="Arial" w:hAnsi="Arial"/>
          <w:b w:val="false"/>
          <w:bCs w:val="false"/>
          <w:sz w:val="20"/>
          <w:szCs w:val="20"/>
        </w:rPr>
        <w:t xml:space="preserve">attendance_cache → ADD COLUMN workspace_id uuid</w:t>
      </w:r>
    </w:p>
    <w:p>
      <w:pPr>
        <w:spacing w:after="80" w:before="80"/>
      </w:pPr>
      <w:r>
        <w:t xml:space="preserve"/>
      </w:r>
    </w:p>
    <w:p>
      <w:pPr>
        <w:spacing w:after="60" w:before="60"/>
        <w:ind w:left="360"/>
      </w:pPr>
      <w:r>
        <w:rPr>
          <w:rFonts w:ascii="Arial" w:cs="Arial" w:eastAsia="Arial" w:hAnsi="Arial"/>
          <w:i/>
          <w:iCs/>
          <w:color w:val="6B7280"/>
          <w:sz w:val="18"/>
          <w:szCs w:val="18"/>
        </w:rPr>
        <w:t xml:space="preserve">💡 RLS policies are added after migration: CREATE POLICY workspace_isolation ON emails USING (workspace_id = current_workspace_id()) — where current_workspace_id() is a Postgres function that reads the workspace from the JWT claims or a session variable set on each request.</w:t>
      </w:r>
    </w:p>
    <w:p>
      <w:pPr>
        <w:pBdr>
          <w:bottom w:val="single" w:color="E5E7EB" w:sz="4" w:space="1"/>
        </w:pBdr>
        <w:spacing w:after="160" w:before="160"/>
      </w:pPr>
      <w:r>
        <w:t xml:space="preserve"/>
      </w:r>
    </w:p>
    <w:p>
      <w:pPr>
        <w:pStyle w:val="Heading1"/>
        <w:spacing w:after="160" w:before="320"/>
      </w:pPr>
      <w:r>
        <w:rPr>
          <w:rFonts w:ascii="Arial" w:cs="Arial" w:eastAsia="Arial" w:hAnsi="Arial"/>
          <w:b/>
          <w:bCs/>
          <w:sz w:val="32"/>
          <w:szCs w:val="32"/>
        </w:rPr>
        <w:t xml:space="preserve">3. Module System</w:t>
      </w:r>
    </w:p>
    <w:p>
      <w:pPr>
        <w:spacing w:after="60" w:before="60"/>
      </w:pPr>
      <w:r>
        <w:rPr>
          <w:rFonts w:ascii="Arial" w:cs="Arial" w:eastAsia="Arial" w:hAnsi="Arial"/>
          <w:sz w:val="20"/>
          <w:szCs w:val="20"/>
        </w:rPr>
        <w:t xml:space="preserve">Modules are optional feature sets that a workspace can enable or disable. They appear in the sidebar only when enabled. Each module may have its own configuration (e.g. which API provider to use, which credentials to use).</w:t>
      </w:r>
    </w:p>
    <w:p>
      <w:pPr>
        <w:spacing w:after="80" w:before="80"/>
      </w:pPr>
      <w:r>
        <w:t xml:space="preserve"/>
      </w:r>
    </w:p>
    <w:p>
      <w:pPr>
        <w:pStyle w:val="Heading2"/>
        <w:spacing w:after="120" w:before="280"/>
      </w:pPr>
      <w:r>
        <w:rPr>
          <w:rFonts w:ascii="Arial" w:cs="Arial" w:eastAsia="Arial" w:hAnsi="Arial"/>
          <w:b/>
          <w:bCs/>
          <w:color w:val="2563EB"/>
          <w:sz w:val="26"/>
          <w:szCs w:val="26"/>
        </w:rPr>
        <w:t xml:space="preserve">3.1 Module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5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ourier New" w:cs="Courier New" w:eastAsia="Courier New" w:hAnsi="Courier New"/>
                <w:b/>
                <w:bCs/>
                <w:color w:val="1D4ED8"/>
                <w:sz w:val="18"/>
                <w:szCs w:val="18"/>
              </w:rPr>
              <w:t xml:space="preserve">absences</w:t>
            </w:r>
          </w:p>
        </w:tc>
        <w:tc>
          <w:tcPr>
            <w:tcW w:type="dxa" w:w="1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ourier New" w:cs="Courier New" w:eastAsia="Courier New" w:hAnsi="Courier New"/>
                <w:color w:val="6B7280"/>
                <w:sz w:val="18"/>
                <w:szCs w:val="18"/>
              </w:rPr>
              <w:t xml:space="preserve">School module</w:t>
            </w:r>
          </w:p>
        </w:tc>
        <w:tc>
          <w:tcPr>
            <w:tcW w:type="dxa" w:w="55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18"/>
                <w:szCs w:val="18"/>
              </w:rPr>
              <w:t xml:space="preserve">Student absence tracking. Config: provider (veracross), school_route, credentials.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D4ED8"/>
                <w:sz w:val="18"/>
                <w:szCs w:val="18"/>
              </w:rPr>
              <w:t xml:space="preserve">faculty_absences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6B7280"/>
                <w:sz w:val="18"/>
                <w:szCs w:val="18"/>
              </w:rPr>
              <w:t xml:space="preserve">School module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Faculty absence tracking. Config: provider (paycom / google_sheet).</w:t>
            </w:r>
          </w:p>
        </w:tc>
      </w:tr>
      <w:tr>
        <w:tc>
          <w:tcPr>
            <w:tcW w:type="dxa" w:w="2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ourier New" w:cs="Courier New" w:eastAsia="Courier New" w:hAnsi="Courier New"/>
                <w:b/>
                <w:bCs/>
                <w:color w:val="1D4ED8"/>
                <w:sz w:val="18"/>
                <w:szCs w:val="18"/>
              </w:rPr>
              <w:t xml:space="preserve">simchas</w:t>
            </w:r>
          </w:p>
        </w:tc>
        <w:tc>
          <w:tcPr>
            <w:tcW w:type="dxa" w:w="1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ourier New" w:cs="Courier New" w:eastAsia="Courier New" w:hAnsi="Courier New"/>
                <w:color w:val="6B7280"/>
                <w:sz w:val="18"/>
                <w:szCs w:val="18"/>
              </w:rPr>
              <w:t xml:space="preserve">Community module</w:t>
            </w:r>
          </w:p>
        </w:tc>
        <w:tc>
          <w:tcPr>
            <w:tcW w:type="dxa" w:w="55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18"/>
                <w:szCs w:val="18"/>
              </w:rPr>
              <w:t xml:space="preserve">Bar/Bat Mitzvahs + Shivas weekly view. Config: ical_feed_url.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D4ED8"/>
                <w:sz w:val="18"/>
                <w:szCs w:val="18"/>
              </w:rPr>
              <w:t xml:space="preserve">gemara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6B7280"/>
                <w:sz w:val="18"/>
                <w:szCs w:val="18"/>
              </w:rPr>
              <w:t xml:space="preserve">Custom card</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Resource board card on dashboard. Config: card_title (e.g. 'Gemara', 'Board Updates').</w:t>
            </w:r>
          </w:p>
        </w:tc>
      </w:tr>
      <w:tr>
        <w:tc>
          <w:tcPr>
            <w:tcW w:type="dxa" w:w="2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ourier New" w:cs="Courier New" w:eastAsia="Courier New" w:hAnsi="Courier New"/>
                <w:b/>
                <w:bCs/>
                <w:color w:val="1D4ED8"/>
                <w:sz w:val="18"/>
                <w:szCs w:val="18"/>
              </w:rPr>
              <w:t xml:space="preserve">calendar</w:t>
            </w:r>
          </w:p>
        </w:tc>
        <w:tc>
          <w:tcPr>
            <w:tcW w:type="dxa" w:w="1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ourier New" w:cs="Courier New" w:eastAsia="Courier New" w:hAnsi="Courier New"/>
                <w:color w:val="6B7280"/>
                <w:sz w:val="18"/>
                <w:szCs w:val="18"/>
              </w:rPr>
              <w:t xml:space="preserve">Core</w:t>
            </w:r>
          </w:p>
        </w:tc>
        <w:tc>
          <w:tcPr>
            <w:tcW w:type="dxa" w:w="55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18"/>
                <w:szCs w:val="18"/>
              </w:rPr>
              <w:t xml:space="preserve">Google Calendar integration. On by default for all workspaces.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D4ED8"/>
                <w:sz w:val="18"/>
                <w:szCs w:val="18"/>
              </w:rPr>
              <w:t xml:space="preserve">projects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6B7280"/>
                <w:sz w:val="18"/>
                <w:szCs w:val="18"/>
              </w:rPr>
              <w:t xml:space="preserve">Core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Kanban board. On by default.</w:t>
            </w:r>
          </w:p>
        </w:tc>
      </w:tr>
      <w:tr>
        <w:tc>
          <w:tcPr>
            <w:tcW w:type="dxa" w:w="2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ourier New" w:cs="Courier New" w:eastAsia="Courier New" w:hAnsi="Courier New"/>
                <w:b/>
                <w:bCs/>
                <w:color w:val="1D4ED8"/>
                <w:sz w:val="18"/>
                <w:szCs w:val="18"/>
              </w:rPr>
              <w:t xml:space="preserve">tasks</w:t>
            </w:r>
          </w:p>
        </w:tc>
        <w:tc>
          <w:tcPr>
            <w:tcW w:type="dxa" w:w="1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ourier New" w:cs="Courier New" w:eastAsia="Courier New" w:hAnsi="Courier New"/>
                <w:color w:val="6B7280"/>
                <w:sz w:val="18"/>
                <w:szCs w:val="18"/>
              </w:rPr>
              <w:t xml:space="preserve">Core</w:t>
            </w:r>
          </w:p>
        </w:tc>
        <w:tc>
          <w:tcPr>
            <w:tcW w:type="dxa" w:w="55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18"/>
                <w:szCs w:val="18"/>
              </w:rPr>
              <w:t xml:space="preserve">Tasks page. On by default.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D4ED8"/>
                <w:sz w:val="18"/>
                <w:szCs w:val="18"/>
              </w:rPr>
              <w:t xml:space="preserve">agenda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6B7280"/>
                <w:sz w:val="18"/>
                <w:szCs w:val="18"/>
              </w:rPr>
              <w:t xml:space="preserve">Core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Meeting agenda. On by default.</w:t>
            </w:r>
          </w:p>
        </w:tc>
      </w:tr>
    </w:tbl>
    <w:p>
      <w:pPr>
        <w:spacing w:after="80" w:before="80"/>
      </w:pPr>
      <w:r>
        <w:t xml:space="preserve"/>
      </w:r>
    </w:p>
    <w:p>
      <w:pPr>
        <w:pStyle w:val="Heading2"/>
        <w:spacing w:after="120" w:before="280"/>
      </w:pPr>
      <w:r>
        <w:rPr>
          <w:rFonts w:ascii="Arial" w:cs="Arial" w:eastAsia="Arial" w:hAnsi="Arial"/>
          <w:b/>
          <w:bCs/>
          <w:color w:val="2563EB"/>
          <w:sz w:val="26"/>
          <w:szCs w:val="26"/>
        </w:rPr>
        <w:t xml:space="preserve">3.2 How Modules Are Toggled</w:t>
      </w:r>
    </w:p>
    <w:p>
      <w:pPr>
        <w:spacing w:after="60" w:before="60"/>
      </w:pPr>
      <w:r>
        <w:rPr>
          <w:rFonts w:ascii="Arial" w:cs="Arial" w:eastAsia="Arial" w:hAnsi="Arial"/>
          <w:sz w:val="20"/>
          <w:szCs w:val="20"/>
        </w:rPr>
        <w:t xml:space="preserve">The workspaces.modules JSONB column stores a flat object of feature flags. The app reads this on auth and passes it through context. Sidebar items, nav routes, and API routes all check the module flag before rendering or executing.</w:t>
      </w:r>
    </w:p>
    <w:p>
      <w:pPr>
        <w:spacing w:after="80" w:before="80"/>
      </w:pPr>
      <w:r>
        <w:t xml:space="preserve"/>
      </w:r>
    </w:p>
    <w:p>
      <w:pPr>
        <w:spacing w:after="40" w:before="80"/>
      </w:pPr>
      <w:r>
        <w:rPr>
          <w:rFonts w:ascii="Courier New" w:cs="Courier New" w:eastAsia="Courier New" w:hAnsi="Courier New"/>
          <w:b/>
          <w:bCs/>
          <w:color w:val="374151"/>
          <w:sz w:val="18"/>
          <w:szCs w:val="18"/>
        </w:rPr>
        <w:t xml:space="preserve">Example modules config:</w:t>
      </w:r>
    </w:p>
    <w:p>
      <w:pPr>
        <w:spacing w:after="0" w:before="20"/>
        <w:ind w:left="360"/>
      </w:pPr>
      <w:r>
        <w:rPr>
          <w:rFonts w:ascii="Courier New" w:cs="Courier New" w:eastAsia="Courier New" w:hAnsi="Courier New"/>
          <w:color w:val="1D4ED8"/>
          <w:sz w:val="18"/>
          <w:szCs w:val="18"/>
        </w:rPr>
        <w:t xml:space="preserve">{ "absences": true, "simchas": true, "gemara": true,</w:t>
      </w:r>
    </w:p>
    <w:p>
      <w:pPr>
        <w:spacing w:after="80" w:before="0"/>
        <w:ind w:left="360"/>
      </w:pPr>
      <w:r>
        <w:rPr>
          <w:rFonts w:ascii="Courier New" w:cs="Courier New" w:eastAsia="Courier New" w:hAnsi="Courier New"/>
          <w:color w:val="1D4ED8"/>
          <w:sz w:val="18"/>
          <w:szCs w:val="18"/>
        </w:rPr>
        <w:t xml:space="preserve">  "faculty_absences": false, "projects": true }</w:t>
      </w:r>
    </w:p>
    <w:p>
      <w:pPr>
        <w:spacing w:after="80" w:before="80"/>
      </w:pPr>
      <w:r>
        <w:t xml:space="preserve"/>
      </w:r>
    </w:p>
    <w:p>
      <w:pPr>
        <w:pStyle w:val="Heading2"/>
        <w:spacing w:after="120" w:before="280"/>
      </w:pPr>
      <w:r>
        <w:rPr>
          <w:rFonts w:ascii="Arial" w:cs="Arial" w:eastAsia="Arial" w:hAnsi="Arial"/>
          <w:b/>
          <w:bCs/>
          <w:color w:val="2563EB"/>
          <w:sz w:val="26"/>
          <w:szCs w:val="26"/>
        </w:rPr>
        <w:t xml:space="preserve">3.3 Module Configuration</w:t>
      </w:r>
    </w:p>
    <w:p>
      <w:pPr>
        <w:spacing w:after="60" w:before="60"/>
      </w:pPr>
      <w:r>
        <w:rPr>
          <w:rFonts w:ascii="Arial" w:cs="Arial" w:eastAsia="Arial" w:hAnsi="Arial"/>
          <w:sz w:val="20"/>
          <w:szCs w:val="20"/>
        </w:rPr>
        <w:t xml:space="preserve">Modules that need external credentials or settings store them in workspaces.module_config. This keeps all per-workspace configuration in one place.</w:t>
      </w:r>
    </w:p>
    <w:p>
      <w:pPr>
        <w:spacing w:after="40" w:before="80"/>
      </w:pPr>
      <w:r>
        <w:rPr>
          <w:rFonts w:ascii="Courier New" w:cs="Courier New" w:eastAsia="Courier New" w:hAnsi="Courier New"/>
          <w:b/>
          <w:bCs/>
          <w:color w:val="374151"/>
          <w:sz w:val="18"/>
          <w:szCs w:val="18"/>
        </w:rPr>
        <w:t xml:space="preserve">Example module_config:</w:t>
      </w:r>
    </w:p>
    <w:p>
      <w:pPr>
        <w:spacing w:after="0" w:before="20"/>
        <w:ind w:left="360"/>
      </w:pPr>
      <w:r>
        <w:rPr>
          <w:rFonts w:ascii="Courier New" w:cs="Courier New" w:eastAsia="Courier New" w:hAnsi="Courier New"/>
          <w:color w:val="1D4ED8"/>
          <w:sz w:val="18"/>
          <w:szCs w:val="18"/>
        </w:rPr>
        <w:t xml:space="preserve">{ "absences": { "provider": "veracross", "school_route": "sar" },</w:t>
      </w:r>
    </w:p>
    <w:p>
      <w:pPr>
        <w:spacing w:after="0" w:before="0"/>
        <w:ind w:left="360"/>
      </w:pPr>
      <w:r>
        <w:rPr>
          <w:rFonts w:ascii="Courier New" w:cs="Courier New" w:eastAsia="Courier New" w:hAnsi="Courier New"/>
          <w:color w:val="1D4ED8"/>
          <w:sz w:val="18"/>
          <w:szCs w:val="18"/>
        </w:rPr>
        <w:t xml:space="preserve">  "simchas": { "ical_url": "barbatmitzvah@saracademy.org" },</w:t>
      </w:r>
    </w:p>
    <w:p>
      <w:pPr>
        <w:spacing w:after="80" w:before="0"/>
        <w:ind w:left="360"/>
      </w:pPr>
      <w:r>
        <w:rPr>
          <w:rFonts w:ascii="Courier New" w:cs="Courier New" w:eastAsia="Courier New" w:hAnsi="Courier New"/>
          <w:color w:val="1D4ED8"/>
          <w:sz w:val="18"/>
          <w:szCs w:val="18"/>
        </w:rPr>
        <w:t xml:space="preserve">  "gemara": { "card_title": "Gemara Resources" } }</w:t>
      </w:r>
    </w:p>
    <w:p>
      <w:pPr>
        <w:pBdr>
          <w:bottom w:val="single" w:color="E5E7EB" w:sz="4" w:space="1"/>
        </w:pBdr>
        <w:spacing w:after="160" w:before="160"/>
      </w:pPr>
      <w:r>
        <w:t xml:space="preserve"/>
      </w:r>
    </w:p>
    <w:p>
      <w:pPr>
        <w:pStyle w:val="Heading1"/>
        <w:spacing w:after="160" w:before="320"/>
      </w:pPr>
      <w:r>
        <w:rPr>
          <w:rFonts w:ascii="Arial" w:cs="Arial" w:eastAsia="Arial" w:hAnsi="Arial"/>
          <w:b/>
          <w:bCs/>
          <w:sz w:val="32"/>
          <w:szCs w:val="32"/>
        </w:rPr>
        <w:t xml:space="preserve">4. Gmail Pipeline Migration</w:t>
      </w:r>
    </w:p>
    <w:p>
      <w:pPr>
        <w:spacing w:after="60" w:before="60"/>
      </w:pPr>
      <w:r>
        <w:rPr>
          <w:rFonts w:ascii="Arial" w:cs="Arial" w:eastAsia="Arial" w:hAnsi="Arial"/>
          <w:sz w:val="20"/>
          <w:szCs w:val="20"/>
        </w:rPr>
        <w:t xml:space="preserve">The current email triage pipeline runs in Google Apps Script (GAS) tied to RBK's Gmail. This is being migrated to Firebase Cloud Functions using the Gmail API directly. The migration happens in phases so the app stays live throughout.</w:t>
      </w:r>
    </w:p>
    <w:p>
      <w:pPr>
        <w:spacing w:after="80" w:before="80"/>
      </w:pPr>
      <w:r>
        <w:t xml:space="preserve"/>
      </w:r>
    </w:p>
    <w:p>
      <w:pPr>
        <w:pStyle w:val="Heading2"/>
        <w:spacing w:after="120" w:before="280"/>
      </w:pPr>
      <w:r>
        <w:rPr>
          <w:rFonts w:ascii="Arial" w:cs="Arial" w:eastAsia="Arial" w:hAnsi="Arial"/>
          <w:b/>
          <w:bCs/>
          <w:color w:val="2563EB"/>
          <w:sz w:val="26"/>
          <w:szCs w:val="26"/>
        </w:rPr>
        <w:t xml:space="preserve">4.1 Current State (GAS)</w:t>
      </w:r>
    </w:p>
    <w:p>
      <w:pPr>
        <w:pStyle w:val="ListParagraph"/>
        <w:numPr>
          <w:ilvl w:val="0"/>
          <w:numId w:val="2"/>
        </w:numPr>
        <w:spacing w:after="40" w:before="40"/>
      </w:pPr>
      <w:r>
        <w:rPr>
          <w:rFonts w:ascii="Arial" w:cs="Arial" w:eastAsia="Arial" w:hAnsi="Arial"/>
          <w:b w:val="false"/>
          <w:bCs w:val="false"/>
          <w:sz w:val="20"/>
          <w:szCs w:val="20"/>
        </w:rPr>
        <w:t xml:space="preserve">GAS script runs every 15 min in RBK's Gmail</w:t>
      </w:r>
    </w:p>
    <w:p>
      <w:pPr>
        <w:pStyle w:val="ListParagraph"/>
        <w:numPr>
          <w:ilvl w:val="0"/>
          <w:numId w:val="2"/>
        </w:numPr>
        <w:spacing w:after="40" w:before="40"/>
      </w:pPr>
      <w:r>
        <w:rPr>
          <w:rFonts w:ascii="Arial" w:cs="Arial" w:eastAsia="Arial" w:hAnsi="Arial"/>
          <w:b w:val="false"/>
          <w:bCs w:val="false"/>
          <w:sz w:val="20"/>
          <w:szCs w:val="20"/>
        </w:rPr>
        <w:t xml:space="preserve">Reads new emails, calls OpenAI to categorize/summarize/draft replies</w:t>
      </w:r>
    </w:p>
    <w:p>
      <w:pPr>
        <w:pStyle w:val="ListParagraph"/>
        <w:numPr>
          <w:ilvl w:val="0"/>
          <w:numId w:val="2"/>
        </w:numPr>
        <w:spacing w:after="40" w:before="40"/>
      </w:pPr>
      <w:r>
        <w:rPr>
          <w:rFonts w:ascii="Arial" w:cs="Arial" w:eastAsia="Arial" w:hAnsi="Arial"/>
          <w:b w:val="false"/>
          <w:bCs w:val="false"/>
          <w:sz w:val="20"/>
          <w:szCs w:val="20"/>
        </w:rPr>
        <w:t xml:space="preserve">Sends processed emails to /api/webhook/email</w:t>
      </w:r>
    </w:p>
    <w:p>
      <w:pPr>
        <w:pStyle w:val="ListParagraph"/>
        <w:numPr>
          <w:ilvl w:val="0"/>
          <w:numId w:val="2"/>
        </w:numPr>
        <w:spacing w:after="40" w:before="40"/>
      </w:pPr>
      <w:r>
        <w:rPr>
          <w:rFonts w:ascii="Arial" w:cs="Arial" w:eastAsia="Arial" w:hAnsi="Arial"/>
          <w:b w:val="false"/>
          <w:bCs w:val="false"/>
          <w:sz w:val="20"/>
          <w:szCs w:val="20"/>
        </w:rPr>
        <w:t xml:space="preserve">syncDraftsReadyLabel() handles Emily's draft-ready flow</w:t>
      </w:r>
    </w:p>
    <w:p>
      <w:pPr>
        <w:pStyle w:val="ListParagraph"/>
        <w:numPr>
          <w:ilvl w:val="0"/>
          <w:numId w:val="2"/>
        </w:numPr>
        <w:spacing w:after="40" w:before="40"/>
      </w:pPr>
      <w:r>
        <w:rPr>
          <w:rFonts w:ascii="Arial" w:cs="Arial" w:eastAsia="Arial" w:hAnsi="Arial"/>
          <w:b w:val="false"/>
          <w:bCs w:val="false"/>
          <w:sz w:val="20"/>
          <w:szCs w:val="20"/>
        </w:rPr>
        <w:t xml:space="preserve">Problem: Becca cannot debug without access to RBK's Gmail. Every fix requires Emily present.</w:t>
      </w:r>
    </w:p>
    <w:p>
      <w:pPr>
        <w:pStyle w:val="ListParagraph"/>
        <w:numPr>
          <w:ilvl w:val="0"/>
          <w:numId w:val="2"/>
        </w:numPr>
        <w:spacing w:after="40" w:before="40"/>
      </w:pPr>
      <w:r>
        <w:rPr>
          <w:rFonts w:ascii="Arial" w:cs="Arial" w:eastAsia="Arial" w:hAnsi="Arial"/>
          <w:b w:val="false"/>
          <w:bCs w:val="false"/>
          <w:sz w:val="20"/>
          <w:szCs w:val="20"/>
        </w:rPr>
        <w:t xml:space="preserve">Problem: Body text truncated at ~2000 chars — full email threads never reach the dashboard</w:t>
      </w:r>
    </w:p>
    <w:p>
      <w:pPr>
        <w:pStyle w:val="ListParagraph"/>
        <w:numPr>
          <w:ilvl w:val="0"/>
          <w:numId w:val="2"/>
        </w:numPr>
        <w:spacing w:after="40" w:before="40"/>
      </w:pPr>
      <w:r>
        <w:rPr>
          <w:rFonts w:ascii="Arial" w:cs="Arial" w:eastAsia="Arial" w:hAnsi="Arial"/>
          <w:b w:val="false"/>
          <w:bCs w:val="false"/>
          <w:sz w:val="20"/>
          <w:szCs w:val="20"/>
        </w:rPr>
        <w:t xml:space="preserve">Problem: Forwarded email content (the part RBK actually needs) is lost entirely</w:t>
      </w:r>
    </w:p>
    <w:p>
      <w:pPr>
        <w:spacing w:after="80" w:before="80"/>
      </w:pPr>
      <w:r>
        <w:t xml:space="preserve"/>
      </w:r>
    </w:p>
    <w:p>
      <w:pPr>
        <w:pStyle w:val="Heading2"/>
        <w:spacing w:after="120" w:before="280"/>
      </w:pPr>
      <w:r>
        <w:rPr>
          <w:rFonts w:ascii="Arial" w:cs="Arial" w:eastAsia="Arial" w:hAnsi="Arial"/>
          <w:b/>
          <w:bCs/>
          <w:color w:val="2563EB"/>
          <w:sz w:val="26"/>
          <w:szCs w:val="26"/>
        </w:rPr>
        <w:t xml:space="preserve">4.2 Target State (Firebase Cloud Functions)</w:t>
      </w:r>
    </w:p>
    <w:p>
      <w:pPr>
        <w:pStyle w:val="ListParagraph"/>
        <w:numPr>
          <w:ilvl w:val="0"/>
          <w:numId w:val="2"/>
        </w:numPr>
        <w:spacing w:after="40" w:before="40"/>
      </w:pPr>
      <w:r>
        <w:rPr>
          <w:rFonts w:ascii="Arial" w:cs="Arial" w:eastAsia="Arial" w:hAnsi="Arial"/>
          <w:b w:val="false"/>
          <w:bCs w:val="false"/>
          <w:sz w:val="20"/>
          <w:szCs w:val="20"/>
        </w:rPr>
        <w:t xml:space="preserve">Firebase scheduled function reads RBK's Gmail via Gmail API using a stored refresh token</w:t>
      </w:r>
    </w:p>
    <w:p>
      <w:pPr>
        <w:pStyle w:val="ListParagraph"/>
        <w:numPr>
          <w:ilvl w:val="0"/>
          <w:numId w:val="2"/>
        </w:numPr>
        <w:spacing w:after="40" w:before="40"/>
      </w:pPr>
      <w:r>
        <w:rPr>
          <w:rFonts w:ascii="Arial" w:cs="Arial" w:eastAsia="Arial" w:hAnsi="Arial"/>
          <w:b w:val="false"/>
          <w:bCs w:val="false"/>
          <w:sz w:val="20"/>
          <w:szCs w:val="20"/>
        </w:rPr>
        <w:t xml:space="preserve">Full email body fetched (no truncation) — the function reads raw MIME, not Gmail snippets</w:t>
      </w:r>
    </w:p>
    <w:p>
      <w:pPr>
        <w:pStyle w:val="ListParagraph"/>
        <w:numPr>
          <w:ilvl w:val="0"/>
          <w:numId w:val="2"/>
        </w:numPr>
        <w:spacing w:after="40" w:before="40"/>
      </w:pPr>
      <w:r>
        <w:rPr>
          <w:rFonts w:ascii="Arial" w:cs="Arial" w:eastAsia="Arial" w:hAnsi="Arial"/>
          <w:b w:val="false"/>
          <w:bCs w:val="false"/>
          <w:sz w:val="20"/>
          <w:szCs w:val="20"/>
        </w:rPr>
        <w:t xml:space="preserve">OpenAI categorization/summarization runs server-side in the function</w:t>
      </w:r>
    </w:p>
    <w:p>
      <w:pPr>
        <w:pStyle w:val="ListParagraph"/>
        <w:numPr>
          <w:ilvl w:val="0"/>
          <w:numId w:val="2"/>
        </w:numPr>
        <w:spacing w:after="40" w:before="40"/>
      </w:pPr>
      <w:r>
        <w:rPr>
          <w:rFonts w:ascii="Arial" w:cs="Arial" w:eastAsia="Arial" w:hAnsi="Arial"/>
          <w:b w:val="false"/>
          <w:bCs w:val="false"/>
          <w:sz w:val="20"/>
          <w:szCs w:val="20"/>
        </w:rPr>
        <w:t xml:space="preserve">Results written directly to Supabase (bypasses webhook, or continues using it — TBD)</w:t>
      </w:r>
    </w:p>
    <w:p>
      <w:pPr>
        <w:pStyle w:val="ListParagraph"/>
        <w:numPr>
          <w:ilvl w:val="0"/>
          <w:numId w:val="2"/>
        </w:numPr>
        <w:spacing w:after="40" w:before="40"/>
      </w:pPr>
      <w:r>
        <w:rPr>
          <w:rFonts w:ascii="Arial" w:cs="Arial" w:eastAsia="Arial" w:hAnsi="Arial"/>
          <w:b w:val="false"/>
          <w:bCs w:val="false"/>
          <w:sz w:val="20"/>
          <w:szCs w:val="20"/>
        </w:rPr>
        <w:t xml:space="preserve">Becca can test against her own Gmail by setting her own refresh token in the dev Firebase project</w:t>
      </w:r>
    </w:p>
    <w:p>
      <w:pPr>
        <w:pStyle w:val="ListParagraph"/>
        <w:numPr>
          <w:ilvl w:val="0"/>
          <w:numId w:val="2"/>
        </w:numPr>
        <w:spacing w:after="40" w:before="40"/>
      </w:pPr>
      <w:r>
        <w:rPr>
          <w:rFonts w:ascii="Arial" w:cs="Arial" w:eastAsia="Arial" w:hAnsi="Arial"/>
          <w:b w:val="false"/>
          <w:bCs w:val="false"/>
          <w:sz w:val="20"/>
          <w:szCs w:val="20"/>
        </w:rPr>
        <w:t xml:space="preserve">No GAS dependency — full control, full debuggability</w:t>
      </w:r>
    </w:p>
    <w:p>
      <w:pPr>
        <w:spacing w:after="80" w:before="80"/>
      </w:pPr>
      <w:r>
        <w:t xml:space="preserve"/>
      </w:r>
    </w:p>
    <w:p>
      <w:pPr>
        <w:pStyle w:val="Heading2"/>
        <w:spacing w:after="120" w:before="280"/>
      </w:pPr>
      <w:r>
        <w:rPr>
          <w:rFonts w:ascii="Arial" w:cs="Arial" w:eastAsia="Arial" w:hAnsi="Arial"/>
          <w:b/>
          <w:bCs/>
          <w:color w:val="2563EB"/>
          <w:sz w:val="26"/>
          <w:szCs w:val="26"/>
        </w:rPr>
        <w:t xml:space="preserve">4.3 Migration Phases</w:t>
      </w:r>
    </w:p>
    <w:p>
      <w:pPr>
        <w:spacing w:after="80" w:before="200"/>
      </w:pPr>
      <w:r>
        <w:rPr>
          <w:rFonts w:ascii="Arial" w:cs="Arial" w:eastAsia="Arial" w:hAnsi="Arial"/>
          <w:b/>
          <w:bCs/>
          <w:color w:val="374151"/>
          <w:sz w:val="22"/>
          <w:szCs w:val="22"/>
        </w:rPr>
        <w:t xml:space="preserve">Phase 1 (Immediate — additive, no breaking changes)</w:t>
      </w:r>
    </w:p>
    <w:p>
      <w:pPr>
        <w:pStyle w:val="ListParagraph"/>
        <w:numPr>
          <w:ilvl w:val="0"/>
          <w:numId w:val="2"/>
        </w:numPr>
        <w:spacing w:after="40" w:before="40"/>
      </w:pPr>
      <w:r>
        <w:rPr>
          <w:rFonts w:ascii="Arial" w:cs="Arial" w:eastAsia="Arial" w:hAnsi="Arial"/>
          <w:b w:val="false"/>
          <w:bCs w:val="false"/>
          <w:sz w:val="20"/>
          <w:szCs w:val="20"/>
        </w:rPr>
        <w:t xml:space="preserve">Add /api/gmail/thread/[threadId] route — fetches full raw thread from Gmail API on demand</w:t>
      </w:r>
    </w:p>
    <w:p>
      <w:pPr>
        <w:pStyle w:val="ListParagraph"/>
        <w:numPr>
          <w:ilvl w:val="0"/>
          <w:numId w:val="2"/>
        </w:numPr>
        <w:spacing w:after="40" w:before="40"/>
      </w:pPr>
      <w:r>
        <w:rPr>
          <w:rFonts w:ascii="Arial" w:cs="Arial" w:eastAsia="Arial" w:hAnsi="Arial"/>
          <w:b w:val="false"/>
          <w:bCs w:val="false"/>
          <w:sz w:val="20"/>
          <w:szCs w:val="20"/>
        </w:rPr>
        <w:t xml:space="preserve">Add gmail.readonly scope to existing OAuth flow</w:t>
      </w:r>
    </w:p>
    <w:p>
      <w:pPr>
        <w:pStyle w:val="ListParagraph"/>
        <w:numPr>
          <w:ilvl w:val="0"/>
          <w:numId w:val="2"/>
        </w:numPr>
        <w:spacing w:after="40" w:before="40"/>
      </w:pPr>
      <w:r>
        <w:rPr>
          <w:rFonts w:ascii="Arial" w:cs="Arial" w:eastAsia="Arial" w:hAnsi="Arial"/>
          <w:b w:val="false"/>
          <w:bCs w:val="false"/>
          <w:sz w:val="20"/>
          <w:szCs w:val="20"/>
        </w:rPr>
        <w:t xml:space="preserve">ExpandedEmailPanel fetches full thread when email is opened — falls back to Supabase body_text on failure</w:t>
      </w:r>
    </w:p>
    <w:p>
      <w:pPr>
        <w:pStyle w:val="ListParagraph"/>
        <w:numPr>
          <w:ilvl w:val="0"/>
          <w:numId w:val="2"/>
        </w:numPr>
        <w:spacing w:after="40" w:before="40"/>
      </w:pPr>
      <w:r>
        <w:rPr>
          <w:rFonts w:ascii="Arial" w:cs="Arial" w:eastAsia="Arial" w:hAnsi="Arial"/>
          <w:b w:val="false"/>
          <w:bCs w:val="false"/>
          <w:sz w:val="20"/>
          <w:szCs w:val="20"/>
        </w:rPr>
        <w:t xml:space="preserve">Fixes the truncation/forwarded email problem immediately, before the full migration</w:t>
      </w:r>
    </w:p>
    <w:p>
      <w:pPr>
        <w:spacing w:after="80" w:before="80"/>
      </w:pPr>
      <w:r>
        <w:t xml:space="preserve"/>
      </w:r>
    </w:p>
    <w:p>
      <w:pPr>
        <w:spacing w:after="80" w:before="200"/>
      </w:pPr>
      <w:r>
        <w:rPr>
          <w:rFonts w:ascii="Arial" w:cs="Arial" w:eastAsia="Arial" w:hAnsi="Arial"/>
          <w:b/>
          <w:bCs/>
          <w:color w:val="374151"/>
          <w:sz w:val="22"/>
          <w:szCs w:val="22"/>
        </w:rPr>
        <w:t xml:space="preserve">Phase 2 (Next major session — requires multi-tenant model first)</w:t>
      </w:r>
    </w:p>
    <w:p>
      <w:pPr>
        <w:pStyle w:val="ListParagraph"/>
        <w:numPr>
          <w:ilvl w:val="0"/>
          <w:numId w:val="2"/>
        </w:numPr>
        <w:spacing w:after="40" w:before="40"/>
      </w:pPr>
      <w:r>
        <w:rPr>
          <w:rFonts w:ascii="Arial" w:cs="Arial" w:eastAsia="Arial" w:hAnsi="Arial"/>
          <w:b w:val="false"/>
          <w:bCs w:val="false"/>
          <w:sz w:val="20"/>
          <w:szCs w:val="20"/>
        </w:rPr>
        <w:t xml:space="preserve">workspaces table created, workspace_id added to all tables, RBK's data migrated</w:t>
      </w:r>
    </w:p>
    <w:p>
      <w:pPr>
        <w:pStyle w:val="ListParagraph"/>
        <w:numPr>
          <w:ilvl w:val="0"/>
          <w:numId w:val="2"/>
        </w:numPr>
        <w:spacing w:after="40" w:before="40"/>
      </w:pPr>
      <w:r>
        <w:rPr>
          <w:rFonts w:ascii="Arial" w:cs="Arial" w:eastAsia="Arial" w:hAnsi="Arial"/>
          <w:b w:val="false"/>
          <w:bCs w:val="false"/>
          <w:sz w:val="20"/>
          <w:szCs w:val="20"/>
        </w:rPr>
        <w:t xml:space="preserve">workspace_members table created — Emily linked to RBK's workspace</w:t>
      </w:r>
    </w:p>
    <w:p>
      <w:pPr>
        <w:pStyle w:val="ListParagraph"/>
        <w:numPr>
          <w:ilvl w:val="0"/>
          <w:numId w:val="2"/>
        </w:numPr>
        <w:spacing w:after="40" w:before="40"/>
      </w:pPr>
      <w:r>
        <w:rPr>
          <w:rFonts w:ascii="Arial" w:cs="Arial" w:eastAsia="Arial" w:hAnsi="Arial"/>
          <w:b w:val="false"/>
          <w:bCs w:val="false"/>
          <w:sz w:val="20"/>
          <w:szCs w:val="20"/>
        </w:rPr>
        <w:t xml:space="preserve">Auth flow updated: on sign-in, look up workspace + role, pass through context</w:t>
      </w:r>
    </w:p>
    <w:p>
      <w:pPr>
        <w:pStyle w:val="ListParagraph"/>
        <w:numPr>
          <w:ilvl w:val="0"/>
          <w:numId w:val="2"/>
        </w:numPr>
        <w:spacing w:after="40" w:before="40"/>
      </w:pPr>
      <w:r>
        <w:rPr>
          <w:rFonts w:ascii="Arial" w:cs="Arial" w:eastAsia="Arial" w:hAnsi="Arial"/>
          <w:b w:val="false"/>
          <w:bCs w:val="false"/>
          <w:sz w:val="20"/>
          <w:szCs w:val="20"/>
        </w:rPr>
        <w:t xml:space="preserve">All API routes and Dashboard queries scoped to workspace_id</w:t>
      </w:r>
    </w:p>
    <w:p>
      <w:pPr>
        <w:spacing w:after="80" w:before="80"/>
      </w:pPr>
      <w:r>
        <w:t xml:space="preserve"/>
      </w:r>
    </w:p>
    <w:p>
      <w:pPr>
        <w:spacing w:after="80" w:before="200"/>
      </w:pPr>
      <w:r>
        <w:rPr>
          <w:rFonts w:ascii="Arial" w:cs="Arial" w:eastAsia="Arial" w:hAnsi="Arial"/>
          <w:b/>
          <w:bCs/>
          <w:color w:val="374151"/>
          <w:sz w:val="22"/>
          <w:szCs w:val="22"/>
        </w:rPr>
        <w:t xml:space="preserve">Phase 3 (Gmail pipeline replacement)</w:t>
      </w:r>
    </w:p>
    <w:p>
      <w:pPr>
        <w:pStyle w:val="ListParagraph"/>
        <w:numPr>
          <w:ilvl w:val="0"/>
          <w:numId w:val="2"/>
        </w:numPr>
        <w:spacing w:after="40" w:before="40"/>
      </w:pPr>
      <w:r>
        <w:rPr>
          <w:rFonts w:ascii="Arial" w:cs="Arial" w:eastAsia="Arial" w:hAnsi="Arial"/>
          <w:b w:val="false"/>
          <w:bCs w:val="false"/>
          <w:sz w:val="20"/>
          <w:szCs w:val="20"/>
        </w:rPr>
        <w:t xml:space="preserve">Firebase Cloud Function: reads owner's Gmail using stored refresh token</w:t>
      </w:r>
    </w:p>
    <w:p>
      <w:pPr>
        <w:pStyle w:val="ListParagraph"/>
        <w:numPr>
          <w:ilvl w:val="0"/>
          <w:numId w:val="2"/>
        </w:numPr>
        <w:spacing w:after="40" w:before="40"/>
      </w:pPr>
      <w:r>
        <w:rPr>
          <w:rFonts w:ascii="Arial" w:cs="Arial" w:eastAsia="Arial" w:hAnsi="Arial"/>
          <w:b w:val="false"/>
          <w:bCs w:val="false"/>
          <w:sz w:val="20"/>
          <w:szCs w:val="20"/>
        </w:rPr>
        <w:t xml:space="preserve">Full MIME body parsing (no truncation, handles forwarded emails correctly)</w:t>
      </w:r>
    </w:p>
    <w:p>
      <w:pPr>
        <w:pStyle w:val="ListParagraph"/>
        <w:numPr>
          <w:ilvl w:val="0"/>
          <w:numId w:val="2"/>
        </w:numPr>
        <w:spacing w:after="40" w:before="40"/>
      </w:pPr>
      <w:r>
        <w:rPr>
          <w:rFonts w:ascii="Arial" w:cs="Arial" w:eastAsia="Arial" w:hAnsi="Arial"/>
          <w:b w:val="false"/>
          <w:bCs w:val="false"/>
          <w:sz w:val="20"/>
          <w:szCs w:val="20"/>
        </w:rPr>
        <w:t xml:space="preserve">OpenAI triage runs in the function</w:t>
      </w:r>
    </w:p>
    <w:p>
      <w:pPr>
        <w:pStyle w:val="ListParagraph"/>
        <w:numPr>
          <w:ilvl w:val="0"/>
          <w:numId w:val="2"/>
        </w:numPr>
        <w:spacing w:after="40" w:before="40"/>
      </w:pPr>
      <w:r>
        <w:rPr>
          <w:rFonts w:ascii="Arial" w:cs="Arial" w:eastAsia="Arial" w:hAnsi="Arial"/>
          <w:b w:val="false"/>
          <w:bCs w:val="false"/>
          <w:sz w:val="20"/>
          <w:szCs w:val="20"/>
        </w:rPr>
        <w:t xml:space="preserve">Results written to Supabase scoped to workspace_id</w:t>
      </w:r>
    </w:p>
    <w:p>
      <w:pPr>
        <w:pStyle w:val="ListParagraph"/>
        <w:numPr>
          <w:ilvl w:val="0"/>
          <w:numId w:val="2"/>
        </w:numPr>
        <w:spacing w:after="40" w:before="40"/>
      </w:pPr>
      <w:r>
        <w:rPr>
          <w:rFonts w:ascii="Arial" w:cs="Arial" w:eastAsia="Arial" w:hAnsi="Arial"/>
          <w:b w:val="false"/>
          <w:bCs w:val="false"/>
          <w:sz w:val="20"/>
          <w:szCs w:val="20"/>
        </w:rPr>
        <w:t xml:space="preserve">GAS scripts deprecated — triage/categorization fully moved</w:t>
      </w:r>
    </w:p>
    <w:p>
      <w:pPr>
        <w:spacing w:after="80" w:before="80"/>
      </w:pPr>
      <w:r>
        <w:t xml:space="preserve"/>
      </w:r>
    </w:p>
    <w:p>
      <w:pPr>
        <w:spacing w:after="80" w:before="200"/>
      </w:pPr>
      <w:r>
        <w:rPr>
          <w:rFonts w:ascii="Arial" w:cs="Arial" w:eastAsia="Arial" w:hAnsi="Arial"/>
          <w:b/>
          <w:bCs/>
          <w:color w:val="374151"/>
          <w:sz w:val="22"/>
          <w:szCs w:val="22"/>
        </w:rPr>
        <w:t xml:space="preserve">Phase 4 (Polish + onboarding)</w:t>
      </w:r>
    </w:p>
    <w:p>
      <w:pPr>
        <w:pStyle w:val="ListParagraph"/>
        <w:numPr>
          <w:ilvl w:val="0"/>
          <w:numId w:val="2"/>
        </w:numPr>
        <w:spacing w:after="40" w:before="40"/>
      </w:pPr>
      <w:r>
        <w:rPr>
          <w:rFonts w:ascii="Arial" w:cs="Arial" w:eastAsia="Arial" w:hAnsi="Arial"/>
          <w:b w:val="false"/>
          <w:bCs w:val="false"/>
          <w:sz w:val="20"/>
          <w:szCs w:val="20"/>
        </w:rPr>
        <w:t xml:space="preserve">Workspace creation flow — new user can set up their own command center</w:t>
      </w:r>
    </w:p>
    <w:p>
      <w:pPr>
        <w:pStyle w:val="ListParagraph"/>
        <w:numPr>
          <w:ilvl w:val="0"/>
          <w:numId w:val="2"/>
        </w:numPr>
        <w:spacing w:after="40" w:before="40"/>
      </w:pPr>
      <w:r>
        <w:rPr>
          <w:rFonts w:ascii="Arial" w:cs="Arial" w:eastAsia="Arial" w:hAnsi="Arial"/>
          <w:b w:val="false"/>
          <w:bCs w:val="false"/>
          <w:sz w:val="20"/>
          <w:szCs w:val="20"/>
        </w:rPr>
        <w:t xml:space="preserve">Module enable/disable UI in workspace settings</w:t>
      </w:r>
    </w:p>
    <w:p>
      <w:pPr>
        <w:pStyle w:val="ListParagraph"/>
        <w:numPr>
          <w:ilvl w:val="0"/>
          <w:numId w:val="2"/>
        </w:numPr>
        <w:spacing w:after="40" w:before="40"/>
      </w:pPr>
      <w:r>
        <w:rPr>
          <w:rFonts w:ascii="Arial" w:cs="Arial" w:eastAsia="Arial" w:hAnsi="Arial"/>
          <w:b w:val="false"/>
          <w:bCs w:val="false"/>
          <w:sz w:val="20"/>
          <w:szCs w:val="20"/>
        </w:rPr>
        <w:t xml:space="preserve">Gmail OAuth consent flow for new owners (store refresh token on first sign-in)</w:t>
      </w:r>
    </w:p>
    <w:p>
      <w:pPr>
        <w:pStyle w:val="ListParagraph"/>
        <w:numPr>
          <w:ilvl w:val="0"/>
          <w:numId w:val="2"/>
        </w:numPr>
        <w:spacing w:after="40" w:before="40"/>
      </w:pPr>
      <w:r>
        <w:rPr>
          <w:rFonts w:ascii="Arial" w:cs="Arial" w:eastAsia="Arial" w:hAnsi="Arial"/>
          <w:b w:val="false"/>
          <w:bCs w:val="false"/>
          <w:sz w:val="20"/>
          <w:szCs w:val="20"/>
        </w:rPr>
        <w:t xml:space="preserve">Invite flow for assistants</w:t>
      </w:r>
    </w:p>
    <w:p>
      <w:pPr>
        <w:pBdr>
          <w:bottom w:val="single" w:color="E5E7EB" w:sz="4" w:space="1"/>
        </w:pBdr>
        <w:spacing w:after="160" w:before="160"/>
      </w:pPr>
      <w:r>
        <w:t xml:space="preserve"/>
      </w:r>
    </w:p>
    <w:p>
      <w:pPr>
        <w:pStyle w:val="Heading1"/>
        <w:spacing w:after="160" w:before="320"/>
      </w:pPr>
      <w:r>
        <w:rPr>
          <w:rFonts w:ascii="Arial" w:cs="Arial" w:eastAsia="Arial" w:hAnsi="Arial"/>
          <w:b/>
          <w:bCs/>
          <w:sz w:val="32"/>
          <w:szCs w:val="32"/>
        </w:rPr>
        <w:t xml:space="preserve">5. Updated Auth Flow</w:t>
      </w:r>
    </w:p>
    <w:p>
      <w:pPr>
        <w:spacing w:after="60" w:before="60"/>
      </w:pPr>
      <w:r>
        <w:rPr>
          <w:rFonts w:ascii="Arial" w:cs="Arial" w:eastAsia="Arial" w:hAnsi="Arial"/>
          <w:sz w:val="20"/>
          <w:szCs w:val="20"/>
        </w:rPr>
        <w:t xml:space="preserve">Authentication remains Firebase Google OAuth. The change is what happens after sign-in: the app looks up the user's workspace membership and loads the workspace config (including which modules are enabled).</w:t>
      </w:r>
    </w:p>
    <w:p>
      <w:pPr>
        <w:spacing w:after="80" w:before="80"/>
      </w:pPr>
      <w:r>
        <w:t xml:space="preserve"/>
      </w:r>
    </w:p>
    <w:p>
      <w:pPr>
        <w:pStyle w:val="Heading2"/>
        <w:spacing w:after="120" w:before="280"/>
      </w:pPr>
      <w:r>
        <w:rPr>
          <w:rFonts w:ascii="Arial" w:cs="Arial" w:eastAsia="Arial" w:hAnsi="Arial"/>
          <w:b/>
          <w:bCs/>
          <w:color w:val="2563EB"/>
          <w:sz w:val="26"/>
          <w:szCs w:val="26"/>
        </w:rPr>
        <w:t xml:space="preserve">5.1 Sign-In Flow (New)</w:t>
      </w:r>
    </w:p>
    <w:p>
      <w:pPr>
        <w:pStyle w:val="ListParagraph"/>
        <w:numPr>
          <w:ilvl w:val="0"/>
          <w:numId w:val="2"/>
        </w:numPr>
        <w:spacing w:after="40" w:before="40"/>
      </w:pPr>
      <w:r>
        <w:rPr>
          <w:rFonts w:ascii="Arial" w:cs="Arial" w:eastAsia="Arial" w:hAnsi="Arial"/>
          <w:b w:val="false"/>
          <w:bCs w:val="false"/>
          <w:sz w:val="20"/>
          <w:szCs w:val="20"/>
        </w:rPr>
        <w:t xml:space="preserve">User signs in with Google OAuth (Firebase Auth)</w:t>
      </w:r>
    </w:p>
    <w:p>
      <w:pPr>
        <w:pStyle w:val="ListParagraph"/>
        <w:numPr>
          <w:ilvl w:val="0"/>
          <w:numId w:val="2"/>
        </w:numPr>
        <w:spacing w:after="40" w:before="40"/>
      </w:pPr>
      <w:r>
        <w:rPr>
          <w:rFonts w:ascii="Arial" w:cs="Arial" w:eastAsia="Arial" w:hAnsi="Arial"/>
          <w:b w:val="false"/>
          <w:bCs w:val="false"/>
          <w:sz w:val="20"/>
          <w:szCs w:val="20"/>
        </w:rPr>
        <w:t xml:space="preserve">auth/session/route.ts: after setting the session cookie, query workspace_members for this Firebase UID</w:t>
      </w:r>
    </w:p>
    <w:p>
      <w:pPr>
        <w:pStyle w:val="ListParagraph"/>
        <w:numPr>
          <w:ilvl w:val="0"/>
          <w:numId w:val="2"/>
        </w:numPr>
        <w:spacing w:after="40" w:before="40"/>
      </w:pPr>
      <w:r>
        <w:rPr>
          <w:rFonts w:ascii="Arial" w:cs="Arial" w:eastAsia="Arial" w:hAnsi="Arial"/>
          <w:b w:val="false"/>
          <w:bCs w:val="false"/>
          <w:sz w:val="20"/>
          <w:szCs w:val="20"/>
        </w:rPr>
        <w:t xml:space="preserve">If found: attach workspace_id, role, and modules to the session</w:t>
      </w:r>
    </w:p>
    <w:p>
      <w:pPr>
        <w:pStyle w:val="ListParagraph"/>
        <w:numPr>
          <w:ilvl w:val="0"/>
          <w:numId w:val="2"/>
        </w:numPr>
        <w:spacing w:after="40" w:before="40"/>
      </w:pPr>
      <w:r>
        <w:rPr>
          <w:rFonts w:ascii="Arial" w:cs="Arial" w:eastAsia="Arial" w:hAnsi="Arial"/>
          <w:b w:val="false"/>
          <w:bCs w:val="false"/>
          <w:sz w:val="20"/>
          <w:szCs w:val="20"/>
        </w:rPr>
        <w:t xml:space="preserve">If not found: show a 'workspace not set up' page (for future self-serve onboarding)</w:t>
      </w:r>
    </w:p>
    <w:p>
      <w:pPr>
        <w:pStyle w:val="ListParagraph"/>
        <w:numPr>
          <w:ilvl w:val="0"/>
          <w:numId w:val="2"/>
        </w:numPr>
        <w:spacing w:after="40" w:before="40"/>
      </w:pPr>
      <w:r>
        <w:rPr>
          <w:rFonts w:ascii="Arial" w:cs="Arial" w:eastAsia="Arial" w:hAnsi="Arial"/>
          <w:b w:val="false"/>
          <w:bCs w:val="false"/>
          <w:sz w:val="20"/>
          <w:szCs w:val="20"/>
        </w:rPr>
        <w:t xml:space="preserve">Dashboard reads workspace context from session — all data fetches include workspace_id filter</w:t>
      </w:r>
    </w:p>
    <w:p>
      <w:pPr>
        <w:spacing w:after="80" w:before="80"/>
      </w:pPr>
      <w:r>
        <w:t xml:space="preserve"/>
      </w:r>
    </w:p>
    <w:p>
      <w:pPr>
        <w:pStyle w:val="Heading2"/>
        <w:spacing w:after="120" w:before="280"/>
      </w:pPr>
      <w:r>
        <w:rPr>
          <w:rFonts w:ascii="Arial" w:cs="Arial" w:eastAsia="Arial" w:hAnsi="Arial"/>
          <w:b/>
          <w:bCs/>
          <w:color w:val="2563EB"/>
          <w:sz w:val="26"/>
          <w:szCs w:val="26"/>
        </w:rPr>
        <w:t xml:space="preserve">5.2 Gmail OAuth for Owners</w:t>
      </w:r>
    </w:p>
    <w:p>
      <w:pPr>
        <w:spacing w:after="60" w:before="60"/>
      </w:pPr>
      <w:r>
        <w:rPr>
          <w:rFonts w:ascii="Arial" w:cs="Arial" w:eastAsia="Arial" w:hAnsi="Arial"/>
          <w:sz w:val="20"/>
          <w:szCs w:val="20"/>
        </w:rPr>
        <w:t xml:space="preserve">The owner's Gmail refresh token needs to be stored so Firebase Cloud Functions can read their Gmail without requiring the owner to be signed in. This is a one-time consent flow.</w:t>
      </w:r>
    </w:p>
    <w:p>
      <w:pPr>
        <w:pStyle w:val="ListParagraph"/>
        <w:numPr>
          <w:ilvl w:val="0"/>
          <w:numId w:val="2"/>
        </w:numPr>
        <w:spacing w:after="40" w:before="40"/>
      </w:pPr>
      <w:r>
        <w:rPr>
          <w:rFonts w:ascii="Arial" w:cs="Arial" w:eastAsia="Arial" w:hAnsi="Arial"/>
          <w:b w:val="false"/>
          <w:bCs w:val="false"/>
          <w:sz w:val="20"/>
          <w:szCs w:val="20"/>
        </w:rPr>
        <w:t xml:space="preserve">Owner signs in, grants gmail.readonly + gmail.modify + gmail.send scopes</w:t>
      </w:r>
    </w:p>
    <w:p>
      <w:pPr>
        <w:pStyle w:val="ListParagraph"/>
        <w:numPr>
          <w:ilvl w:val="0"/>
          <w:numId w:val="2"/>
        </w:numPr>
        <w:spacing w:after="40" w:before="40"/>
      </w:pPr>
      <w:r>
        <w:rPr>
          <w:rFonts w:ascii="Arial" w:cs="Arial" w:eastAsia="Arial" w:hAnsi="Arial"/>
          <w:b w:val="false"/>
          <w:bCs w:val="false"/>
          <w:sz w:val="20"/>
          <w:szCs w:val="20"/>
        </w:rPr>
        <w:t xml:space="preserve">The refresh token from the OAuth response is stored encrypted in workspaces.gmail_refresh_token</w:t>
      </w:r>
    </w:p>
    <w:p>
      <w:pPr>
        <w:pStyle w:val="ListParagraph"/>
        <w:numPr>
          <w:ilvl w:val="0"/>
          <w:numId w:val="2"/>
        </w:numPr>
        <w:spacing w:after="40" w:before="40"/>
      </w:pPr>
      <w:r>
        <w:rPr>
          <w:rFonts w:ascii="Arial" w:cs="Arial" w:eastAsia="Arial" w:hAnsi="Arial"/>
          <w:b w:val="false"/>
          <w:bCs w:val="false"/>
          <w:sz w:val="20"/>
          <w:szCs w:val="20"/>
        </w:rPr>
        <w:t xml:space="preserve">Firebase Cloud Functions use this token to access Gmail on a schedule</w:t>
      </w:r>
    </w:p>
    <w:p>
      <w:pPr>
        <w:pStyle w:val="ListParagraph"/>
        <w:numPr>
          <w:ilvl w:val="0"/>
          <w:numId w:val="2"/>
        </w:numPr>
        <w:spacing w:after="40" w:before="40"/>
      </w:pPr>
      <w:r>
        <w:rPr>
          <w:rFonts w:ascii="Arial" w:cs="Arial" w:eastAsia="Arial" w:hAnsi="Arial"/>
          <w:b w:val="false"/>
          <w:bCs w:val="false"/>
          <w:sz w:val="20"/>
          <w:szCs w:val="20"/>
        </w:rPr>
        <w:t xml:space="preserve">Assistants (Emily) sign in with their own Google account — they do NOT need to grant Gmail scopes for the owner's inbox</w:t>
      </w:r>
    </w:p>
    <w:p>
      <w:pPr>
        <w:spacing w:after="80" w:before="80"/>
      </w:pPr>
      <w:r>
        <w:t xml:space="preserve"/>
      </w:r>
    </w:p>
    <w:p>
      <w:pPr>
        <w:spacing w:after="60" w:before="60"/>
        <w:ind w:left="360"/>
      </w:pPr>
      <w:r>
        <w:rPr>
          <w:rFonts w:ascii="Arial" w:cs="Arial" w:eastAsia="Arial" w:hAnsi="Arial"/>
          <w:i/>
          <w:iCs/>
          <w:color w:val="6B7280"/>
          <w:sz w:val="18"/>
          <w:szCs w:val="18"/>
        </w:rPr>
        <w:t xml:space="preserve">💡 Emily never sees RBK's Gmail credentials. She signs in as herself. Her workspace_members row gives her access to RBK's workspace data in Supabase, not to his Gmail directly.</w:t>
      </w:r>
    </w:p>
    <w:p>
      <w:pPr>
        <w:pBdr>
          <w:bottom w:val="single" w:color="E5E7EB" w:sz="4" w:space="1"/>
        </w:pBdr>
        <w:spacing w:after="160" w:before="160"/>
      </w:pPr>
      <w:r>
        <w:t xml:space="preserve"/>
      </w:r>
    </w:p>
    <w:p>
      <w:pPr>
        <w:pStyle w:val="Heading1"/>
        <w:spacing w:after="160" w:before="320"/>
      </w:pPr>
      <w:r>
        <w:rPr>
          <w:rFonts w:ascii="Arial" w:cs="Arial" w:eastAsia="Arial" w:hAnsi="Arial"/>
          <w:b/>
          <w:bCs/>
          <w:sz w:val="32"/>
          <w:szCs w:val="32"/>
        </w:rPr>
        <w:t xml:space="preserve">6. Test Environment Setup</w:t>
      </w:r>
    </w:p>
    <w:p>
      <w:pPr>
        <w:spacing w:after="60" w:before="60"/>
      </w:pPr>
      <w:r>
        <w:rPr>
          <w:rFonts w:ascii="Arial" w:cs="Arial" w:eastAsia="Arial" w:hAnsi="Arial"/>
          <w:sz w:val="20"/>
          <w:szCs w:val="20"/>
        </w:rPr>
        <w:t xml:space="preserve">The development/test instance allows Becca to build and test features using her own Gmail without touching RBK's live data. This is the unblocking move for iterating on email features independently.</w:t>
      </w:r>
    </w:p>
    <w:p>
      <w:pPr>
        <w:spacing w:after="80" w:before="80"/>
      </w:pPr>
      <w:r>
        <w:t xml:space="preserve"/>
      </w:r>
    </w:p>
    <w:p>
      <w:pPr>
        <w:pStyle w:val="Heading2"/>
        <w:spacing w:after="120" w:before="280"/>
      </w:pPr>
      <w:r>
        <w:rPr>
          <w:rFonts w:ascii="Arial" w:cs="Arial" w:eastAsia="Arial" w:hAnsi="Arial"/>
          <w:b/>
          <w:bCs/>
          <w:color w:val="2563EB"/>
          <w:sz w:val="26"/>
          <w:szCs w:val="26"/>
        </w:rPr>
        <w:t xml:space="preserve">6.1 Dev Instance</w:t>
      </w:r>
    </w:p>
    <w:p>
      <w:pPr>
        <w:pStyle w:val="ListParagraph"/>
        <w:numPr>
          <w:ilvl w:val="0"/>
          <w:numId w:val="2"/>
        </w:numPr>
        <w:spacing w:after="40" w:before="40"/>
      </w:pPr>
      <w:r>
        <w:rPr>
          <w:rFonts w:ascii="Arial" w:cs="Arial" w:eastAsia="Arial" w:hAnsi="Arial"/>
          <w:b w:val="false"/>
          <w:bCs w:val="false"/>
          <w:sz w:val="20"/>
          <w:szCs w:val="20"/>
        </w:rPr>
        <w:t xml:space="preserve">Firebase project: rbk-cmd-center-dev</w:t>
      </w:r>
    </w:p>
    <w:p>
      <w:pPr>
        <w:pStyle w:val="ListParagraph"/>
        <w:numPr>
          <w:ilvl w:val="0"/>
          <w:numId w:val="2"/>
        </w:numPr>
        <w:spacing w:after="40" w:before="40"/>
      </w:pPr>
      <w:r>
        <w:rPr>
          <w:rFonts w:ascii="Arial" w:cs="Arial" w:eastAsia="Arial" w:hAnsi="Arial"/>
          <w:b w:val="false"/>
          <w:bCs w:val="false"/>
          <w:sz w:val="20"/>
          <w:szCs w:val="20"/>
        </w:rPr>
        <w:t xml:space="preserve">Becca signs in with her own Google account — she IS the owner in the dev workspace</w:t>
      </w:r>
    </w:p>
    <w:p>
      <w:pPr>
        <w:pStyle w:val="ListParagraph"/>
        <w:numPr>
          <w:ilvl w:val="0"/>
          <w:numId w:val="2"/>
        </w:numPr>
        <w:spacing w:after="40" w:before="40"/>
      </w:pPr>
      <w:r>
        <w:rPr>
          <w:rFonts w:ascii="Arial" w:cs="Arial" w:eastAsia="Arial" w:hAnsi="Arial"/>
          <w:b w:val="false"/>
          <w:bCs w:val="false"/>
          <w:sz w:val="20"/>
          <w:szCs w:val="20"/>
        </w:rPr>
        <w:t xml:space="preserve">Her Gmail refresh token is stored in the dev workspace record</w:t>
      </w:r>
    </w:p>
    <w:p>
      <w:pPr>
        <w:pStyle w:val="ListParagraph"/>
        <w:numPr>
          <w:ilvl w:val="0"/>
          <w:numId w:val="2"/>
        </w:numPr>
        <w:spacing w:after="40" w:before="40"/>
      </w:pPr>
      <w:r>
        <w:rPr>
          <w:rFonts w:ascii="Arial" w:cs="Arial" w:eastAsia="Arial" w:hAnsi="Arial"/>
          <w:b w:val="false"/>
          <w:bCs w:val="false"/>
          <w:sz w:val="20"/>
          <w:szCs w:val="20"/>
        </w:rPr>
        <w:t xml:space="preserve">Firebase Cloud Functions in the dev project read her Gmail instead of RBK's</w:t>
      </w:r>
    </w:p>
    <w:p>
      <w:pPr>
        <w:pStyle w:val="ListParagraph"/>
        <w:numPr>
          <w:ilvl w:val="0"/>
          <w:numId w:val="2"/>
        </w:numPr>
        <w:spacing w:after="40" w:before="40"/>
      </w:pPr>
      <w:r>
        <w:rPr>
          <w:rFonts w:ascii="Arial" w:cs="Arial" w:eastAsia="Arial" w:hAnsi="Arial"/>
          <w:b w:val="false"/>
          <w:bCs w:val="false"/>
          <w:sz w:val="20"/>
          <w:szCs w:val="20"/>
        </w:rPr>
        <w:t xml:space="preserve">Supabase: use a separate schema or separate project for dev (TBD — separate project is cleaner)</w:t>
      </w:r>
    </w:p>
    <w:p>
      <w:pPr>
        <w:spacing w:after="80" w:before="80"/>
      </w:pPr>
      <w:r>
        <w:t xml:space="preserve"/>
      </w:r>
    </w:p>
    <w:p>
      <w:pPr>
        <w:pStyle w:val="Heading2"/>
        <w:spacing w:after="120" w:before="280"/>
      </w:pPr>
      <w:r>
        <w:rPr>
          <w:rFonts w:ascii="Arial" w:cs="Arial" w:eastAsia="Arial" w:hAnsi="Arial"/>
          <w:b/>
          <w:bCs/>
          <w:color w:val="2563EB"/>
          <w:sz w:val="26"/>
          <w:szCs w:val="26"/>
        </w:rPr>
        <w:t xml:space="preserve">6.2 What This Unlocks</w:t>
      </w:r>
    </w:p>
    <w:p>
      <w:pPr>
        <w:pStyle w:val="ListParagraph"/>
        <w:numPr>
          <w:ilvl w:val="0"/>
          <w:numId w:val="2"/>
        </w:numPr>
        <w:spacing w:after="40" w:before="40"/>
      </w:pPr>
      <w:r>
        <w:rPr>
          <w:rFonts w:ascii="Arial" w:cs="Arial" w:eastAsia="Arial" w:hAnsi="Arial"/>
          <w:b w:val="false"/>
          <w:bCs w:val="false"/>
          <w:sz w:val="20"/>
          <w:szCs w:val="20"/>
        </w:rPr>
        <w:t xml:space="preserve">Full end-to-end testing of the email triage pipeline without Emily present</w:t>
      </w:r>
    </w:p>
    <w:p>
      <w:pPr>
        <w:pStyle w:val="ListParagraph"/>
        <w:numPr>
          <w:ilvl w:val="0"/>
          <w:numId w:val="2"/>
        </w:numPr>
        <w:spacing w:after="40" w:before="40"/>
      </w:pPr>
      <w:r>
        <w:rPr>
          <w:rFonts w:ascii="Arial" w:cs="Arial" w:eastAsia="Arial" w:hAnsi="Arial"/>
          <w:b w:val="false"/>
          <w:bCs w:val="false"/>
          <w:sz w:val="20"/>
          <w:szCs w:val="20"/>
        </w:rPr>
        <w:t xml:space="preserve">Testing the Gmail thread fetch with real forwarded emails from Becca's inbox</w:t>
      </w:r>
    </w:p>
    <w:p>
      <w:pPr>
        <w:pStyle w:val="ListParagraph"/>
        <w:numPr>
          <w:ilvl w:val="0"/>
          <w:numId w:val="2"/>
        </w:numPr>
        <w:spacing w:after="40" w:before="40"/>
      </w:pPr>
      <w:r>
        <w:rPr>
          <w:rFonts w:ascii="Arial" w:cs="Arial" w:eastAsia="Arial" w:hAnsi="Arial"/>
          <w:b w:val="false"/>
          <w:bCs w:val="false"/>
          <w:sz w:val="20"/>
          <w:szCs w:val="20"/>
        </w:rPr>
        <w:t xml:space="preserve">Testing the Drafts Ready flow with Becca acting as both owner and assistant</w:t>
      </w:r>
    </w:p>
    <w:p>
      <w:pPr>
        <w:pStyle w:val="ListParagraph"/>
        <w:numPr>
          <w:ilvl w:val="0"/>
          <w:numId w:val="2"/>
        </w:numPr>
        <w:spacing w:after="40" w:before="40"/>
      </w:pPr>
      <w:r>
        <w:rPr>
          <w:rFonts w:ascii="Arial" w:cs="Arial" w:eastAsia="Arial" w:hAnsi="Arial"/>
          <w:b w:val="false"/>
          <w:bCs w:val="false"/>
          <w:sz w:val="20"/>
          <w:szCs w:val="20"/>
        </w:rPr>
        <w:t xml:space="preserve">Module on/off testing (enable simchas for one workspace, disable for another)</w:t>
      </w:r>
    </w:p>
    <w:p>
      <w:pPr>
        <w:pStyle w:val="ListParagraph"/>
        <w:numPr>
          <w:ilvl w:val="0"/>
          <w:numId w:val="2"/>
        </w:numPr>
        <w:spacing w:after="40" w:before="40"/>
      </w:pPr>
      <w:r>
        <w:rPr>
          <w:rFonts w:ascii="Arial" w:cs="Arial" w:eastAsia="Arial" w:hAnsi="Arial"/>
          <w:b w:val="false"/>
          <w:bCs w:val="false"/>
          <w:sz w:val="20"/>
          <w:szCs w:val="20"/>
        </w:rPr>
        <w:t xml:space="preserve">Multi-user testing: Becca invites a second test account as 'assistant' to verify the role-based view</w:t>
      </w:r>
    </w:p>
    <w:p>
      <w:pPr>
        <w:pBdr>
          <w:bottom w:val="single" w:color="E5E7EB" w:sz="4" w:space="1"/>
        </w:pBdr>
        <w:spacing w:after="160" w:before="160"/>
      </w:pPr>
      <w:r>
        <w:t xml:space="preserve"/>
      </w:r>
    </w:p>
    <w:p>
      <w:pPr>
        <w:pStyle w:val="Heading1"/>
        <w:spacing w:after="160" w:before="320"/>
      </w:pPr>
      <w:r>
        <w:rPr>
          <w:rFonts w:ascii="Arial" w:cs="Arial" w:eastAsia="Arial" w:hAnsi="Arial"/>
          <w:b/>
          <w:bCs/>
          <w:sz w:val="32"/>
          <w:szCs w:val="32"/>
        </w:rPr>
        <w:t xml:space="preserve">7. Recommended Build Order</w:t>
      </w:r>
    </w:p>
    <w:p>
      <w:pPr>
        <w:spacing w:after="60" w:before="60"/>
      </w:pPr>
      <w:r>
        <w:rPr>
          <w:rFonts w:ascii="Arial" w:cs="Arial" w:eastAsia="Arial" w:hAnsi="Arial"/>
          <w:sz w:val="20"/>
          <w:szCs w:val="20"/>
        </w:rPr>
        <w:t xml:space="preserve">This sequence minimizes risk to the live app while making steady progress toward the SaaS architecture.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5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ourier New" w:cs="Courier New" w:eastAsia="Courier New" w:hAnsi="Courier New"/>
                <w:b/>
                <w:bCs/>
                <w:color w:val="1D4ED8"/>
                <w:sz w:val="18"/>
                <w:szCs w:val="18"/>
              </w:rPr>
              <w:t xml:space="preserve">Step 1</w:t>
            </w:r>
          </w:p>
        </w:tc>
        <w:tc>
          <w:tcPr>
            <w:tcW w:type="dxa" w:w="1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ourier New" w:cs="Courier New" w:eastAsia="Courier New" w:hAnsi="Courier New"/>
                <w:color w:val="6B7280"/>
                <w:sz w:val="18"/>
                <w:szCs w:val="18"/>
              </w:rPr>
              <w:t xml:space="preserve">This session</w:t>
            </w:r>
          </w:p>
        </w:tc>
        <w:tc>
          <w:tcPr>
            <w:tcW w:type="dxa" w:w="55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18"/>
                <w:szCs w:val="18"/>
              </w:rPr>
              <w:t xml:space="preserve">Gmail thread fetch (Phase 1) — /api/gmail/thread route + ExpandedEmailPanel update. Additive only.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D4ED8"/>
                <w:sz w:val="18"/>
                <w:szCs w:val="18"/>
              </w:rPr>
              <w:t xml:space="preserve">Step 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6B7280"/>
                <w:sz w:val="18"/>
                <w:szCs w:val="18"/>
              </w:rPr>
              <w:t xml:space="preserve">Next session</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workspaces + workspace_members schema. Migrate RBK's existing data. Update auth flow.</w:t>
            </w:r>
          </w:p>
        </w:tc>
      </w:tr>
      <w:tr>
        <w:tc>
          <w:tcPr>
            <w:tcW w:type="dxa" w:w="2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ourier New" w:cs="Courier New" w:eastAsia="Courier New" w:hAnsi="Courier New"/>
                <w:b/>
                <w:bCs/>
                <w:color w:val="1D4ED8"/>
                <w:sz w:val="18"/>
                <w:szCs w:val="18"/>
              </w:rPr>
              <w:t xml:space="preserve">Step 3</w:t>
            </w:r>
          </w:p>
        </w:tc>
        <w:tc>
          <w:tcPr>
            <w:tcW w:type="dxa" w:w="1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ourier New" w:cs="Courier New" w:eastAsia="Courier New" w:hAnsi="Courier New"/>
                <w:color w:val="6B7280"/>
                <w:sz w:val="18"/>
                <w:szCs w:val="18"/>
              </w:rPr>
              <w:t xml:space="preserve">Following session</w:t>
            </w:r>
          </w:p>
        </w:tc>
        <w:tc>
          <w:tcPr>
            <w:tcW w:type="dxa" w:w="55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18"/>
                <w:szCs w:val="18"/>
              </w:rPr>
              <w:t xml:space="preserve">Scope all API routes and Dashboard queries to workspace_id. Add Emily as workspace member.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D4ED8"/>
                <w:sz w:val="18"/>
                <w:szCs w:val="18"/>
              </w:rPr>
              <w:t xml:space="preserve">Step 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6B7280"/>
                <w:sz w:val="18"/>
                <w:szCs w:val="18"/>
              </w:rPr>
              <w:t xml:space="preserve">Dev env</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Set up rbk-cmd-center-dev Firebase project. Wire Becca's Gmail. Test full pipeline.</w:t>
            </w:r>
          </w:p>
        </w:tc>
      </w:tr>
      <w:tr>
        <w:tc>
          <w:tcPr>
            <w:tcW w:type="dxa" w:w="2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ourier New" w:cs="Courier New" w:eastAsia="Courier New" w:hAnsi="Courier New"/>
                <w:b/>
                <w:bCs/>
                <w:color w:val="1D4ED8"/>
                <w:sz w:val="18"/>
                <w:szCs w:val="18"/>
              </w:rPr>
              <w:t xml:space="preserve">Step 5</w:t>
            </w:r>
          </w:p>
        </w:tc>
        <w:tc>
          <w:tcPr>
            <w:tcW w:type="dxa" w:w="1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ourier New" w:cs="Courier New" w:eastAsia="Courier New" w:hAnsi="Courier New"/>
                <w:color w:val="6B7280"/>
                <w:sz w:val="18"/>
                <w:szCs w:val="18"/>
              </w:rPr>
              <w:t xml:space="preserve">Pipeline</w:t>
            </w:r>
          </w:p>
        </w:tc>
        <w:tc>
          <w:tcPr>
            <w:tcW w:type="dxa" w:w="55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18"/>
                <w:szCs w:val="18"/>
              </w:rPr>
              <w:t xml:space="preserve">Firebase Cloud Function: Gmail read → OpenAI triage → Supabase write. Replaces GAS.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D4ED8"/>
                <w:sz w:val="18"/>
                <w:szCs w:val="18"/>
              </w:rPr>
              <w:t xml:space="preserve">Step 6</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6B7280"/>
                <w:sz w:val="18"/>
                <w:szCs w:val="18"/>
              </w:rPr>
              <w:t xml:space="preserve">Modules</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Module flag system — sidebar and routes respect workspace.modules. Move Simchas/Absences behind flags.</w:t>
            </w:r>
          </w:p>
        </w:tc>
      </w:tr>
      <w:tr>
        <w:tc>
          <w:tcPr>
            <w:tcW w:type="dxa" w:w="2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ourier New" w:cs="Courier New" w:eastAsia="Courier New" w:hAnsi="Courier New"/>
                <w:b/>
                <w:bCs/>
                <w:color w:val="1D4ED8"/>
                <w:sz w:val="18"/>
                <w:szCs w:val="18"/>
              </w:rPr>
              <w:t xml:space="preserve">Step 7</w:t>
            </w:r>
          </w:p>
        </w:tc>
        <w:tc>
          <w:tcPr>
            <w:tcW w:type="dxa" w:w="1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ourier New" w:cs="Courier New" w:eastAsia="Courier New" w:hAnsi="Courier New"/>
                <w:color w:val="6B7280"/>
                <w:sz w:val="18"/>
                <w:szCs w:val="18"/>
              </w:rPr>
              <w:t xml:space="preserve">Polish</w:t>
            </w:r>
          </w:p>
        </w:tc>
        <w:tc>
          <w:tcPr>
            <w:tcW w:type="dxa" w:w="55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18"/>
                <w:szCs w:val="18"/>
              </w:rPr>
              <w:t xml:space="preserve">Workspace settings UI, invite flow, onboarding for new workspaces.</w:t>
            </w:r>
          </w:p>
        </w:tc>
      </w:tr>
    </w:tbl>
    <w:p>
      <w:pPr>
        <w:spacing w:after="80" w:before="80"/>
      </w:pPr>
      <w:r>
        <w:t xml:space="preserve"/>
      </w:r>
    </w:p>
    <w:p>
      <w:pPr>
        <w:spacing w:after="60" w:before="60"/>
        <w:ind w:left="360"/>
      </w:pPr>
      <w:r>
        <w:rPr>
          <w:rFonts w:ascii="Arial" w:cs="Arial" w:eastAsia="Arial" w:hAnsi="Arial"/>
          <w:i/>
          <w:iCs/>
          <w:color w:val="6B7280"/>
          <w:sz w:val="18"/>
          <w:szCs w:val="18"/>
        </w:rPr>
        <w:t xml:space="preserve">💡 The existing app stays live and functional throughout. Each step is additive or backward-compatible. RBK and Emily are never disrupted.</w:t>
      </w:r>
    </w:p>
    <w:p>
      <w:pPr>
        <w:pBdr>
          <w:bottom w:val="single" w:color="E5E7EB" w:sz="4" w:space="1"/>
        </w:pBdr>
        <w:spacing w:after="160" w:before="160"/>
      </w:pPr>
      <w:r>
        <w:t xml:space="preserve"/>
      </w:r>
    </w:p>
    <w:p>
      <w:pPr>
        <w:pStyle w:val="Heading1"/>
        <w:spacing w:after="160" w:before="320"/>
      </w:pPr>
      <w:r>
        <w:rPr>
          <w:rFonts w:ascii="Arial" w:cs="Arial" w:eastAsia="Arial" w:hAnsi="Arial"/>
          <w:b/>
          <w:bCs/>
          <w:sz w:val="32"/>
          <w:szCs w:val="32"/>
        </w:rPr>
        <w:t xml:space="preserve">8. Open Questions &amp; Decisions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5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ourier New" w:cs="Courier New" w:eastAsia="Courier New" w:hAnsi="Courier New"/>
                <w:b/>
                <w:bCs/>
                <w:color w:val="1D4ED8"/>
                <w:sz w:val="18"/>
                <w:szCs w:val="18"/>
              </w:rPr>
              <w:t xml:space="preserve">Supabase isolation</w:t>
            </w:r>
          </w:p>
        </w:tc>
        <w:tc>
          <w:tcPr>
            <w:tcW w:type="dxa" w:w="1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ourier New" w:cs="Courier New" w:eastAsia="Courier New" w:hAnsi="Courier New"/>
                <w:color w:val="6B7280"/>
                <w:sz w:val="18"/>
                <w:szCs w:val="18"/>
              </w:rPr>
              <w:t xml:space="preserve">Decision needed</w:t>
            </w:r>
          </w:p>
        </w:tc>
        <w:tc>
          <w:tcPr>
            <w:tcW w:type="dxa" w:w="55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18"/>
                <w:szCs w:val="18"/>
              </w:rPr>
              <w:t xml:space="preserve">Single Supabase project with workspace_id RLS (recommended) OR separate project per tenant? Single project is simpler to manage. Separate projects give stronger isolation but higher ops cost.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D4ED8"/>
                <w:sz w:val="18"/>
                <w:szCs w:val="18"/>
              </w:rPr>
              <w:t xml:space="preserve">Gmail refresh token storage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6B7280"/>
                <w:sz w:val="18"/>
                <w:szCs w:val="18"/>
              </w:rPr>
              <w:t xml:space="preserve">Decision needed</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Store in Supabase (workspaces table, encrypted) or in Firebase Secret Manager? Secret Manager is more secure but adds complexity. Supabase is simpler.</w:t>
            </w:r>
          </w:p>
        </w:tc>
      </w:tr>
      <w:tr>
        <w:tc>
          <w:tcPr>
            <w:tcW w:type="dxa" w:w="2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ourier New" w:cs="Courier New" w:eastAsia="Courier New" w:hAnsi="Courier New"/>
                <w:b/>
                <w:bCs/>
                <w:color w:val="1D4ED8"/>
                <w:sz w:val="18"/>
                <w:szCs w:val="18"/>
              </w:rPr>
              <w:t xml:space="preserve">GAS deprecation timeline</w:t>
            </w:r>
          </w:p>
        </w:tc>
        <w:tc>
          <w:tcPr>
            <w:tcW w:type="dxa" w:w="1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ourier New" w:cs="Courier New" w:eastAsia="Courier New" w:hAnsi="Courier New"/>
                <w:color w:val="6B7280"/>
                <w:sz w:val="18"/>
                <w:szCs w:val="18"/>
              </w:rPr>
              <w:t xml:space="preserve">Low urgency</w:t>
            </w:r>
          </w:p>
        </w:tc>
        <w:tc>
          <w:tcPr>
            <w:tcW w:type="dxa" w:w="55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18"/>
                <w:szCs w:val="18"/>
              </w:rPr>
              <w:t xml:space="preserve">Keep GAS running for triage during the Firebase migration. Only deprecate once Phase 3 is proven. No rush.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D4ED8"/>
                <w:sz w:val="18"/>
                <w:szCs w:val="18"/>
              </w:rPr>
              <w:t xml:space="preserve">Webhook vs. direct write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6B7280"/>
                <w:sz w:val="18"/>
                <w:szCs w:val="18"/>
              </w:rPr>
              <w:t xml:space="preserve">TBD</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Firebase Cloud Function can write directly to Supabase (skip webhook) or continue posting to /api/webhook/email. Direct write is cleaner. Webhook adds a round-trip.</w:t>
            </w:r>
          </w:p>
        </w:tc>
      </w:tr>
      <w:tr>
        <w:tc>
          <w:tcPr>
            <w:tcW w:type="dxa" w:w="2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ourier New" w:cs="Courier New" w:eastAsia="Courier New" w:hAnsi="Courier New"/>
                <w:b/>
                <w:bCs/>
                <w:color w:val="1D4ED8"/>
                <w:sz w:val="18"/>
                <w:szCs w:val="18"/>
              </w:rPr>
              <w:t xml:space="preserve">Module UI</w:t>
            </w:r>
          </w:p>
        </w:tc>
        <w:tc>
          <w:tcPr>
            <w:tcW w:type="dxa" w:w="1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ourier New" w:cs="Courier New" w:eastAsia="Courier New" w:hAnsi="Courier New"/>
                <w:color w:val="6B7280"/>
                <w:sz w:val="18"/>
                <w:szCs w:val="18"/>
              </w:rPr>
              <w:t xml:space="preserve">Phase 6</w:t>
            </w:r>
          </w:p>
        </w:tc>
        <w:tc>
          <w:tcPr>
            <w:tcW w:type="dxa" w:w="55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Arial" w:cs="Arial" w:eastAsia="Arial" w:hAnsi="Arial"/>
                <w:sz w:val="18"/>
                <w:szCs w:val="18"/>
              </w:rPr>
              <w:t xml:space="preserve">Where does the owner manage which modules are on? A /settings page in the app. Not needed until there are multiple workspaces.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D4ED8"/>
                <w:sz w:val="18"/>
                <w:szCs w:val="18"/>
              </w:rPr>
              <w:t xml:space="preserve">Pricing / billing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6B7280"/>
                <w:sz w:val="18"/>
                <w:szCs w:val="18"/>
              </w:rPr>
              <w:t xml:space="preserve">Future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Not needed now. But the workspace model sets up cleanly for per-workspace billing later.</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abstractNum w:abstractNumId="3" w15:restartNumberingAfterBreak="0">
    <w:multiLevelType w:val="hybridMultilevel"/>
    <w:lvl w:ilvl="0" w15:tentative="1">
      <w:start w:val="1"/>
      <w:numFmt w:val="bullet"/>
      <w:lvlText w:val="–"/>
      <w:lvlJc w:val="left"/>
      <w:pPr>
        <w:ind w:left="88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11827"/>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2026-03-11T18:34:55.150Z</dcterms:created>
  <dcterms:modified xsi:type="dcterms:W3CDTF">2026-03-11T18:34:55.151Z</dcterms:modified>
</cp:coreProperties>
</file>

<file path=docProps/custom.xml><?xml version="1.0" encoding="utf-8"?>
<Properties xmlns="http://schemas.openxmlformats.org/officeDocument/2006/custom-properties" xmlns:vt="http://schemas.openxmlformats.org/officeDocument/2006/docPropsVTypes"/>
</file>