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Лабораторная работа №7</w:t>
      </w:r>
    </w:p>
    <w:p>
      <w:pPr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Функции библиотеки для работы со строками и символами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1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с помощью текстового редактора создать файл, содержащий текст, длина кото­ рого не превышает 1000 символов (длина строки текста не должна превышать 70 символов).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Имя файла должгю иметь расширение DAT. Написать программу, которая: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выводит текст на экран дисплея;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по нажатию произвольной клавиши поочередно выделяет каждое предложе­ </w:t>
        <w:br/>
        <w:t xml:space="preserve">ние текста; </w:t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определяет количество предложений в тексте. </w:t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