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74B7" w14:textId="6DEA56AD" w:rsidR="0007426C" w:rsidRPr="00656856" w:rsidRDefault="00D01E8D" w:rsidP="0007426C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Appendix A</w:t>
      </w:r>
      <w:r w:rsidR="0007426C" w:rsidRPr="0065685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 Hospital Level Descriptive Statistics on Births</w:t>
      </w:r>
    </w:p>
    <w:tbl>
      <w:tblPr>
        <w:tblW w:w="965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876"/>
        <w:gridCol w:w="942"/>
        <w:gridCol w:w="895"/>
        <w:gridCol w:w="922"/>
        <w:gridCol w:w="816"/>
        <w:gridCol w:w="962"/>
        <w:gridCol w:w="1012"/>
        <w:gridCol w:w="1018"/>
      </w:tblGrid>
      <w:tr w:rsidR="0007426C" w:rsidRPr="00656856" w14:paraId="5EDC4BA9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EF84B74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35" w:type="dxa"/>
            <w:gridSpan w:val="4"/>
            <w:shd w:val="clear" w:color="auto" w:fill="auto"/>
            <w:noWrap/>
            <w:vAlign w:val="bottom"/>
            <w:hideMark/>
          </w:tcPr>
          <w:p w14:paraId="667352BE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All Births</w:t>
            </w:r>
          </w:p>
        </w:tc>
        <w:tc>
          <w:tcPr>
            <w:tcW w:w="3808" w:type="dxa"/>
            <w:gridSpan w:val="4"/>
            <w:shd w:val="clear" w:color="auto" w:fill="auto"/>
            <w:noWrap/>
            <w:vAlign w:val="bottom"/>
            <w:hideMark/>
          </w:tcPr>
          <w:p w14:paraId="713A264D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Bypassing Births</w:t>
            </w:r>
          </w:p>
        </w:tc>
      </w:tr>
      <w:tr w:rsidR="0007426C" w:rsidRPr="00656856" w14:paraId="57D3DAD8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44F7D9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892ED77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59" w:type="dxa"/>
            <w:gridSpan w:val="3"/>
            <w:shd w:val="clear" w:color="auto" w:fill="auto"/>
            <w:noWrap/>
            <w:vAlign w:val="bottom"/>
            <w:hideMark/>
          </w:tcPr>
          <w:p w14:paraId="77ACCA9D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Percentage Giving Birth at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AE5E7D1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92" w:type="dxa"/>
            <w:gridSpan w:val="3"/>
            <w:shd w:val="clear" w:color="auto" w:fill="auto"/>
            <w:noWrap/>
            <w:vAlign w:val="bottom"/>
            <w:hideMark/>
          </w:tcPr>
          <w:p w14:paraId="20FAFD4B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Percentage Giving Birth at</w:t>
            </w:r>
          </w:p>
        </w:tc>
      </w:tr>
      <w:tr w:rsidR="0007426C" w:rsidRPr="00656856" w14:paraId="4B0C69E2" w14:textId="77777777" w:rsidTr="0092669C">
        <w:trPr>
          <w:trHeight w:val="395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57F7DF0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Population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70F487D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05CB741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Level 1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FEF1C44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Level 2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731C4CDE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Level 3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FBDDDA2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1EC426D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Level 1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FBD40BD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Level 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A697724" w14:textId="77777777" w:rsidR="0007426C" w:rsidRPr="00656856" w:rsidRDefault="0007426C" w:rsidP="0092669C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Level 3</w:t>
            </w:r>
          </w:p>
        </w:tc>
      </w:tr>
      <w:tr w:rsidR="0007426C" w:rsidRPr="00656856" w14:paraId="1816F5E9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646D9B8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Births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71B40C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56,117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B9129C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AFD5B9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39%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04AF799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36%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AD83F2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6,291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4FB252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1CCA07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23576A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</w:tr>
      <w:tr w:rsidR="0007426C" w:rsidRPr="00656856" w14:paraId="212BAD12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43E4B96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BC0220">
              <w:rPr>
                <w:rFonts w:ascii="Times New Roman" w:eastAsia="Times New Roman" w:hAnsi="Times New Roman" w:cs="Times New Roman"/>
                <w:color w:val="000000"/>
              </w:rPr>
              <w:t>Reservation Dwelling Status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38AA2C8A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737B8ED5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66238660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7BE6FA98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6728A4B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1D44A288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D1BF3E6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6468BD1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7426C" w:rsidRPr="00656856" w14:paraId="5B39975C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239B5379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BC0220">
              <w:rPr>
                <w:rFonts w:ascii="Times New Roman" w:eastAsia="Times New Roman" w:hAnsi="Times New Roman" w:cs="Times New Roman"/>
                <w:color w:val="000000"/>
              </w:rPr>
              <w:t xml:space="preserve">  Non-Reservation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18DE0AD2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50,159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1951E72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61E1E0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41%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7C7308B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38%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6421952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5,245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776459E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24%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FD8DC9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1D943EC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48%</w:t>
            </w:r>
          </w:p>
        </w:tc>
      </w:tr>
      <w:tr w:rsidR="0007426C" w:rsidRPr="00656856" w14:paraId="03D9D815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4B70854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BC0220">
              <w:rPr>
                <w:rFonts w:ascii="Times New Roman" w:eastAsia="Times New Roman" w:hAnsi="Times New Roman" w:cs="Times New Roman"/>
                <w:color w:val="000000"/>
              </w:rPr>
              <w:t xml:space="preserve">  Reservation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36B6D5D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5,048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1F37083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65%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D427DF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1AE76D1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18%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3B509E3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929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1ED35B4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33%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D62B4A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24%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3EBA158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43%</w:t>
            </w:r>
          </w:p>
        </w:tc>
      </w:tr>
      <w:tr w:rsidR="0007426C" w:rsidRPr="00656856" w14:paraId="4130FB52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7435BE5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Mothers Race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4E2937D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1E50BA55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A090654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674487E0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B1D8187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5FEFA20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1CE6E8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773D14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07426C" w:rsidRPr="00656856" w14:paraId="5D372C24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F2640C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49909AF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46,327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B94D84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22%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83B107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41%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7CF4515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36%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43E07C5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5,143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60E453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24%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C81DFE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5D77EFC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</w:tr>
      <w:tr w:rsidR="0007426C" w:rsidRPr="00656856" w14:paraId="2EFC80F7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8A54269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6F18E1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389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BE5AB7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15%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4EF4E7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29%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3BA2167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57%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444373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806C8A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30%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174C13F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13%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5CA7DE0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57%</w:t>
            </w:r>
          </w:p>
        </w:tc>
      </w:tr>
      <w:tr w:rsidR="0007426C" w:rsidRPr="00656856" w14:paraId="34370630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7EC4AD7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AI/AN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EFFDC0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6,094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28A965D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5B4CCC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23%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04201EA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31%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5F44768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877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08524E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30%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EE5099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23%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63AE63C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</w:tr>
      <w:tr w:rsidR="0007426C" w:rsidRPr="00656856" w14:paraId="0FE15842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DF5360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Asian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327900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730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1FCD275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15%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C6A594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44%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36EF8CC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41%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EF95B0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F2705F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71CEBC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19%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2B8E5F0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</w:tr>
      <w:tr w:rsidR="0007426C" w:rsidRPr="00656856" w14:paraId="01B01BD6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30389F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49D1504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2,577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7E00A0E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18%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92ACA1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7996AE8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43%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4B2BF2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183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85CC92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1A9D088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31%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155BE6C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43%</w:t>
            </w:r>
          </w:p>
        </w:tc>
      </w:tr>
      <w:tr w:rsidR="0007426C" w:rsidRPr="00656856" w14:paraId="06CF17ED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C288A2D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Mother's Education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1A49CB5A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1C0AEE80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A6C5DD1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5A581967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0D375A4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B54B34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B6F5696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9596D9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07426C" w:rsidRPr="00656856" w14:paraId="0325D32E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1D58430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Less than high school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73CFBE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5,862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998BE4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32%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3C8C98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48E896D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39%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DF06D0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828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B94AAF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20%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16EDF3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1576A1B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63%</w:t>
            </w:r>
          </w:p>
        </w:tc>
      </w:tr>
      <w:tr w:rsidR="0007426C" w:rsidRPr="00656856" w14:paraId="109CFA96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D233C73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High School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BD2FAD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16,027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7ED978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0DA907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6BE6476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38%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C4E308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1,810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EA7A8E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61071F8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69522D3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</w:tr>
      <w:tr w:rsidR="0007426C" w:rsidRPr="00656856" w14:paraId="64442C76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1460609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Some College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662744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17,487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2A141FD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1153BB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38%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06A19EF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35%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15B893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2,034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FAC2B5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29%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B07AE6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29%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70BB80A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42%</w:t>
            </w:r>
          </w:p>
        </w:tc>
      </w:tr>
      <w:tr w:rsidR="0007426C" w:rsidRPr="00656856" w14:paraId="0E2BDF65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66A8CF3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College plus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0AE173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16,544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11BCDFF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17%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5E8B17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49%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1AEC040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B647C4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1,601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9009EE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7DD38D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7CDB8FE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45%</w:t>
            </w:r>
          </w:p>
        </w:tc>
      </w:tr>
      <w:tr w:rsidR="0007426C" w:rsidRPr="00656856" w14:paraId="388B67D1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4425D6C5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BC0220">
              <w:rPr>
                <w:rFonts w:ascii="Times New Roman" w:eastAsia="Times New Roman" w:hAnsi="Times New Roman" w:cs="Times New Roman"/>
                <w:color w:val="000000"/>
              </w:rPr>
              <w:t>Health Risk Factor(s)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7AAD1C6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5E28922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57B0B0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6C62DBD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99A2B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4C0378C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C3D5CA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191793B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7426C" w:rsidRPr="00656856" w14:paraId="473C01A6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571A9291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BC0220">
              <w:rPr>
                <w:rFonts w:ascii="Times New Roman" w:eastAsia="Times New Roman" w:hAnsi="Times New Roman" w:cs="Times New Roman"/>
                <w:color w:val="000000"/>
              </w:rPr>
              <w:t xml:space="preserve">  None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3175B61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40,471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0BD876E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A55C21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39%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1703240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36%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6E8AD5B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4,240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5F34F8B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E3733D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76CD90E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47%</w:t>
            </w:r>
          </w:p>
        </w:tc>
      </w:tr>
      <w:tr w:rsidR="0007426C" w:rsidRPr="00656856" w14:paraId="432D5189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64180529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BC0220">
              <w:rPr>
                <w:rFonts w:ascii="Times New Roman" w:eastAsia="Times New Roman" w:hAnsi="Times New Roman" w:cs="Times New Roman"/>
                <w:color w:val="000000"/>
              </w:rPr>
              <w:t xml:space="preserve">  1 or More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088AD72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15,646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516CC42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23%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4AE66A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41%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41A52E5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36%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78EFD4B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2,051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23C035C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FDC60F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32%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6480FB1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48%</w:t>
            </w:r>
          </w:p>
        </w:tc>
      </w:tr>
      <w:tr w:rsidR="0007426C" w:rsidRPr="00656856" w14:paraId="5668D8CD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C9DC6B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Birth was preterm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BDE35E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4,764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6C782D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EF33F5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38%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24D26A5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46%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37455A4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864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AA4254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8%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0636574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6DBF13D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65%</w:t>
            </w:r>
          </w:p>
        </w:tc>
      </w:tr>
      <w:tr w:rsidR="0007426C" w:rsidRPr="00656856" w14:paraId="565A8D7C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F520538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Birth was low birth weight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89EF98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4,007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5D7951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15%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A80A16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39%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53BBB4E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46%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63187B6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717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D43FF8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4AFC73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1679B67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65%</w:t>
            </w:r>
          </w:p>
        </w:tc>
      </w:tr>
      <w:tr w:rsidR="0007426C" w:rsidRPr="00656856" w14:paraId="2709C212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AF2B11A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Cesarean section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7B81113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17,072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217ED5B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9DA43E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39%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656C782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36%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D4AF5B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2,232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FC257F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23%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DB62FD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41564E6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49%</w:t>
            </w:r>
          </w:p>
        </w:tc>
      </w:tr>
      <w:tr w:rsidR="0007426C" w:rsidRPr="00656856" w14:paraId="2D8C38FB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C66F66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Kotelchuck Prenatal Care Index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55084475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39371153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0A0684F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74CE594A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B446DB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B3296E4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5ED3A19C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77EBD661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07426C" w:rsidRPr="00656856" w14:paraId="3535B3CC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772C4D4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No prenatal care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08F5FC7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505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5FE2459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42%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6951AE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2135263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31%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F071AB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E97B99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DB6AB2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31%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23D1730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48%</w:t>
            </w:r>
          </w:p>
        </w:tc>
      </w:tr>
      <w:tr w:rsidR="0007426C" w:rsidRPr="00656856" w14:paraId="7A9458DE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83F690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Inadequate care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63AE370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8,601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2D819B1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29%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27F79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35%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7851DF6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35%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7F3545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1,235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CF69DB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22%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C0E2E4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37134D9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51%</w:t>
            </w:r>
          </w:p>
        </w:tc>
      </w:tr>
      <w:tr w:rsidR="0007426C" w:rsidRPr="00656856" w14:paraId="2E868CED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82233A3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Intermediate care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4323B8C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4,303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C74657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86632E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22%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73BC384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49%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16C83D5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629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E5C69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C013B9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17%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5658FA4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58%</w:t>
            </w:r>
          </w:p>
        </w:tc>
      </w:tr>
      <w:tr w:rsidR="0007426C" w:rsidRPr="00656856" w14:paraId="561DD15D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AD921BB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Adequate care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76F007A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22,794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71619FB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49388BB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Cs/>
                <w:color w:val="000000"/>
              </w:rPr>
              <w:t>36%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1955B94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08B2076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2,426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0D1D04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C2F3A6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26%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3AE09E1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48%</w:t>
            </w:r>
          </w:p>
        </w:tc>
      </w:tr>
      <w:tr w:rsidR="0007426C" w:rsidRPr="00656856" w14:paraId="1E1779E7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0F5C409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Adequate plus care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7F6E72A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19,531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B311AE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20%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5E2E10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48%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5BDF5E5F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32%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3344F6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1,869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8D6398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26%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D6971C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113E4CD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40%</w:t>
            </w:r>
          </w:p>
        </w:tc>
      </w:tr>
      <w:tr w:rsidR="0007426C" w:rsidRPr="00656856" w14:paraId="0762689D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5AC4E91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Payer type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3E4EB444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6C667941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3246A9AD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5BE81D73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72BEA92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76D32D7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53440F96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7516D125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07426C" w:rsidRPr="00656856" w14:paraId="3EB93491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6553FF5D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Medicaid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627872B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22,902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41D4DD52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29%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E3B77A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6A69BB2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36%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753D823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2,547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53B9308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27%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288707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26%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474F0D2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48%</w:t>
            </w:r>
          </w:p>
        </w:tc>
      </w:tr>
      <w:tr w:rsidR="0007426C" w:rsidRPr="00656856" w14:paraId="7373F704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62227883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Private Insurance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5F7631A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28,910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545AA083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20%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3CCB62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4F75CE7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Cs/>
                <w:color w:val="000000"/>
              </w:rPr>
              <w:t>34%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757E773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3,232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0FB00D2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26%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FF4CC4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30%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1D4ECF5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45%</w:t>
            </w:r>
          </w:p>
        </w:tc>
      </w:tr>
      <w:tr w:rsidR="0007426C" w:rsidRPr="00656856" w14:paraId="0E103E94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42D8552E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Self-pay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0048A1F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1,759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7D79B1C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23%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0A5281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35%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1AFF964E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43%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5A35FEA8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285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64776871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19%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3EEA91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22%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05D9C2B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58%</w:t>
            </w:r>
          </w:p>
        </w:tc>
      </w:tr>
      <w:tr w:rsidR="0007426C" w:rsidRPr="00656856" w14:paraId="326BB440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</w:tcPr>
          <w:p w14:paraId="203D618D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IHS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14:paraId="6DD4110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911</w:t>
            </w:r>
          </w:p>
        </w:tc>
        <w:tc>
          <w:tcPr>
            <w:tcW w:w="942" w:type="dxa"/>
            <w:shd w:val="clear" w:color="auto" w:fill="auto"/>
            <w:noWrap/>
            <w:vAlign w:val="bottom"/>
          </w:tcPr>
          <w:p w14:paraId="7B9DF2DC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75%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57AE07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11%</w:t>
            </w:r>
          </w:p>
        </w:tc>
        <w:tc>
          <w:tcPr>
            <w:tcW w:w="922" w:type="dxa"/>
            <w:shd w:val="clear" w:color="auto" w:fill="auto"/>
            <w:noWrap/>
            <w:vAlign w:val="bottom"/>
          </w:tcPr>
          <w:p w14:paraId="06027A39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Cs/>
                <w:color w:val="000000"/>
              </w:rPr>
              <w:t>14%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8177E5A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14:paraId="28570B87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29%</w:t>
            </w: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E6202C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  <w:tc>
          <w:tcPr>
            <w:tcW w:w="1018" w:type="dxa"/>
            <w:shd w:val="clear" w:color="auto" w:fill="auto"/>
            <w:noWrap/>
            <w:vAlign w:val="bottom"/>
          </w:tcPr>
          <w:p w14:paraId="0112344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56%</w:t>
            </w:r>
          </w:p>
        </w:tc>
      </w:tr>
      <w:tr w:rsidR="0007426C" w:rsidRPr="00656856" w14:paraId="5D0D347F" w14:textId="77777777" w:rsidTr="0092669C">
        <w:trPr>
          <w:trHeight w:val="276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8EEC0C8" w14:textId="77777777" w:rsidR="0007426C" w:rsidRPr="00656856" w:rsidRDefault="0007426C" w:rsidP="0092669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Military insurance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14:paraId="2A66B394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1,183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</w:tcPr>
          <w:p w14:paraId="4103FAC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3%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0B76440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  <w:tc>
          <w:tcPr>
            <w:tcW w:w="922" w:type="dxa"/>
            <w:shd w:val="clear" w:color="auto" w:fill="auto"/>
            <w:noWrap/>
            <w:vAlign w:val="bottom"/>
            <w:hideMark/>
          </w:tcPr>
          <w:p w14:paraId="268DD68D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87%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A6C96E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2E5A776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16%</w:t>
            </w:r>
          </w:p>
        </w:tc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5F560C4B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color w:val="000000"/>
              </w:rPr>
              <w:t>24%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14:paraId="03227C75" w14:textId="77777777" w:rsidR="0007426C" w:rsidRPr="00656856" w:rsidRDefault="0007426C" w:rsidP="0092669C">
            <w:pPr>
              <w:spacing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6856">
              <w:rPr>
                <w:rFonts w:ascii="Times New Roman" w:eastAsia="Times New Roman" w:hAnsi="Times New Roman" w:cs="Times New Roman"/>
                <w:b/>
                <w:color w:val="000000"/>
              </w:rPr>
              <w:t>60%</w:t>
            </w:r>
          </w:p>
        </w:tc>
      </w:tr>
    </w:tbl>
    <w:p w14:paraId="071A3BEC" w14:textId="77777777" w:rsidR="00541BA5" w:rsidRDefault="00541BA5"/>
    <w:sectPr w:rsidR="0054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6C"/>
    <w:rsid w:val="0007426C"/>
    <w:rsid w:val="002C4BD6"/>
    <w:rsid w:val="00541BA5"/>
    <w:rsid w:val="00D0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A20"/>
  <w15:chartTrackingRefBased/>
  <w15:docId w15:val="{6980D4BC-47CF-4B28-A511-B74F3C2A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426C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>Montana State University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Sean</dc:creator>
  <cp:keywords/>
  <dc:description/>
  <cp:lastModifiedBy>Harris, Sean</cp:lastModifiedBy>
  <cp:revision>3</cp:revision>
  <dcterms:created xsi:type="dcterms:W3CDTF">2023-04-20T20:14:00Z</dcterms:created>
  <dcterms:modified xsi:type="dcterms:W3CDTF">2023-05-19T00:47:00Z</dcterms:modified>
</cp:coreProperties>
</file>