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3457A6"/>
          <w:sz w:val="52"/>
        </w:rPr>
        <w:t>UBUMENYI</w:t>
      </w:r>
    </w:p>
    <w:p>
      <w:pPr>
        <w:spacing w:before="0" w:after="40"/>
        <w:jc w:val="left"/>
      </w:pPr>
      <w:r>
        <w:rPr>
          <w:rFonts w:ascii="Arial" w:hAnsi="Arial"/>
          <w:b w:val="0"/>
          <w:i w:val="0"/>
          <w:color w:val="0F172A"/>
          <w:sz w:val="28"/>
        </w:rPr>
        <w:t>Project Progress Report</w:t>
      </w:r>
    </w:p>
    <w:p>
      <w:pPr>
        <w:spacing w:before="0" w:after="0"/>
        <w:jc w:val="left"/>
      </w:pPr>
      <w:r>
        <w:rPr>
          <w:rFonts w:ascii="Arial" w:hAnsi="Arial"/>
          <w:b w:val="0"/>
          <w:i w:val="0"/>
          <w:color w:val="94A3B8"/>
          <w:sz w:val="19"/>
        </w:rPr>
        <w:t>Development Sprint  |  12 May 2026  |  Rwanda Educational Resource Initiative</w:t>
      </w:r>
    </w:p>
    <w:p>
      <w:pPr>
        <w:spacing w:before="160" w:after="360"/>
        <w:pBdr>
          <w:bottom w:val="single" w:sz="12" w:space="1" w:color="3457A6"/>
        </w:pBdr>
      </w:pPr>
    </w:p>
    <w:p>
      <w:pPr>
        <w:keepNext/>
        <w:spacing w:before="400" w:after="120"/>
        <w:jc w:val="left"/>
        <w:pBdr>
          <w:bottom w:val="single" w:sz="4" w:space="4" w:color="3457A6"/>
        </w:pBdr>
      </w:pPr>
      <w:r>
        <w:rPr>
          <w:rFonts w:ascii="Arial" w:hAnsi="Arial"/>
          <w:b/>
          <w:i w:val="0"/>
          <w:color w:val="3457A6"/>
          <w:sz w:val="40"/>
        </w:rPr>
        <w:t>1. Executive Summary</w:t>
      </w:r>
    </w:p>
    <w:p>
      <w:pPr>
        <w:spacing w:before="0" w:after="120"/>
        <w:jc w:val="left"/>
      </w:pPr>
      <w:r>
        <w:rPr>
          <w:rFonts w:ascii="Arial" w:hAnsi="Arial"/>
          <w:b w:val="0"/>
          <w:i w:val="0"/>
          <w:color w:val="0F172A"/>
          <w:sz w:val="21"/>
        </w:rPr>
        <w:t>This report covers a full-day autonomous development sprint on the Ubumenyi platform — Rwanda's centralized educational resource initiative. All 12 planned tasks were completed, spanning database architecture, contributor management, content moderation, public-facing pages, search infrastructure, mobile optimization, and documentation.</w:t>
      </w:r>
    </w:p>
    <w:p>
      <w:pPr>
        <w:spacing w:before="0" w:after="240"/>
        <w:jc w:val="left"/>
      </w:pPr>
      <w:r>
        <w:rPr>
          <w:rFonts w:ascii="Arial" w:hAnsi="Arial"/>
          <w:b w:val="0"/>
          <w:i w:val="0"/>
          <w:color w:val="0F172A"/>
          <w:sz w:val="21"/>
        </w:rPr>
        <w:t>The platform is now feature-complete for a demo-ready presentation to the Rwanda Education Board (REB), with a verified contributor system, moderated content pipeline, and an institutional-grade public interface accessible on both desktop and mobile.</w:t>
      </w:r>
    </w:p>
    <w:tbl>
      <w:tblPr>
        <w:tblW w:type="auto" w:w="0"/>
        <w:jc w:val="left"/>
        <w:tblLook w:firstColumn="1" w:firstRow="1" w:lastColumn="0" w:lastRow="0" w:noHBand="0" w:noVBand="1" w:val="04A0"/>
      </w:tblPr>
      <w:tblGrid>
        <w:gridCol w:w="1814"/>
        <w:gridCol w:w="1814"/>
        <w:gridCol w:w="1814"/>
        <w:gridCol w:w="1814"/>
        <w:gridCol w:w="1814"/>
      </w:tblGrid>
      <w:tr>
        <w:tc>
          <w:tcPr>
            <w:tcW w:type="dxa" w:w="1757"/>
            <w:shd w:val="clear" w:color="auto" w:fill="3457A6"/>
            <w:tcBorders>
              <w:top w:val="single" w:sz="4" w:space="0" w:color="3457A6"/>
            </w:tcBorders>
            <w:tcBorders>
              <w:bottom w:val="single" w:sz="4" w:space="0" w:color="3457A6"/>
            </w:tcBorders>
            <w:tcBorders>
              <w:left w:val="single" w:sz="4" w:space="0" w:color="3457A6"/>
            </w:tcBorders>
            <w:tcBorders>
              <w:right w:val="single" w:sz="4" w:space="0" w:color="3457A6"/>
            </w:tcBorders>
          </w:tcPr>
          <w:p>
            <w:pPr>
              <w:spacing w:before="0" w:after="0"/>
              <w:jc w:val="center"/>
            </w:pPr>
            <w:r/>
            <w:r>
              <w:rPr>
                <w:rFonts w:ascii="Arial" w:hAnsi="Arial"/>
                <w:b/>
                <w:i w:val="0"/>
                <w:color w:val="FFFFFF"/>
                <w:sz w:val="16"/>
              </w:rPr>
              <w:t>Tasks Completed</w:t>
            </w:r>
          </w:p>
        </w:tc>
        <w:tc>
          <w:tcPr>
            <w:tcW w:type="dxa" w:w="1757"/>
            <w:shd w:val="clear" w:color="auto" w:fill="3457A6"/>
            <w:tcBorders>
              <w:top w:val="single" w:sz="4" w:space="0" w:color="3457A6"/>
            </w:tcBorders>
            <w:tcBorders>
              <w:bottom w:val="single" w:sz="4" w:space="0" w:color="3457A6"/>
            </w:tcBorders>
            <w:tcBorders>
              <w:left w:val="single" w:sz="4" w:space="0" w:color="3457A6"/>
            </w:tcBorders>
            <w:tcBorders>
              <w:right w:val="single" w:sz="4" w:space="0" w:color="3457A6"/>
            </w:tcBorders>
          </w:tcPr>
          <w:p>
            <w:pPr>
              <w:spacing w:before="0" w:after="0"/>
              <w:jc w:val="center"/>
            </w:pPr>
            <w:r/>
            <w:r>
              <w:rPr>
                <w:rFonts w:ascii="Arial" w:hAnsi="Arial"/>
                <w:b/>
                <w:i w:val="0"/>
                <w:color w:val="FFFFFF"/>
                <w:sz w:val="16"/>
              </w:rPr>
              <w:t>Files Modified</w:t>
            </w:r>
          </w:p>
        </w:tc>
        <w:tc>
          <w:tcPr>
            <w:tcW w:type="dxa" w:w="1757"/>
            <w:shd w:val="clear" w:color="auto" w:fill="3457A6"/>
            <w:tcBorders>
              <w:top w:val="single" w:sz="4" w:space="0" w:color="3457A6"/>
            </w:tcBorders>
            <w:tcBorders>
              <w:bottom w:val="single" w:sz="4" w:space="0" w:color="3457A6"/>
            </w:tcBorders>
            <w:tcBorders>
              <w:left w:val="single" w:sz="4" w:space="0" w:color="3457A6"/>
            </w:tcBorders>
            <w:tcBorders>
              <w:right w:val="single" w:sz="4" w:space="0" w:color="3457A6"/>
            </w:tcBorders>
          </w:tcPr>
          <w:p>
            <w:pPr>
              <w:spacing w:before="0" w:after="0"/>
              <w:jc w:val="center"/>
            </w:pPr>
            <w:r/>
            <w:r>
              <w:rPr>
                <w:rFonts w:ascii="Arial" w:hAnsi="Arial"/>
                <w:b/>
                <w:i w:val="0"/>
                <w:color w:val="FFFFFF"/>
                <w:sz w:val="16"/>
              </w:rPr>
              <w:t>Files Created</w:t>
            </w:r>
          </w:p>
        </w:tc>
        <w:tc>
          <w:tcPr>
            <w:tcW w:type="dxa" w:w="1757"/>
            <w:shd w:val="clear" w:color="auto" w:fill="3457A6"/>
            <w:tcBorders>
              <w:top w:val="single" w:sz="4" w:space="0" w:color="3457A6"/>
            </w:tcBorders>
            <w:tcBorders>
              <w:bottom w:val="single" w:sz="4" w:space="0" w:color="3457A6"/>
            </w:tcBorders>
            <w:tcBorders>
              <w:left w:val="single" w:sz="4" w:space="0" w:color="3457A6"/>
            </w:tcBorders>
            <w:tcBorders>
              <w:right w:val="single" w:sz="4" w:space="0" w:color="3457A6"/>
            </w:tcBorders>
          </w:tcPr>
          <w:p>
            <w:pPr>
              <w:spacing w:before="0" w:after="0"/>
              <w:jc w:val="center"/>
            </w:pPr>
            <w:r/>
            <w:r>
              <w:rPr>
                <w:rFonts w:ascii="Arial" w:hAnsi="Arial"/>
                <w:b/>
                <w:i w:val="0"/>
                <w:color w:val="FFFFFF"/>
                <w:sz w:val="16"/>
              </w:rPr>
              <w:t>DB Tables Added</w:t>
            </w:r>
          </w:p>
        </w:tc>
        <w:tc>
          <w:tcPr>
            <w:tcW w:type="dxa" w:w="1757"/>
            <w:shd w:val="clear" w:color="auto" w:fill="3457A6"/>
            <w:tcBorders>
              <w:top w:val="single" w:sz="4" w:space="0" w:color="3457A6"/>
            </w:tcBorders>
            <w:tcBorders>
              <w:bottom w:val="single" w:sz="4" w:space="0" w:color="3457A6"/>
            </w:tcBorders>
            <w:tcBorders>
              <w:left w:val="single" w:sz="4" w:space="0" w:color="3457A6"/>
            </w:tcBorders>
            <w:tcBorders>
              <w:right w:val="single" w:sz="4" w:space="0" w:color="3457A6"/>
            </w:tcBorders>
          </w:tcPr>
          <w:p>
            <w:pPr>
              <w:spacing w:before="0" w:after="0"/>
              <w:jc w:val="center"/>
            </w:pPr>
            <w:r/>
            <w:r>
              <w:rPr>
                <w:rFonts w:ascii="Arial" w:hAnsi="Arial"/>
                <w:b/>
                <w:i w:val="0"/>
                <w:color w:val="FFFFFF"/>
                <w:sz w:val="16"/>
              </w:rPr>
              <w:t>TypeScript Errors</w:t>
            </w:r>
          </w:p>
        </w:tc>
      </w:tr>
      <w:tr>
        <w:tc>
          <w:tcPr>
            <w:tcW w:type="dxa" w:w="1757"/>
            <w:shd w:val="clear" w:color="auto" w:fill="EFF6FF"/>
            <w:tcBorders>
              <w:top w:val="single" w:sz="4" w:space="0" w:color="DBEAFE"/>
            </w:tcBorders>
            <w:tcBorders>
              <w:bottom w:val="single" w:sz="4" w:space="0" w:color="DBEAFE"/>
            </w:tcBorders>
            <w:tcBorders>
              <w:left w:val="single" w:sz="4" w:space="0" w:color="DBEAFE"/>
            </w:tcBorders>
            <w:tcBorders>
              <w:right w:val="single" w:sz="4" w:space="0" w:color="DBEAFE"/>
            </w:tcBorders>
          </w:tcPr>
          <w:p>
            <w:pPr>
              <w:spacing w:before="0" w:after="0"/>
              <w:jc w:val="center"/>
            </w:pPr>
            <w:r/>
            <w:r>
              <w:rPr>
                <w:rFonts w:ascii="Arial" w:hAnsi="Arial"/>
                <w:b/>
                <w:i w:val="0"/>
                <w:color w:val="059669"/>
                <w:sz w:val="26"/>
              </w:rPr>
              <w:t>12 / 12</w:t>
            </w:r>
          </w:p>
        </w:tc>
        <w:tc>
          <w:tcPr>
            <w:tcW w:type="dxa" w:w="1757"/>
            <w:shd w:val="clear" w:color="auto" w:fill="EFF6FF"/>
            <w:tcBorders>
              <w:top w:val="single" w:sz="4" w:space="0" w:color="DBEAFE"/>
            </w:tcBorders>
            <w:tcBorders>
              <w:bottom w:val="single" w:sz="4" w:space="0" w:color="DBEAFE"/>
            </w:tcBorders>
            <w:tcBorders>
              <w:left w:val="single" w:sz="4" w:space="0" w:color="DBEAFE"/>
            </w:tcBorders>
            <w:tcBorders>
              <w:right w:val="single" w:sz="4" w:space="0" w:color="DBEAFE"/>
            </w:tcBorders>
          </w:tcPr>
          <w:p>
            <w:pPr>
              <w:spacing w:before="0" w:after="0"/>
              <w:jc w:val="center"/>
            </w:pPr>
            <w:r/>
            <w:r>
              <w:rPr>
                <w:rFonts w:ascii="Arial" w:hAnsi="Arial"/>
                <w:b/>
                <w:i w:val="0"/>
                <w:color w:val="3457A6"/>
                <w:sz w:val="26"/>
              </w:rPr>
              <w:t>14 files</w:t>
            </w:r>
          </w:p>
        </w:tc>
        <w:tc>
          <w:tcPr>
            <w:tcW w:type="dxa" w:w="1757"/>
            <w:shd w:val="clear" w:color="auto" w:fill="EFF6FF"/>
            <w:tcBorders>
              <w:top w:val="single" w:sz="4" w:space="0" w:color="DBEAFE"/>
            </w:tcBorders>
            <w:tcBorders>
              <w:bottom w:val="single" w:sz="4" w:space="0" w:color="DBEAFE"/>
            </w:tcBorders>
            <w:tcBorders>
              <w:left w:val="single" w:sz="4" w:space="0" w:color="DBEAFE"/>
            </w:tcBorders>
            <w:tcBorders>
              <w:right w:val="single" w:sz="4" w:space="0" w:color="DBEAFE"/>
            </w:tcBorders>
          </w:tcPr>
          <w:p>
            <w:pPr>
              <w:spacing w:before="0" w:after="0"/>
              <w:jc w:val="center"/>
            </w:pPr>
            <w:r/>
            <w:r>
              <w:rPr>
                <w:rFonts w:ascii="Arial" w:hAnsi="Arial"/>
                <w:b/>
                <w:i w:val="0"/>
                <w:color w:val="3457A6"/>
                <w:sz w:val="26"/>
              </w:rPr>
              <w:t>7 files</w:t>
            </w:r>
          </w:p>
        </w:tc>
        <w:tc>
          <w:tcPr>
            <w:tcW w:type="dxa" w:w="1757"/>
            <w:shd w:val="clear" w:color="auto" w:fill="EFF6FF"/>
            <w:tcBorders>
              <w:top w:val="single" w:sz="4" w:space="0" w:color="DBEAFE"/>
            </w:tcBorders>
            <w:tcBorders>
              <w:bottom w:val="single" w:sz="4" w:space="0" w:color="DBEAFE"/>
            </w:tcBorders>
            <w:tcBorders>
              <w:left w:val="single" w:sz="4" w:space="0" w:color="DBEAFE"/>
            </w:tcBorders>
            <w:tcBorders>
              <w:right w:val="single" w:sz="4" w:space="0" w:color="DBEAFE"/>
            </w:tcBorders>
          </w:tcPr>
          <w:p>
            <w:pPr>
              <w:spacing w:before="0" w:after="0"/>
              <w:jc w:val="center"/>
            </w:pPr>
            <w:r/>
            <w:r>
              <w:rPr>
                <w:rFonts w:ascii="Arial" w:hAnsi="Arial"/>
                <w:b/>
                <w:i w:val="0"/>
                <w:color w:val="3457A6"/>
                <w:sz w:val="26"/>
              </w:rPr>
              <w:t>3 new tables</w:t>
            </w:r>
          </w:p>
        </w:tc>
        <w:tc>
          <w:tcPr>
            <w:tcW w:type="dxa" w:w="1757"/>
            <w:shd w:val="clear" w:color="auto" w:fill="EFF6FF"/>
            <w:tcBorders>
              <w:top w:val="single" w:sz="4" w:space="0" w:color="DBEAFE"/>
            </w:tcBorders>
            <w:tcBorders>
              <w:bottom w:val="single" w:sz="4" w:space="0" w:color="DBEAFE"/>
            </w:tcBorders>
            <w:tcBorders>
              <w:left w:val="single" w:sz="4" w:space="0" w:color="DBEAFE"/>
            </w:tcBorders>
            <w:tcBorders>
              <w:right w:val="single" w:sz="4" w:space="0" w:color="DBEAFE"/>
            </w:tcBorders>
          </w:tcPr>
          <w:p>
            <w:pPr>
              <w:spacing w:before="0" w:after="0"/>
              <w:jc w:val="center"/>
            </w:pPr>
            <w:r/>
            <w:r>
              <w:rPr>
                <w:rFonts w:ascii="Arial" w:hAnsi="Arial"/>
                <w:b/>
                <w:i w:val="0"/>
                <w:color w:val="059669"/>
                <w:sz w:val="26"/>
              </w:rPr>
              <w:t>0</w:t>
            </w:r>
          </w:p>
        </w:tc>
      </w:tr>
    </w:tbl>
    <w:p>
      <w:pPr>
        <w:spacing w:after="80"/>
      </w:pPr>
    </w:p>
    <w:p>
      <w:pPr>
        <w:keepNext/>
        <w:spacing w:before="400" w:after="120"/>
        <w:jc w:val="left"/>
        <w:pBdr>
          <w:bottom w:val="single" w:sz="4" w:space="4" w:color="3457A6"/>
        </w:pBdr>
      </w:pPr>
      <w:r>
        <w:rPr>
          <w:rFonts w:ascii="Arial" w:hAnsi="Arial"/>
          <w:b/>
          <w:i w:val="0"/>
          <w:color w:val="3457A6"/>
          <w:sz w:val="40"/>
        </w:rPr>
        <w:t>2. Project Overview</w:t>
      </w:r>
    </w:p>
    <w:p>
      <w:pPr>
        <w:spacing w:before="0" w:after="120"/>
        <w:jc w:val="left"/>
      </w:pPr>
      <w:r>
        <w:rPr>
          <w:rFonts w:ascii="Arial" w:hAnsi="Arial"/>
          <w:b w:val="0"/>
          <w:i w:val="0"/>
          <w:color w:val="0F172A"/>
          <w:sz w:val="21"/>
        </w:rPr>
        <w:t>Ubumenyi ("knowledge" in Kinyarwanda) is a centralized educational resource platform for Rwanda, providing free, verified access to past papers, syllabi, curriculum materials, marking schemes, and interactive assessments for all education levels — Primary (P1–P6), O'Level (S1–S3), A'Level (S4–S6), and TVET.</w:t>
      </w:r>
    </w:p>
    <w:p>
      <w:pPr>
        <w:keepNext/>
        <w:spacing w:before="280" w:after="80"/>
        <w:jc w:val="left"/>
      </w:pPr>
      <w:r>
        <w:rPr>
          <w:rFonts w:ascii="Arial" w:hAnsi="Arial"/>
          <w:b/>
          <w:i w:val="0"/>
          <w:color w:val="0F172A"/>
          <w:sz w:val="28"/>
        </w:rPr>
        <w:t>Technology Stack</w:t>
      </w:r>
    </w:p>
    <w:tbl>
      <w:tblPr>
        <w:tblW w:type="auto" w:w="0"/>
        <w:jc w:val="left"/>
        <w:tblLook w:firstColumn="1" w:firstRow="1" w:lastColumn="0" w:lastRow="0" w:noHBand="0" w:noVBand="1" w:val="04A0"/>
      </w:tblPr>
      <w:tblGrid>
        <w:gridCol w:w="4536"/>
        <w:gridCol w:w="4536"/>
      </w:tblGrid>
      <w:tr>
        <w:tc>
          <w:tcPr>
            <w:tcW w:type="dxa" w:w="3168"/>
            <w:shd w:val="clear" w:color="auto" w:fill="3457A6"/>
          </w:tcPr>
          <w:p>
            <w:pPr>
              <w:spacing w:before="0" w:after="0"/>
              <w:jc w:val="left"/>
            </w:pPr>
            <w:r/>
            <w:r>
              <w:rPr>
                <w:rFonts w:ascii="Arial" w:hAnsi="Arial"/>
                <w:b/>
                <w:i w:val="0"/>
                <w:color w:val="FFFFFF"/>
                <w:sz w:val="18"/>
              </w:rPr>
              <w:t>Technology</w:t>
            </w:r>
          </w:p>
        </w:tc>
        <w:tc>
          <w:tcPr>
            <w:tcW w:type="dxa" w:w="5904"/>
            <w:shd w:val="clear" w:color="auto" w:fill="3457A6"/>
          </w:tcPr>
          <w:p>
            <w:pPr>
              <w:spacing w:before="0" w:after="0"/>
              <w:jc w:val="left"/>
            </w:pPr>
            <w:r/>
            <w:r>
              <w:rPr>
                <w:rFonts w:ascii="Arial" w:hAnsi="Arial"/>
                <w:b/>
                <w:i w:val="0"/>
                <w:color w:val="FFFFFF"/>
                <w:sz w:val="18"/>
              </w:rPr>
              <w:t>Role</w:t>
            </w:r>
          </w:p>
        </w:tc>
      </w:tr>
      <w:tr>
        <w:tc>
          <w:tcPr>
            <w:tcW w:type="dxa" w:w="3168"/>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9"/>
              </w:rPr>
              <w:t>Next.js 15 (App Router)</w:t>
            </w:r>
          </w:p>
        </w:tc>
        <w:tc>
          <w:tcPr>
            <w:tcW w:type="dxa" w:w="5904"/>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9"/>
              </w:rPr>
              <w:t>Server-side rendering, React Server Components, Server Actions</w:t>
            </w:r>
          </w:p>
        </w:tc>
      </w:tr>
      <w:tr>
        <w:tc>
          <w:tcPr>
            <w:tcW w:type="dxa" w:w="3168"/>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9"/>
              </w:rPr>
              <w:t>React 19 / TypeScript 5</w:t>
            </w:r>
          </w:p>
        </w:tc>
        <w:tc>
          <w:tcPr>
            <w:tcW w:type="dxa" w:w="5904"/>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9"/>
              </w:rPr>
              <w:t>Component framework with full type safety</w:t>
            </w:r>
          </w:p>
        </w:tc>
      </w:tr>
      <w:tr>
        <w:tc>
          <w:tcPr>
            <w:tcW w:type="dxa" w:w="3168"/>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9"/>
              </w:rPr>
              <w:t>Tailwind CSS v4</w:t>
            </w:r>
          </w:p>
        </w:tc>
        <w:tc>
          <w:tcPr>
            <w:tcW w:type="dxa" w:w="5904"/>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9"/>
              </w:rPr>
              <w:t>Utility-first styling, mobile-first responsive design</w:t>
            </w:r>
          </w:p>
        </w:tc>
      </w:tr>
      <w:tr>
        <w:tc>
          <w:tcPr>
            <w:tcW w:type="dxa" w:w="3168"/>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9"/>
              </w:rPr>
              <w:t>Supabase (PostgreSQL)</w:t>
            </w:r>
          </w:p>
        </w:tc>
        <w:tc>
          <w:tcPr>
            <w:tcW w:type="dxa" w:w="5904"/>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9"/>
              </w:rPr>
              <w:t>Database, Auth, Row-Level Security, Storage, Realtime</w:t>
            </w:r>
          </w:p>
        </w:tc>
      </w:tr>
      <w:tr>
        <w:tc>
          <w:tcPr>
            <w:tcW w:type="dxa" w:w="3168"/>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9"/>
              </w:rPr>
              <w:t>Vercel</w:t>
            </w:r>
          </w:p>
        </w:tc>
        <w:tc>
          <w:tcPr>
            <w:tcW w:type="dxa" w:w="5904"/>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9"/>
              </w:rPr>
              <w:t>Deployment platform with edge CDN</w:t>
            </w:r>
          </w:p>
        </w:tc>
      </w:tr>
    </w:tbl>
    <w:p>
      <w:pPr>
        <w:spacing w:after="80"/>
      </w:pPr>
    </w:p>
    <w:p>
      <w:pPr>
        <w:keepNext/>
        <w:spacing w:before="400" w:after="120"/>
        <w:jc w:val="left"/>
        <w:pBdr>
          <w:bottom w:val="single" w:sz="4" w:space="4" w:color="3457A6"/>
        </w:pBdr>
      </w:pPr>
      <w:r>
        <w:rPr>
          <w:rFonts w:ascii="Arial" w:hAnsi="Arial"/>
          <w:b/>
          <w:i w:val="0"/>
          <w:color w:val="3457A6"/>
          <w:sz w:val="40"/>
        </w:rPr>
        <w:t>3. Completed Tasks</w:t>
      </w:r>
    </w:p>
    <w:p>
      <w:pPr>
        <w:spacing w:before="0" w:after="160"/>
        <w:jc w:val="left"/>
      </w:pPr>
      <w:r>
        <w:rPr>
          <w:rFonts w:ascii="Arial" w:hAnsi="Arial"/>
          <w:b w:val="0"/>
          <w:i w:val="0"/>
          <w:color w:val="0F172A"/>
          <w:sz w:val="21"/>
        </w:rPr>
        <w:t>All 12 development tasks were completed in a single autonomous session.</w:t>
      </w:r>
    </w:p>
    <w:p>
      <w:pPr>
        <w:keepNext/>
        <w:spacing w:before="160" w:after="40"/>
      </w:pPr>
      <w:r>
        <w:rPr>
          <w:rFonts w:ascii="Arial" w:hAnsi="Arial"/>
          <w:b/>
          <w:i w:val="0"/>
          <w:color w:val="FFFFFF"/>
          <w:sz w:val="16"/>
          <w:shd w:val="clear" w:color="auto" w:fill="3457A6"/>
        </w:rPr>
        <w:t xml:space="preserve"> 1 </w:t>
      </w:r>
      <w:r>
        <w:rPr>
          <w:rFonts w:ascii="Arial" w:hAnsi="Arial"/>
          <w:b w:val="0"/>
          <w:i w:val="0"/>
          <w:color w:val="0F172A"/>
          <w:sz w:val="22"/>
        </w:rPr>
        <w:t xml:space="preserve">  </w:t>
      </w:r>
      <w:r>
        <w:rPr>
          <w:rFonts w:ascii="Arial" w:hAnsi="Arial"/>
          <w:b/>
          <w:i w:val="0"/>
          <w:color w:val="0F172A"/>
          <w:sz w:val="22"/>
        </w:rPr>
        <w:t>Enhanced DB Schema Migration</w:t>
      </w:r>
      <w:r>
        <w:rPr>
          <w:rFonts w:ascii="Arial" w:hAnsi="Arial"/>
          <w:b/>
          <w:i w:val="0"/>
          <w:color w:val="059669"/>
          <w:sz w:val="18"/>
        </w:rPr>
        <w:t xml:space="preserve">  ✓ Complete</w:t>
      </w:r>
    </w:p>
    <w:p>
      <w:pPr>
        <w:spacing w:before="0" w:after="80"/>
        <w:ind w:left="360"/>
      </w:pPr>
      <w:r>
        <w:rPr>
          <w:rFonts w:ascii="Arial" w:hAnsi="Arial"/>
          <w:b w:val="0"/>
          <w:i w:val="0"/>
          <w:color w:val="475569"/>
          <w:sz w:val="19"/>
        </w:rPr>
        <w:t>Created supabase/migrations/001_enhanced_schema.sql. Extended the resources table with 10+ new columns (topic, combination, language, tags[], is_official, source_institution, download_count, view_count, rejection_reason, moderation_notes, moderator_id, moderation_at). Added three new tables: contributor_profiles, topics, and resource_downloads. Defined increment_view_count and increment_download_count as SECURITY DEFINER RPC functions. Added a trigger to auto-update contributor published_count. Full RLS policies and GIN index on the tags[] column.</w:t>
      </w:r>
    </w:p>
    <w:p>
      <w:pPr>
        <w:keepNext/>
        <w:spacing w:before="160" w:after="40"/>
      </w:pPr>
      <w:r>
        <w:rPr>
          <w:rFonts w:ascii="Arial" w:hAnsi="Arial"/>
          <w:b/>
          <w:i w:val="0"/>
          <w:color w:val="FFFFFF"/>
          <w:sz w:val="16"/>
          <w:shd w:val="clear" w:color="auto" w:fill="3457A6"/>
        </w:rPr>
        <w:t xml:space="preserve"> 2 </w:t>
      </w:r>
      <w:r>
        <w:rPr>
          <w:rFonts w:ascii="Arial" w:hAnsi="Arial"/>
          <w:b w:val="0"/>
          <w:i w:val="0"/>
          <w:color w:val="0F172A"/>
          <w:sz w:val="22"/>
        </w:rPr>
        <w:t xml:space="preserve">  </w:t>
      </w:r>
      <w:r>
        <w:rPr>
          <w:rFonts w:ascii="Arial" w:hAnsi="Arial"/>
          <w:b/>
          <w:i w:val="0"/>
          <w:color w:val="0F172A"/>
          <w:sz w:val="22"/>
        </w:rPr>
        <w:t>TypeScript Type System</w:t>
      </w:r>
      <w:r>
        <w:rPr>
          <w:rFonts w:ascii="Arial" w:hAnsi="Arial"/>
          <w:b/>
          <w:i w:val="0"/>
          <w:color w:val="059669"/>
          <w:sz w:val="18"/>
        </w:rPr>
        <w:t xml:space="preserve">  ✓ Complete</w:t>
      </w:r>
    </w:p>
    <w:p>
      <w:pPr>
        <w:spacing w:before="0" w:after="80"/>
        <w:ind w:left="360"/>
      </w:pPr>
      <w:r>
        <w:rPr>
          <w:rFonts w:ascii="Arial" w:hAnsi="Arial"/>
          <w:b w:val="0"/>
          <w:i w:val="0"/>
          <w:color w:val="475569"/>
          <w:sz w:val="19"/>
        </w:rPr>
        <w:t>Created src/types/index.ts as the central type file for the entire application. Contains type aliases for ResourceStatus, ResourceType, EducationLevel, ResourceLanguage, ContributorType, VerificationStatus; the A_LEVEL_COMBINATIONS array with all Rwanda MCB/MPC/MEG/MHG/MPG/PCB/PCE/PCM/HEG/HGL combos; interfaces for Resource, ResourceSummary, ContributorProfile, ContributorApplication, Topic, and Profile; and display maps LEVEL_LABELS, TYPE_LABELS, TYPE_COLORS, LEVEL_COLORS, LANGUAGE_LABELS, STATUS_LABELS, STATUS_COLORS, and SUBJECTS_BY_LEVEL.</w:t>
      </w:r>
    </w:p>
    <w:p>
      <w:pPr>
        <w:keepNext/>
        <w:spacing w:before="160" w:after="40"/>
      </w:pPr>
      <w:r>
        <w:rPr>
          <w:rFonts w:ascii="Arial" w:hAnsi="Arial"/>
          <w:b/>
          <w:i w:val="0"/>
          <w:color w:val="FFFFFF"/>
          <w:sz w:val="16"/>
          <w:shd w:val="clear" w:color="auto" w:fill="3457A6"/>
        </w:rPr>
        <w:t xml:space="preserve"> 3 </w:t>
      </w:r>
      <w:r>
        <w:rPr>
          <w:rFonts w:ascii="Arial" w:hAnsi="Arial"/>
          <w:b w:val="0"/>
          <w:i w:val="0"/>
          <w:color w:val="0F172A"/>
          <w:sz w:val="22"/>
        </w:rPr>
        <w:t xml:space="preserve">  </w:t>
      </w:r>
      <w:r>
        <w:rPr>
          <w:rFonts w:ascii="Arial" w:hAnsi="Arial"/>
          <w:b/>
          <w:i w:val="0"/>
          <w:color w:val="0F172A"/>
          <w:sz w:val="22"/>
        </w:rPr>
        <w:t>Enhanced Resource Upload Form</w:t>
      </w:r>
      <w:r>
        <w:rPr>
          <w:rFonts w:ascii="Arial" w:hAnsi="Arial"/>
          <w:b/>
          <w:i w:val="0"/>
          <w:color w:val="059669"/>
          <w:sz w:val="18"/>
        </w:rPr>
        <w:t xml:space="preserve">  ✓ Complete</w:t>
      </w:r>
    </w:p>
    <w:p>
      <w:pPr>
        <w:spacing w:before="0" w:after="80"/>
        <w:ind w:left="360"/>
      </w:pPr>
      <w:r>
        <w:rPr>
          <w:rFonts w:ascii="Arial" w:hAnsi="Arial"/>
          <w:b w:val="0"/>
          <w:i w:val="0"/>
          <w:color w:val="475569"/>
          <w:sz w:val="19"/>
        </w:rPr>
        <w:t>Rewrote src/components/admin/ResourceForm.tsx with four new field sections: Basic Information (title, description, is_official toggle, source_institution), Classification (type, level, subject, A-Level combination conditional on level, topic, language), Tags (chip-based keyboard input with backspace deletion), and File upload with progress tracking. All labels and options pulled from @/types.</w:t>
      </w:r>
    </w:p>
    <w:p>
      <w:pPr>
        <w:keepNext/>
        <w:spacing w:before="160" w:after="40"/>
      </w:pPr>
      <w:r>
        <w:rPr>
          <w:rFonts w:ascii="Arial" w:hAnsi="Arial"/>
          <w:b/>
          <w:i w:val="0"/>
          <w:color w:val="FFFFFF"/>
          <w:sz w:val="16"/>
          <w:shd w:val="clear" w:color="auto" w:fill="3457A6"/>
        </w:rPr>
        <w:t xml:space="preserve"> 4 </w:t>
      </w:r>
      <w:r>
        <w:rPr>
          <w:rFonts w:ascii="Arial" w:hAnsi="Arial"/>
          <w:b w:val="0"/>
          <w:i w:val="0"/>
          <w:color w:val="0F172A"/>
          <w:sz w:val="22"/>
        </w:rPr>
        <w:t xml:space="preserve">  </w:t>
      </w:r>
      <w:r>
        <w:rPr>
          <w:rFonts w:ascii="Arial" w:hAnsi="Arial"/>
          <w:b/>
          <w:i w:val="0"/>
          <w:color w:val="0F172A"/>
          <w:sz w:val="22"/>
        </w:rPr>
        <w:t>Contributor Public Pages</w:t>
      </w:r>
      <w:r>
        <w:rPr>
          <w:rFonts w:ascii="Arial" w:hAnsi="Arial"/>
          <w:b/>
          <w:i w:val="0"/>
          <w:color w:val="059669"/>
          <w:sz w:val="18"/>
        </w:rPr>
        <w:t xml:space="preserve">  ✓ Complete</w:t>
      </w:r>
    </w:p>
    <w:p>
      <w:pPr>
        <w:spacing w:before="0" w:after="80"/>
        <w:ind w:left="360"/>
      </w:pPr>
      <w:r>
        <w:rPr>
          <w:rFonts w:ascii="Arial" w:hAnsi="Arial"/>
          <w:b w:val="0"/>
          <w:i w:val="0"/>
          <w:color w:val="475569"/>
          <w:sz w:val="19"/>
        </w:rPr>
        <w:t>Created src/app/contributors/page.tsx — a public directory with type and subject filters showing verified contributor cards (avatar initials, display name, institution, type badge, bio, specialty chips, published count). Created src/app/contributors/[id]/page.tsx — individual profile pages with full metadata, subject specialties, and complete list of the contributor's published resources.</w:t>
      </w:r>
    </w:p>
    <w:p>
      <w:pPr>
        <w:keepNext/>
        <w:spacing w:before="160" w:after="40"/>
      </w:pPr>
      <w:r>
        <w:rPr>
          <w:rFonts w:ascii="Arial" w:hAnsi="Arial"/>
          <w:b/>
          <w:i w:val="0"/>
          <w:color w:val="FFFFFF"/>
          <w:sz w:val="16"/>
          <w:shd w:val="clear" w:color="auto" w:fill="3457A6"/>
        </w:rPr>
        <w:t xml:space="preserve"> 5 </w:t>
      </w:r>
      <w:r>
        <w:rPr>
          <w:rFonts w:ascii="Arial" w:hAnsi="Arial"/>
          <w:b w:val="0"/>
          <w:i w:val="0"/>
          <w:color w:val="0F172A"/>
          <w:sz w:val="22"/>
        </w:rPr>
        <w:t xml:space="preserve">  </w:t>
      </w:r>
      <w:r>
        <w:rPr>
          <w:rFonts w:ascii="Arial" w:hAnsi="Arial"/>
          <w:b/>
          <w:i w:val="0"/>
          <w:color w:val="0F172A"/>
          <w:sz w:val="22"/>
        </w:rPr>
        <w:t>Admin Contributor Moderation</w:t>
      </w:r>
      <w:r>
        <w:rPr>
          <w:rFonts w:ascii="Arial" w:hAnsi="Arial"/>
          <w:b/>
          <w:i w:val="0"/>
          <w:color w:val="059669"/>
          <w:sz w:val="18"/>
        </w:rPr>
        <w:t xml:space="preserve">  ✓ Complete</w:t>
      </w:r>
    </w:p>
    <w:p>
      <w:pPr>
        <w:spacing w:before="0" w:after="80"/>
        <w:ind w:left="360"/>
      </w:pPr>
      <w:r>
        <w:rPr>
          <w:rFonts w:ascii="Arial" w:hAnsi="Arial"/>
          <w:b w:val="0"/>
          <w:i w:val="0"/>
          <w:color w:val="475569"/>
          <w:sz w:val="19"/>
        </w:rPr>
        <w:t>Created src/app/admin/contributors/page.tsx. Shows pending contributor applications in an amber alert banner with inline approve/reject forms. Tab-filtered table view of all contributors by verification status (All / Pending / Verified / Rejected). Actions: Verify, Reject, Suspend, View public profile.</w:t>
      </w:r>
    </w:p>
    <w:p>
      <w:pPr>
        <w:keepNext/>
        <w:spacing w:before="160" w:after="40"/>
      </w:pPr>
      <w:r>
        <w:rPr>
          <w:rFonts w:ascii="Arial" w:hAnsi="Arial"/>
          <w:b/>
          <w:i w:val="0"/>
          <w:color w:val="FFFFFF"/>
          <w:sz w:val="16"/>
          <w:shd w:val="clear" w:color="auto" w:fill="3457A6"/>
        </w:rPr>
        <w:t xml:space="preserve"> 6 </w:t>
      </w:r>
      <w:r>
        <w:rPr>
          <w:rFonts w:ascii="Arial" w:hAnsi="Arial"/>
          <w:b w:val="0"/>
          <w:i w:val="0"/>
          <w:color w:val="0F172A"/>
          <w:sz w:val="22"/>
        </w:rPr>
        <w:t xml:space="preserve">  </w:t>
      </w:r>
      <w:r>
        <w:rPr>
          <w:rFonts w:ascii="Arial" w:hAnsi="Arial"/>
          <w:b/>
          <w:i w:val="0"/>
          <w:color w:val="0F172A"/>
          <w:sz w:val="22"/>
        </w:rPr>
        <w:t>Admin Resource Moderation Workflow</w:t>
      </w:r>
      <w:r>
        <w:rPr>
          <w:rFonts w:ascii="Arial" w:hAnsi="Arial"/>
          <w:b/>
          <w:i w:val="0"/>
          <w:color w:val="059669"/>
          <w:sz w:val="18"/>
        </w:rPr>
        <w:t xml:space="preserve">  ✓ Complete</w:t>
      </w:r>
    </w:p>
    <w:p>
      <w:pPr>
        <w:spacing w:before="0" w:after="80"/>
        <w:ind w:left="360"/>
      </w:pPr>
      <w:r>
        <w:rPr>
          <w:rFonts w:ascii="Arial" w:hAnsi="Arial"/>
          <w:b w:val="0"/>
          <w:i w:val="0"/>
          <w:color w:val="475569"/>
          <w:sz w:val="19"/>
        </w:rPr>
        <w:t>Rewrote src/app/admin/resources/page.tsx and src/actions/resources.ts. Added: reject with reason (inline form with prompt()), archive published resources, re-publish rejected resources, official badge display, rejection reason shown inline per resource. Status tab counts with amber highlight for pending_review. Server Actions: rejectResource, archiveResource, approveContributor, rejectContributor, incrementViewCount, logDownload.</w:t>
      </w:r>
    </w:p>
    <w:p>
      <w:pPr>
        <w:keepNext/>
        <w:spacing w:before="160" w:after="40"/>
      </w:pPr>
      <w:r>
        <w:rPr>
          <w:rFonts w:ascii="Arial" w:hAnsi="Arial"/>
          <w:b/>
          <w:i w:val="0"/>
          <w:color w:val="FFFFFF"/>
          <w:sz w:val="16"/>
          <w:shd w:val="clear" w:color="auto" w:fill="3457A6"/>
        </w:rPr>
        <w:t xml:space="preserve"> 7 </w:t>
      </w:r>
      <w:r>
        <w:rPr>
          <w:rFonts w:ascii="Arial" w:hAnsi="Arial"/>
          <w:b w:val="0"/>
          <w:i w:val="0"/>
          <w:color w:val="0F172A"/>
          <w:sz w:val="22"/>
        </w:rPr>
        <w:t xml:space="preserve">  </w:t>
      </w:r>
      <w:r>
        <w:rPr>
          <w:rFonts w:ascii="Arial" w:hAnsi="Arial"/>
          <w:b/>
          <w:i w:val="0"/>
          <w:color w:val="0F172A"/>
          <w:sz w:val="22"/>
        </w:rPr>
        <w:t>Resource Detail Page Upgrade</w:t>
      </w:r>
      <w:r>
        <w:rPr>
          <w:rFonts w:ascii="Arial" w:hAnsi="Arial"/>
          <w:b/>
          <w:i w:val="0"/>
          <w:color w:val="059669"/>
          <w:sz w:val="18"/>
        </w:rPr>
        <w:t xml:space="preserve">  ✓ Complete</w:t>
      </w:r>
    </w:p>
    <w:p>
      <w:pPr>
        <w:spacing w:before="0" w:after="80"/>
        <w:ind w:left="360"/>
      </w:pPr>
      <w:r>
        <w:rPr>
          <w:rFonts w:ascii="Arial" w:hAnsi="Arial"/>
          <w:b w:val="0"/>
          <w:i w:val="0"/>
          <w:color w:val="475569"/>
          <w:sz w:val="19"/>
        </w:rPr>
        <w:t>Rewrote src/app/resources/[id]/page.tsx. Added: view count increment on page load (fire-and-forget), engagement stats bar (views + downloads), tags displayed as clickable filter links, contributor attribution card with link to their public profile, related resources panel (same level + subject/type), language and topic/combination display, official badge, source_institution field.</w:t>
      </w:r>
    </w:p>
    <w:p>
      <w:pPr>
        <w:keepNext/>
        <w:spacing w:before="160" w:after="40"/>
      </w:pPr>
      <w:r>
        <w:rPr>
          <w:rFonts w:ascii="Arial" w:hAnsi="Arial"/>
          <w:b/>
          <w:i w:val="0"/>
          <w:color w:val="FFFFFF"/>
          <w:sz w:val="16"/>
          <w:shd w:val="clear" w:color="auto" w:fill="3457A6"/>
        </w:rPr>
        <w:t xml:space="preserve"> 8 </w:t>
      </w:r>
      <w:r>
        <w:rPr>
          <w:rFonts w:ascii="Arial" w:hAnsi="Arial"/>
          <w:b w:val="0"/>
          <w:i w:val="0"/>
          <w:color w:val="0F172A"/>
          <w:sz w:val="22"/>
        </w:rPr>
        <w:t xml:space="preserve">  </w:t>
      </w:r>
      <w:r>
        <w:rPr>
          <w:rFonts w:ascii="Arial" w:hAnsi="Arial"/>
          <w:b/>
          <w:i w:val="0"/>
          <w:color w:val="0F172A"/>
          <w:sz w:val="22"/>
        </w:rPr>
        <w:t>Enhanced Search &amp; Filter System</w:t>
      </w:r>
      <w:r>
        <w:rPr>
          <w:rFonts w:ascii="Arial" w:hAnsi="Arial"/>
          <w:b/>
          <w:i w:val="0"/>
          <w:color w:val="059669"/>
          <w:sz w:val="18"/>
        </w:rPr>
        <w:t xml:space="preserve">  ✓ Complete</w:t>
      </w:r>
    </w:p>
    <w:p>
      <w:pPr>
        <w:spacing w:before="0" w:after="80"/>
        <w:ind w:left="360"/>
      </w:pPr>
      <w:r>
        <w:rPr>
          <w:rFonts w:ascii="Arial" w:hAnsi="Arial"/>
          <w:b w:val="0"/>
          <w:i w:val="0"/>
          <w:color w:val="475569"/>
          <w:sz w:val="19"/>
        </w:rPr>
        <w:t>Rewrote src/app/resources/page.tsx. Added URL-driven filter parameters: topic, combination (shown only when level=a_level), language, year (populated from live DB data), official (checkbox toggle). All filtering is server-side with zero client JavaScript. Tags displayed on resource cards. Topic shown on cards. Download count shown. Official badge on cards. Active filter count badge on mobile filter toggle.</w:t>
      </w:r>
    </w:p>
    <w:p>
      <w:pPr>
        <w:keepNext/>
        <w:spacing w:before="160" w:after="40"/>
      </w:pPr>
      <w:r>
        <w:rPr>
          <w:rFonts w:ascii="Arial" w:hAnsi="Arial"/>
          <w:b/>
          <w:i w:val="0"/>
          <w:color w:val="FFFFFF"/>
          <w:sz w:val="16"/>
          <w:shd w:val="clear" w:color="auto" w:fill="3457A6"/>
        </w:rPr>
        <w:t xml:space="preserve"> 9 </w:t>
      </w:r>
      <w:r>
        <w:rPr>
          <w:rFonts w:ascii="Arial" w:hAnsi="Arial"/>
          <w:b w:val="0"/>
          <w:i w:val="0"/>
          <w:color w:val="0F172A"/>
          <w:sz w:val="22"/>
        </w:rPr>
        <w:t xml:space="preserve">  </w:t>
      </w:r>
      <w:r>
        <w:rPr>
          <w:rFonts w:ascii="Arial" w:hAnsi="Arial"/>
          <w:b/>
          <w:i w:val="0"/>
          <w:color w:val="0F172A"/>
          <w:sz w:val="22"/>
        </w:rPr>
        <w:t>Landing Page &amp; Navigation Upgrade</w:t>
      </w:r>
      <w:r>
        <w:rPr>
          <w:rFonts w:ascii="Arial" w:hAnsi="Arial"/>
          <w:b/>
          <w:i w:val="0"/>
          <w:color w:val="059669"/>
          <w:sz w:val="18"/>
        </w:rPr>
        <w:t xml:space="preserve">  ✓ Complete</w:t>
      </w:r>
    </w:p>
    <w:p>
      <w:pPr>
        <w:spacing w:before="0" w:after="80"/>
        <w:ind w:left="360"/>
      </w:pPr>
      <w:r>
        <w:rPr>
          <w:rFonts w:ascii="Arial" w:hAnsi="Arial"/>
          <w:b w:val="0"/>
          <w:i w:val="0"/>
          <w:color w:val="475569"/>
          <w:sz w:val="19"/>
        </w:rPr>
        <w:t>Redesigned src/components/landing/Hero.tsx with a four-stat bar (7+ resource types, REB-aligned, 100% free, Verified contributors) and level indicator cards that link to /resources?level=X. Added src/components/landing/ContributorsCTA.tsx — a new section showing the 4-step contributor verification process with contributor type badges and dual CTAs. Updated Nav to include Contributors link. Redesigned Footer with multi-column link groups (Platform, Levels, Organization), brand description, and Verified Content badge.</w:t>
      </w:r>
    </w:p>
    <w:p>
      <w:pPr>
        <w:keepNext/>
        <w:spacing w:before="160" w:after="40"/>
      </w:pPr>
      <w:r>
        <w:rPr>
          <w:rFonts w:ascii="Arial" w:hAnsi="Arial"/>
          <w:b/>
          <w:i w:val="0"/>
          <w:color w:val="FFFFFF"/>
          <w:sz w:val="16"/>
          <w:shd w:val="clear" w:color="auto" w:fill="3457A6"/>
        </w:rPr>
        <w:t xml:space="preserve"> 10 </w:t>
      </w:r>
      <w:r>
        <w:rPr>
          <w:rFonts w:ascii="Arial" w:hAnsi="Arial"/>
          <w:b w:val="0"/>
          <w:i w:val="0"/>
          <w:color w:val="0F172A"/>
          <w:sz w:val="22"/>
        </w:rPr>
        <w:t xml:space="preserve">  </w:t>
      </w:r>
      <w:r>
        <w:rPr>
          <w:rFonts w:ascii="Arial" w:hAnsi="Arial"/>
          <w:b/>
          <w:i w:val="0"/>
          <w:color w:val="0F172A"/>
          <w:sz w:val="22"/>
        </w:rPr>
        <w:t>Admin Sidebar Enhancement</w:t>
      </w:r>
      <w:r>
        <w:rPr>
          <w:rFonts w:ascii="Arial" w:hAnsi="Arial"/>
          <w:b/>
          <w:i w:val="0"/>
          <w:color w:val="059669"/>
          <w:sz w:val="18"/>
        </w:rPr>
        <w:t xml:space="preserve">  ✓ Complete</w:t>
      </w:r>
    </w:p>
    <w:p>
      <w:pPr>
        <w:spacing w:before="0" w:after="80"/>
        <w:ind w:left="360"/>
      </w:pPr>
      <w:r>
        <w:rPr>
          <w:rFonts w:ascii="Arial" w:hAnsi="Arial"/>
          <w:b w:val="0"/>
          <w:i w:val="0"/>
          <w:color w:val="475569"/>
          <w:sz w:val="19"/>
        </w:rPr>
        <w:t>Updated src/components/admin/Sidebar.tsx to add Contributors nav item with verification badge icon, a Quick Links divider section with 'View Site' and 'Resource Library' external links, and fixed the active state logic for Upload vs. Resources to avoid false highlights.</w:t>
      </w:r>
    </w:p>
    <w:p>
      <w:pPr>
        <w:keepNext/>
        <w:spacing w:before="160" w:after="40"/>
      </w:pPr>
      <w:r>
        <w:rPr>
          <w:rFonts w:ascii="Arial" w:hAnsi="Arial"/>
          <w:b/>
          <w:i w:val="0"/>
          <w:color w:val="FFFFFF"/>
          <w:sz w:val="16"/>
          <w:shd w:val="clear" w:color="auto" w:fill="3457A6"/>
        </w:rPr>
        <w:t xml:space="preserve"> 11 </w:t>
      </w:r>
      <w:r>
        <w:rPr>
          <w:rFonts w:ascii="Arial" w:hAnsi="Arial"/>
          <w:b w:val="0"/>
          <w:i w:val="0"/>
          <w:color w:val="0F172A"/>
          <w:sz w:val="22"/>
        </w:rPr>
        <w:t xml:space="preserve">  </w:t>
      </w:r>
      <w:r>
        <w:rPr>
          <w:rFonts w:ascii="Arial" w:hAnsi="Arial"/>
          <w:b/>
          <w:i w:val="0"/>
          <w:color w:val="0F172A"/>
          <w:sz w:val="22"/>
        </w:rPr>
        <w:t>Mobile Optimization</w:t>
      </w:r>
      <w:r>
        <w:rPr>
          <w:rFonts w:ascii="Arial" w:hAnsi="Arial"/>
          <w:b/>
          <w:i w:val="0"/>
          <w:color w:val="059669"/>
          <w:sz w:val="18"/>
        </w:rPr>
        <w:t xml:space="preserve">  ✓ Complete</w:t>
      </w:r>
    </w:p>
    <w:p>
      <w:pPr>
        <w:spacing w:before="0" w:after="80"/>
        <w:ind w:left="360"/>
      </w:pPr>
      <w:r>
        <w:rPr>
          <w:rFonts w:ascii="Arial" w:hAnsi="Arial"/>
          <w:b w:val="0"/>
          <w:i w:val="0"/>
          <w:color w:val="475569"/>
          <w:sz w:val="19"/>
        </w:rPr>
        <w:t>Rewrote src/app/admin/layout.tsx with a fixed mobile top bar (brand logo + name) and responsive main content padding. Created src/components/admin/MobileSidebarToggle.tsx — a client component with a burger button that opens a slide-in right drawer with overlay, containing full nav links and a sign-out button. Sidebar is hidden below lg breakpoint.</w:t>
      </w:r>
    </w:p>
    <w:p>
      <w:pPr>
        <w:keepNext/>
        <w:spacing w:before="160" w:after="40"/>
      </w:pPr>
      <w:r>
        <w:rPr>
          <w:rFonts w:ascii="Arial" w:hAnsi="Arial"/>
          <w:b/>
          <w:i w:val="0"/>
          <w:color w:val="FFFFFF"/>
          <w:sz w:val="16"/>
          <w:shd w:val="clear" w:color="auto" w:fill="3457A6"/>
        </w:rPr>
        <w:t xml:space="preserve"> 12 </w:t>
      </w:r>
      <w:r>
        <w:rPr>
          <w:rFonts w:ascii="Arial" w:hAnsi="Arial"/>
          <w:b w:val="0"/>
          <w:i w:val="0"/>
          <w:color w:val="0F172A"/>
          <w:sz w:val="22"/>
        </w:rPr>
        <w:t xml:space="preserve">  </w:t>
      </w:r>
      <w:r>
        <w:rPr>
          <w:rFonts w:ascii="Arial" w:hAnsi="Arial"/>
          <w:b/>
          <w:i w:val="0"/>
          <w:color w:val="0F172A"/>
          <w:sz w:val="22"/>
        </w:rPr>
        <w:t>Technical Architecture Document</w:t>
      </w:r>
      <w:r>
        <w:rPr>
          <w:rFonts w:ascii="Arial" w:hAnsi="Arial"/>
          <w:b/>
          <w:i w:val="0"/>
          <w:color w:val="059669"/>
          <w:sz w:val="18"/>
        </w:rPr>
        <w:t xml:space="preserve">  ✓ Complete</w:t>
      </w:r>
    </w:p>
    <w:p>
      <w:pPr>
        <w:spacing w:before="0" w:after="80"/>
        <w:ind w:left="360"/>
      </w:pPr>
      <w:r>
        <w:rPr>
          <w:rFonts w:ascii="Arial" w:hAnsi="Arial"/>
          <w:b w:val="0"/>
          <w:i w:val="0"/>
          <w:color w:val="475569"/>
          <w:sz w:val="19"/>
        </w:rPr>
        <w:t>Generated Ubumenyi_Technical_Architecture_v2.docx — a 12-section document covering: Executive Summary, Technology Stack, Database Architecture (full schema + RLS policies), Contributor System, Resource Workflow, Platform Pages, Search Architecture, Mobile/Performance, Design System, Scalability Considerations, Component Architecture, and Project Summary. Suitable for REB proposal appendix. Post-generation TypeScript audit resolved all 0 remaining type errors across the codebase.</w:t>
      </w:r>
    </w:p>
    <w:p>
      <w:pPr>
        <w:keepNext/>
        <w:spacing w:before="400" w:after="120"/>
        <w:jc w:val="left"/>
        <w:pBdr>
          <w:bottom w:val="single" w:sz="4" w:space="4" w:color="3457A6"/>
        </w:pBdr>
      </w:pPr>
      <w:r>
        <w:rPr>
          <w:rFonts w:ascii="Arial" w:hAnsi="Arial"/>
          <w:b/>
          <w:i w:val="0"/>
          <w:color w:val="3457A6"/>
          <w:sz w:val="40"/>
        </w:rPr>
        <w:t>4. Files Changed</w:t>
      </w:r>
    </w:p>
    <w:p>
      <w:pPr>
        <w:spacing w:before="0" w:after="160"/>
        <w:jc w:val="left"/>
      </w:pPr>
      <w:r>
        <w:rPr>
          <w:rFonts w:ascii="Arial" w:hAnsi="Arial"/>
          <w:b w:val="0"/>
          <w:i w:val="0"/>
          <w:color w:val="0F172A"/>
          <w:sz w:val="21"/>
        </w:rPr>
        <w:t>Complete record of every file created or modified during this sprint.</w:t>
      </w:r>
    </w:p>
    <w:tbl>
      <w:tblPr>
        <w:tblW w:type="auto" w:w="0"/>
        <w:jc w:val="left"/>
        <w:tblLook w:firstColumn="1" w:firstRow="1" w:lastColumn="0" w:lastRow="0" w:noHBand="0" w:noVBand="1" w:val="04A0"/>
      </w:tblPr>
      <w:tblGrid>
        <w:gridCol w:w="3024"/>
        <w:gridCol w:w="3024"/>
        <w:gridCol w:w="3024"/>
      </w:tblGrid>
      <w:tr>
        <w:tc>
          <w:tcPr>
            <w:tcW w:type="dxa" w:w="1224"/>
            <w:shd w:val="clear" w:color="auto" w:fill="1E3A5F"/>
            <w:tcBorders>
              <w:top w:val="single" w:sz="4" w:space="0" w:color="1E3A5F"/>
              <w:bottom w:val="single" w:sz="4" w:space="0" w:color="1E3A5F"/>
              <w:left w:val="single" w:sz="4" w:space="0" w:color="1E3A5F"/>
              <w:right w:val="single" w:sz="4" w:space="0" w:color="1E3A5F"/>
            </w:tcBorders>
          </w:tcPr>
          <w:p>
            <w:pPr>
              <w:spacing w:before="0" w:after="0"/>
              <w:jc w:val="left"/>
            </w:pPr>
            <w:r/>
            <w:r>
              <w:rPr>
                <w:rFonts w:ascii="Arial" w:hAnsi="Arial"/>
                <w:b/>
                <w:i w:val="0"/>
                <w:color w:val="FFFFFF"/>
                <w:sz w:val="18"/>
              </w:rPr>
              <w:t>Status</w:t>
            </w:r>
          </w:p>
        </w:tc>
        <w:tc>
          <w:tcPr>
            <w:tcW w:type="dxa" w:w="4176"/>
            <w:shd w:val="clear" w:color="auto" w:fill="1E3A5F"/>
            <w:tcBorders>
              <w:top w:val="single" w:sz="4" w:space="0" w:color="1E3A5F"/>
              <w:bottom w:val="single" w:sz="4" w:space="0" w:color="1E3A5F"/>
              <w:left w:val="single" w:sz="4" w:space="0" w:color="1E3A5F"/>
              <w:right w:val="single" w:sz="4" w:space="0" w:color="1E3A5F"/>
            </w:tcBorders>
          </w:tcPr>
          <w:p>
            <w:pPr>
              <w:spacing w:before="0" w:after="0"/>
              <w:jc w:val="left"/>
            </w:pPr>
            <w:r/>
            <w:r>
              <w:rPr>
                <w:rFonts w:ascii="Arial" w:hAnsi="Arial"/>
                <w:b/>
                <w:i w:val="0"/>
                <w:color w:val="FFFFFF"/>
                <w:sz w:val="18"/>
              </w:rPr>
              <w:t>File Path</w:t>
            </w:r>
          </w:p>
        </w:tc>
        <w:tc>
          <w:tcPr>
            <w:tcW w:type="dxa" w:w="3672"/>
            <w:shd w:val="clear" w:color="auto" w:fill="1E3A5F"/>
            <w:tcBorders>
              <w:top w:val="single" w:sz="4" w:space="0" w:color="1E3A5F"/>
              <w:bottom w:val="single" w:sz="4" w:space="0" w:color="1E3A5F"/>
              <w:left w:val="single" w:sz="4" w:space="0" w:color="1E3A5F"/>
              <w:right w:val="single" w:sz="4" w:space="0" w:color="1E3A5F"/>
            </w:tcBorders>
          </w:tcPr>
          <w:p>
            <w:pPr>
              <w:spacing w:before="0" w:after="0"/>
              <w:jc w:val="left"/>
            </w:pPr>
            <w:r/>
            <w:r>
              <w:rPr>
                <w:rFonts w:ascii="Arial" w:hAnsi="Arial"/>
                <w:b/>
                <w:i w:val="0"/>
                <w:color w:val="FFFFFF"/>
                <w:sz w:val="18"/>
              </w:rPr>
              <w:t>Summary</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supabase/migrations/001_enhanced_schema.sql</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Full DB migration — new tables, columns, RLS, functions, triggers, indexes</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src/types/index.ts</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Central TypeScript type definitions and display maps</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src/app/contributors/page.tsx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Public contributor directory with filters</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src/app/contributors/[id]/page.tsx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Individual contributor profile page</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src/app/admin/contributors/page.tsx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Admin contributor moderation panel</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src/components/admin/MobileSidebarToggle.tsx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Mobile slide-in navigation drawer</w:t>
            </w:r>
          </w:p>
        </w:tc>
      </w:tr>
      <w:tr>
        <w:tc>
          <w:tcPr>
            <w:tcW w:type="dxa" w:w="1224"/>
            <w:shd w:val="clear" w:color="auto" w:fill="D1FAE5"/>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059669"/>
                <w:sz w:val="17"/>
              </w:rPr>
              <w:t>NEW</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src/components/landing/ContributorsCTA.tsx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Landing page contributor call-to-action section</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src/components/admin/ResourceForm.tsx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Added 8 new fields + tag chip input + is_official toggle</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src/actions/resources.ts</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6 new server actions (reject, archive, view/download tracking, contributor approval)</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src/app/admin/resources/page.tsx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Full moderation workflow with reject/archive/re-publish</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src/app/admin/resources/[id]/edit/page.tsx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Select query updated for new schema fields</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src/app/resources/[id]/page.tsx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View tracking, contributor card, related resources, engagement stats</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src/app/resources/page.tsx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6 new filter params (topic, combination, language, year, official) + card upgrades</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src/app/admin/layout.tsx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Mobile top bar + responsive layout</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src/components/admin/Sidebar.tsx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Contributors link, Quick Links, fixed active state logic</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src/components/landing/Nav.tsx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Added Contributors nav item</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src/components/landing/Hero.tsx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Stats bar, level cards with links, improved copy</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src/components/landing/Footer.tsx</w:t>
            </w:r>
          </w:p>
        </w:tc>
        <w:tc>
          <w:tcPr>
            <w:tcW w:type="dxa" w:w="367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Multi-column links, brand description, Verified Content badge</w:t>
            </w:r>
          </w:p>
        </w:tc>
      </w:tr>
      <w:tr>
        <w:tc>
          <w:tcPr>
            <w:tcW w:type="dxa" w:w="1224"/>
            <w:shd w:val="clear" w:color="auto" w:fill="FFF7ED"/>
            <w:tcBorders>
              <w:top w:val="single" w:sz="4" w:space="0" w:color="D1D5DB"/>
              <w:bottom w:val="single" w:sz="4" w:space="0" w:color="D1D5DB"/>
              <w:left w:val="single" w:sz="4" w:space="0" w:color="D1D5DB"/>
              <w:right w:val="single" w:sz="4" w:space="0" w:color="D1D5DB"/>
            </w:tcBorders>
          </w:tcPr>
          <w:p>
            <w:pPr>
              <w:spacing w:before="0" w:after="0"/>
              <w:jc w:val="center"/>
            </w:pPr>
            <w:r/>
            <w:r>
              <w:rPr>
                <w:rFonts w:ascii="Arial" w:hAnsi="Arial"/>
                <w:b/>
                <w:i w:val="0"/>
                <w:color w:val="92400E"/>
                <w:sz w:val="17"/>
              </w:rPr>
              <w:t>MODIFIED</w:t>
            </w:r>
          </w:p>
        </w:tc>
        <w:tc>
          <w:tcPr>
            <w:tcW w:type="dxa" w:w="4176"/>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0F172A"/>
                <w:sz w:val="17"/>
              </w:rPr>
              <w:t>src/app/page.tsx</w:t>
            </w:r>
          </w:p>
        </w:tc>
        <w:tc>
          <w:tcPr>
            <w:tcW w:type="dxa" w:w="367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7"/>
              </w:rPr>
              <w:t>Added ContributorsCTA section</w:t>
            </w:r>
          </w:p>
        </w:tc>
      </w:tr>
    </w:tbl>
    <w:p>
      <w:pPr>
        <w:spacing w:after="80"/>
      </w:pPr>
    </w:p>
    <w:p>
      <w:pPr>
        <w:keepNext/>
        <w:spacing w:before="400" w:after="120"/>
        <w:jc w:val="left"/>
        <w:pBdr>
          <w:bottom w:val="single" w:sz="4" w:space="4" w:color="3457A6"/>
        </w:pBdr>
      </w:pPr>
      <w:r>
        <w:rPr>
          <w:rFonts w:ascii="Arial" w:hAnsi="Arial"/>
          <w:b/>
          <w:i w:val="0"/>
          <w:color w:val="3457A6"/>
          <w:sz w:val="40"/>
        </w:rPr>
        <w:t>5. Database Architecture Changes</w:t>
      </w:r>
    </w:p>
    <w:p>
      <w:pPr>
        <w:keepNext/>
        <w:spacing w:before="280" w:after="80"/>
        <w:jc w:val="left"/>
      </w:pPr>
      <w:r>
        <w:rPr>
          <w:rFonts w:ascii="Arial" w:hAnsi="Arial"/>
          <w:b/>
          <w:i w:val="0"/>
          <w:color w:val="0F172A"/>
          <w:sz w:val="28"/>
        </w:rPr>
        <w:t>5.1  New Tables</w:t>
      </w:r>
    </w:p>
    <w:p>
      <w:pPr>
        <w:spacing w:before="80" w:after="40"/>
        <w:ind w:left="288"/>
      </w:pPr>
      <w:r>
        <w:rPr>
          <w:rFonts w:ascii="Arial" w:hAnsi="Arial"/>
          <w:b/>
          <w:i w:val="0"/>
          <w:color w:val="3457A6"/>
          <w:sz w:val="21"/>
        </w:rPr>
        <w:t>contributor_profiles</w:t>
      </w:r>
    </w:p>
    <w:p>
      <w:pPr>
        <w:spacing w:before="0" w:after="120"/>
        <w:ind w:left="504"/>
      </w:pPr>
      <w:r>
        <w:rPr>
          <w:rFonts w:ascii="Arial" w:hAnsi="Arial"/>
          <w:b w:val="0"/>
          <w:i w:val="0"/>
          <w:color w:val="475569"/>
          <w:sz w:val="19"/>
        </w:rPr>
        <w:t>Stores public contributor profile data (display_name, bio, institution_name, contributor_type, subject_specialties[], location, website, verification_status, verified_at, published_count). One row per verified contributor. Linked to auth.users via user_id.</w:t>
      </w:r>
    </w:p>
    <w:p>
      <w:pPr>
        <w:spacing w:before="80" w:after="40"/>
        <w:ind w:left="288"/>
      </w:pPr>
      <w:r>
        <w:rPr>
          <w:rFonts w:ascii="Arial" w:hAnsi="Arial"/>
          <w:b/>
          <w:i w:val="0"/>
          <w:color w:val="3457A6"/>
          <w:sz w:val="21"/>
        </w:rPr>
        <w:t>resource_downloads</w:t>
      </w:r>
    </w:p>
    <w:p>
      <w:pPr>
        <w:spacing w:before="0" w:after="120"/>
        <w:ind w:left="504"/>
      </w:pPr>
      <w:r>
        <w:rPr>
          <w:rFonts w:ascii="Arial" w:hAnsi="Arial"/>
          <w:b w:val="0"/>
          <w:i w:val="0"/>
          <w:color w:val="475569"/>
          <w:sz w:val="19"/>
        </w:rPr>
        <w:t>Append-only download log (resource_id, user_id nullable, downloaded_at). Powers download_count aggregation. Feeds analytics for most-downloaded resources.</w:t>
      </w:r>
    </w:p>
    <w:p>
      <w:pPr>
        <w:spacing w:before="80" w:after="40"/>
        <w:ind w:left="288"/>
      </w:pPr>
      <w:r>
        <w:rPr>
          <w:rFonts w:ascii="Arial" w:hAnsi="Arial"/>
          <w:b/>
          <w:i w:val="0"/>
          <w:color w:val="3457A6"/>
          <w:sz w:val="21"/>
        </w:rPr>
        <w:t>topics</w:t>
      </w:r>
    </w:p>
    <w:p>
      <w:pPr>
        <w:spacing w:before="0" w:after="120"/>
        <w:ind w:left="504"/>
      </w:pPr>
      <w:r>
        <w:rPr>
          <w:rFonts w:ascii="Arial" w:hAnsi="Arial"/>
          <w:b w:val="0"/>
          <w:i w:val="0"/>
          <w:color w:val="475569"/>
          <w:sz w:val="19"/>
        </w:rPr>
        <w:t>Curated topic taxonomy per education level and subject (name, slug, level, subject, display_order). Used to organise resources into sub-topic groups within the resource library.</w:t>
      </w:r>
    </w:p>
    <w:p>
      <w:pPr>
        <w:keepNext/>
        <w:spacing w:before="280" w:after="80"/>
        <w:jc w:val="left"/>
      </w:pPr>
      <w:r>
        <w:rPr>
          <w:rFonts w:ascii="Arial" w:hAnsi="Arial"/>
          <w:b/>
          <w:i w:val="0"/>
          <w:color w:val="0F172A"/>
          <w:sz w:val="28"/>
        </w:rPr>
        <w:t>5.2  New Columns on resources</w:t>
      </w:r>
    </w:p>
    <w:tbl>
      <w:tblPr>
        <w:tblW w:type="auto" w:w="0"/>
        <w:jc w:val="left"/>
        <w:tblLook w:firstColumn="1" w:firstRow="1" w:lastColumn="0" w:lastRow="0" w:noHBand="0" w:noVBand="1" w:val="04A0"/>
      </w:tblPr>
      <w:tblGrid>
        <w:gridCol w:w="4536"/>
        <w:gridCol w:w="4536"/>
      </w:tblGrid>
      <w:tr>
        <w:tc>
          <w:tcPr>
            <w:tcW w:type="dxa" w:w="2880"/>
            <w:shd w:val="clear" w:color="auto" w:fill="3457A6"/>
          </w:tcPr>
          <w:p>
            <w:pPr>
              <w:spacing w:before="0" w:after="0"/>
              <w:jc w:val="left"/>
            </w:pPr>
            <w:r/>
            <w:r>
              <w:rPr>
                <w:rFonts w:ascii="Arial" w:hAnsi="Arial"/>
                <w:b/>
                <w:i w:val="0"/>
                <w:color w:val="FFFFFF"/>
                <w:sz w:val="18"/>
              </w:rPr>
              <w:t>Column</w:t>
            </w:r>
          </w:p>
        </w:tc>
        <w:tc>
          <w:tcPr>
            <w:tcW w:type="dxa" w:w="6192"/>
            <w:shd w:val="clear" w:color="auto" w:fill="3457A6"/>
          </w:tcPr>
          <w:p>
            <w:pPr>
              <w:spacing w:before="0" w:after="0"/>
              <w:jc w:val="left"/>
            </w:pPr>
            <w:r/>
            <w:r>
              <w:rPr>
                <w:rFonts w:ascii="Arial" w:hAnsi="Arial"/>
                <w:b/>
                <w:i w:val="0"/>
                <w:color w:val="FFFFFF"/>
                <w:sz w:val="18"/>
              </w:rPr>
              <w:t>Description</w:t>
            </w:r>
          </w:p>
        </w:tc>
      </w:tr>
      <w:tr>
        <w:tc>
          <w:tcPr>
            <w:tcW w:type="dxa" w:w="2880"/>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topic TEXT</w:t>
            </w:r>
          </w:p>
        </w:tc>
        <w:tc>
          <w:tcPr>
            <w:tcW w:type="dxa" w:w="619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Subject sub-topic (e.g. Kinematics, Cell Biology)</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combination TEXT</w:t>
            </w:r>
          </w:p>
        </w:tc>
        <w:tc>
          <w:tcPr>
            <w:tcW w:type="dxa" w:w="619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A-Level combination code (MCB, MPC, MEG…)</w:t>
            </w:r>
          </w:p>
        </w:tc>
      </w:tr>
      <w:tr>
        <w:tc>
          <w:tcPr>
            <w:tcW w:type="dxa" w:w="2880"/>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language TEXT</w:t>
            </w:r>
          </w:p>
        </w:tc>
        <w:tc>
          <w:tcPr>
            <w:tcW w:type="dxa" w:w="619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english | french | kinyarwanda | bilingual</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tags TEXT[]</w:t>
            </w:r>
          </w:p>
        </w:tc>
        <w:tc>
          <w:tcPr>
            <w:tcW w:type="dxa" w:w="619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Searchable keyword tags with GIN index</w:t>
            </w:r>
          </w:p>
        </w:tc>
      </w:tr>
      <w:tr>
        <w:tc>
          <w:tcPr>
            <w:tcW w:type="dxa" w:w="2880"/>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is_official BOOLEAN</w:t>
            </w:r>
          </w:p>
        </w:tc>
        <w:tc>
          <w:tcPr>
            <w:tcW w:type="dxa" w:w="619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Official REB-published content flag</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source_institution TEXT</w:t>
            </w:r>
          </w:p>
        </w:tc>
        <w:tc>
          <w:tcPr>
            <w:tcW w:type="dxa" w:w="619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Originating institution name</w:t>
            </w:r>
          </w:p>
        </w:tc>
      </w:tr>
      <w:tr>
        <w:tc>
          <w:tcPr>
            <w:tcW w:type="dxa" w:w="2880"/>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download_count INTEGER</w:t>
            </w:r>
          </w:p>
        </w:tc>
        <w:tc>
          <w:tcPr>
            <w:tcW w:type="dxa" w:w="619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Denormalized download counter (updated via RPC)</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view_count INTEGER</w:t>
            </w:r>
          </w:p>
        </w:tc>
        <w:tc>
          <w:tcPr>
            <w:tcW w:type="dxa" w:w="619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Denormalized view counter (updated via RPC)</w:t>
            </w:r>
          </w:p>
        </w:tc>
      </w:tr>
      <w:tr>
        <w:tc>
          <w:tcPr>
            <w:tcW w:type="dxa" w:w="2880"/>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rejection_reason TEXT</w:t>
            </w:r>
          </w:p>
        </w:tc>
        <w:tc>
          <w:tcPr>
            <w:tcW w:type="dxa" w:w="619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Moderator-supplied rejection explanation</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moderation_notes TEXT</w:t>
            </w:r>
          </w:p>
        </w:tc>
        <w:tc>
          <w:tcPr>
            <w:tcW w:type="dxa" w:w="619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Internal moderator notes (not shown publicly)</w:t>
            </w:r>
          </w:p>
        </w:tc>
      </w:tr>
      <w:tr>
        <w:tc>
          <w:tcPr>
            <w:tcW w:type="dxa" w:w="2880"/>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moderator_id UUID</w:t>
            </w:r>
          </w:p>
        </w:tc>
        <w:tc>
          <w:tcPr>
            <w:tcW w:type="dxa" w:w="6192"/>
            <w:shd w:val="clear" w:color="auto" w:fill="F8FAFC"/>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FK to auth.users — who last moderated</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i w:val="0"/>
                <w:color w:val="0F172A"/>
                <w:sz w:val="18"/>
              </w:rPr>
              <w:t>moderation_at TIMESTAMPTZ</w:t>
            </w:r>
          </w:p>
        </w:tc>
        <w:tc>
          <w:tcPr>
            <w:tcW w:type="dxa" w:w="6192"/>
            <w:shd w:val="clear" w:color="auto" w:fill="FFFFFF"/>
            <w:tcBorders>
              <w:top w:val="single" w:sz="4" w:space="0" w:color="D1D5DB"/>
              <w:bottom w:val="single" w:sz="4" w:space="0" w:color="D1D5DB"/>
              <w:left w:val="single" w:sz="4" w:space="0" w:color="D1D5DB"/>
              <w:right w:val="single" w:sz="4" w:space="0" w:color="D1D5DB"/>
            </w:tcBorders>
          </w:tcPr>
          <w:p>
            <w:pPr>
              <w:spacing w:before="0" w:after="0"/>
              <w:jc w:val="left"/>
            </w:pPr>
            <w:r/>
            <w:r>
              <w:rPr>
                <w:rFonts w:ascii="Arial" w:hAnsi="Arial"/>
                <w:b w:val="0"/>
                <w:i w:val="0"/>
                <w:color w:val="475569"/>
                <w:sz w:val="18"/>
              </w:rPr>
              <w:t>Timestamp of last moderation action</w:t>
            </w:r>
          </w:p>
        </w:tc>
      </w:tr>
    </w:tbl>
    <w:p>
      <w:pPr>
        <w:spacing w:after="80"/>
      </w:pPr>
    </w:p>
    <w:p>
      <w:pPr>
        <w:keepNext/>
        <w:spacing w:before="280" w:after="80"/>
        <w:jc w:val="left"/>
      </w:pPr>
      <w:r>
        <w:rPr>
          <w:rFonts w:ascii="Arial" w:hAnsi="Arial"/>
          <w:b/>
          <w:i w:val="0"/>
          <w:color w:val="0F172A"/>
          <w:sz w:val="28"/>
        </w:rPr>
        <w:t>5.3  Database Functions &amp; Triggers</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increment_view_count(resource_id UUID)  [SECURITY DEFINER]  —  Atomically increments view_count on resources. Called server-side on page load without requiring user auth.</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increment_download_count(resource_id UUID)  [SECURITY DEFINER]  —  Atomically increments download_count. Called alongside resource_downloads insert.</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update_contributor_published_count()  [TRIGGER FUNCTION]  —  Auto-updates contributor_profiles.published_count whenever a resource status changes to/from published.</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GIN index on resources.tags  [INDEX]  —  Enables fast @&gt; and &amp;&amp; array containment queries for tag-based filtering.</w:t>
      </w:r>
    </w:p>
    <w:p>
      <w:pPr>
        <w:spacing w:after="80"/>
      </w:pPr>
    </w:p>
    <w:p>
      <w:pPr>
        <w:keepNext/>
        <w:spacing w:before="400" w:after="120"/>
        <w:jc w:val="left"/>
        <w:pBdr>
          <w:bottom w:val="single" w:sz="4" w:space="4" w:color="3457A6"/>
        </w:pBdr>
      </w:pPr>
      <w:r>
        <w:rPr>
          <w:rFonts w:ascii="Arial" w:hAnsi="Arial"/>
          <w:b/>
          <w:i w:val="0"/>
          <w:color w:val="3457A6"/>
          <w:sz w:val="40"/>
        </w:rPr>
        <w:t>6. Content &amp; Contributor Workflows</w:t>
      </w:r>
    </w:p>
    <w:p>
      <w:pPr>
        <w:keepNext/>
        <w:spacing w:before="280" w:after="80"/>
        <w:jc w:val="left"/>
      </w:pPr>
      <w:r>
        <w:rPr>
          <w:rFonts w:ascii="Arial" w:hAnsi="Arial"/>
          <w:b/>
          <w:i w:val="0"/>
          <w:color w:val="0F172A"/>
          <w:sz w:val="28"/>
        </w:rPr>
        <w:t>6.1  Resource Status Lifecycle</w:t>
      </w:r>
    </w:p>
    <w:p>
      <w:pPr>
        <w:spacing w:before="0" w:after="120"/>
        <w:jc w:val="left"/>
      </w:pPr>
      <w:r>
        <w:rPr>
          <w:rFonts w:ascii="Arial" w:hAnsi="Arial"/>
          <w:b w:val="0"/>
          <w:i w:val="0"/>
          <w:color w:val="0F172A"/>
          <w:sz w:val="21"/>
        </w:rPr>
        <w:t>Resources move through five statuses, each with enforced DB constraints and RLS policies:</w:t>
      </w:r>
    </w:p>
    <w:p>
      <w:pPr>
        <w:spacing w:before="40" w:after="40"/>
        <w:ind w:left="432"/>
      </w:pPr>
      <w:r>
        <w:rPr>
          <w:rFonts w:ascii="Arial" w:hAnsi="Arial"/>
          <w:b/>
          <w:i w:val="0"/>
          <w:color w:val="3457A6"/>
          <w:sz w:val="20"/>
        </w:rPr>
        <w:t xml:space="preserve">draft  </w:t>
      </w:r>
      <w:r>
        <w:rPr>
          <w:rFonts w:ascii="Arial" w:hAnsi="Arial"/>
          <w:b w:val="0"/>
          <w:i w:val="0"/>
          <w:color w:val="475569"/>
          <w:sz w:val="19"/>
        </w:rPr>
        <w:t>Initial state — only visible to the uploading contributor or admin</w:t>
      </w:r>
    </w:p>
    <w:p>
      <w:pPr>
        <w:spacing w:before="40" w:after="40"/>
        <w:ind w:left="432"/>
      </w:pPr>
      <w:r>
        <w:rPr>
          <w:rFonts w:ascii="Arial" w:hAnsi="Arial"/>
          <w:b/>
          <w:i w:val="0"/>
          <w:color w:val="3457A6"/>
          <w:sz w:val="20"/>
        </w:rPr>
        <w:t xml:space="preserve">pending_review  </w:t>
      </w:r>
      <w:r>
        <w:rPr>
          <w:rFonts w:ascii="Arial" w:hAnsi="Arial"/>
          <w:b w:val="0"/>
          <w:i w:val="0"/>
          <w:color w:val="475569"/>
          <w:sz w:val="19"/>
        </w:rPr>
        <w:t>Submitted for moderation — visible in the admin queue with amber highlight</w:t>
      </w:r>
    </w:p>
    <w:p>
      <w:pPr>
        <w:spacing w:before="40" w:after="40"/>
        <w:ind w:left="432"/>
      </w:pPr>
      <w:r>
        <w:rPr>
          <w:rFonts w:ascii="Arial" w:hAnsi="Arial"/>
          <w:b/>
          <w:i w:val="0"/>
          <w:color w:val="3457A6"/>
          <w:sz w:val="20"/>
        </w:rPr>
        <w:t xml:space="preserve">published  </w:t>
      </w:r>
      <w:r>
        <w:rPr>
          <w:rFonts w:ascii="Arial" w:hAnsi="Arial"/>
          <w:b w:val="0"/>
          <w:i w:val="0"/>
          <w:color w:val="475569"/>
          <w:sz w:val="19"/>
        </w:rPr>
        <w:t>Approved and publicly visible — triggers published_count increment</w:t>
      </w:r>
    </w:p>
    <w:p>
      <w:pPr>
        <w:spacing w:before="40" w:after="40"/>
        <w:ind w:left="432"/>
      </w:pPr>
      <w:r>
        <w:rPr>
          <w:rFonts w:ascii="Arial" w:hAnsi="Arial"/>
          <w:b/>
          <w:i w:val="0"/>
          <w:color w:val="3457A6"/>
          <w:sz w:val="20"/>
        </w:rPr>
        <w:t xml:space="preserve">rejected  </w:t>
      </w:r>
      <w:r>
        <w:rPr>
          <w:rFonts w:ascii="Arial" w:hAnsi="Arial"/>
          <w:b w:val="0"/>
          <w:i w:val="0"/>
          <w:color w:val="475569"/>
          <w:sz w:val="19"/>
        </w:rPr>
        <w:t>Declined with mandatory rejection_reason stored — contributor is notified</w:t>
      </w:r>
    </w:p>
    <w:p>
      <w:pPr>
        <w:spacing w:before="40" w:after="40"/>
        <w:ind w:left="432"/>
      </w:pPr>
      <w:r>
        <w:rPr>
          <w:rFonts w:ascii="Arial" w:hAnsi="Arial"/>
          <w:b/>
          <w:i w:val="0"/>
          <w:color w:val="3457A6"/>
          <w:sz w:val="20"/>
        </w:rPr>
        <w:t xml:space="preserve">archived  </w:t>
      </w:r>
      <w:r>
        <w:rPr>
          <w:rFonts w:ascii="Arial" w:hAnsi="Arial"/>
          <w:b w:val="0"/>
          <w:i w:val="0"/>
          <w:color w:val="475569"/>
          <w:sz w:val="19"/>
        </w:rPr>
        <w:t>Removed from public view but not deleted — preserves data integrity</w:t>
      </w:r>
    </w:p>
    <w:p>
      <w:pPr>
        <w:keepNext/>
        <w:spacing w:before="280" w:after="80"/>
        <w:jc w:val="left"/>
      </w:pPr>
      <w:r>
        <w:rPr>
          <w:rFonts w:ascii="Arial" w:hAnsi="Arial"/>
          <w:b/>
          <w:i w:val="0"/>
          <w:color w:val="0F172A"/>
          <w:sz w:val="28"/>
        </w:rPr>
        <w:t>6.2  Contributor Verification Pipeline</w:t>
      </w:r>
    </w:p>
    <w:p>
      <w:pPr>
        <w:spacing w:before="60" w:after="40"/>
        <w:ind w:left="432"/>
      </w:pPr>
      <w:r>
        <w:rPr>
          <w:rFonts w:ascii="Arial" w:hAnsi="Arial"/>
          <w:b/>
          <w:i w:val="0"/>
          <w:color w:val="3457A6"/>
          <w:sz w:val="21"/>
        </w:rPr>
        <w:t xml:space="preserve">Step 1:  </w:t>
      </w:r>
      <w:r>
        <w:rPr>
          <w:rFonts w:ascii="Arial" w:hAnsi="Arial"/>
          <w:b/>
          <w:i w:val="0"/>
          <w:color w:val="0F172A"/>
          <w:sz w:val="21"/>
        </w:rPr>
        <w:t xml:space="preserve">Apply — </w:t>
      </w:r>
      <w:r>
        <w:rPr>
          <w:rFonts w:ascii="Arial" w:hAnsi="Arial"/>
          <w:b w:val="0"/>
          <w:i w:val="0"/>
          <w:color w:val="475569"/>
          <w:sz w:val="20"/>
        </w:rPr>
        <w:t>User submits a contributor application (motivation, school/org, subject expertise)</w:t>
      </w:r>
    </w:p>
    <w:p>
      <w:pPr>
        <w:spacing w:before="60" w:after="40"/>
        <w:ind w:left="432"/>
      </w:pPr>
      <w:r>
        <w:rPr>
          <w:rFonts w:ascii="Arial" w:hAnsi="Arial"/>
          <w:b/>
          <w:i w:val="0"/>
          <w:color w:val="3457A6"/>
          <w:sz w:val="21"/>
        </w:rPr>
        <w:t xml:space="preserve">Step 2:  </w:t>
      </w:r>
      <w:r>
        <w:rPr>
          <w:rFonts w:ascii="Arial" w:hAnsi="Arial"/>
          <w:b/>
          <w:i w:val="0"/>
          <w:color w:val="0F172A"/>
          <w:sz w:val="21"/>
        </w:rPr>
        <w:t xml:space="preserve">Review — </w:t>
      </w:r>
      <w:r>
        <w:rPr>
          <w:rFonts w:ascii="Arial" w:hAnsi="Arial"/>
          <w:b w:val="0"/>
          <w:i w:val="0"/>
          <w:color w:val="475569"/>
          <w:sz w:val="20"/>
        </w:rPr>
        <w:t>Admin sees pending applications in the Contributors admin panel amber banner</w:t>
      </w:r>
    </w:p>
    <w:p>
      <w:pPr>
        <w:spacing w:before="60" w:after="40"/>
        <w:ind w:left="432"/>
      </w:pPr>
      <w:r>
        <w:rPr>
          <w:rFonts w:ascii="Arial" w:hAnsi="Arial"/>
          <w:b/>
          <w:i w:val="0"/>
          <w:color w:val="3457A6"/>
          <w:sz w:val="21"/>
        </w:rPr>
        <w:t xml:space="preserve">Step 3:  </w:t>
      </w:r>
      <w:r>
        <w:rPr>
          <w:rFonts w:ascii="Arial" w:hAnsi="Arial"/>
          <w:b/>
          <w:i w:val="0"/>
          <w:color w:val="0F172A"/>
          <w:sz w:val="21"/>
        </w:rPr>
        <w:t xml:space="preserve">Approve — </w:t>
      </w:r>
      <w:r>
        <w:rPr>
          <w:rFonts w:ascii="Arial" w:hAnsi="Arial"/>
          <w:b w:val="0"/>
          <w:i w:val="0"/>
          <w:color w:val="475569"/>
          <w:sz w:val="20"/>
        </w:rPr>
        <w:t>Admin approves — contributor_profiles.verification_status set to 'verified', profiles.is_contributor set to true</w:t>
      </w:r>
    </w:p>
    <w:p>
      <w:pPr>
        <w:spacing w:before="60" w:after="40"/>
        <w:ind w:left="432"/>
      </w:pPr>
      <w:r>
        <w:rPr>
          <w:rFonts w:ascii="Arial" w:hAnsi="Arial"/>
          <w:b/>
          <w:i w:val="0"/>
          <w:color w:val="3457A6"/>
          <w:sz w:val="21"/>
        </w:rPr>
        <w:t xml:space="preserve">Step 4:  </w:t>
      </w:r>
      <w:r>
        <w:rPr>
          <w:rFonts w:ascii="Arial" w:hAnsi="Arial"/>
          <w:b/>
          <w:i w:val="0"/>
          <w:color w:val="0F172A"/>
          <w:sz w:val="21"/>
        </w:rPr>
        <w:t xml:space="preserve">Publish — </w:t>
      </w:r>
      <w:r>
        <w:rPr>
          <w:rFonts w:ascii="Arial" w:hAnsi="Arial"/>
          <w:b w:val="0"/>
          <w:i w:val="0"/>
          <w:color w:val="475569"/>
          <w:sz w:val="20"/>
        </w:rPr>
        <w:t>Verified contributor can now upload resources which enter the moderation queue</w:t>
      </w:r>
    </w:p>
    <w:p>
      <w:pPr>
        <w:spacing w:after="80"/>
      </w:pPr>
    </w:p>
    <w:p>
      <w:pPr>
        <w:keepNext/>
        <w:spacing w:before="400" w:after="120"/>
        <w:jc w:val="left"/>
        <w:pBdr>
          <w:bottom w:val="single" w:sz="4" w:space="4" w:color="3457A6"/>
        </w:pBdr>
      </w:pPr>
      <w:r>
        <w:rPr>
          <w:rFonts w:ascii="Arial" w:hAnsi="Arial"/>
          <w:b/>
          <w:i w:val="0"/>
          <w:color w:val="3457A6"/>
          <w:sz w:val="40"/>
        </w:rPr>
        <w:t>7. Recommended Next Steps</w:t>
      </w:r>
    </w:p>
    <w:p>
      <w:pPr>
        <w:spacing w:before="0" w:after="160"/>
        <w:jc w:val="left"/>
      </w:pPr>
      <w:r>
        <w:rPr>
          <w:rFonts w:ascii="Arial" w:hAnsi="Arial"/>
          <w:b w:val="0"/>
          <w:i w:val="0"/>
          <w:color w:val="0F172A"/>
          <w:sz w:val="21"/>
        </w:rPr>
        <w:t>The following actions are required before a production launch:</w:t>
      </w:r>
    </w:p>
    <w:p>
      <w:pPr>
        <w:keepNext/>
        <w:spacing w:before="120" w:after="20"/>
      </w:pPr>
      <w:r>
        <w:rPr>
          <w:rFonts w:ascii="Arial" w:hAnsi="Arial"/>
          <w:b/>
          <w:i w:val="0"/>
          <w:color w:val="FFFFFF"/>
          <w:sz w:val="16"/>
          <w:shd w:val="clear" w:color="auto" w:fill="DC2626"/>
        </w:rPr>
        <w:t xml:space="preserve">  REQUIRED  </w:t>
      </w:r>
      <w:r>
        <w:rPr>
          <w:rFonts w:ascii="Arial" w:hAnsi="Arial"/>
          <w:b w:val="0"/>
          <w:i w:val="0"/>
          <w:color w:val="0F172A"/>
          <w:sz w:val="22"/>
        </w:rPr>
        <w:t xml:space="preserve">  </w:t>
      </w:r>
      <w:r>
        <w:rPr>
          <w:rFonts w:ascii="Arial" w:hAnsi="Arial"/>
          <w:b/>
          <w:i w:val="0"/>
          <w:color w:val="0F172A"/>
          <w:sz w:val="22"/>
        </w:rPr>
        <w:t>Apply DB migration</w:t>
      </w:r>
    </w:p>
    <w:p>
      <w:pPr>
        <w:spacing w:before="0" w:after="80"/>
        <w:ind w:left="360"/>
      </w:pPr>
      <w:r>
        <w:rPr>
          <w:rFonts w:ascii="Arial" w:hAnsi="Arial"/>
          <w:b w:val="0"/>
          <w:i w:val="0"/>
          <w:color w:val="475569"/>
          <w:sz w:val="19"/>
        </w:rPr>
        <w:t>Run the migration SQL against the Supabase project. In the Supabase dashboard: SQL Editor &gt; New query &gt; paste contents of supabase/migrations/001_enhanced_schema.sql &gt; Run. Alternatively: npx supabase db push (if Supabase CLI is configured locally).</w:t>
      </w:r>
    </w:p>
    <w:p>
      <w:pPr>
        <w:keepNext/>
        <w:spacing w:before="120" w:after="20"/>
      </w:pPr>
      <w:r>
        <w:rPr>
          <w:rFonts w:ascii="Arial" w:hAnsi="Arial"/>
          <w:b/>
          <w:i w:val="0"/>
          <w:color w:val="FFFFFF"/>
          <w:sz w:val="16"/>
          <w:shd w:val="clear" w:color="auto" w:fill="DC2626"/>
        </w:rPr>
        <w:t xml:space="preserve">  REQUIRED  </w:t>
      </w:r>
      <w:r>
        <w:rPr>
          <w:rFonts w:ascii="Arial" w:hAnsi="Arial"/>
          <w:b w:val="0"/>
          <w:i w:val="0"/>
          <w:color w:val="0F172A"/>
          <w:sz w:val="22"/>
        </w:rPr>
        <w:t xml:space="preserve">  </w:t>
      </w:r>
      <w:r>
        <w:rPr>
          <w:rFonts w:ascii="Arial" w:hAnsi="Arial"/>
          <w:b/>
          <w:i w:val="0"/>
          <w:color w:val="0F172A"/>
          <w:sz w:val="22"/>
        </w:rPr>
        <w:t>Regenerate Supabase types</w:t>
      </w:r>
    </w:p>
    <w:p>
      <w:pPr>
        <w:spacing w:before="0" w:after="80"/>
        <w:ind w:left="360"/>
      </w:pPr>
      <w:r>
        <w:rPr>
          <w:rFonts w:ascii="Arial" w:hAnsi="Arial"/>
          <w:b w:val="0"/>
          <w:i w:val="0"/>
          <w:color w:val="475569"/>
          <w:sz w:val="19"/>
        </w:rPr>
        <w:t>After migration: run npm run db:types in the project root. This regenerates src/lib/supabase/types.ts from the live schema, which allows all the current 'as any' type casts in the codebase to be removed for full type safety.</w:t>
      </w:r>
    </w:p>
    <w:p>
      <w:pPr>
        <w:keepNext/>
        <w:spacing w:before="120" w:after="20"/>
      </w:pPr>
      <w:r>
        <w:rPr>
          <w:rFonts w:ascii="Arial" w:hAnsi="Arial"/>
          <w:b/>
          <w:i w:val="0"/>
          <w:color w:val="FFFFFF"/>
          <w:sz w:val="16"/>
          <w:shd w:val="clear" w:color="auto" w:fill="2563EB"/>
        </w:rPr>
        <w:t xml:space="preserve">  RECOMMENDED  </w:t>
      </w:r>
      <w:r>
        <w:rPr>
          <w:rFonts w:ascii="Arial" w:hAnsi="Arial"/>
          <w:b w:val="0"/>
          <w:i w:val="0"/>
          <w:color w:val="0F172A"/>
          <w:sz w:val="22"/>
        </w:rPr>
        <w:t xml:space="preserve">  </w:t>
      </w:r>
      <w:r>
        <w:rPr>
          <w:rFonts w:ascii="Arial" w:hAnsi="Arial"/>
          <w:b/>
          <w:i w:val="0"/>
          <w:color w:val="0F172A"/>
          <w:sz w:val="22"/>
        </w:rPr>
        <w:t>Remove 'as any' casts</w:t>
      </w:r>
    </w:p>
    <w:p>
      <w:pPr>
        <w:spacing w:before="0" w:after="80"/>
        <w:ind w:left="360"/>
      </w:pPr>
      <w:r>
        <w:rPr>
          <w:rFonts w:ascii="Arial" w:hAnsi="Arial"/>
          <w:b w:val="0"/>
          <w:i w:val="0"/>
          <w:color w:val="475569"/>
          <w:sz w:val="19"/>
        </w:rPr>
        <w:t>After regenerating types, find all // eslint-disable-next-line @typescript-eslint/no-explicit-any comments across 8 files and remove them along with the (supabase as any) casts. Run npx tsc --noEmit to confirm zero errors remain.</w:t>
      </w:r>
    </w:p>
    <w:p>
      <w:pPr>
        <w:keepNext/>
        <w:spacing w:before="120" w:after="20"/>
      </w:pPr>
      <w:r>
        <w:rPr>
          <w:rFonts w:ascii="Arial" w:hAnsi="Arial"/>
          <w:b/>
          <w:i w:val="0"/>
          <w:color w:val="FFFFFF"/>
          <w:sz w:val="16"/>
          <w:shd w:val="clear" w:color="auto" w:fill="2563EB"/>
        </w:rPr>
        <w:t xml:space="preserve">  RECOMMENDED  </w:t>
      </w:r>
      <w:r>
        <w:rPr>
          <w:rFonts w:ascii="Arial" w:hAnsi="Arial"/>
          <w:b w:val="0"/>
          <w:i w:val="0"/>
          <w:color w:val="0F172A"/>
          <w:sz w:val="22"/>
        </w:rPr>
        <w:t xml:space="preserve">  </w:t>
      </w:r>
      <w:r>
        <w:rPr>
          <w:rFonts w:ascii="Arial" w:hAnsi="Arial"/>
          <w:b/>
          <w:i w:val="0"/>
          <w:color w:val="0F172A"/>
          <w:sz w:val="22"/>
        </w:rPr>
        <w:t>Contributor application UI</w:t>
      </w:r>
    </w:p>
    <w:p>
      <w:pPr>
        <w:spacing w:before="0" w:after="80"/>
        <w:ind w:left="360"/>
      </w:pPr>
      <w:r>
        <w:rPr>
          <w:rFonts w:ascii="Arial" w:hAnsi="Arial"/>
          <w:b w:val="0"/>
          <w:i w:val="0"/>
          <w:color w:val="475569"/>
          <w:sz w:val="19"/>
        </w:rPr>
        <w:t>Build a public /apply page where prospective contributors can submit their application (currently the DB table exists but there is no public form). This completes the end-to-end contributor onboarding funnel.</w:t>
      </w:r>
    </w:p>
    <w:p>
      <w:pPr>
        <w:keepNext/>
        <w:spacing w:before="120" w:after="20"/>
      </w:pPr>
      <w:r>
        <w:rPr>
          <w:rFonts w:ascii="Arial" w:hAnsi="Arial"/>
          <w:b/>
          <w:i w:val="0"/>
          <w:color w:val="FFFFFF"/>
          <w:sz w:val="16"/>
          <w:shd w:val="clear" w:color="auto" w:fill="2563EB"/>
        </w:rPr>
        <w:t xml:space="preserve">  RECOMMENDED  </w:t>
      </w:r>
      <w:r>
        <w:rPr>
          <w:rFonts w:ascii="Arial" w:hAnsi="Arial"/>
          <w:b w:val="0"/>
          <w:i w:val="0"/>
          <w:color w:val="0F172A"/>
          <w:sz w:val="22"/>
        </w:rPr>
        <w:t xml:space="preserve">  </w:t>
      </w:r>
      <w:r>
        <w:rPr>
          <w:rFonts w:ascii="Arial" w:hAnsi="Arial"/>
          <w:b/>
          <w:i w:val="0"/>
          <w:color w:val="0F172A"/>
          <w:sz w:val="22"/>
        </w:rPr>
        <w:t>Resource download tracking</w:t>
      </w:r>
    </w:p>
    <w:p>
      <w:pPr>
        <w:spacing w:before="0" w:after="80"/>
        <w:ind w:left="360"/>
      </w:pPr>
      <w:r>
        <w:rPr>
          <w:rFonts w:ascii="Arial" w:hAnsi="Arial"/>
          <w:b w:val="0"/>
          <w:i w:val="0"/>
          <w:color w:val="475569"/>
          <w:sz w:val="19"/>
        </w:rPr>
        <w:t>The logDownload server action is written but needs to be wired up to the download button on the resource detail page. Add an onClick handler that calls the action before opening the file URL.</w:t>
      </w:r>
    </w:p>
    <w:p>
      <w:pPr>
        <w:keepNext/>
        <w:spacing w:before="120" w:after="20"/>
      </w:pPr>
      <w:r>
        <w:rPr>
          <w:rFonts w:ascii="Arial" w:hAnsi="Arial"/>
          <w:b/>
          <w:i w:val="0"/>
          <w:color w:val="FFFFFF"/>
          <w:sz w:val="16"/>
          <w:shd w:val="clear" w:color="auto" w:fill="64748B"/>
        </w:rPr>
        <w:t xml:space="preserve">  OPTIONAL  </w:t>
      </w:r>
      <w:r>
        <w:rPr>
          <w:rFonts w:ascii="Arial" w:hAnsi="Arial"/>
          <w:b w:val="0"/>
          <w:i w:val="0"/>
          <w:color w:val="0F172A"/>
          <w:sz w:val="22"/>
        </w:rPr>
        <w:t xml:space="preserve">  </w:t>
      </w:r>
      <w:r>
        <w:rPr>
          <w:rFonts w:ascii="Arial" w:hAnsi="Arial"/>
          <w:b/>
          <w:i w:val="0"/>
          <w:color w:val="0F172A"/>
          <w:sz w:val="22"/>
        </w:rPr>
        <w:t>Vercel deployment</w:t>
      </w:r>
    </w:p>
    <w:p>
      <w:pPr>
        <w:spacing w:before="0" w:after="80"/>
        <w:ind w:left="360"/>
      </w:pPr>
      <w:r>
        <w:rPr>
          <w:rFonts w:ascii="Arial" w:hAnsi="Arial"/>
          <w:b w:val="0"/>
          <w:i w:val="0"/>
          <w:color w:val="475569"/>
          <w:sz w:val="19"/>
        </w:rPr>
        <w:t>Deploy to Vercel for a shareable demo URL. Ensure all Supabase environment variables (NEXT_PUBLIC_SUPABASE_URL, NEXT_PUBLIC_SUPABASE_ANON_KEY, SUPABASE_SERVICE_ROLE_KEY) are set in the Vercel project settings.</w:t>
      </w:r>
    </w:p>
    <w:p>
      <w:pPr>
        <w:keepNext/>
        <w:spacing w:before="400" w:after="120"/>
        <w:jc w:val="left"/>
        <w:pBdr>
          <w:bottom w:val="single" w:sz="4" w:space="4" w:color="3457A6"/>
        </w:pBdr>
      </w:pPr>
      <w:r>
        <w:rPr>
          <w:rFonts w:ascii="Arial" w:hAnsi="Arial"/>
          <w:b/>
          <w:i w:val="0"/>
          <w:color w:val="3457A6"/>
          <w:sz w:val="40"/>
        </w:rPr>
        <w:t>8. Quality &amp; Technical Notes</w:t>
      </w:r>
    </w:p>
    <w:p>
      <w:pPr>
        <w:keepNext/>
        <w:spacing w:before="280" w:after="80"/>
        <w:jc w:val="left"/>
      </w:pPr>
      <w:r>
        <w:rPr>
          <w:rFonts w:ascii="Arial" w:hAnsi="Arial"/>
          <w:b/>
          <w:i w:val="0"/>
          <w:color w:val="0F172A"/>
          <w:sz w:val="28"/>
        </w:rPr>
        <w:t>TypeScript Health</w:t>
      </w:r>
    </w:p>
    <w:p>
      <w:pPr>
        <w:spacing w:before="0" w:after="120"/>
        <w:jc w:val="left"/>
      </w:pPr>
      <w:r>
        <w:rPr>
          <w:rFonts w:ascii="Arial" w:hAnsi="Arial"/>
          <w:b w:val="0"/>
          <w:i w:val="0"/>
          <w:color w:val="0F172A"/>
          <w:sz w:val="21"/>
        </w:rPr>
        <w:t>A full npx tsc --noEmit pass was run after all development completed. Zero TypeScript errors remain. The codebase uses as any casts in 8 files where Supabase-generated types are behind the new migration — this is the standard pattern when developing ahead of a migration and will be resolved once the migration is applied and npm run db:types is re-run.</w:t>
      </w:r>
    </w:p>
    <w:p>
      <w:pPr>
        <w:keepNext/>
        <w:spacing w:before="280" w:after="80"/>
        <w:jc w:val="left"/>
      </w:pPr>
      <w:r>
        <w:rPr>
          <w:rFonts w:ascii="Arial" w:hAnsi="Arial"/>
          <w:b/>
          <w:i w:val="0"/>
          <w:color w:val="0F172A"/>
          <w:sz w:val="28"/>
        </w:rPr>
        <w:t>Performance Architecture</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All public pages (resources, resource detail, contributor profiles) are Server Components — no client-side data fetching</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Search and filter state is fully URL-driven — shareable, bookmarkable, zero hydration mismatch</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View counts use fire-and-forget RPC calls that do not block page render</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GIN index on resources.tags[] enables O(log n) array containment queries at scale</w:t>
      </w:r>
    </w:p>
    <w:p>
      <w:pPr>
        <w:spacing w:before="0" w:after="60"/>
        <w:ind w:left="432" w:hanging="288"/>
        <w:jc w:val="left"/>
      </w:pPr>
      <w:r>
        <w:rPr>
          <w:rFonts w:ascii="Arial" w:hAnsi="Arial"/>
          <w:b/>
          <w:i w:val="0"/>
          <w:color w:val="3457A6"/>
          <w:sz w:val="21"/>
        </w:rPr>
        <w:t xml:space="preserve">• </w:t>
      </w:r>
      <w:r>
        <w:rPr>
          <w:rFonts w:ascii="Arial" w:hAnsi="Arial"/>
          <w:b w:val="0"/>
          <w:i w:val="0"/>
          <w:color w:val="475569"/>
          <w:sz w:val="21"/>
        </w:rPr>
        <w:t>Supabase Row-Level Security enforces authorization at the database layer — no application-level auth leaks</w:t>
      </w:r>
    </w:p>
    <w:p>
      <w:pPr>
        <w:keepNext/>
        <w:spacing w:before="280" w:after="80"/>
        <w:jc w:val="left"/>
      </w:pPr>
      <w:r>
        <w:rPr>
          <w:rFonts w:ascii="Arial" w:hAnsi="Arial"/>
          <w:b/>
          <w:i w:val="0"/>
          <w:color w:val="0F172A"/>
          <w:sz w:val="28"/>
        </w:rPr>
        <w:t>Mobile Design</w:t>
      </w:r>
    </w:p>
    <w:p>
      <w:pPr>
        <w:spacing w:before="0" w:after="240"/>
        <w:jc w:val="left"/>
      </w:pPr>
      <w:r>
        <w:rPr>
          <w:rFonts w:ascii="Arial" w:hAnsi="Arial"/>
          <w:b w:val="0"/>
          <w:i w:val="0"/>
          <w:color w:val="0F172A"/>
          <w:sz w:val="21"/>
        </w:rPr>
        <w:t>The admin panel now has full mobile support via a fixed top bar and a slide-in navigation drawer. The public-facing pages use a mobile-first Tailwind layout with responsive breakpoints at sm (640px) and lg (1024px). Filter panels on the resource library collapse behind a toggle on small screens.</w:t>
      </w:r>
    </w:p>
    <w:p>
      <w:pPr>
        <w:spacing w:before="400" w:after="0"/>
        <w:pBdr>
          <w:top w:val="single" w:sz="4" w:space="4" w:color="E2E8F0"/>
        </w:pBdr>
      </w:pPr>
    </w:p>
    <w:p>
      <w:pPr>
        <w:spacing w:before="120" w:after="0"/>
        <w:jc w:val="center"/>
      </w:pPr>
      <w:r>
        <w:rPr>
          <w:rFonts w:ascii="Arial" w:hAnsi="Arial"/>
          <w:b w:val="0"/>
          <w:i w:val="0"/>
          <w:color w:val="94A3B8"/>
          <w:sz w:val="17"/>
        </w:rPr>
        <w:t>Ubumenyi Educational Resource Initiative  ·  Kigali, Rwanda  ·  hello@ubumenyi.rw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