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fill="0D1520"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P14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Creando el primer escenario de Scheduling con el motor Classic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Aprende a crear tu primer escenario de Scheduling con el motor GoalBus Classic, seleccionar correctamente las entradas del cálculo y distinguir cuándo aplicar reglas de vehículos y cuándo aplicar reglas de turnos.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Creando el escenario con la oferta validada como punto de partida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Ahora que ya tienes la oferta validada, la lógica de vehículos y la lógica de turnos, el siguiente paso es crear el </w:t>
      </w:r>
      <w:r>
        <w:rPr>
          <w:rFonts w:ascii="Arial" w:hAnsi="Arial"/>
          <w:b/>
          <w:color w:val="F0F4F8"/>
          <w:sz w:val="19"/>
        </w:rPr>
        <w:t>escenario de Scheduling</w:t>
      </w:r>
      <w:r>
        <w:rPr>
          <w:rFonts w:ascii="Arial" w:hAnsi="Arial"/>
          <w:b w:val="0"/>
          <w:color w:val="94A3B8"/>
          <w:sz w:val="19"/>
        </w:rPr>
        <w:t xml:space="preserve"> que usará esa base para calcular una solución ejecutable.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Este escenario es el entorno controlado donde vas a combinar: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oferta validada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matriz de viajes en vacío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modelo de reglas de vehículos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y 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modelo de reglas de turnos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esta quick start cuando ya tengas cerrada la parametrización base y quieras preparar el escenario definitivo para cálculo con el motor Classic.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configuraste y validaste la oferta de servicio en P10.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la estructura operativa en P11.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definiste las reglas de vehículos en P12.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definiste los tipos de turnos y las reglas de turnos en P13.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tienes preparada la matriz de viajes en vacío de P7.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tipo de día y qué líneas formarán parte del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esta quick start, usa este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Voy a crear el primer escenario de Scheduling para la línea L1, usando la oferta laborable validada, la matriz de viajes en vacío correspondiente y los modelos correctos de reglas de vehículos y turnos, para lanzar el cálculo final con GoalBus Classic.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crear el escenario base de tu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GoalBus, abre el módulo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Planificación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29525" cy="2223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9525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Haz clic en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Nuevo escenario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31200" cy="7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12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Introduce la identidad básica del escenario: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Nombre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Tipo de día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Descripción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si se quiere dar más detalle.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Escenario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sólo para vehículos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o no.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861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61676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Selecciona los elementos básicos del escenario: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El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servicio comercial validado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que quieres cubrir.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Selecciona el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Modelo de Reglas de Turno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Selecciona el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Modelo de Reglas de Tipos de Vehículos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(es opcional).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Selecciona la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matriz de viajes en vacío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que corresponde al mismo tipo de día.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Selecciona la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matriz de desplazamientos de conductores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que formarán parte del escenario.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33634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6346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Selecciona la línea.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1820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2076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o finaliza la creación del escenario.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el escenario aparece en la tabla principal de planificación.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una opción válida podría 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Scheduling Classic - L1 laborable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 escenario creado con sus entradas logísticas y comerciales correctas creado como en la siguiente imagen:</w:t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024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02431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Entendiendo cuándo usar reglas de vehículos y cuándo usar reglas de turnos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Antes de configurar el motor, necesitas dejar clara una distinción importante: </w:t>
      </w:r>
      <w:r>
        <w:rPr>
          <w:rFonts w:ascii="Arial" w:hAnsi="Arial"/>
          <w:b/>
          <w:color w:val="F0F4F8"/>
          <w:sz w:val="19"/>
        </w:rPr>
        <w:t>las reglas de vehículos y las reglas de turnos no resuelven el mismo problema</w:t>
      </w:r>
      <w:r>
        <w:rPr>
          <w:rFonts w:ascii="Arial" w:hAnsi="Arial"/>
          <w:b w:val="0"/>
          <w:color w:val="94A3B8"/>
          <w:sz w:val="19"/>
        </w:rPr>
        <w:t>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Usa </w:t>
      </w:r>
      <w:r>
        <w:rPr>
          <w:rFonts w:ascii="Arial" w:hAnsi="Arial"/>
          <w:b/>
          <w:color w:val="F0F4F8"/>
          <w:sz w:val="19"/>
        </w:rPr>
        <w:t>reglas de vehículos</w:t>
      </w:r>
      <w:r>
        <w:rPr>
          <w:rFonts w:ascii="Arial" w:hAnsi="Arial"/>
          <w:b w:val="0"/>
          <w:color w:val="94A3B8"/>
          <w:sz w:val="19"/>
        </w:rPr>
        <w:t xml:space="preserve"> cuando quieras controlar el comportamiento de la flota. Son las reglas correctas si necesitas modelar: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compatibilidad física de los vehículos,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límites de capacidad o alcance,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restricciones de infraestructura,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políticas operativas ligadas al uso de la flota.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Usa </w:t>
      </w:r>
      <w:r>
        <w:rPr>
          <w:rFonts w:ascii="Arial" w:hAnsi="Arial"/>
          <w:b/>
          <w:color w:val="F0F4F8"/>
          <w:sz w:val="19"/>
        </w:rPr>
        <w:t>reglas de turnos</w:t>
      </w:r>
      <w:r>
        <w:rPr>
          <w:rFonts w:ascii="Arial" w:hAnsi="Arial"/>
          <w:b w:val="0"/>
          <w:color w:val="94A3B8"/>
          <w:sz w:val="19"/>
        </w:rPr>
        <w:t xml:space="preserve"> cuando quieras controlar cómo se organiza el trabajo humano. Son las reglas correctas si necesitas modelar: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horarios de trabajo,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pausas y descansos,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horas de inicio y fin,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amplitud,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diferencias entre tipos de turno, como mañana, tarde o noche.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restricciones pertenecen al vehículo.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restricciones pertenecen al turno.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estás intentando resolver un problema de personal con reglas de flota, ni al revés.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decidir qué modelo debes usar en cada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Pregúntate si la restricción afecta al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autobús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al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conductor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afecta al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autobús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, usa 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modelo de reglas de vehículos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afecta al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trabajo humano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al tipo de turno, usa 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modelo de reglas de turnos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una regla debe aplicarse a todos los tipos de turnos, revísala como regla global o con el alcance más amplio disponible.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una regla solo aplica a un tipo de turno concreto, asígnala solo a ese tipo.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quieres limitar qué flota puede cubrir la L1, usa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reglas de vehículos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quieres controlar cómo se construye un turno de mañana o de noche, usa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reglas de turnos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una restricción mezcla ambas cosas, sepárala y configúrala en el modelo correcto.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claro qué modelo responde a cada necesidad y evitar configuraciones cruzadas o contradictorias.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Seleccionando el motor GoalBus Classic para el cálculo final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Ahora necesitas configurar el motor de cálculo. Para este quick start, el enfoque es trabajar con </w:t>
      </w:r>
      <w:r>
        <w:rPr>
          <w:rFonts w:ascii="Arial" w:hAnsi="Arial"/>
          <w:b/>
          <w:color w:val="F0F4F8"/>
          <w:sz w:val="19"/>
        </w:rPr>
        <w:t>GoalBus Classic</w:t>
      </w:r>
      <w:r>
        <w:rPr>
          <w:rFonts w:ascii="Arial" w:hAnsi="Arial"/>
          <w:b w:val="0"/>
          <w:color w:val="94A3B8"/>
          <w:sz w:val="19"/>
        </w:rPr>
        <w:t xml:space="preserve"> como motor principal del escenario. Este es el motor de optimización profunda orientado a obtener la mejor solución final cuando la parametrización ya está suficientemente madura.  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tienes el escenario creado.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seleccionaste correctamente servicio, líneas y matriz de viajes en vacío.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tienes claros los modelos de reglas que vas a usar.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Estás listo para un cálculo final o casi final, no solo para una prueba táctica rápida.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seleccionar el motor Classic: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Abre el escenario que acabas de crear presionando sobre el mismo.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la barra superior, haz clic en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Configuración de cálculo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6301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63015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el panel lateral, selecciona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Motor GoalBus Classic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el escenario ya no está configurado con el motor de aprendizaje automático.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Determina 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Flexibilidad de programación para primera solución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(por defecto es 0).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Usa un valor prudente que permita encontrar una solución inicial sin desvirtuar el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Selecciona 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Tiempo máximo de cálculo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que tendrá el motor para la obtención de nuevas soluciones.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79999" cy="28318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Imagen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283188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la configuración.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La flexibilidad inicial solo aplica al motor GoalBus Classic y sirve para que la primera solución no se bloquee si las restricciones son demasiado rígidas desde el principio. El tiempo máximo de cálculo actúa como garantía de entrega y obliga al sistema a devolver la mejor solución válida que haya encontrado dentro del plazo disponible.  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GoalBus Classic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como motor principal.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Reserva el motor de aprendizaje automático solo para validaciones rápidas previas, no como motor del cálculo final.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Usa una flexibilidad inicial moderada si sospechas que las restricciones podrían bloquear la primera solución.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 un tiempo máximo realista para que el equipo reciba una solución viable dentro del plazo esperado.  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el motor Classic configurado con un marco de cálculo controlado y realista.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Revisando el escenario antes de lanzarlo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calcular, necesitas hacer una revisión final del escenario completo. El objetivo es confirmar que no estás entrando al cálculo con entradas contradictorias.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elegiste el servicio validado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seleccionaste la matriz de viajes en vacío del tipo de día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asignaste los modelos correctos de reglas de vehículos y de turnos.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seleccionaste GoalBus Classic como motor.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ajustaste flexibilidad y tiempo máximo.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revisar el escenario antes de lanzar el cálculo: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el nombre y el tipo de día del escenario.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Confirma que 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servicio comercial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corresponde exactamente al que quieres programar.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Confirma que 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matriz de viajes en vacío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corresponde al mismo contexto temporal.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Revisa 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modelo de reglas de vehículos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y confirma que protege la lógica de flota.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Revisa 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modelo de reglas de turnos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y confirma que protege la lógica de trabajo humano.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no estás omitiendo un modelo obligatorio para tu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todo es coherente, deja el escenario listo para el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no continúes hasta poder afirmar: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L1 laborable usa su servicio validado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matriz laborable es la correcta.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modelo de vehículos limita la flota de forma realista.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modelo de turnos organiza el trabajo de forma coherente.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GoalBus Classic ya está seleccionado.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 escenario limpio, coherente y listo para cálculo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Lecturas adicionales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Ejecutando y validando el primer cálculo de Scheduling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Creando el primer escenario de Scheduling con el motor Class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