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fill="0D1520"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P27</w:t>
            </w:r>
          </w:p>
          <w:p>
            <w:pPr>
              <w:spacing w:before="0" w:after="100" w:line="288" w:lineRule="auto"/>
            </w:pPr>
            <w:r>
              <w:rPr>
                <w:rFonts w:ascii="Arial" w:hAnsi="Arial"/>
                <w:b w:val="0"/>
                <w:color w:val="F0F4F8"/>
                <w:sz w:val="36"/>
              </w:rPr>
              <w:t>Validando y consolidando la solución de Rostering</w:t>
            </w:r>
          </w:p>
          <w:p>
            <w:pPr>
              <w:spacing w:before="0" w:after="0" w:line="300" w:lineRule="auto"/>
            </w:pPr>
            <w:r>
              <w:rPr>
                <w:rFonts w:ascii="Arial" w:hAnsi="Arial"/>
                <w:b w:val="0"/>
                <w:color w:val="94A3B8"/>
                <w:sz w:val="19"/>
              </w:rPr>
              <w:t>Aprende a cerrar la revisión de la solución de Rostering, validar la asignación de personal cuando ya es operativamente fiable y consolidarla como referencia lista para su uso posterior o integración con la operación.</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Confirmando que la solución ya está lista para validarse</w:t>
            </w:r>
          </w:p>
        </w:tc>
      </w:tr>
    </w:tbl>
    <w:p/>
    <w:p>
      <w:pPr>
        <w:spacing w:before="0" w:after="120" w:line="300" w:lineRule="auto"/>
      </w:pPr>
      <w:r>
        <w:rPr>
          <w:rFonts w:ascii="Arial" w:hAnsi="Arial"/>
          <w:b w:val="0"/>
          <w:color w:val="94A3B8"/>
          <w:sz w:val="19"/>
        </w:rPr>
        <w:t>Después de revisar cobertura, conflictos y viabilidad, el siguiente paso es decidir si la solución de Rostering ya puede considerarse suficientemente sólida. Validar no significa solo dar un visto bueno administrativo. Significa declarar que la asignación de personal ya es coherente, entendible y utilizable como base aprobada.</w:t>
      </w:r>
    </w:p>
    <w:p>
      <w:pPr>
        <w:spacing w:before="0" w:after="120" w:line="300" w:lineRule="auto"/>
      </w:pPr>
      <w:r>
        <w:rPr>
          <w:rFonts w:ascii="Arial" w:hAnsi="Arial"/>
          <w:b w:val="0"/>
          <w:color w:val="94A3B8"/>
          <w:sz w:val="19"/>
        </w:rPr>
        <w:t>Usa esta quick start cuando ya ejecutaste el cálculo de Rostering, analizaste su resultado y necesitas cerrar formalmente la solución antes de seguir con su consolidación.</w:t>
      </w:r>
    </w:p>
    <w:p>
      <w:pPr>
        <w:spacing w:before="0" w:after="120" w:line="300" w:lineRule="auto"/>
      </w:pPr>
      <w:r>
        <w:rPr>
          <w:rFonts w:ascii="Arial" w:hAnsi="Arial"/>
          <w:b w:val="0"/>
          <w:color w:val="94A3B8"/>
          <w:sz w:val="19"/>
        </w:rPr>
        <w:t>Antes de empezar,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ejecutaste el cálculo de Rostering en P25.</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revisaste conflictos, cobertura y viabilidad en P26.</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corregiste los problemas principales o ya entiendes por qué los conflictos restantes son aceptables.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sabes qué solución concreta vas a validar.</w:t>
                  </w:r>
                </w:p>
              </w:tc>
            </w:tr>
          </w:tbl>
          <w:p/>
        </w:tc>
      </w:tr>
    </w:tbl>
    <w:p/>
    <w:p>
      <w:pPr>
        <w:spacing w:before="0" w:after="120" w:line="300" w:lineRule="auto"/>
      </w:pPr>
      <w:r>
        <w:rPr>
          <w:rFonts w:ascii="Arial" w:hAnsi="Arial"/>
          <w:b w:val="0"/>
          <w:color w:val="94A3B8"/>
          <w:sz w:val="19"/>
        </w:rPr>
        <w:t>Para esta quick start, usa este caso de referencia:</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Voy a validar la solución de Rostering de la línea L1 porque la asignación ya cubre el trabajo de forma suficientemente fiable y quiero consolidarla como referencia aprobada.</w:t>
            </w:r>
          </w:p>
        </w:tc>
      </w:tr>
    </w:tbl>
    <w:p/>
    <w:p>
      <w:pPr>
        <w:spacing w:before="0" w:after="120" w:line="300" w:lineRule="auto"/>
      </w:pPr>
      <w:r>
        <w:rPr>
          <w:rFonts w:ascii="Arial" w:hAnsi="Arial"/>
          <w:b w:val="0"/>
          <w:color w:val="94A3B8"/>
          <w:sz w:val="19"/>
        </w:rPr>
        <w:t>Para confirmar que la solución está lista para validación: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Abre la solución de Rostering que usarás como referencia.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una última vez la cobertura del trabajo.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Confirma que los conflictos principales ya fueron resueltos o diagnosticados.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si la asignación resultante sigue siendo coherente con:</w:t>
                  </w:r>
                </w:p>
                <w:p>
                  <w:pPr>
                    <w:spacing w:before="0" w:after="24" w:line="274" w:lineRule="auto"/>
                    <w:ind w:left="288" w:right="173"/>
                  </w:pPr>
                  <w:r>
                    <w:rPr>
                      <w:rFonts w:ascii="Arial" w:hAnsi="Arial"/>
                      <w:b w:val="0"/>
                      <w:color w:val="64748B"/>
                      <w:sz w:val="17"/>
                    </w:rPr>
                    <w:t>1. las reglas de Rostering,</w:t>
                  </w:r>
                </w:p>
                <w:p>
                  <w:pPr>
                    <w:spacing w:before="0" w:after="24" w:line="274" w:lineRule="auto"/>
                    <w:ind w:left="288" w:right="173"/>
                  </w:pPr>
                  <w:r>
                    <w:rPr>
                      <w:rFonts w:ascii="Arial" w:hAnsi="Arial"/>
                      <w:b w:val="0"/>
                      <w:color w:val="64748B"/>
                      <w:sz w:val="17"/>
                    </w:rPr>
                    <w:t>2. la disponibilidad real del personal,</w:t>
                  </w:r>
                </w:p>
                <w:p>
                  <w:pPr>
                    <w:spacing w:before="0" w:after="24" w:line="274" w:lineRule="auto"/>
                    <w:ind w:left="288" w:right="173"/>
                  </w:pPr>
                  <w:r>
                    <w:rPr>
                      <w:rFonts w:ascii="Arial" w:hAnsi="Arial"/>
                      <w:b w:val="0"/>
                      <w:color w:val="64748B"/>
                      <w:sz w:val="17"/>
                    </w:rPr>
                    <w:t>3. la adscripción operativa,</w:t>
                  </w:r>
                </w:p>
                <w:p>
                  <w:pPr>
                    <w:spacing w:before="0" w:after="24" w:line="274" w:lineRule="auto"/>
                    <w:ind w:left="288" w:right="173"/>
                  </w:pPr>
                  <w:r>
                    <w:rPr>
                      <w:rFonts w:ascii="Arial" w:hAnsi="Arial"/>
                      <w:b w:val="0"/>
                      <w:color w:val="64748B"/>
                      <w:sz w:val="17"/>
                    </w:rPr>
                    <w:t>4. y la solución heredada desde Scheduling.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detectas un problema importante no resuelto, no valides todavía la solución.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base ya es estable, continúa al paso de validación.</w:t>
                  </w:r>
                </w:p>
              </w:tc>
            </w:tr>
          </w:tbl>
          <w:p/>
        </w:tc>
      </w:tr>
    </w:tbl>
    <w:p/>
    <w:p>
      <w:pPr>
        <w:spacing w:before="0" w:after="120" w:line="300" w:lineRule="auto"/>
      </w:pPr>
      <w:r>
        <w:rPr>
          <w:rFonts w:ascii="Arial" w:hAnsi="Arial"/>
          <w:b w:val="0"/>
          <w:color w:val="94A3B8"/>
          <w:sz w:val="19"/>
        </w:rPr>
        <w:t>Para el caso de referencia, no continúes hasta poder afirmar: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El trabajo de L1 ya está cubierto o los huecos restantes están entendidos.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solución es operativamente defendible.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no necesitas hacer cambios estructurales antes de aprobarla.</w:t>
                  </w:r>
                </w:p>
              </w:tc>
            </w:tr>
          </w:tbl>
          <w:p/>
        </w:tc>
      </w:tr>
    </w:tbl>
    <w:p/>
    <w:p>
      <w:pPr>
        <w:spacing w:before="0" w:after="120" w:line="300" w:lineRule="auto"/>
      </w:pPr>
      <w:r>
        <w:rPr>
          <w:rFonts w:ascii="Arial" w:hAnsi="Arial"/>
          <w:b w:val="0"/>
          <w:color w:val="94A3B8"/>
          <w:sz w:val="19"/>
        </w:rPr>
        <w:t>Cuando termines esta sección, deberías tener claro si la solución ya merece una validación formal.</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Ejecutando la validación de la solución de personal</w:t>
            </w:r>
          </w:p>
        </w:tc>
      </w:tr>
    </w:tbl>
    <w:p/>
    <w:p>
      <w:pPr>
        <w:spacing w:before="0" w:after="120" w:line="300" w:lineRule="auto"/>
      </w:pPr>
      <w:r>
        <w:rPr>
          <w:rFonts w:ascii="Arial" w:hAnsi="Arial"/>
          <w:b w:val="0"/>
          <w:color w:val="94A3B8"/>
          <w:sz w:val="19"/>
        </w:rPr>
        <w:t>Una vez que la solución es suficientemente estable, necesitas ejecutar la validación. Este paso marca el cierre de la fase de cálculo y revisión de Rostering, y convierte la solución en una referencia aprobada dentro del flujo de trabajo.</w:t>
      </w:r>
    </w:p>
    <w:p>
      <w:pPr>
        <w:spacing w:before="0" w:after="120" w:line="300" w:lineRule="auto"/>
      </w:pPr>
      <w:r>
        <w:rPr>
          <w:rFonts w:ascii="Arial" w:hAnsi="Arial"/>
          <w:b w:val="0"/>
          <w:color w:val="94A3B8"/>
          <w:sz w:val="19"/>
        </w:rPr>
        <w:t>Antes de empezar esta sección,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decidiste que la solución es válida.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no necesitas recalcular ni ajustar reglas antes de aprobar.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sabes que validar implica congelar la solución como referencia aprobada.</w:t>
                  </w:r>
                </w:p>
              </w:tc>
            </w:tr>
          </w:tbl>
          <w:p/>
        </w:tc>
      </w:tr>
    </w:tbl>
    <w:p/>
    <w:p>
      <w:pPr>
        <w:spacing w:before="0" w:after="120" w:line="300" w:lineRule="auto"/>
      </w:pPr>
      <w:r>
        <w:rPr>
          <w:rFonts w:ascii="Arial" w:hAnsi="Arial"/>
          <w:b w:val="0"/>
          <w:color w:val="94A3B8"/>
          <w:sz w:val="19"/>
        </w:rPr>
        <w:t>Para validar la solución de Rostering:</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Desde la vista de la solución o desde la tabla principal, abre el menú de acciones correspondiente.</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914400"/>
            <wp:docPr id="1" name="Picture 1"/>
            <wp:cNvGraphicFramePr>
              <a:graphicFrameLocks noChangeAspect="1"/>
            </wp:cNvGraphicFramePr>
            <a:graphic>
              <a:graphicData uri="http://schemas.openxmlformats.org/drawingml/2006/picture">
                <pic:pic>
                  <pic:nvPicPr>
                    <pic:cNvPr id="0" name="P27_Imagen1.png"/>
                    <pic:cNvPicPr/>
                  </pic:nvPicPr>
                  <pic:blipFill>
                    <a:blip r:embed="rId11"/>
                    <a:stretch>
                      <a:fillRect/>
                    </a:stretch>
                  </pic:blipFill>
                  <pic:spPr>
                    <a:xfrm>
                      <a:off x="0" y="0"/>
                      <a:ext cx="6949440" cy="91440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Selecciona la acción </w:t>
                  </w:r>
                  <w:r>
                    <w:rPr>
                      <w:rFonts w:ascii="Arial" w:hAnsi="Arial"/>
                      <w:b/>
                      <w:color w:val="F0F4F8"/>
                      <w:sz w:val="18"/>
                    </w:rPr>
                    <w:t>Validar</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el resumen final de la solución antes de confirmar.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Confirma la validación cuando el sistema lo solicite.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Comprueba que el estado de la solución cambia al estado de aprobación correspondiente.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que la solución ya no se trate como una versión provisional de trabajo.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tu flujo usa permisos específicos para aprobar, confirma que la validación quedó registrada correctamente.</w:t>
                  </w:r>
                </w:p>
              </w:tc>
            </w:tr>
          </w:tbl>
          <w:p/>
        </w:tc>
      </w:tr>
    </w:tbl>
    <w:p/>
    <w:p>
      <w:pPr>
        <w:spacing w:before="0" w:after="120" w:line="300" w:lineRule="auto"/>
      </w:pPr>
      <w:r>
        <w:rPr>
          <w:rFonts w:ascii="Arial" w:hAnsi="Arial"/>
          <w:b w:val="0"/>
          <w:color w:val="94A3B8"/>
          <w:sz w:val="19"/>
        </w:rPr>
        <w:t>Para el caso de referencia,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solución de L1 cambia de estado tras la validación.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El sistema ya la reconoce como una versión aprobada.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solución deja de tratarse como una iteración todavía abierta.</w:t>
                  </w:r>
                </w:p>
              </w:tc>
            </w:tr>
          </w:tbl>
          <w:p/>
        </w:tc>
      </w:tr>
    </w:tbl>
    <w:p/>
    <w:p>
      <w:pPr>
        <w:spacing w:before="0" w:after="120" w:line="300" w:lineRule="auto"/>
      </w:pPr>
      <w:r>
        <w:rPr>
          <w:rFonts w:ascii="Arial" w:hAnsi="Arial"/>
          <w:b w:val="0"/>
          <w:color w:val="94A3B8"/>
          <w:sz w:val="19"/>
        </w:rPr>
        <w:t>Cuando termines esta sección, deberías tener una solución de Rostering formalmente validada.</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Consolidando la solución como referencia operativa</w:t>
            </w:r>
          </w:p>
        </w:tc>
      </w:tr>
    </w:tbl>
    <w:p/>
    <w:p>
      <w:pPr>
        <w:spacing w:before="0" w:after="120" w:line="300" w:lineRule="auto"/>
      </w:pPr>
      <w:r>
        <w:rPr>
          <w:rFonts w:ascii="Arial" w:hAnsi="Arial"/>
          <w:b w:val="0"/>
          <w:color w:val="94A3B8"/>
          <w:sz w:val="19"/>
        </w:rPr>
        <w:t>Después de validar, necesitas consolidar la solución. Consolidar significa tratar esa versión como la referencia aprobada para el siguiente nivel del proceso. A partir de aquí, la solución ya no debería gestionarse como una prueba, sino como la base seria y trazable de asignación de personal.</w:t>
      </w:r>
    </w:p>
    <w:p>
      <w:pPr>
        <w:spacing w:before="0" w:after="120" w:line="300" w:lineRule="auto"/>
      </w:pPr>
      <w:r>
        <w:rPr>
          <w:rFonts w:ascii="Arial" w:hAnsi="Arial"/>
          <w:b w:val="0"/>
          <w:color w:val="94A3B8"/>
          <w:sz w:val="19"/>
        </w:rPr>
        <w:t>Antes de empezar esta sección,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solución ya está validada.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sabes si esta será la referencia vigente o una versión aprobada pendiente de uso posterior.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puedes diferenciar una solución aprobada de una solución en revisión.</w:t>
                  </w:r>
                </w:p>
              </w:tc>
            </w:tr>
          </w:tbl>
          <w:p/>
        </w:tc>
      </w:tr>
    </w:tbl>
    <w:p/>
    <w:p>
      <w:pPr>
        <w:spacing w:before="0" w:after="120" w:line="300" w:lineRule="auto"/>
      </w:pPr>
      <w:r>
        <w:rPr>
          <w:rFonts w:ascii="Arial" w:hAnsi="Arial"/>
          <w:b w:val="0"/>
          <w:color w:val="94A3B8"/>
          <w:sz w:val="19"/>
        </w:rPr>
        <w:t>Para consolidar la solución validada:</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el nombre y la descripción de la solución.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es necesario, actualiza la descripción para dejar claro:</w:t>
                  </w:r>
                </w:p>
                <w:p>
                  <w:pPr>
                    <w:spacing w:before="0" w:after="24" w:line="274" w:lineRule="auto"/>
                    <w:ind w:left="288" w:right="173"/>
                  </w:pPr>
                  <w:r>
                    <w:rPr>
                      <w:rFonts w:ascii="Arial" w:hAnsi="Arial"/>
                      <w:b w:val="0"/>
                      <w:color w:val="64748B"/>
                      <w:sz w:val="17"/>
                    </w:rPr>
                    <w:t>1. qué contexto cubre,</w:t>
                  </w:r>
                </w:p>
                <w:p>
                  <w:pPr>
                    <w:spacing w:before="0" w:after="24" w:line="274" w:lineRule="auto"/>
                    <w:ind w:left="288" w:right="173"/>
                  </w:pPr>
                  <w:r>
                    <w:rPr>
                      <w:rFonts w:ascii="Arial" w:hAnsi="Arial"/>
                      <w:b w:val="0"/>
                      <w:color w:val="64748B"/>
                      <w:sz w:val="17"/>
                    </w:rPr>
                    <w:t>2. qué período representa,</w:t>
                  </w:r>
                </w:p>
                <w:p>
                  <w:pPr>
                    <w:spacing w:before="0" w:after="24" w:line="274" w:lineRule="auto"/>
                    <w:ind w:left="288" w:right="173"/>
                  </w:pPr>
                  <w:r>
                    <w:rPr>
                      <w:rFonts w:ascii="Arial" w:hAnsi="Arial"/>
                      <w:b w:val="0"/>
                      <w:color w:val="64748B"/>
                      <w:sz w:val="17"/>
                    </w:rPr>
                    <w:t>3. y por qué quedó aprobada.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Comprueba que la solución validada queda claramente distinguible de borradores, ensayos o iteraciones previas.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tu proceso interno lo requiere, registra que esta versión pasa a ser la referencia para el siguiente paso.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Conserva las versiones anteriores como histórico, pero evita tratarlas como si fueran equivalentes a la solución aprobada.</w:t>
                  </w:r>
                </w:p>
              </w:tc>
            </w:tr>
          </w:tbl>
          <w:p/>
        </w:tc>
      </w:tr>
    </w:tbl>
    <w:p/>
    <w:p>
      <w:pPr>
        <w:spacing w:before="0" w:after="120" w:line="300" w:lineRule="auto"/>
      </w:pPr>
      <w:r>
        <w:rPr>
          <w:rFonts w:ascii="Arial" w:hAnsi="Arial"/>
          <w:b w:val="0"/>
          <w:color w:val="94A3B8"/>
          <w:sz w:val="19"/>
        </w:rPr>
        <w:t>Para el caso de referencia,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solución validada de L1 se distingue claramente de pruebas o versiones intermedias.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El equipo puede identificarla como la referencia correcta.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trazabilidad de la aprobación queda clara.</w:t>
                  </w:r>
                </w:p>
              </w:tc>
            </w:tr>
          </w:tbl>
          <w:p/>
        </w:tc>
      </w:tr>
    </w:tbl>
    <w:p/>
    <w:p>
      <w:pPr>
        <w:spacing w:before="0" w:after="120" w:line="300" w:lineRule="auto"/>
      </w:pPr>
      <w:r>
        <w:rPr>
          <w:rFonts w:ascii="Arial" w:hAnsi="Arial"/>
          <w:b w:val="0"/>
          <w:color w:val="94A3B8"/>
          <w:sz w:val="19"/>
        </w:rPr>
        <w:t>Cuando termines esta sección, deberías tener una solución aprobada y reconocible como referencia seria de Rostering.</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Revisando qué queda bloqueado y qué requeriría una nueva iteración</w:t>
            </w:r>
          </w:p>
        </w:tc>
      </w:tr>
    </w:tbl>
    <w:p/>
    <w:p>
      <w:pPr>
        <w:spacing w:before="0" w:after="120" w:line="300" w:lineRule="auto"/>
      </w:pPr>
      <w:r>
        <w:rPr>
          <w:rFonts w:ascii="Arial" w:hAnsi="Arial"/>
          <w:b w:val="0"/>
          <w:color w:val="94A3B8"/>
          <w:sz w:val="19"/>
        </w:rPr>
        <w:t>Antes de cerrar, necesitas tener claro que validar una solución no significa que desaparezca la posibilidad de mejorarla. Significa que esa versión concreta ya quedó cerrada. Si más adelante necesitas una mejora o un ajuste de fondo, lo correcto será abrir una nueva iteración o una nueva solución de trabajo, no alterar sin control la versión aprobada.</w:t>
      </w:r>
    </w:p>
    <w:p>
      <w:pPr>
        <w:spacing w:before="0" w:after="120" w:line="300" w:lineRule="auto"/>
      </w:pPr>
      <w:r>
        <w:rPr>
          <w:rFonts w:ascii="Arial" w:hAnsi="Arial"/>
          <w:b w:val="0"/>
          <w:color w:val="94A3B8"/>
          <w:sz w:val="19"/>
        </w:rPr>
        <w:t>Antes de continuar,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0A1018"/>
            <w:tcMar>
              <w:top w:w="110" w:type="dxa"/>
              <w:right w:w="140" w:type="dxa"/>
              <w:bottom w:w="110" w:type="dxa"/>
              <w:left w:w="140" w:type="dxa"/>
            </w:tcMar>
            <w:tcBorders>
              <w:top w:val="single" w:sz="8" w:space="0" w:color="FBBF24"/>
              <w:left w:val="single" w:sz="8" w:space="0" w:color="FBBF24"/>
              <w:bottom w:val="single" w:sz="8" w:space="0" w:color="FBBF24"/>
              <w:right w:val="single" w:sz="8" w:space="0" w:color="FBBF24"/>
            </w:tcBorders>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La solución ya está validada.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Ya sabes qué partes del trabajo quedaron cerradas.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Ya tienes claro que futuras mejoras deben trazarse como nuevas iteraciones.</w:t>
                  </w:r>
                </w:p>
              </w:tc>
            </w:tr>
          </w:tbl>
          <w:p/>
        </w:tc>
      </w:tr>
    </w:tbl>
    <w:p/>
    <w:p>
      <w:pPr>
        <w:spacing w:before="0" w:after="120" w:line="300" w:lineRule="auto"/>
      </w:pPr>
      <w:r>
        <w:rPr>
          <w:rFonts w:ascii="Arial" w:hAnsi="Arial"/>
          <w:b w:val="0"/>
          <w:color w:val="94A3B8"/>
          <w:sz w:val="19"/>
        </w:rPr>
        <w:t>Para dejar clara la gobernanza posterior a la validación: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Trata la solución validada como una referencia cerrada.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Evita modificarla directamente como si siguiera siendo un borrador.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detectas una mejora futura:</w:t>
                  </w:r>
                </w:p>
                <w:p>
                  <w:pPr>
                    <w:spacing w:before="0" w:after="24" w:line="274" w:lineRule="auto"/>
                    <w:ind w:left="288" w:right="173"/>
                  </w:pPr>
                  <w:r>
                    <w:rPr>
                      <w:rFonts w:ascii="Arial" w:hAnsi="Arial"/>
                      <w:b w:val="0"/>
                      <w:color w:val="64748B"/>
                      <w:sz w:val="17"/>
                    </w:rPr>
                    <w:t>1. crea una nueva iteración,</w:t>
                  </w:r>
                </w:p>
                <w:p>
                  <w:pPr>
                    <w:spacing w:before="0" w:after="24" w:line="274" w:lineRule="auto"/>
                    <w:ind w:left="288" w:right="173"/>
                  </w:pPr>
                  <w:r>
                    <w:rPr>
                      <w:rFonts w:ascii="Arial" w:hAnsi="Arial"/>
                      <w:b w:val="0"/>
                      <w:color w:val="64748B"/>
                      <w:sz w:val="17"/>
                    </w:rPr>
                    <w:t>2. o abre un nuevo ciclo de cálculo y revisión.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Conserva la versión validada como punto de comparación histórica.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tu equipo necesita auditar decisiones, usa esta solución como base aprobada de referencia.</w:t>
                  </w:r>
                </w:p>
              </w:tc>
            </w:tr>
          </w:tbl>
          <w:p/>
        </w:tc>
      </w:tr>
    </w:tbl>
    <w:p/>
    <w:p>
      <w:pPr>
        <w:spacing w:before="0" w:after="120" w:line="300" w:lineRule="auto"/>
      </w:pPr>
      <w:r>
        <w:rPr>
          <w:rFonts w:ascii="Arial" w:hAnsi="Arial"/>
          <w:b w:val="0"/>
          <w:color w:val="94A3B8"/>
          <w:sz w:val="19"/>
        </w:rPr>
        <w:t>Para el caso de referencia, termina esta sección solo cuando puedas afirmar: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versión validada de L1 ya quedó cerrada.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Cualquier mejora futura se hará mediante una nueva iteración.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trazabilidad entre cálculo, revisión y aprobación queda conservada.</w:t>
                  </w:r>
                </w:p>
              </w:tc>
            </w:tr>
          </w:tbl>
          <w:p/>
        </w:tc>
      </w:tr>
    </w:tbl>
    <w:p/>
    <w:p>
      <w:pPr>
        <w:spacing w:before="0" w:after="120" w:line="300" w:lineRule="auto"/>
      </w:pPr>
      <w:r>
        <w:rPr>
          <w:rFonts w:ascii="Arial" w:hAnsi="Arial"/>
          <w:b w:val="0"/>
          <w:color w:val="94A3B8"/>
          <w:sz w:val="19"/>
        </w:rPr>
        <w:t>Cuando termines esta sección, deberías tener claro qué significa consolidar una solución y cómo evitar perder control sobre las versiones.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05  Dejando la solución lista para el siguiente nivel del proceso</w:t>
            </w:r>
          </w:p>
        </w:tc>
      </w:tr>
    </w:tbl>
    <w:p/>
    <w:p>
      <w:pPr>
        <w:spacing w:before="0" w:after="120" w:line="300" w:lineRule="auto"/>
      </w:pPr>
      <w:r>
        <w:rPr>
          <w:rFonts w:ascii="Arial" w:hAnsi="Arial"/>
          <w:b w:val="0"/>
          <w:color w:val="94A3B8"/>
          <w:sz w:val="19"/>
        </w:rPr>
        <w:t>El último paso es preparar mentalmente la transición. A partir de aquí, la solución de Rostering ya no está en fase de cálculo técnico, sino en fase de uso, consolidación o transferencia al siguiente proceso operativo que corresponda.</w:t>
      </w:r>
    </w:p>
    <w:p>
      <w:pPr>
        <w:spacing w:before="0" w:after="120" w:line="300" w:lineRule="auto"/>
      </w:pPr>
      <w:r>
        <w:rPr>
          <w:rFonts w:ascii="Arial" w:hAnsi="Arial"/>
          <w:b w:val="0"/>
          <w:color w:val="94A3B8"/>
          <w:sz w:val="19"/>
        </w:rPr>
        <w:t>Antes de terminar,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0A1018"/>
            <w:tcMar>
              <w:top w:w="110" w:type="dxa"/>
              <w:right w:w="140" w:type="dxa"/>
              <w:bottom w:w="110" w:type="dxa"/>
              <w:left w:w="140" w:type="dxa"/>
            </w:tcMar>
            <w:tcBorders>
              <w:top w:val="single" w:sz="8" w:space="0" w:color="FBBF24"/>
              <w:left w:val="single" w:sz="8" w:space="0" w:color="FBBF24"/>
              <w:bottom w:val="single" w:sz="8" w:space="0" w:color="FBBF24"/>
              <w:right w:val="single" w:sz="8" w:space="0" w:color="FBBF24"/>
            </w:tcBorders>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Ya validaste la solución.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Ya la trataste como referencia consolidada.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Ya sabes si el siguiente paso será:</w:t>
                  </w:r>
                </w:p>
              </w:tc>
            </w:tr>
          </w:tbl>
          <w:p/>
        </w:tc>
      </w:tr>
    </w:tbl>
    <w:p/>
    <w:p>
      <w:pPr>
        <w:spacing w:before="0" w:after="120" w:line="300" w:lineRule="auto"/>
      </w:pPr>
      <w:r>
        <w:rPr>
          <w:rFonts w:ascii="Arial" w:hAnsi="Arial"/>
          <w:b w:val="0"/>
          <w:color w:val="94A3B8"/>
          <w:sz w:val="19"/>
        </w:rPr>
        <w:t>Para cerrar correctamente esta quick start: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una última vez el estado de la solución.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Confirma que ya no se trata de un cálculo provisional.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Comprueba que el equipo podría identificar esta versión como la aprobada.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tu proceso lo requiere, registra la transición hacia el siguiente nivel operativo.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Conserva la solución como referencia estable para comparación futura.</w:t>
                  </w:r>
                </w:p>
              </w:tc>
            </w:tr>
          </w:tbl>
          <w:p/>
        </w:tc>
      </w:tr>
    </w:tbl>
    <w:p/>
    <w:p>
      <w:pPr>
        <w:spacing w:before="0" w:after="120" w:line="300" w:lineRule="auto"/>
      </w:pPr>
      <w:r>
        <w:rPr>
          <w:rFonts w:ascii="Arial" w:hAnsi="Arial"/>
          <w:b w:val="0"/>
          <w:color w:val="94A3B8"/>
          <w:sz w:val="19"/>
        </w:rPr>
        <w:t>Para el caso de referencia, termina esta quick start solo cuando puedas afirmar: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solución de Rostering de L1 ya está validada.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quedó consolidada como referencia aprobada.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El siguiente paso ya no es calcular, sino usar, revisar o evolucionar esa base de forma controlada.</w:t>
                  </w:r>
                </w:p>
              </w:tc>
            </w:tr>
          </w:tbl>
          <w:p/>
        </w:tc>
      </w:tr>
    </w:tbl>
    <w:p/>
    <w:p>
      <w:pPr>
        <w:spacing w:before="0" w:after="120" w:line="300" w:lineRule="auto"/>
      </w:pPr>
      <w:r>
        <w:rPr>
          <w:rFonts w:ascii="Arial" w:hAnsi="Arial"/>
          <w:b w:val="0"/>
          <w:color w:val="94A3B8"/>
          <w:sz w:val="19"/>
        </w:rPr>
        <w:t>Cuando termines esta sección, deberías tener una solución de Rostering validada, consolidada y lista para servir como referencia estable del proceso.</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Lecturas adicionales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Gestionando versiones e iteraciones de la solución de Rostering</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Validando y consolidando la solución de Rostering</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isplayBackgroundShap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