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P22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Definizione delle regole di registrazione per l'assegnazione del personale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Imparare come impostare le regole di base e avanzato Rostering in modo che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Capire cosa controllano le regole di Rostering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Prima di calcolare gli incarichi del personale, è necessario definire il </w:t>
      </w:r>
      <w:r>
        <w:rPr>
          <w:rFonts w:ascii="Arial" w:hAnsi="Arial"/>
          <w:b/>
          <w:color w:val="F0F4F8"/>
          <w:sz w:val="19"/>
        </w:rPr>
        <w:t>Regole di registrazione</w:t>
      </w:r>
      <w:r>
        <w:rPr>
          <w:rFonts w:ascii="Arial" w:hAnsi="Arial"/>
          <w:b w:val="0"/>
          <w:color w:val="94A3B8"/>
          <w:sz w:val="19"/>
        </w:rPr>
        <w:t xml:space="preserve"> che guiderà come i dipendenti sono assegnati ai turni. Queste regole non costruiscono il lavoro, perché questo passo è già stato risolto da Scheduling. Qui, quello che si fa è controllare come il lavoro è condiviso tra le persone reali, nel rispetto delle politiche operative, dei criteri di equità e dei limiti di lavoro.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Utilizza questo avvio rapido quando hai già una soluzione di programmazione abbastanza stabile, un modello di driver caricato e un distacco operativo rivisto.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iniziare, assicurati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gia' chiuso la transizione da Scheduling alla P19.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caricato e controllato i driver su P20.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convalidato il distacco operativo a P21.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Siete già chiari che soluzione di programmazione fungerà da base.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Sapete quale collettivo o gruppo di dipendenti sarà influenzato dal calcolo.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questo avvio rapido, utilizzare questo caso di riferimento: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Configurerò le regole di registrazione per la linea L1 e il suo gruppo di piloti, in modo che il calcolo attribuisca personale reale rispetto alle pause, ai limiti di lavoro e ai criteri operativi.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Comprendere il ruolo di queste regole: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Tratta le regole di Rostering come restrizioni e preferenze sull'assegnazione delle persone.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Utilizzare queste regole quando si desidera controllare: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interruzioni,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orario di lavoro,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modelli settimanali,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gruppo di lavoro,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5. accoppiamenti,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6. e altri criteri di equità o di politica interna.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Non utilizzare queste regole per correggere i problemi di: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offerta,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volte,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galleggianti,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o la costruzione della base a turni.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trovate che il problema rimane strutturale, tornate a Scheduling prima di continuare.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essere chiari che le regole di registrazione governano le persone e non la struttura di base del lavoro.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Distinzione tra norme di base e norme avanzate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creare un modello di regola, è necessario distinguere due livelli di configurazione: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Regole di base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Regole avanzate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Le regole di base sono progettate per configurare rapidamente le restrizioni comuni. Sono utili quando si desidera una parametrizzazione agile o un test iniziale. Le regole avanzate sono progettate per modellare più precisamente restrizioni e preferenze attraverso limiti e penalità.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se il tuo caso ha bisogno di velocità o precisione.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Lei capisce che le regole di base hanno meno flessibilità di modellazione di quelle avanzate.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se hai bisogno di modelli diversi a seconda dell'uso.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scegliere il tipo giusto di regole: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Usa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Norme di base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se vuoi coprire rapidamente le restrizioni comuni.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Usa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norme avanzate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se hai bisogno di modellare in dettaglio politiche complesse, accordi o condizioni operative specifiche.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noti che le regole di base attive si applicano sia nelle operazioni quotidiane che negli scenari di calcolo dell'assegnazione.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avete bisogno di modelli diversi per contesti diversi, ad esempio uno per il funzionamento quotidiano e uno per il calcolo futuro, lavorare con regole avanzate.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Decidi quale approccio userai prima di iniziare a parametrizzare.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utilizzare questa logica: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stai iniziando e vuoi un primo livello di controllo, inizia con le regole di base.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già sapete che dovrete regolare le preferenze, le penalità o i modelli per contesto, continuate con le regole avanzate.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essere chiari se il caso sarà risolto con regole di base, avanzate o una combinazione controllata di entrambi.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Attivare le regole di base più comuni per un primo incarico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Se il caso ha bisogno di una rapida configurazione iniziale, puoi iniziare con </w:t>
      </w:r>
      <w:r>
        <w:rPr>
          <w:rFonts w:ascii="Arial" w:hAnsi="Arial"/>
          <w:b/>
          <w:color w:val="F0F4F8"/>
          <w:sz w:val="19"/>
        </w:rPr>
        <w:t>Norme di base</w:t>
      </w:r>
      <w:r>
        <w:rPr>
          <w:rFonts w:ascii="Arial" w:hAnsi="Arial"/>
          <w:b w:val="0"/>
          <w:color w:val="94A3B8"/>
          <w:sz w:val="19"/>
        </w:rPr>
        <w:t>. Questi coprono le restrizioni più comuni e ti permettono di avviare il calcolo su una base ragionevole prima di inserire livelli di controllo più sottili.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deciso di iniziare con le regole di base.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quali restrizioni minime vuoi imporre.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Siete chiari che non tutte le regole devono essere attivate per impostazione predefinita.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attivare le regole di base: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In GoalBus, andare 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Impostazioni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&gt;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Regole di attribuzione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3122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2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31221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Aprire la sezione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Regole di base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Consulta il catalogo delle regole di base disponibili.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36267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2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62673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Attiva solo quelli che corrispondono al caso che stai costruendo.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Set, al momento dell'applicazione: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limiti generali,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limiti specifici per le proprietà dei dipendenti,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o eccezioni per alcuni dipendenti.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Salva i cambiamenti.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 che le regole attive riflettano realmente le politiche che vuoi imporre.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Una prima base delle norme di base può comprendere: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Schema di lavoro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Riposo tra giorni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Orario di lavoro mensile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Orario di lavoro settimanale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Giorno libero a settimana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Pubblicata la prima soluzione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Gruppo di lavoro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Abbinamento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⑨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Compatibilità dell'assegnazione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⑩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Abilita la riga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⑪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Svolta della prima soluzione pubblicata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⑫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Giorni lavorativi successivi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quando applicato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non attivare una regola solo perché esiste. Attivarla solo 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risponde ad un vero bisogno,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Puoi spiegare perche' ne hai bisogno.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 sai come influenzerà l'incarico.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avere una prima base di controllo per l'assegnazione del personale.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Creare un modello di regole avanzate quando si ha bisogno di più precisione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Se le regole di base non sono sufficienti, il passo successivo è quello di creare un </w:t>
      </w:r>
      <w:r>
        <w:rPr>
          <w:rFonts w:ascii="Arial" w:hAnsi="Arial"/>
          <w:b/>
          <w:color w:val="F0F4F8"/>
          <w:sz w:val="19"/>
        </w:rPr>
        <w:t>modello di norme avanzate</w:t>
      </w:r>
      <w:r>
        <w:rPr>
          <w:rFonts w:ascii="Arial" w:hAnsi="Arial"/>
          <w:b w:val="0"/>
          <w:color w:val="94A3B8"/>
          <w:sz w:val="19"/>
        </w:rPr>
        <w:t>. Questo approccio permette di controllare accuratamente come vengono generati gli incarichi, adeguando i limiti e le preferenze secondo le politiche aziendali, gli accordi di lavoro e le condizioni operative reali.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identificato quale parte del caso non può essere risolta bene con le regole di base.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quali comportamenti dovrebbero essere obbligatori e che preferivano solo.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bisogno di un modello più raffinato che possa essere riutilizzato per scenario o contesto.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creare un modello di regole avanzate: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Impostazioni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&gt;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Regole di attribuzione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, aprire la sezione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Regole tipo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Crea un nuovo modello di regole.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Assegna un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nome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chiaro al modello.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Aggiungete un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descrizione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che vi permette di distinguerlo dagli altri modelli.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Salva il modello.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58072" cy="25942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2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8072" cy="259424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Inizia ad aggiungere regole avanzate uno per uno.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Per ogni regola, decidere: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se agisce come limite obbligatorio,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o se agisce come una preferenza per sanzione.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Salva le impostazioni del modello.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⑨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Attiva il modello di regola creato.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⑩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Verificare che il modello possa già essere assegnato al corretto calcolo della Rostering.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un'opzione valida potrebbe essere: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 xml:space="preserve">→ </w:t>
            </w:r>
            <w:r>
              <w:rPr>
                <w:rFonts w:ascii="Arial" w:hAnsi="Arial"/>
                <w:b/>
                <w:color w:val="F0F4F8"/>
                <w:sz w:val="18"/>
              </w:rPr>
              <w:t>Costering L1 utilizzabile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60A5FA"/>
                <w:sz w:val="18"/>
              </w:rPr>
              <w:t xml:space="preserve">→ </w:t>
            </w:r>
            <w:r>
              <w:rPr>
                <w:rFonts w:ascii="Arial" w:hAnsi="Arial"/>
                <w:b/>
                <w:color w:val="F0F4F8"/>
                <w:sz w:val="18"/>
              </w:rPr>
              <w:t>Assegnazione del conducente L1 - Regole avanzate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avere un modello avanzato pronto a rappresentare restrizioni e preferenze più complesse.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Riferimento delle regole al corretto collettivo e al calcolo effettivo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Dopo aver attivato le regole di base o creato un modello avanzato, è necessario verificare che le regole si applicano al corretto collettivo e che non si stanno imponendo restrizioni astratte non correlate al calcolo effettivo.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continuare,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attivato le regole di base o hai creato un modello avanzato.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Sapete quali dipendenti, gruppi o depositi parteciperanno al calcolo.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Siete chiari che cosa la soluzione di programmazione servirà come input.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collegare correttamente le regole al contesto di calcolo: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 il gruppo di personale a cui si applicherà la Rostering.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se le regole incidono: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tutto il personale coinvolto,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a un gruppo specifico,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o dipendenti con proprietà specifiche.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Confermate che non state imponendo regole alle persone che non parteciperanno neppure a questo calcolo.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se la logica dello scenario di programmazione è ancora compatibile con queste regole.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una regola rende la divisione del lavoro infunzionabile, aggiusta il suo limite o la sua portata.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Salva la versione finale della configurazione.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chiedetevi: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Queste regole sono destinate ai conducenti che copriranno effettivamente L1?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gruppo di lavoro è interessato a quello giusto?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L'incarico è ancora valido dopo l'attivazione di queste regole?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avere un insieme di regole collegate a persone reali e con un calcolo Rostering specifico.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06  Conferma che la base delle regole è già pronta a calcolare la Rostering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L'ultimo passo è quello di assicurarsi che le impostazioni siano pronte per alimentare il calcolo dello staff. Non si tratta solo di attivare le regole, ma avendo lasciato una base coerente, comprensibile e applicabile.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finire, assicurati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scelto tra le regole di base e quelle avanzate, secondo il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Avete già attivato o modellato le restrizioni necessarie.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collegato la logica al giusto collettivo.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controllato che l'incarico sia ancora valido.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convalidare che la base delle regole è già pronta: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 l'ultimo set di regole attive.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 che ognuno risponde ad un vero bisogno.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Chiedetevi se il sistema potrebbe già: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bloccare incarichi non validi,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rispetto dei riposi e dei limiti,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riflettere i criteri di equità e il gruppo di lavoro,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e continuare a generare una soluzione utilizzabile.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la risposta è sì, continuare con il prossimo inizio rapido.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la risposta è no, aggiustare le regole prima di seguire.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non continuare fino a quando non si può dire: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Le regole di registrazione per L1 sono ormai chiare.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perche' hai attivato ogni regola.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sistema può ancora assegnare persone reali con quella configurazione.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base è già pronta a trattare la disponibilità del personale e le eccezioni.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avere una base di regole di registrazione abbastanza forte per passare al trattamento delle assenze, inattività e disponibilità.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07  Letture aggiuntive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Gestione delle assenze, dell'inattività e della disponibilità del personale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Definizione delle regole di registrazione per l'assegnazione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P22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