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P27</w:t>
            </w:r>
          </w:p>
          <w:p>
            <w:pPr>
              <w:spacing w:before="0" w:after="100" w:line="288" w:lineRule="auto"/>
            </w:pPr>
            <w:r>
              <w:rPr>
                <w:rFonts w:ascii="Arial" w:hAnsi="Arial"/>
                <w:b w:val="0"/>
                <w:color w:val="F0F4F8"/>
                <w:sz w:val="36"/>
              </w:rPr>
              <w:t>Convalida e consolidamento della soluzione Rostering</w:t>
            </w:r>
          </w:p>
          <w:p>
            <w:pPr>
              <w:spacing w:before="0" w:after="0" w:line="300" w:lineRule="auto"/>
            </w:pPr>
            <w:r>
              <w:rPr>
                <w:rFonts w:ascii="Arial" w:hAnsi="Arial"/>
                <w:b w:val="0"/>
                <w:color w:val="94A3B8"/>
                <w:sz w:val="19"/>
              </w:rPr>
              <w:t>Scopri come chiudere la revisione della soluzione Rostering, convalidare l'assegnazione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Conferma che la soluzione è pronta per essere convalidata</w:t>
            </w:r>
          </w:p>
        </w:tc>
      </w:tr>
    </w:tbl>
    <w:p/>
    <w:p>
      <w:pPr>
        <w:spacing w:before="0" w:after="120" w:line="300" w:lineRule="auto"/>
      </w:pPr>
      <w:r>
        <w:rPr>
          <w:rFonts w:ascii="Arial" w:hAnsi="Arial"/>
          <w:b w:val="0"/>
          <w:color w:val="94A3B8"/>
          <w:sz w:val="19"/>
        </w:rPr>
        <w:t>Dopo aver riesaminato la copertura, i conflitti e la fattibilità, il passo successivo è quello di decidere se la soluzione Rostering può già essere considerata sufficientemente sana. Validare non significa solo dare un'autorizzazione amministrativa. Significa dichiarare che l'assegnazione del personale è già coerente, comprensibile e utilizzabile come base approvata.</w:t>
      </w:r>
    </w:p>
    <w:p>
      <w:pPr>
        <w:spacing w:before="0" w:after="120" w:line="300" w:lineRule="auto"/>
      </w:pPr>
      <w:r>
        <w:rPr>
          <w:rFonts w:ascii="Arial" w:hAnsi="Arial"/>
          <w:b w:val="0"/>
          <w:color w:val="94A3B8"/>
          <w:sz w:val="19"/>
        </w:rPr>
        <w:t>Utilizza questo avvio rapido quando hai già eseguito il calcolo di Rostering, ne hai analizzato il risultato e hai bisogno di chiudere formalmente la soluzione prima di continuare con il suo consolidamento.</w:t>
      </w:r>
    </w:p>
    <w:p>
      <w:pPr>
        <w:spacing w:before="0" w:after="120" w:line="300" w:lineRule="auto"/>
      </w:pPr>
      <w:r>
        <w:rPr>
          <w:rFonts w:ascii="Arial" w:hAnsi="Arial"/>
          <w:b w:val="0"/>
          <w:color w:val="94A3B8"/>
          <w:sz w:val="19"/>
        </w:rPr>
        <w:t>Prima di iniziare, assicurati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Hai già fatto il calcolo della registrazione sulla P25.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Avete già esaminato i conflitti, la copertura e la redditività alla P26.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Lei ha già corretto i principali problemi o ha già capito perché i conflitti rimanenti sono accettabili.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Sai quale soluzione concreta convaliderai.</w:t>
                  </w:r>
                </w:p>
              </w:tc>
            </w:tr>
          </w:tbl>
          <w:p/>
        </w:tc>
      </w:tr>
    </w:tbl>
    <w:p/>
    <w:p>
      <w:pPr>
        <w:spacing w:before="0" w:after="120" w:line="300" w:lineRule="auto"/>
      </w:pPr>
      <w:r>
        <w:rPr>
          <w:rFonts w:ascii="Arial" w:hAnsi="Arial"/>
          <w:b w:val="0"/>
          <w:color w:val="94A3B8"/>
          <w:sz w:val="19"/>
        </w:rPr>
        <w:t>Per questo avvio rapido, utilizzare questo caso di riferimento:</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Ho intenzione di convalidare la soluzione Rostering della linea L1 perché l'assegnazione copre già il lavoro in modo abbastanza affidabile e voglio consolidarla come riferimento approvato.</w:t>
            </w:r>
          </w:p>
        </w:tc>
      </w:tr>
    </w:tbl>
    <w:p/>
    <w:p>
      <w:pPr>
        <w:spacing w:before="0" w:after="120" w:line="300" w:lineRule="auto"/>
      </w:pPr>
      <w:r>
        <w:rPr>
          <w:rFonts w:ascii="Arial" w:hAnsi="Arial"/>
          <w:b w:val="0"/>
          <w:color w:val="94A3B8"/>
          <w:sz w:val="19"/>
        </w:rPr>
        <w:t>Per confermare che la soluzione è pronta per la convalida: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Apri la soluzione Rostering che userai come riferimento.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Controlla la copertura del lavoro per l'ultima volta.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Conferma che i principali conflitti sono già stati risolti o diagnosticati.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Verificare se l'assegnazione risultante rimane coerente con:</w:t>
                  </w:r>
                </w:p>
                <w:p>
                  <w:pPr>
                    <w:spacing w:before="0" w:after="24" w:line="274" w:lineRule="auto"/>
                    <w:ind w:left="288" w:right="173"/>
                  </w:pPr>
                  <w:r>
                    <w:rPr>
                      <w:rFonts w:ascii="Arial" w:hAnsi="Arial"/>
                      <w:b w:val="0"/>
                      <w:color w:val="64748B"/>
                      <w:sz w:val="17"/>
                    </w:rPr>
                    <w:t>1. Le regole della registrazione,</w:t>
                  </w:r>
                </w:p>
                <w:p>
                  <w:pPr>
                    <w:spacing w:before="0" w:after="24" w:line="274" w:lineRule="auto"/>
                    <w:ind w:left="288" w:right="173"/>
                  </w:pPr>
                  <w:r>
                    <w:rPr>
                      <w:rFonts w:ascii="Arial" w:hAnsi="Arial"/>
                      <w:b w:val="0"/>
                      <w:color w:val="64748B"/>
                      <w:sz w:val="17"/>
                    </w:rPr>
                    <w:t>2. disponibilità effettiva di personale,</w:t>
                  </w:r>
                </w:p>
                <w:p>
                  <w:pPr>
                    <w:spacing w:before="0" w:after="24" w:line="274" w:lineRule="auto"/>
                    <w:ind w:left="288" w:right="173"/>
                  </w:pPr>
                  <w:r>
                    <w:rPr>
                      <w:rFonts w:ascii="Arial" w:hAnsi="Arial"/>
                      <w:b w:val="0"/>
                      <w:color w:val="64748B"/>
                      <w:sz w:val="17"/>
                    </w:rPr>
                    <w:t>3. distacco operativo,</w:t>
                  </w:r>
                </w:p>
                <w:p>
                  <w:pPr>
                    <w:spacing w:before="0" w:after="24" w:line="274" w:lineRule="auto"/>
                    <w:ind w:left="288" w:right="173"/>
                  </w:pPr>
                  <w:r>
                    <w:rPr>
                      <w:rFonts w:ascii="Arial" w:hAnsi="Arial"/>
                      <w:b w:val="0"/>
                      <w:color w:val="64748B"/>
                      <w:sz w:val="17"/>
                    </w:rPr>
                    <w:t>4. e la soluzione ereditata dallo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si rileva un problema principale non risolto, non convalidare ancora la soluzione.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la base è già stabile, procedere alla fase di convalida.</w:t>
                  </w:r>
                </w:p>
              </w:tc>
            </w:tr>
          </w:tbl>
          <w:p/>
        </w:tc>
      </w:tr>
    </w:tbl>
    <w:p/>
    <w:p>
      <w:pPr>
        <w:spacing w:before="0" w:after="120" w:line="300" w:lineRule="auto"/>
      </w:pPr>
      <w:r>
        <w:rPr>
          <w:rFonts w:ascii="Arial" w:hAnsi="Arial"/>
          <w:b w:val="0"/>
          <w:color w:val="94A3B8"/>
          <w:sz w:val="19"/>
        </w:rPr>
        <w:t>Per il caso di riferimento, non continuare fino a quando non si può dire: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lavoro di L1 è già coperto o le lacune rimanenti sono comprese.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soluzione è difensibile dal punto di vista operativo.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Non c'è più bisogno di fare cambiamenti strutturali prima di passare.</w:t>
                  </w:r>
                </w:p>
              </w:tc>
            </w:tr>
          </w:tbl>
          <w:p/>
        </w:tc>
      </w:tr>
    </w:tbl>
    <w:p/>
    <w:p>
      <w:pPr>
        <w:spacing w:before="0" w:after="120" w:line="300" w:lineRule="auto"/>
      </w:pPr>
      <w:r>
        <w:rPr>
          <w:rFonts w:ascii="Arial" w:hAnsi="Arial"/>
          <w:b w:val="0"/>
          <w:color w:val="94A3B8"/>
          <w:sz w:val="19"/>
        </w:rPr>
        <w:t>Quando si conclude questa sezione, si dovrebbe essere chiari se la soluzione merita già una convalida formale.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Esecuzione della convalida della soluzione personale</w:t>
            </w:r>
          </w:p>
        </w:tc>
      </w:tr>
    </w:tbl>
    <w:p/>
    <w:p>
      <w:pPr>
        <w:spacing w:before="0" w:after="120" w:line="300" w:lineRule="auto"/>
      </w:pPr>
      <w:r>
        <w:rPr>
          <w:rFonts w:ascii="Arial" w:hAnsi="Arial"/>
          <w:b w:val="0"/>
          <w:color w:val="94A3B8"/>
          <w:sz w:val="19"/>
        </w:rPr>
        <w:t>Una volta che la soluzione è abbastanza stabile, è necessario eseguire la convalida. Questo passo segna la chiusura della fase di calcolo e revisione della Rostering e trasforma la soluzione in un riferimento approvato all'interno del flusso di lavoro.</w:t>
      </w:r>
    </w:p>
    <w:p>
      <w:pPr>
        <w:spacing w:before="0" w:after="120" w:line="300" w:lineRule="auto"/>
      </w:pPr>
      <w:r>
        <w:rPr>
          <w:rFonts w:ascii="Arial" w:hAnsi="Arial"/>
          <w:b w:val="0"/>
          <w:color w:val="94A3B8"/>
          <w:sz w:val="19"/>
        </w:rPr>
        <w:t>Prima di iniziare questa sezione, assicurarsi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Hai già deciso che la soluzione è valida.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Non è più necessario ricalcolare o modificare le regole prima di passare.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Sapete che validare significa congelare la soluzione come riferimento approvato.</w:t>
                  </w:r>
                </w:p>
              </w:tc>
            </w:tr>
          </w:tbl>
          <w:p/>
        </w:tc>
      </w:tr>
    </w:tbl>
    <w:p/>
    <w:p>
      <w:pPr>
        <w:spacing w:before="0" w:after="120" w:line="300" w:lineRule="auto"/>
      </w:pPr>
      <w:r>
        <w:rPr>
          <w:rFonts w:ascii="Arial" w:hAnsi="Arial"/>
          <w:b w:val="0"/>
          <w:color w:val="94A3B8"/>
          <w:sz w:val="19"/>
        </w:rPr>
        <w:t>Per convalidare la soluzione Rostering: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Dal punto di vista della soluzione o dalla tabella principale, aprire il menù di azione corrispondente.</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914400"/>
            <wp:docPr id="1" name="Picture 1"/>
            <wp:cNvGraphicFramePr>
              <a:graphicFrameLocks noChangeAspect="1"/>
            </wp:cNvGraphicFramePr>
            <a:graphic>
              <a:graphicData uri="http://schemas.openxmlformats.org/drawingml/2006/picture">
                <pic:pic>
                  <pic:nvPicPr>
                    <pic:cNvPr id="0" name="P27_Imagen1.png"/>
                    <pic:cNvPicPr/>
                  </pic:nvPicPr>
                  <pic:blipFill>
                    <a:blip r:embed="rId11"/>
                    <a:stretch>
                      <a:fillRect/>
                    </a:stretch>
                  </pic:blipFill>
                  <pic:spPr>
                    <a:xfrm>
                      <a:off x="0" y="0"/>
                      <a:ext cx="6949440" cy="9144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Selezionare l' azione </w:t>
                  </w:r>
                  <w:r>
                    <w:rPr>
                      <w:rFonts w:ascii="Arial" w:hAnsi="Arial"/>
                      <w:b/>
                      <w:color w:val="F0F4F8"/>
                      <w:sz w:val="18"/>
                    </w:rPr>
                    <w:t>Convalida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Controllare il riassunto finale della soluzione prima di confermare.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Confermare la convalida quando il sistema lo richiede.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Verifica che lo stato della soluzione cambi allo stato di omologazione corrispondente.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Verificare che la soluzione non sia più trattata come una versione provvisoria del lavoro.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il vostro flusso utilizza permessi specifici per approvare, confermare che la convalida è stata registrata correttamente.</w:t>
                  </w:r>
                </w:p>
              </w:tc>
            </w:tr>
          </w:tbl>
          <w:p/>
        </w:tc>
      </w:tr>
    </w:tbl>
    <w:p/>
    <w:p>
      <w:pPr>
        <w:spacing w:before="0" w:after="120" w:line="300" w:lineRule="auto"/>
      </w:pPr>
      <w:r>
        <w:rPr>
          <w:rFonts w:ascii="Arial" w:hAnsi="Arial"/>
          <w:b w:val="0"/>
          <w:color w:val="94A3B8"/>
          <w:sz w:val="19"/>
        </w:rPr>
        <w:t>Per il caso di riferimento, assicurarsi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soluzione L1 cambia stato dopo la convalida.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sistema lo riconosce già come una versione approvata.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soluzione non viene più trattata come una iterazione ancora aperta.</w:t>
                  </w:r>
                </w:p>
              </w:tc>
            </w:tr>
          </w:tbl>
          <w:p/>
        </w:tc>
      </w:tr>
    </w:tbl>
    <w:p/>
    <w:p>
      <w:pPr>
        <w:spacing w:before="0" w:after="120" w:line="300" w:lineRule="auto"/>
      </w:pPr>
      <w:r>
        <w:rPr>
          <w:rFonts w:ascii="Arial" w:hAnsi="Arial"/>
          <w:b w:val="0"/>
          <w:color w:val="94A3B8"/>
          <w:sz w:val="19"/>
        </w:rPr>
        <w:t>Quando si conclude questa sezione, si dovrebbe avere una soluzione di Rostering formalmente validata.</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Consolidare la soluzione come riferimento operativo</w:t>
            </w:r>
          </w:p>
        </w:tc>
      </w:tr>
    </w:tbl>
    <w:p/>
    <w:p>
      <w:pPr>
        <w:spacing w:before="0" w:after="120" w:line="300" w:lineRule="auto"/>
      </w:pPr>
      <w:r>
        <w:rPr>
          <w:rFonts w:ascii="Arial" w:hAnsi="Arial"/>
          <w:b w:val="0"/>
          <w:color w:val="94A3B8"/>
          <w:sz w:val="19"/>
        </w:rPr>
        <w:t>Dopo la validazione, è necessario consolidare la soluzione. Consolidare significa trattare quella versione come il riferimento approvato per il livello successivo del processo. Da qui, la soluzione non dovrebbe più essere gestita come un test, ma come la base seria e tracciabile per l'assegnazione del personale.</w:t>
      </w:r>
    </w:p>
    <w:p>
      <w:pPr>
        <w:spacing w:before="0" w:after="120" w:line="300" w:lineRule="auto"/>
      </w:pPr>
      <w:r>
        <w:rPr>
          <w:rFonts w:ascii="Arial" w:hAnsi="Arial"/>
          <w:b w:val="0"/>
          <w:color w:val="94A3B8"/>
          <w:sz w:val="19"/>
        </w:rPr>
        <w:t>Prima di iniziare questa sezione, assicurarsi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soluzione è già validata.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Sapete se questa sarà l'attuale riferimento o una versione approvata in attesa dell'uso successivo.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Ora è possibile differenziare una soluzione approvata da una soluzione in esame.</w:t>
                  </w:r>
                </w:p>
              </w:tc>
            </w:tr>
          </w:tbl>
          <w:p/>
        </w:tc>
      </w:tr>
    </w:tbl>
    <w:p/>
    <w:p>
      <w:pPr>
        <w:spacing w:before="0" w:after="120" w:line="300" w:lineRule="auto"/>
      </w:pPr>
      <w:r>
        <w:rPr>
          <w:rFonts w:ascii="Arial" w:hAnsi="Arial"/>
          <w:b w:val="0"/>
          <w:color w:val="94A3B8"/>
          <w:sz w:val="19"/>
        </w:rPr>
        <w:t>Per consolidare la soluzione convalidata: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Controllare il nome e la descrizione della soluzione.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necessario, aggiornare la descrizione per chiarire:</w:t>
                  </w:r>
                </w:p>
                <w:p>
                  <w:pPr>
                    <w:spacing w:before="0" w:after="24" w:line="274" w:lineRule="auto"/>
                    <w:ind w:left="288" w:right="173"/>
                  </w:pPr>
                  <w:r>
                    <w:rPr>
                      <w:rFonts w:ascii="Arial" w:hAnsi="Arial"/>
                      <w:b w:val="0"/>
                      <w:color w:val="64748B"/>
                      <w:sz w:val="17"/>
                    </w:rPr>
                    <w:t>1. quale contesto copre,</w:t>
                  </w:r>
                </w:p>
                <w:p>
                  <w:pPr>
                    <w:spacing w:before="0" w:after="24" w:line="274" w:lineRule="auto"/>
                    <w:ind w:left="288" w:right="173"/>
                  </w:pPr>
                  <w:r>
                    <w:rPr>
                      <w:rFonts w:ascii="Arial" w:hAnsi="Arial"/>
                      <w:b w:val="0"/>
                      <w:color w:val="64748B"/>
                      <w:sz w:val="17"/>
                    </w:rPr>
                    <w:t>2. che periodo rappresenta,</w:t>
                  </w:r>
                </w:p>
                <w:p>
                  <w:pPr>
                    <w:spacing w:before="0" w:after="24" w:line="274" w:lineRule="auto"/>
                    <w:ind w:left="288" w:right="173"/>
                  </w:pPr>
                  <w:r>
                    <w:rPr>
                      <w:rFonts w:ascii="Arial" w:hAnsi="Arial"/>
                      <w:b w:val="0"/>
                      <w:color w:val="64748B"/>
                      <w:sz w:val="17"/>
                    </w:rPr>
                    <w:t>3. e perché è stato approvato.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Verifica che la soluzione convalidata sia chiaramente distinguibile da precedenti bozze, prove o iterazioni.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il vostro processo interno lo richiede, registrate che questa versione diventa il riferimento per il passo successivo.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Ritiene le versioni precedenti come storiche, ma evita di trattarle come equivalenti alla soluzione approvata.</w:t>
                  </w:r>
                </w:p>
              </w:tc>
            </w:tr>
          </w:tbl>
          <w:p/>
        </w:tc>
      </w:tr>
    </w:tbl>
    <w:p/>
    <w:p>
      <w:pPr>
        <w:spacing w:before="0" w:after="120" w:line="300" w:lineRule="auto"/>
      </w:pPr>
      <w:r>
        <w:rPr>
          <w:rFonts w:ascii="Arial" w:hAnsi="Arial"/>
          <w:b w:val="0"/>
          <w:color w:val="94A3B8"/>
          <w:sz w:val="19"/>
        </w:rPr>
        <w:t>Per il caso di riferimento, assicurarsi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soluzione L1 validata si distingue chiaramente da prove o versioni intermedie.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squadra può identificarlo come il riferimento giusto.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tracciabilità dell'approvazione è chiara.</w:t>
                  </w:r>
                </w:p>
              </w:tc>
            </w:tr>
          </w:tbl>
          <w:p/>
        </w:tc>
      </w:tr>
    </w:tbl>
    <w:p/>
    <w:p>
      <w:pPr>
        <w:spacing w:before="0" w:after="120" w:line="300" w:lineRule="auto"/>
      </w:pPr>
      <w:r>
        <w:rPr>
          <w:rFonts w:ascii="Arial" w:hAnsi="Arial"/>
          <w:b w:val="0"/>
          <w:color w:val="94A3B8"/>
          <w:sz w:val="19"/>
        </w:rPr>
        <w:t>Quando si conclude questa sezione, si dovrebbe avere una soluzione approvata e riconoscibile come un riferimento di Rostering serio.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Controllare ciò che è bloccato e ciò che richiederebbe una nuova iterazione</w:t>
            </w:r>
          </w:p>
        </w:tc>
      </w:tr>
    </w:tbl>
    <w:p/>
    <w:p>
      <w:pPr>
        <w:spacing w:before="0" w:after="120" w:line="300" w:lineRule="auto"/>
      </w:pPr>
      <w:r>
        <w:rPr>
          <w:rFonts w:ascii="Arial" w:hAnsi="Arial"/>
          <w:b w:val="0"/>
          <w:color w:val="94A3B8"/>
          <w:sz w:val="19"/>
        </w:rPr>
        <w:t>Prima di chiudere, è necessario essere chiari che la validazione di una soluzione non significa che la possibilità di migliorarla scompare. Significa che quella particolare versione è già stata chiusa. Se avete bisogno di un miglioramento o di un aggiustamento di sfondo in seguito, la cosa giusta sarà aprire una nuova iterazione o una nuova soluzione di lavoro, non disattivare la versione approvata.</w:t>
      </w:r>
    </w:p>
    <w:p>
      <w:pPr>
        <w:spacing w:before="0" w:after="120" w:line="300" w:lineRule="auto"/>
      </w:pPr>
      <w:r>
        <w:rPr>
          <w:rFonts w:ascii="Arial" w:hAnsi="Arial"/>
          <w:b w:val="0"/>
          <w:color w:val="94A3B8"/>
          <w:sz w:val="19"/>
        </w:rPr>
        <w:t>Prima di continuare, assicurarsi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soluzione è già validata.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Sai quali parti del lavoro erano chiuse.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È chiaro per voi che i futuri miglioramenti devono essere tracciati come nuove iterazioni.</w:t>
                  </w:r>
                </w:p>
              </w:tc>
            </w:tr>
          </w:tbl>
          <w:p/>
        </w:tc>
      </w:tr>
    </w:tbl>
    <w:p/>
    <w:p>
      <w:pPr>
        <w:spacing w:before="0" w:after="120" w:line="300" w:lineRule="auto"/>
      </w:pPr>
      <w:r>
        <w:rPr>
          <w:rFonts w:ascii="Arial" w:hAnsi="Arial"/>
          <w:b w:val="0"/>
          <w:color w:val="94A3B8"/>
          <w:sz w:val="19"/>
        </w:rPr>
        <w:t>Per chiarire la governance post-validazione: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Trattare la soluzione convalidata come riferimento chiuso.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Evitare di modificarlo direttamente come se fosse ancora una bozza.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si nota un miglioramento futuro:</w:t>
                  </w:r>
                </w:p>
                <w:p>
                  <w:pPr>
                    <w:spacing w:before="0" w:after="24" w:line="274" w:lineRule="auto"/>
                    <w:ind w:left="288" w:right="173"/>
                  </w:pPr>
                  <w:r>
                    <w:rPr>
                      <w:rFonts w:ascii="Arial" w:hAnsi="Arial"/>
                      <w:b w:val="0"/>
                      <w:color w:val="64748B"/>
                      <w:sz w:val="17"/>
                    </w:rPr>
                    <w:t>1. crea una nuova iterazione,</w:t>
                  </w:r>
                </w:p>
                <w:p>
                  <w:pPr>
                    <w:spacing w:before="0" w:after="24" w:line="274" w:lineRule="auto"/>
                    <w:ind w:left="288" w:right="173"/>
                  </w:pPr>
                  <w:r>
                    <w:rPr>
                      <w:rFonts w:ascii="Arial" w:hAnsi="Arial"/>
                      <w:b w:val="0"/>
                      <w:color w:val="64748B"/>
                      <w:sz w:val="17"/>
                    </w:rPr>
                    <w:t>2. oppure apre un nuovo ciclo di calcolo e revisione.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Essa conserva la versione convalidata come punto di confronto storico.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il vostro team ha bisogno di verificare le decisioni, utilizzare questa soluzione come base di riferimento approvata.</w:t>
                  </w:r>
                </w:p>
              </w:tc>
            </w:tr>
          </w:tbl>
          <w:p/>
        </w:tc>
      </w:tr>
    </w:tbl>
    <w:p/>
    <w:p>
      <w:pPr>
        <w:spacing w:before="0" w:after="120" w:line="300" w:lineRule="auto"/>
      </w:pPr>
      <w:r>
        <w:rPr>
          <w:rFonts w:ascii="Arial" w:hAnsi="Arial"/>
          <w:b w:val="0"/>
          <w:color w:val="94A3B8"/>
          <w:sz w:val="19"/>
        </w:rPr>
        <w:t>Per il caso di riferimento, finire questa sezione solo quando si può dire: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versione convalidata di L1 è ora chiusa.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Qualsiasi miglioramento futuro sarà fatto attraverso una nuova iterazione.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tracciabilità tra calcolo, revisione e approvazione è mantenuta.</w:t>
                  </w:r>
                </w:p>
              </w:tc>
            </w:tr>
          </w:tbl>
          <w:p/>
        </w:tc>
      </w:tr>
    </w:tbl>
    <w:p/>
    <w:p>
      <w:pPr>
        <w:spacing w:before="0" w:after="120" w:line="300" w:lineRule="auto"/>
      </w:pPr>
      <w:r>
        <w:rPr>
          <w:rFonts w:ascii="Arial" w:hAnsi="Arial"/>
          <w:b w:val="0"/>
          <w:color w:val="94A3B8"/>
          <w:sz w:val="19"/>
        </w:rPr>
        <w:t>Quando si conclude questa sezione, si dovrebbe essere chiari su cosa significa consolidare una soluzione e come evitare di perdere il controllo sulle versioni.</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Lasciando pronta la soluzione per il prossimo livello del processo</w:t>
            </w:r>
          </w:p>
        </w:tc>
      </w:tr>
    </w:tbl>
    <w:p/>
    <w:p>
      <w:pPr>
        <w:spacing w:before="0" w:after="120" w:line="300" w:lineRule="auto"/>
      </w:pPr>
      <w:r>
        <w:rPr>
          <w:rFonts w:ascii="Arial" w:hAnsi="Arial"/>
          <w:b w:val="0"/>
          <w:color w:val="94A3B8"/>
          <w:sz w:val="19"/>
        </w:rPr>
        <w:t>L'ultimo passo è quello di preparare mentalmente la transizione. Da qui, la soluzione Rostering non è più nella fase di calcolo tecnico, ma è nella fase di utilizzo, consolidamento o trasferimento al successivo processo operativo appropriato.</w:t>
      </w:r>
    </w:p>
    <w:p>
      <w:pPr>
        <w:spacing w:before="0" w:after="120" w:line="300" w:lineRule="auto"/>
      </w:pPr>
      <w:r>
        <w:rPr>
          <w:rFonts w:ascii="Arial" w:hAnsi="Arial"/>
          <w:b w:val="0"/>
          <w:color w:val="94A3B8"/>
          <w:sz w:val="19"/>
        </w:rPr>
        <w:t>Prima di finire, assicurati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Hai già convalidato la soluzione.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L'hai già trattata come un riferimento consolidato.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Sai se il prossimo passo sarà:</w:t>
                  </w:r>
                </w:p>
                <w:p>
                  <w:pPr>
                    <w:spacing w:before="0" w:after="24" w:line="274" w:lineRule="auto"/>
                    <w:ind w:left="288" w:right="173"/>
                  </w:pPr>
                  <w:r>
                    <w:rPr>
                      <w:rFonts w:ascii="Arial" w:hAnsi="Arial"/>
                      <w:b w:val="0"/>
                      <w:color w:val="64748B"/>
                      <w:sz w:val="17"/>
                    </w:rPr>
                    <w:t>1. comunicare,</w:t>
                  </w:r>
                </w:p>
                <w:p>
                  <w:pPr>
                    <w:spacing w:before="0" w:after="24" w:line="274" w:lineRule="auto"/>
                    <w:ind w:left="288" w:right="173"/>
                  </w:pPr>
                  <w:r>
                    <w:rPr>
                      <w:rFonts w:ascii="Arial" w:hAnsi="Arial"/>
                      <w:b w:val="0"/>
                      <w:color w:val="64748B"/>
                      <w:sz w:val="17"/>
                    </w:rPr>
                    <w:t>2. integrarlo,</w:t>
                  </w:r>
                </w:p>
                <w:p>
                  <w:pPr>
                    <w:spacing w:before="0" w:after="24" w:line="274" w:lineRule="auto"/>
                    <w:ind w:left="288" w:right="173"/>
                  </w:pPr>
                  <w:r>
                    <w:rPr>
                      <w:rFonts w:ascii="Arial" w:hAnsi="Arial"/>
                      <w:b w:val="0"/>
                      <w:color w:val="64748B"/>
                      <w:sz w:val="17"/>
                    </w:rPr>
                    <w:t>3. verificalo,</w:t>
                  </w:r>
                </w:p>
                <w:p>
                  <w:pPr>
                    <w:spacing w:before="0" w:after="24" w:line="274" w:lineRule="auto"/>
                    <w:ind w:left="288" w:right="173"/>
                  </w:pPr>
                  <w:r>
                    <w:rPr>
                      <w:rFonts w:ascii="Arial" w:hAnsi="Arial"/>
                      <w:b w:val="0"/>
                      <w:color w:val="64748B"/>
                      <w:sz w:val="17"/>
                    </w:rPr>
                    <w:t>4. o preparare una nuova iterazione futura.</w:t>
                  </w:r>
                </w:p>
              </w:tc>
            </w:tr>
          </w:tbl>
          <w:p/>
        </w:tc>
      </w:tr>
    </w:tbl>
    <w:p/>
    <w:p>
      <w:pPr>
        <w:spacing w:before="0" w:after="120" w:line="300" w:lineRule="auto"/>
      </w:pPr>
      <w:r>
        <w:rPr>
          <w:rFonts w:ascii="Arial" w:hAnsi="Arial"/>
          <w:b w:val="0"/>
          <w:color w:val="94A3B8"/>
          <w:sz w:val="19"/>
        </w:rPr>
        <w:t>Per chiudere questo avvio rapido correttamente: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Controllare per l'ultima volta lo stato della soluzione.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Essa conferma che non si tratta più di un calcolo provvisorio.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Controllare che il computer possa identificare questa versione come approvato.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il processo lo richiede, registra la transizione al livello operativo successivo.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Essa conserva la soluzione come riferimento stabile per il confronto futuro.</w:t>
                  </w:r>
                </w:p>
              </w:tc>
            </w:tr>
          </w:tbl>
          <w:p/>
        </w:tc>
      </w:tr>
    </w:tbl>
    <w:p/>
    <w:p>
      <w:pPr>
        <w:spacing w:before="0" w:after="120" w:line="300" w:lineRule="auto"/>
      </w:pPr>
      <w:r>
        <w:rPr>
          <w:rFonts w:ascii="Arial" w:hAnsi="Arial"/>
          <w:b w:val="0"/>
          <w:color w:val="94A3B8"/>
          <w:sz w:val="19"/>
        </w:rPr>
        <w:t>Per il caso di riferimento, finite questo avvio rapido solo quando potete dire: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soluzione L1 Rostering è già validata.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Essa è già stata consolidata come riferimento approvato.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passo successivo non è più quello di calcolare, ma di utilizzare, rivedere o evolvere tale base in modo controllato.</w:t>
                  </w:r>
                </w:p>
              </w:tc>
            </w:tr>
          </w:tbl>
          <w:p/>
        </w:tc>
      </w:tr>
    </w:tbl>
    <w:p/>
    <w:p>
      <w:pPr>
        <w:spacing w:before="0" w:after="120" w:line="300" w:lineRule="auto"/>
      </w:pPr>
      <w:r>
        <w:rPr>
          <w:rFonts w:ascii="Arial" w:hAnsi="Arial"/>
          <w:b w:val="0"/>
          <w:color w:val="94A3B8"/>
          <w:sz w:val="19"/>
        </w:rPr>
        <w:t>Quando si conclude questa sezione, si dovrebbe avere una soluzione di Rostering convalidata, consolidata e pronta per servire da riferimento di processo stabile.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Letture aggiuntive</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Gestione delle versioni e delle iterazioni della soluzione Rostering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Convalida e consolidamento della soluzione Rostering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